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85" w:lineRule="auto"/>
        <w:jc w:val="center"/>
      </w:pPr>
      <w:r>
        <w:rPr>
          <w:rFonts w:ascii="Times New Roman" w:eastAsia="Times New Roman" w:hAnsi="Times New Roman" w:cs="Times New Roman"/>
          <w:b/>
          <w:color w:val="auto"/>
          <w:sz w:val="32"/>
        </w:rPr>
        <w:drawing>
          <wp:anchor distT="0" distB="0" distL="114300" distR="114300" simplePos="0" relativeHeight="251658240" behindDoc="0" locked="0" layoutInCell="1" allowOverlap="1">
            <wp:simplePos x="0" y="0"/>
            <wp:positionH relativeFrom="page">
              <wp:posOffset>10896600</wp:posOffset>
            </wp:positionH>
            <wp:positionV relativeFrom="topMargin">
              <wp:posOffset>11417300</wp:posOffset>
            </wp:positionV>
            <wp:extent cx="330200" cy="482600"/>
            <wp:effectExtent l="0" t="0" r="12700" b="12700"/>
            <wp:wrapNone/>
            <wp:docPr id="100033"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pic:cNvPicPr>
                      <a:picLocks noChangeAspect="1"/>
                    </pic:cNvPicPr>
                  </pic:nvPicPr>
                  <pic:blipFill>
                    <a:blip xmlns:r="http://schemas.openxmlformats.org/officeDocument/2006/relationships" r:embed="rId5"/>
                    <a:stretch>
                      <a:fillRect/>
                    </a:stretch>
                  </pic:blipFill>
                  <pic:spPr>
                    <a:xfrm>
                      <a:off x="0" y="0"/>
                      <a:ext cx="330200" cy="482600"/>
                    </a:xfrm>
                    <a:prstGeom prst="rect">
                      <a:avLst/>
                    </a:prstGeom>
                  </pic:spPr>
                </pic:pic>
              </a:graphicData>
            </a:graphic>
          </wp:anchor>
        </w:drawing>
      </w:r>
      <w:r>
        <w:rPr>
          <w:rFonts w:ascii="Times New Roman" w:eastAsia="Times New Roman" w:hAnsi="Times New Roman" w:cs="Times New Roman"/>
          <w:b/>
          <w:color w:val="auto"/>
          <w:sz w:val="32"/>
        </w:rPr>
        <w:t>2024</w:t>
      </w:r>
      <w:r>
        <w:rPr>
          <w:rFonts w:ascii="宋体" w:eastAsia="宋体" w:hAnsi="宋体" w:cs="宋体"/>
          <w:b/>
          <w:color w:val="auto"/>
          <w:sz w:val="32"/>
        </w:rPr>
        <w:t>年吉林省普通高等学校招生考试（适应性演练）</w:t>
      </w:r>
    </w:p>
    <w:p>
      <w:pPr>
        <w:spacing w:line="285" w:lineRule="auto"/>
        <w:jc w:val="center"/>
      </w:pPr>
      <w:r>
        <w:rPr>
          <w:rFonts w:ascii="宋体" w:eastAsia="宋体" w:hAnsi="宋体" w:cs="宋体"/>
          <w:b/>
          <w:color w:val="auto"/>
          <w:sz w:val="32"/>
        </w:rPr>
        <w:t>生物学</w:t>
      </w:r>
      <w:r>
        <w:rPr>
          <w:rFonts w:ascii="宋体" w:hAnsi="宋体" w:cs="宋体" w:hint="eastAsia"/>
          <w:b/>
          <w:color w:val="FF0000"/>
          <w:sz w:val="24"/>
          <w:szCs w:val="24"/>
          <w:lang w:eastAsia="zh-CN"/>
        </w:rPr>
        <w:t>（</w:t>
      </w:r>
      <w:r>
        <w:rPr>
          <w:rFonts w:ascii="宋体" w:hAnsi="宋体" w:cs="宋体" w:hint="eastAsia"/>
          <w:b/>
          <w:color w:val="FF0000"/>
          <w:sz w:val="24"/>
          <w:szCs w:val="24"/>
          <w:lang w:val="en-US" w:eastAsia="zh-CN"/>
        </w:rPr>
        <w:t>答案在最后</w:t>
      </w:r>
      <w:r>
        <w:rPr>
          <w:rFonts w:ascii="宋体" w:hAnsi="宋体" w:cs="宋体" w:hint="eastAsia"/>
          <w:b/>
          <w:color w:val="FF0000"/>
          <w:sz w:val="24"/>
          <w:szCs w:val="24"/>
          <w:lang w:eastAsia="zh-CN"/>
        </w:rPr>
        <w:t>）</w:t>
      </w:r>
      <w:bookmarkStart w:id="0" w:name="_GoBack"/>
      <w:bookmarkEnd w:id="0"/>
    </w:p>
    <w:p>
      <w:pPr>
        <w:spacing w:line="285" w:lineRule="auto"/>
        <w:jc w:val="both"/>
      </w:pPr>
      <w:r>
        <w:rPr>
          <w:rFonts w:ascii="宋体" w:eastAsia="宋体" w:hAnsi="宋体" w:cs="宋体"/>
          <w:b/>
          <w:color w:val="auto"/>
          <w:sz w:val="24"/>
        </w:rPr>
        <w:t>本试卷共</w:t>
      </w:r>
      <w:r>
        <w:rPr>
          <w:rFonts w:ascii="Times New Roman" w:eastAsia="Times New Roman" w:hAnsi="Times New Roman" w:cs="Times New Roman"/>
          <w:b/>
          <w:color w:val="auto"/>
          <w:sz w:val="24"/>
        </w:rPr>
        <w:t>11</w:t>
      </w:r>
      <w:r>
        <w:rPr>
          <w:rFonts w:ascii="宋体" w:eastAsia="宋体" w:hAnsi="宋体" w:cs="宋体"/>
          <w:b/>
          <w:color w:val="auto"/>
          <w:sz w:val="24"/>
        </w:rPr>
        <w:t>页。考试结束后，将本试卷和答题卡一并交回。</w:t>
      </w:r>
    </w:p>
    <w:p>
      <w:pPr>
        <w:spacing w:line="285" w:lineRule="auto"/>
        <w:jc w:val="both"/>
      </w:pPr>
      <w:r>
        <w:rPr>
          <w:rFonts w:ascii="宋体" w:eastAsia="宋体" w:hAnsi="宋体" w:cs="宋体"/>
          <w:b/>
          <w:color w:val="auto"/>
          <w:sz w:val="24"/>
        </w:rPr>
        <w:t>注意事项：</w:t>
      </w:r>
      <w:r>
        <w:rPr>
          <w:rFonts w:ascii="Times New Roman" w:eastAsia="Times New Roman" w:hAnsi="Times New Roman" w:cs="Times New Roman"/>
          <w:b/>
          <w:color w:val="auto"/>
          <w:sz w:val="24"/>
        </w:rPr>
        <w:t>1</w:t>
      </w:r>
      <w:r>
        <w:rPr>
          <w:rFonts w:ascii="宋体" w:eastAsia="宋体" w:hAnsi="宋体" w:cs="宋体"/>
          <w:b/>
          <w:color w:val="auto"/>
          <w:sz w:val="24"/>
        </w:rPr>
        <w:t>．答题前，考生先将自己的姓名、准考证号码填写清楚，将条形码准确粘贴在考生信息条形码粘贴区。</w:t>
      </w:r>
    </w:p>
    <w:p>
      <w:pPr>
        <w:spacing w:line="285" w:lineRule="auto"/>
        <w:jc w:val="both"/>
      </w:pPr>
      <w:r>
        <w:rPr>
          <w:rFonts w:ascii="Times New Roman" w:eastAsia="Times New Roman" w:hAnsi="Times New Roman" w:cs="Times New Roman"/>
          <w:b/>
          <w:color w:val="auto"/>
          <w:sz w:val="24"/>
        </w:rPr>
        <w:t>2</w:t>
      </w:r>
      <w:r>
        <w:rPr>
          <w:rFonts w:ascii="宋体" w:eastAsia="宋体" w:hAnsi="宋体" w:cs="宋体"/>
          <w:b/>
          <w:color w:val="auto"/>
          <w:sz w:val="24"/>
        </w:rPr>
        <w:t>．选择题必须使用</w:t>
      </w:r>
      <w:r>
        <w:rPr>
          <w:rFonts w:ascii="Times New Roman" w:eastAsia="Times New Roman" w:hAnsi="Times New Roman" w:cs="Times New Roman"/>
          <w:b/>
          <w:color w:val="auto"/>
          <w:sz w:val="24"/>
        </w:rPr>
        <w:t>2B</w:t>
      </w:r>
      <w:r>
        <w:rPr>
          <w:rFonts w:ascii="宋体" w:eastAsia="宋体" w:hAnsi="宋体" w:cs="宋体"/>
          <w:b/>
          <w:color w:val="auto"/>
          <w:sz w:val="24"/>
        </w:rPr>
        <w:t>铅笔填涂；非选择题必须使用</w:t>
      </w:r>
      <w:r>
        <w:rPr>
          <w:rFonts w:ascii="Times New Roman" w:eastAsia="Times New Roman" w:hAnsi="Times New Roman" w:cs="Times New Roman"/>
          <w:b/>
          <w:color w:val="auto"/>
          <w:sz w:val="24"/>
        </w:rPr>
        <w:t>0.5</w:t>
      </w:r>
      <w:r>
        <w:rPr>
          <w:rFonts w:ascii="宋体" w:eastAsia="宋体" w:hAnsi="宋体" w:cs="宋体"/>
          <w:b/>
          <w:color w:val="auto"/>
          <w:sz w:val="24"/>
        </w:rPr>
        <w:t>毫米黑色字迹的签字笔书写，字体工整、笔迹清楚。</w:t>
      </w:r>
    </w:p>
    <w:p>
      <w:pPr>
        <w:spacing w:line="285" w:lineRule="auto"/>
        <w:jc w:val="both"/>
      </w:pPr>
      <w:r>
        <w:rPr>
          <w:rFonts w:ascii="Times New Roman" w:eastAsia="Times New Roman" w:hAnsi="Times New Roman" w:cs="Times New Roman"/>
          <w:b/>
          <w:color w:val="auto"/>
          <w:sz w:val="24"/>
        </w:rPr>
        <w:t>3</w:t>
      </w:r>
      <w:r>
        <w:rPr>
          <w:rFonts w:ascii="宋体" w:eastAsia="宋体" w:hAnsi="宋体" w:cs="宋体"/>
          <w:b/>
          <w:color w:val="auto"/>
          <w:sz w:val="24"/>
        </w:rPr>
        <w:t>．请按照题号顺序在答题卡各题目的答题区域内作答，超出答题区域书写的答案无效；在草稿纸、试卷上答题无效。</w:t>
      </w:r>
    </w:p>
    <w:p>
      <w:pPr>
        <w:spacing w:line="285" w:lineRule="auto"/>
        <w:jc w:val="both"/>
      </w:pPr>
      <w:r>
        <w:rPr>
          <w:rFonts w:ascii="Times New Roman" w:eastAsia="Times New Roman" w:hAnsi="Times New Roman" w:cs="Times New Roman"/>
          <w:b/>
          <w:color w:val="auto"/>
          <w:sz w:val="24"/>
        </w:rPr>
        <w:t>4</w:t>
      </w:r>
      <w:r>
        <w:rPr>
          <w:rFonts w:ascii="宋体" w:eastAsia="宋体" w:hAnsi="宋体" w:cs="宋体"/>
          <w:b/>
          <w:color w:val="auto"/>
          <w:sz w:val="24"/>
        </w:rPr>
        <w:t>．作图可先使用铅笔画出，确定后必须用黑色字迹的签字笔描黑。</w:t>
      </w:r>
    </w:p>
    <w:p>
      <w:pPr>
        <w:spacing w:line="285" w:lineRule="auto"/>
        <w:jc w:val="both"/>
      </w:pPr>
      <w:r>
        <w:rPr>
          <w:rFonts w:ascii="Times New Roman" w:eastAsia="Times New Roman" w:hAnsi="Times New Roman" w:cs="Times New Roman"/>
          <w:b/>
          <w:color w:val="auto"/>
          <w:sz w:val="24"/>
        </w:rPr>
        <w:t>5</w:t>
      </w:r>
      <w:r>
        <w:rPr>
          <w:rFonts w:ascii="宋体" w:eastAsia="宋体" w:hAnsi="宋体" w:cs="宋体"/>
          <w:b/>
          <w:color w:val="auto"/>
          <w:sz w:val="24"/>
        </w:rPr>
        <w:t>．保持卡面清洁，不要折叠，不要弄破、弄皱，不准使用涂改液、修正带、刮纸刀。</w:t>
      </w:r>
    </w:p>
    <w:p>
      <w:pPr>
        <w:spacing w:line="285" w:lineRule="auto"/>
        <w:jc w:val="both"/>
      </w:pPr>
      <w:r>
        <w:rPr>
          <w:rFonts w:ascii="宋体" w:eastAsia="宋体" w:hAnsi="宋体" w:cs="宋体"/>
          <w:b/>
          <w:color w:val="auto"/>
          <w:sz w:val="24"/>
        </w:rPr>
        <w:t>一、选择题：本题共</w:t>
      </w:r>
      <w:r>
        <w:rPr>
          <w:rFonts w:ascii="Times New Roman" w:eastAsia="Times New Roman" w:hAnsi="Times New Roman" w:cs="Times New Roman"/>
          <w:b/>
          <w:color w:val="auto"/>
          <w:sz w:val="24"/>
        </w:rPr>
        <w:t>15</w:t>
      </w:r>
      <w:r>
        <w:rPr>
          <w:rFonts w:ascii="宋体" w:eastAsia="宋体" w:hAnsi="宋体" w:cs="宋体"/>
          <w:b/>
          <w:color w:val="auto"/>
          <w:sz w:val="24"/>
        </w:rPr>
        <w:t>小题，每小题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30</w:t>
      </w:r>
      <w:r>
        <w:rPr>
          <w:rFonts w:ascii="宋体" w:eastAsia="宋体" w:hAnsi="宋体" w:cs="宋体"/>
          <w:b/>
          <w:color w:val="auto"/>
          <w:sz w:val="24"/>
        </w:rPr>
        <w:t>分。在每小题给出的四个选项中，只有一项符合题目要求。</w:t>
      </w:r>
    </w:p>
    <w:p>
      <w:pPr>
        <w:spacing w:line="360" w:lineRule="auto"/>
        <w:jc w:val="both"/>
      </w:pPr>
      <w:r>
        <w:rPr>
          <w:color w:val="auto"/>
        </w:rPr>
        <w:t xml:space="preserve">1. </w:t>
      </w:r>
      <w:r>
        <w:rPr>
          <w:rFonts w:ascii="宋体" w:eastAsia="宋体" w:hAnsi="宋体" w:cs="宋体"/>
          <w:color w:val="auto"/>
        </w:rPr>
        <w:t>有机物分子参与生物体的结构组成，也参与生命活动的调节。下列叙述正确的是（</w:t>
      </w:r>
      <w:r>
        <w:rPr>
          <w:rFonts w:ascii="Times New Roman" w:eastAsia="Times New Roman" w:hAnsi="Times New Roman" w:cs="Times New Roman"/>
          <w:color w:val="auto"/>
        </w:rPr>
        <w:t xml:space="preserve">    </w:t>
      </w:r>
      <w:r>
        <w:rPr>
          <w:rFonts w:ascii="宋体" w:eastAsia="宋体" w:hAnsi="宋体" w:cs="宋体"/>
          <w:color w:val="auto"/>
        </w:rPr>
        <w:t>）</w:t>
      </w:r>
    </w:p>
    <w:p>
      <w:pPr>
        <w:tabs>
          <w:tab w:val="left" w:pos="4873"/>
        </w:tabs>
        <w:spacing w:line="360" w:lineRule="auto"/>
        <w:jc w:val="left"/>
        <w:textAlignment w:val="center"/>
        <w:rPr>
          <w:color w:val="auto"/>
        </w:rPr>
      </w:pPr>
      <w:r>
        <w:t xml:space="preserve">A. </w:t>
      </w:r>
      <w:r>
        <w:rPr>
          <w:rFonts w:ascii="宋体" w:eastAsia="宋体" w:hAnsi="宋体" w:cs="宋体"/>
          <w:color w:val="auto"/>
        </w:rPr>
        <w:t>糖类物质不参与细胞间的信息传递</w:t>
      </w:r>
      <w:r>
        <w:tab/>
      </w:r>
      <w:r>
        <w:t xml:space="preserve">B. </w:t>
      </w:r>
      <w:r>
        <w:rPr>
          <w:rFonts w:ascii="宋体" w:eastAsia="宋体" w:hAnsi="宋体" w:cs="宋体"/>
          <w:color w:val="auto"/>
        </w:rPr>
        <w:t>固醇类物质不参与细胞结构的组成</w:t>
      </w:r>
    </w:p>
    <w:p>
      <w:pPr>
        <w:tabs>
          <w:tab w:val="left" w:pos="4873"/>
        </w:tabs>
        <w:spacing w:line="360" w:lineRule="auto"/>
        <w:jc w:val="left"/>
        <w:textAlignment w:val="center"/>
        <w:rPr>
          <w:color w:val="000000"/>
        </w:rPr>
      </w:pPr>
      <w:r>
        <w:t xml:space="preserve">C. </w:t>
      </w:r>
      <w:r>
        <w:rPr>
          <w:rFonts w:ascii="宋体" w:eastAsia="宋体" w:hAnsi="宋体" w:cs="宋体"/>
          <w:color w:val="auto"/>
        </w:rPr>
        <w:t>基因的表达会受环境因素的影响</w:t>
      </w:r>
      <w:r>
        <w:tab/>
      </w:r>
      <w:r>
        <w:t xml:space="preserve">D. </w:t>
      </w:r>
      <w:r>
        <w:rPr>
          <w:rFonts w:ascii="宋体" w:eastAsia="宋体" w:hAnsi="宋体" w:cs="宋体"/>
          <w:color w:val="auto"/>
        </w:rPr>
        <w:t>改变二硫键不影响蛋白质的空间结构</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1、脂质的种类及其功能：（1）脂肪：储藏能量，缓冲压力，减少摩擦，保温作用；（2）磷脂：是细胞膜、细胞器膜和细胞核膜的重要成分；（3）固醇：胆固醇，细胞膜的重要成分，与细胞膜的流动性有关；性激素，促进生殖器官的生长发育，激发和维持第二性征及雌性动物的性周期；维生素D：促进动物肠道对钙磷的吸收，调节钙磷的平衡。</w:t>
      </w:r>
    </w:p>
    <w:p>
      <w:pPr>
        <w:spacing w:line="360" w:lineRule="auto"/>
        <w:jc w:val="left"/>
        <w:textAlignment w:val="center"/>
        <w:rPr>
          <w:color w:val="000000"/>
        </w:rPr>
      </w:pPr>
      <w:r>
        <w:rPr>
          <w:color w:val="000000"/>
        </w:rPr>
        <w:t>2、糖蛋白：细胞膜的外表，由细胞膜上的蛋白质与多糖结合形成的糖蛋白，具有细胞识别、保护和润滑等功能。</w:t>
      </w:r>
    </w:p>
    <w:p>
      <w:pPr>
        <w:spacing w:line="360" w:lineRule="auto"/>
        <w:jc w:val="left"/>
        <w:textAlignment w:val="center"/>
        <w:rPr>
          <w:color w:val="000000"/>
        </w:rPr>
      </w:pPr>
      <w:r>
        <w:rPr>
          <w:color w:val="000000"/>
        </w:rPr>
        <w:t>【详解】A、细胞膜上由糖类和蛋白质构成的糖蛋白，具有识别作用，能参与细胞间的信息传递，A错误；</w:t>
      </w:r>
    </w:p>
    <w:p>
      <w:pPr>
        <w:spacing w:line="360" w:lineRule="auto"/>
        <w:jc w:val="left"/>
        <w:textAlignment w:val="center"/>
        <w:rPr>
          <w:color w:val="000000"/>
        </w:rPr>
      </w:pPr>
      <w:r>
        <w:rPr>
          <w:color w:val="000000"/>
        </w:rPr>
        <w:t>B、固醇包括胆固醇、性激素和维生素D，其中胆固醇是构成动物细胞膜的重要成分，B错误；</w:t>
      </w:r>
    </w:p>
    <w:p>
      <w:pPr>
        <w:spacing w:line="360" w:lineRule="auto"/>
        <w:jc w:val="left"/>
        <w:textAlignment w:val="center"/>
        <w:rPr>
          <w:color w:val="000000"/>
        </w:rPr>
      </w:pPr>
      <w:r>
        <w:rPr>
          <w:color w:val="000000"/>
        </w:rPr>
        <w:t>C、基因的表达会受环境因素的影响，如植物由于光敏色素的存在，使得其能够感受到光照的变化，光照又能调节植物体内有关基因的表达，进而调节植物的生命活动，C正确；</w:t>
      </w:r>
    </w:p>
    <w:p>
      <w:pPr>
        <w:spacing w:line="360" w:lineRule="auto"/>
        <w:jc w:val="left"/>
        <w:textAlignment w:val="center"/>
        <w:rPr>
          <w:color w:val="000000"/>
        </w:rPr>
      </w:pPr>
      <w:r>
        <w:rPr>
          <w:color w:val="000000"/>
        </w:rPr>
        <w:t>D、蛋白质中二硫键的断裂会导致其空间结构改变，进而使其功能改变，D错误。</w:t>
      </w:r>
    </w:p>
    <w:p>
      <w:pPr>
        <w:spacing w:line="360" w:lineRule="auto"/>
        <w:jc w:val="left"/>
        <w:textAlignment w:val="center"/>
        <w:rPr>
          <w:color w:val="000000"/>
        </w:rPr>
      </w:pPr>
      <w:r>
        <w:rPr>
          <w:color w:val="000000"/>
        </w:rPr>
        <w:t>故选C。</w:t>
      </w:r>
    </w:p>
    <w:p>
      <w:pPr>
        <w:spacing w:line="360" w:lineRule="auto"/>
        <w:jc w:val="both"/>
        <w:textAlignment w:val="center"/>
        <w:rPr>
          <w:color w:val="000000"/>
        </w:rPr>
        <w:sectPr>
          <w:headerReference w:type="even" r:id="rId6"/>
          <w:footerReference w:type="even" r:id="rId7"/>
          <w:headerReference w:type="first" r:id="rId8"/>
          <w:footerReference w:type="first" r:id="rId9"/>
          <w:pgSz w:w="11906" w:h="16838"/>
          <w:pgMar w:top="910" w:right="1080" w:bottom="1440" w:left="1080" w:header="152" w:footer="0" w:gutter="0"/>
          <w:cols w:num="1" w:space="720"/>
          <w:docGrid w:type="lines" w:linePitch="312" w:charSpace="0"/>
        </w:sectPr>
      </w:pPr>
      <w:r>
        <w:rPr>
          <w:color w:val="000000"/>
        </w:rPr>
        <w:t xml:space="preserve">2. </w:t>
      </w:r>
      <w:r>
        <w:rPr>
          <w:rFonts w:ascii="宋体" w:eastAsia="宋体" w:hAnsi="宋体" w:cs="宋体"/>
          <w:color w:val="000000"/>
        </w:rPr>
        <w:t>下列关于植物激素功能的叙述，错误的是（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赤霉素促进细胞伸长，引起植株增高</w:t>
      </w:r>
      <w:r>
        <w:rPr>
          <w:color w:val="000000"/>
        </w:rPr>
        <w:tab/>
      </w:r>
      <w:r>
        <w:rPr>
          <w:color w:val="000000"/>
        </w:rPr>
        <w:t xml:space="preserve">B. </w:t>
      </w:r>
      <w:r>
        <w:rPr>
          <w:rFonts w:ascii="宋体" w:eastAsia="宋体" w:hAnsi="宋体" w:cs="宋体"/>
          <w:color w:val="000000"/>
        </w:rPr>
        <w:t>乙烯促进果实脱落，不利于果实成熟</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脱落酸促进气孔关闭，降低植物蒸腾作用</w:t>
      </w:r>
      <w:r>
        <w:rPr>
          <w:color w:val="000000"/>
        </w:rPr>
        <w:tab/>
      </w:r>
      <w:r>
        <w:rPr>
          <w:color w:val="000000"/>
        </w:rPr>
        <w:t xml:space="preserve">D. </w:t>
      </w:r>
      <w:r>
        <w:rPr>
          <w:rFonts w:ascii="宋体" w:eastAsia="宋体" w:hAnsi="宋体" w:cs="宋体"/>
          <w:color w:val="000000"/>
        </w:rPr>
        <w:t>油菜素内酯促进花粉管生长，增加结实率</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【分析】在植物的生长发育和适应环境变化的过程中，各种植物激素并不是孤立地起作用，而是多种激素相互作用、共同调节，例如乙烯能促进果实成熟，赤霉素也能促进果实成熟。</w:t>
      </w:r>
    </w:p>
    <w:p>
      <w:pPr>
        <w:spacing w:line="360" w:lineRule="auto"/>
        <w:jc w:val="left"/>
        <w:textAlignment w:val="center"/>
        <w:rPr>
          <w:color w:val="000000"/>
        </w:rPr>
      </w:pPr>
      <w:r>
        <w:rPr>
          <w:color w:val="000000"/>
        </w:rPr>
        <w:t>【详解】A、赤霉素具有促进细胞伸长、促进种子萌发等功能，可以引起植株增高，A正确；</w:t>
      </w:r>
    </w:p>
    <w:p>
      <w:pPr>
        <w:spacing w:line="360" w:lineRule="auto"/>
        <w:jc w:val="left"/>
        <w:textAlignment w:val="center"/>
        <w:rPr>
          <w:color w:val="000000"/>
        </w:rPr>
      </w:pPr>
      <w:r>
        <w:rPr>
          <w:color w:val="000000"/>
        </w:rPr>
        <w:t>B、乙烯可以促进果实成熟，脱落酸促进果实脱落，B错误；</w:t>
      </w:r>
    </w:p>
    <w:p>
      <w:pPr>
        <w:spacing w:line="360" w:lineRule="auto"/>
        <w:jc w:val="left"/>
        <w:textAlignment w:val="center"/>
        <w:rPr>
          <w:color w:val="000000"/>
        </w:rPr>
      </w:pPr>
      <w:r>
        <w:rPr>
          <w:color w:val="000000"/>
        </w:rPr>
        <w:t>C、脱落酸可以促进花、果实等脱落也具有促进气孔关闭的作用，C正确；</w:t>
      </w:r>
    </w:p>
    <w:p>
      <w:pPr>
        <w:spacing w:line="360" w:lineRule="auto"/>
        <w:jc w:val="left"/>
        <w:textAlignment w:val="center"/>
        <w:rPr>
          <w:color w:val="000000"/>
        </w:rPr>
      </w:pPr>
      <w:r>
        <w:rPr>
          <w:color w:val="000000"/>
        </w:rPr>
        <w:t>D、油菜素内酯可以促进花粉管的生长，促进种子形成，进而可增加结实率，D正确。</w:t>
      </w:r>
    </w:p>
    <w:p>
      <w:pPr>
        <w:spacing w:line="360" w:lineRule="auto"/>
        <w:jc w:val="left"/>
        <w:textAlignment w:val="center"/>
        <w:rPr>
          <w:color w:val="000000"/>
        </w:rPr>
      </w:pPr>
      <w:r>
        <w:rPr>
          <w:color w:val="000000"/>
        </w:rPr>
        <w:t>故选B。</w:t>
      </w:r>
    </w:p>
    <w:p>
      <w:pPr>
        <w:spacing w:line="360" w:lineRule="auto"/>
        <w:jc w:val="both"/>
        <w:textAlignment w:val="center"/>
        <w:rPr>
          <w:color w:val="000000"/>
        </w:rPr>
      </w:pPr>
      <w:r>
        <w:rPr>
          <w:color w:val="000000"/>
        </w:rPr>
        <w:t xml:space="preserve">3. </w:t>
      </w:r>
      <w:r>
        <w:rPr>
          <w:rFonts w:ascii="宋体" w:eastAsia="宋体" w:hAnsi="宋体" w:cs="宋体"/>
          <w:color w:val="000000"/>
        </w:rPr>
        <w:t>下图是某二倍体动物细胞在分裂（不发生染色体变异）某一时刻的细胞示意图。下列叙述正确的是（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distT="0" distB="0" distL="114300" distR="114300">
            <wp:extent cx="1362075" cy="1247775"/>
            <wp:effectExtent l="0" t="0" r="9525" b="952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1362075" cy="1247775"/>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该细胞进行的是有丝分裂</w:t>
      </w:r>
      <w:r>
        <w:rPr>
          <w:color w:val="000000"/>
        </w:rPr>
        <w:tab/>
      </w:r>
      <w:r>
        <w:rPr>
          <w:color w:val="000000"/>
        </w:rPr>
        <w:t xml:space="preserve">B. </w:t>
      </w:r>
      <w:r>
        <w:rPr>
          <w:rFonts w:ascii="宋体" w:eastAsia="宋体" w:hAnsi="宋体" w:cs="宋体"/>
          <w:color w:val="000000"/>
        </w:rPr>
        <w:t>该细胞产生的子细胞是极体</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该细胞不可能含有等位基因</w:t>
      </w:r>
      <w:r>
        <w:rPr>
          <w:color w:val="000000"/>
        </w:rPr>
        <w:tab/>
      </w:r>
      <w:r>
        <w:rPr>
          <w:color w:val="000000"/>
        </w:rPr>
        <w:t xml:space="preserve">D. </w:t>
      </w:r>
      <w:r>
        <w:rPr>
          <w:rFonts w:ascii="宋体" w:eastAsia="宋体" w:hAnsi="宋体" w:cs="宋体"/>
          <w:color w:val="000000"/>
        </w:rPr>
        <w:t>该细胞与其子细胞染色体数目相同</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【分析】分析题图：</w:t>
      </w:r>
      <w:r>
        <w:rPr>
          <w:rFonts w:ascii="宋体" w:eastAsia="宋体" w:hAnsi="宋体" w:cs="宋体"/>
          <w:color w:val="000000"/>
        </w:rPr>
        <w:t>某二倍体动物细胞在分裂（不发生染色体变异）某一时刻的细胞示意图</w:t>
      </w:r>
      <w:r>
        <w:rPr>
          <w:color w:val="000000"/>
        </w:rPr>
        <w:t>中有3条染色体，且没有形态、大小相同的染色体，即没有同源染色体，染色体散乱分布，应处于减数第二次分裂前期。</w:t>
      </w:r>
    </w:p>
    <w:p>
      <w:pPr>
        <w:spacing w:line="360" w:lineRule="auto"/>
        <w:jc w:val="left"/>
        <w:textAlignment w:val="center"/>
        <w:rPr>
          <w:color w:val="000000"/>
        </w:rPr>
      </w:pPr>
      <w:r>
        <w:rPr>
          <w:color w:val="000000"/>
        </w:rPr>
        <w:t>【详解】A、</w:t>
      </w:r>
      <w:r>
        <w:rPr>
          <w:rFonts w:ascii="宋体" w:eastAsia="宋体" w:hAnsi="宋体" w:cs="宋体"/>
          <w:color w:val="000000"/>
        </w:rPr>
        <w:t>细胞示意图</w:t>
      </w:r>
      <w:r>
        <w:rPr>
          <w:color w:val="000000"/>
        </w:rPr>
        <w:t>中有3条染色体，且没有形态、大小相同的染色体，即没有同源染色体，染色体散乱分布，应处于减数第二次分裂前期，A错误；</w:t>
      </w:r>
    </w:p>
    <w:p>
      <w:pPr>
        <w:spacing w:line="360" w:lineRule="auto"/>
        <w:jc w:val="left"/>
        <w:textAlignment w:val="center"/>
        <w:rPr>
          <w:color w:val="000000"/>
        </w:rPr>
      </w:pPr>
      <w:r>
        <w:rPr>
          <w:color w:val="000000"/>
        </w:rPr>
        <w:t>B、该细胞产生的子细胞可能是精细胞或者卵细胞或者极体，B错误；</w:t>
      </w:r>
    </w:p>
    <w:p>
      <w:pPr>
        <w:spacing w:line="360" w:lineRule="auto"/>
        <w:jc w:val="left"/>
        <w:textAlignment w:val="center"/>
        <w:rPr>
          <w:color w:val="000000"/>
        </w:rPr>
      </w:pPr>
      <w:r>
        <w:rPr>
          <w:color w:val="000000"/>
        </w:rPr>
        <w:t>C、该细胞没有形态、大小相同的染色体，即没有同源染色体，但可通过基因突变或交叉互换产生等位基因，C正确；</w:t>
      </w:r>
    </w:p>
    <w:p>
      <w:pPr>
        <w:spacing w:line="360" w:lineRule="auto"/>
        <w:jc w:val="left"/>
        <w:textAlignment w:val="center"/>
        <w:rPr>
          <w:color w:val="000000"/>
        </w:rPr>
      </w:pPr>
      <w:r>
        <w:rPr>
          <w:color w:val="000000"/>
        </w:rPr>
        <w:t>D、该细胞与其产生的子细胞中染色体数目都是3条，D正确。</w:t>
      </w:r>
    </w:p>
    <w:p>
      <w:pPr>
        <w:spacing w:line="360" w:lineRule="auto"/>
        <w:jc w:val="left"/>
        <w:textAlignment w:val="center"/>
        <w:rPr>
          <w:color w:val="000000"/>
        </w:rPr>
        <w:sectPr>
          <w:headerReference w:type="even" r:id="rId11"/>
          <w:footerReference w:type="even" r:id="rId12"/>
          <w:headerReference w:type="first" r:id="rId13"/>
          <w:footerReference w:type="first" r:id="rId14"/>
          <w:type w:val="nextPage"/>
          <w:pgSz w:w="11906" w:h="16838"/>
          <w:pgMar w:top="910" w:right="1080" w:bottom="1440" w:left="1080" w:header="152" w:footer="0" w:gutter="0"/>
          <w:pgNumType w:start="2"/>
          <w:cols w:num="1" w:space="720"/>
          <w:titlePg w:val="0"/>
          <w:docGrid w:type="lines" w:linePitch="312" w:charSpace="0"/>
        </w:sectPr>
      </w:pPr>
      <w:r>
        <w:rPr>
          <w:color w:val="000000"/>
        </w:rPr>
        <w:t>故选D。</w:t>
      </w:r>
    </w:p>
    <w:p>
      <w:pPr>
        <w:spacing w:line="360" w:lineRule="auto"/>
        <w:jc w:val="both"/>
        <w:textAlignment w:val="center"/>
        <w:rPr>
          <w:color w:val="000000"/>
        </w:rPr>
      </w:pPr>
      <w:r>
        <w:rPr>
          <w:color w:val="000000"/>
        </w:rPr>
        <w:t xml:space="preserve">4. </w:t>
      </w:r>
      <w:r>
        <w:rPr>
          <w:rFonts w:ascii="宋体" w:eastAsia="宋体" w:hAnsi="宋体" w:cs="宋体"/>
          <w:color w:val="000000"/>
        </w:rPr>
        <w:t>蜂兰花释放信息素，吸引雄长脚蜂与其“交配”，以提高授粉效率。下列叙述错误的是（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蜂兰花的适应性是定向突变的结果</w:t>
      </w:r>
    </w:p>
    <w:p>
      <w:pPr>
        <w:spacing w:line="360" w:lineRule="auto"/>
        <w:jc w:val="left"/>
        <w:textAlignment w:val="center"/>
        <w:rPr>
          <w:color w:val="000000"/>
        </w:rPr>
      </w:pPr>
      <w:r>
        <w:rPr>
          <w:color w:val="000000"/>
        </w:rPr>
        <w:t xml:space="preserve">B. </w:t>
      </w:r>
      <w:r>
        <w:rPr>
          <w:rFonts w:ascii="宋体" w:eastAsia="宋体" w:hAnsi="宋体" w:cs="宋体"/>
          <w:color w:val="000000"/>
        </w:rPr>
        <w:t>蜂兰花通过信息传递促进自身种群的繁衍</w:t>
      </w:r>
    </w:p>
    <w:p>
      <w:pPr>
        <w:spacing w:line="360" w:lineRule="auto"/>
        <w:jc w:val="left"/>
        <w:textAlignment w:val="center"/>
        <w:rPr>
          <w:color w:val="000000"/>
        </w:rPr>
      </w:pPr>
      <w:r>
        <w:rPr>
          <w:color w:val="000000"/>
        </w:rPr>
        <w:t xml:space="preserve">C. </w:t>
      </w:r>
      <w:r>
        <w:rPr>
          <w:rFonts w:ascii="宋体" w:eastAsia="宋体" w:hAnsi="宋体" w:cs="宋体"/>
          <w:color w:val="000000"/>
        </w:rPr>
        <w:t>蜂兰花进化的原材料来源于突变与基因重组</w:t>
      </w:r>
    </w:p>
    <w:p>
      <w:pPr>
        <w:spacing w:line="360" w:lineRule="auto"/>
        <w:jc w:val="left"/>
        <w:textAlignment w:val="center"/>
        <w:rPr>
          <w:color w:val="000000"/>
        </w:rPr>
      </w:pPr>
      <w:r>
        <w:rPr>
          <w:color w:val="000000"/>
        </w:rPr>
        <w:t xml:space="preserve">D. </w:t>
      </w:r>
      <w:r>
        <w:rPr>
          <w:rFonts w:ascii="宋体" w:eastAsia="宋体" w:hAnsi="宋体" w:cs="宋体"/>
          <w:color w:val="000000"/>
        </w:rPr>
        <w:t>自然选择导致与释放信息素相关基因的基因频率定向改变</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【分析】达尔文提出的自然选择学说对生物的进化和适应的形成作出了合理的解释。他认为适应的来源是可遗传的变异，适应是自然选择的结果。</w:t>
      </w:r>
    </w:p>
    <w:p>
      <w:pPr>
        <w:spacing w:line="360" w:lineRule="auto"/>
        <w:jc w:val="left"/>
        <w:textAlignment w:val="center"/>
        <w:rPr>
          <w:color w:val="000000"/>
        </w:rPr>
      </w:pPr>
      <w:r>
        <w:rPr>
          <w:color w:val="000000"/>
        </w:rPr>
        <w:t>2、生物进化的基本单位是种群，生物进化的原材料是可遗传变异，可遗传变异可遗传变异分为基因突变、基因重组和染色体变异，染色体变异和基因突变统称为突变；生物进化的标志是基因频率的定向改变。</w:t>
      </w:r>
    </w:p>
    <w:p>
      <w:pPr>
        <w:spacing w:line="360" w:lineRule="auto"/>
        <w:jc w:val="left"/>
        <w:textAlignment w:val="center"/>
        <w:rPr>
          <w:color w:val="000000"/>
        </w:rPr>
      </w:pPr>
      <w:r>
        <w:rPr>
          <w:color w:val="000000"/>
        </w:rPr>
        <w:t>【详解】A、适应的来源是可遗传的变异，适应是自然选择的结果，突变是不定向的，A错误；</w:t>
      </w:r>
    </w:p>
    <w:p>
      <w:pPr>
        <w:spacing w:line="360" w:lineRule="auto"/>
        <w:jc w:val="left"/>
        <w:textAlignment w:val="center"/>
        <w:rPr>
          <w:color w:val="000000"/>
        </w:rPr>
      </w:pPr>
      <w:r>
        <w:rPr>
          <w:color w:val="000000"/>
        </w:rPr>
        <w:t>B、蜂兰花释放信息素的目的是提高授粉效率，因此蜂兰花通过信息传递促进自身种群的繁衍，B正确；</w:t>
      </w:r>
    </w:p>
    <w:p>
      <w:pPr>
        <w:spacing w:line="360" w:lineRule="auto"/>
        <w:jc w:val="left"/>
        <w:textAlignment w:val="center"/>
        <w:rPr>
          <w:color w:val="000000"/>
        </w:rPr>
      </w:pPr>
      <w:r>
        <w:rPr>
          <w:color w:val="000000"/>
        </w:rPr>
        <w:t>C、可遗传变异提供了进化的原材料，可遗传变异分为基因突变、基因重组和染色体变异，染色体变异和基因突变统称为突变，因此蜂兰花进化的原材料来源于突变与基因重组，C正确；</w:t>
      </w:r>
    </w:p>
    <w:p>
      <w:pPr>
        <w:spacing w:line="360" w:lineRule="auto"/>
        <w:jc w:val="left"/>
        <w:textAlignment w:val="center"/>
        <w:rPr>
          <w:color w:val="000000"/>
        </w:rPr>
      </w:pPr>
      <w:r>
        <w:rPr>
          <w:color w:val="000000"/>
        </w:rPr>
        <w:t>D、在自然选择的作用下，种群的基因频率会发生定向改变，导致生物朝着一定的方向不断进化，故自然选择导致与释放信息素相关基因的基因频率定向改变，D正确。</w:t>
      </w:r>
    </w:p>
    <w:p>
      <w:pPr>
        <w:spacing w:line="360" w:lineRule="auto"/>
        <w:jc w:val="left"/>
        <w:textAlignment w:val="center"/>
        <w:rPr>
          <w:color w:val="000000"/>
        </w:rPr>
      </w:pPr>
      <w:r>
        <w:rPr>
          <w:color w:val="000000"/>
        </w:rPr>
        <w:t>故选A。</w:t>
      </w:r>
    </w:p>
    <w:p>
      <w:pPr>
        <w:spacing w:line="360" w:lineRule="auto"/>
        <w:jc w:val="both"/>
        <w:textAlignment w:val="center"/>
        <w:rPr>
          <w:color w:val="000000"/>
        </w:rPr>
      </w:pPr>
      <w:r>
        <w:rPr>
          <w:color w:val="000000"/>
        </w:rPr>
        <w:t xml:space="preserve">5. </w:t>
      </w:r>
      <w:r>
        <w:rPr>
          <w:rFonts w:ascii="宋体" w:eastAsia="宋体" w:hAnsi="宋体" w:cs="宋体"/>
          <w:color w:val="000000"/>
        </w:rPr>
        <w:t>下列关于生态系统稳定性的叙述，错误的是（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抵抗力稳定性和恢复力稳定性体现了负反馈机制</w:t>
      </w:r>
    </w:p>
    <w:p>
      <w:pPr>
        <w:spacing w:line="360" w:lineRule="auto"/>
        <w:jc w:val="left"/>
        <w:textAlignment w:val="center"/>
        <w:rPr>
          <w:color w:val="000000"/>
        </w:rPr>
      </w:pPr>
      <w:r>
        <w:rPr>
          <w:color w:val="000000"/>
        </w:rPr>
        <w:t xml:space="preserve">B. </w:t>
      </w:r>
      <w:r>
        <w:rPr>
          <w:rFonts w:ascii="宋体" w:eastAsia="宋体" w:hAnsi="宋体" w:cs="宋体"/>
          <w:color w:val="000000"/>
        </w:rPr>
        <w:t>澳洲天然林火后植被开始恢复，这是恢复力稳定性的作用</w:t>
      </w:r>
    </w:p>
    <w:p>
      <w:pPr>
        <w:spacing w:line="360" w:lineRule="auto"/>
        <w:jc w:val="left"/>
        <w:textAlignment w:val="center"/>
        <w:rPr>
          <w:color w:val="000000"/>
        </w:rPr>
      </w:pPr>
      <w:r>
        <w:rPr>
          <w:color w:val="000000"/>
        </w:rPr>
        <w:t xml:space="preserve">C. </w:t>
      </w:r>
      <w:r>
        <w:rPr>
          <w:rFonts w:ascii="宋体" w:eastAsia="宋体" w:hAnsi="宋体" w:cs="宋体"/>
          <w:color w:val="000000"/>
        </w:rPr>
        <w:t>食物网越复杂，其抵抗力稳定性越强、恢复力稳定性越弱</w:t>
      </w:r>
    </w:p>
    <w:p>
      <w:pPr>
        <w:spacing w:line="360" w:lineRule="auto"/>
        <w:jc w:val="left"/>
        <w:textAlignment w:val="center"/>
        <w:rPr>
          <w:color w:val="000000"/>
        </w:rPr>
      </w:pPr>
      <w:r>
        <w:rPr>
          <w:color w:val="000000"/>
        </w:rPr>
        <w:t xml:space="preserve">D. </w:t>
      </w:r>
      <w:r>
        <w:rPr>
          <w:rFonts w:ascii="宋体" w:eastAsia="宋体" w:hAnsi="宋体" w:cs="宋体"/>
          <w:color w:val="000000"/>
        </w:rPr>
        <w:t>冬季被马鹿轻微啃食的枝条春天便正常了，这是抵抗力稳定性的作用</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1、生态系统的稳定性包括抵抗力稳定性和恢复力稳定性：（1）抵抗力稳定性：生态系统抵抗外界干扰并使自身的结构和功能保持原状的能力；（2）恢复力稳定性：生态系统在遭到外界干扰因素的破坏以后恢复到原状的能力。</w:t>
      </w:r>
    </w:p>
    <w:p>
      <w:pPr>
        <w:spacing w:line="360" w:lineRule="auto"/>
        <w:jc w:val="left"/>
        <w:textAlignment w:val="center"/>
        <w:rPr>
          <w:color w:val="000000"/>
        </w:rPr>
      </w:pP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https://d.book118.com/406150011223010040</w:t>
        </w:r>
      </w:hyperlink>
    </w:p>
    <w:p>
      <w:pPr>
        <w:spacing w:line="360" w:lineRule="auto"/>
        <w:jc w:val="left"/>
        <w:textAlignment w:val="center"/>
        <w:rPr>
          <w:color w:val="000000"/>
        </w:rPr>
      </w:pPr>
    </w:p>
    <w:sectPr>
      <w:headerReference w:type="even" r:id="rId16"/>
      <w:footerReference w:type="even" r:id="rId17"/>
      <w:headerReference w:type="first" r:id="rId18"/>
      <w:footerReference w:type="first" r:id="rId19"/>
      <w:type w:val="nextPage"/>
      <w:pgSz w:w="11906" w:h="16838"/>
      <w:pgMar w:top="910" w:right="1080" w:bottom="1440" w:left="1080" w:header="152" w:footer="0" w:gutter="0"/>
      <w:pgNumType w:start="3"/>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icrosoft YaHei UI">
    <w:altName w:val="宋体"/>
    <w:panose1 w:val="020B0503020204020204"/>
    <w:charset w:val="86"/>
    <w:family w:val="swiss"/>
    <w:pitch w:val="default"/>
    <w:sig w:usb0="00000000" w:usb1="00000000" w:usb2="00000016" w:usb3="00000000" w:csb0="0004001F" w:csb1="00000000"/>
  </w:font>
  <w:font w:name="Guli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57075052"/>
  </w:rsids>
  <w:docVars>
    <w:docVar w:name="commondata" w:val="eyJoZGlkIjoiYTVjZmNhYjg1MTUzYTY4MjA0YWQyMDk1ZDQ1ZTBlMj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qFormat/>
    <w:rPr>
      <w:color w:val="0000FF"/>
      <w:u w:val="single"/>
    </w:rPr>
  </w:style>
  <w:style w:type="character" w:customStyle="1" w:styleId="a">
    <w:name w:val="页眉 字符"/>
    <w:basedOn w:val="DefaultParagraphFont"/>
    <w:link w:val="Header"/>
    <w:autoRedefine/>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yperlink" Target="https://d.book118.com/406150011223010040" TargetMode="Externa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明湖</dc:creator>
  <cp:lastModifiedBy>明湖</cp:lastModifiedBy>
  <cp:revision>0</cp:revision>
  <dcterms:created xsi:type="dcterms:W3CDTF">2024-01-24T03:42:02Z</dcterms:created>
  <dcterms:modified xsi:type="dcterms:W3CDTF">2024-01-24T03:42:08Z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0DA8B245504A4EE8869A42C847A3D140_12</vt:lpwstr>
  </property>
  <property fmtid="{D5CDD505-2E9C-101B-9397-08002B2CF9AE}" pid="3" name="KSOProductBuildVer">
    <vt:lpwstr>2052-12.1.0.16120</vt:lpwstr>
  </property>
</Properties>
</file>