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Indent"/>
        <w:ind w:firstLine="630"/>
        <w:rPr>
          <w:rFonts w:hint="eastAsia"/>
          <w:b/>
          <w:bCs/>
        </w:rPr>
      </w:pPr>
      <w:r>
        <w:rPr>
          <w:rFonts w:hint="eastAsia"/>
          <w:b/>
          <w:bCs/>
        </w:rPr>
        <w:t>四、劳动力计划及施工准备</w:t>
      </w:r>
    </w:p>
    <w:p>
      <w:pPr>
        <w:pStyle w:val="BodyTextIndent"/>
        <w:rPr>
          <w:rFonts w:hint="eastAsia"/>
        </w:rPr>
      </w:pPr>
      <w:r>
        <w:rPr>
          <w:rFonts w:hint="eastAsia"/>
        </w:rPr>
        <w:t>一、施工准备</w:t>
      </w:r>
    </w:p>
    <w:p>
      <w:pPr>
        <w:pStyle w:val="BodyTextIndent"/>
        <w:rPr>
          <w:rFonts w:hint="eastAsia"/>
        </w:rPr>
      </w:pPr>
      <w:r>
        <w:rPr>
          <w:rFonts w:hint="eastAsia"/>
        </w:rPr>
        <w:t>为保证工程中标后能迅速进入现场顺利施工，接中标通知到合同签订期间，应做好充分的施工准备。</w:t>
      </w:r>
    </w:p>
    <w:p>
      <w:pPr>
        <w:pStyle w:val="BodyTextIndent"/>
        <w:rPr>
          <w:rFonts w:hint="eastAsia"/>
        </w:rPr>
      </w:pPr>
      <w:r>
        <w:rPr>
          <w:rFonts w:hint="eastAsia"/>
        </w:rPr>
        <w:t>（一）技术准备</w:t>
      </w:r>
    </w:p>
    <w:p>
      <w:pPr>
        <w:pStyle w:val="BodyTextIndent"/>
        <w:rPr>
          <w:rFonts w:hint="eastAsia"/>
        </w:rPr>
      </w:pPr>
      <w:r>
        <w:rPr>
          <w:rFonts w:hint="eastAsia"/>
        </w:rPr>
        <w:t>1、熟悉、审查施工图纸和有关的资料，了解设计意图、目的和图纸的内容。</w:t>
      </w:r>
    </w:p>
    <w:p>
      <w:pPr>
        <w:pStyle w:val="BodyTextIndent"/>
        <w:rPr>
          <w:rFonts w:hint="eastAsia"/>
        </w:rPr>
      </w:pPr>
      <w:r>
        <w:rPr>
          <w:rFonts w:hint="eastAsia"/>
        </w:rPr>
        <w:t>2、做好图纸自审、会审和现场签证工作；</w:t>
      </w:r>
    </w:p>
    <w:p>
      <w:pPr>
        <w:pStyle w:val="BodyTextIndent"/>
        <w:rPr>
          <w:rFonts w:hint="eastAsia"/>
        </w:rPr>
      </w:pPr>
      <w:r>
        <w:rPr>
          <w:rFonts w:hint="eastAsia"/>
        </w:rPr>
        <w:t>3、掌握施工现场的自然条件和技术经济条件；</w:t>
      </w:r>
    </w:p>
    <w:p>
      <w:pPr>
        <w:pStyle w:val="BodyTextIndent"/>
        <w:rPr>
          <w:rFonts w:hint="eastAsia"/>
        </w:rPr>
      </w:pPr>
      <w:r>
        <w:rPr>
          <w:rFonts w:hint="eastAsia"/>
        </w:rPr>
        <w:t>4、对建设单位交付的测量网点进行复测和验收，在施工现场引入自己的高程和坐标基准点；</w:t>
      </w:r>
    </w:p>
    <w:p>
      <w:pPr>
        <w:pStyle w:val="BodyTextIndent"/>
        <w:rPr>
          <w:rFonts w:hint="eastAsia"/>
        </w:rPr>
      </w:pPr>
      <w:r>
        <w:rPr>
          <w:rFonts w:hint="eastAsia"/>
        </w:rPr>
        <w:t>5、编制施工图预算和施工预算；</w:t>
      </w:r>
    </w:p>
    <w:p>
      <w:pPr>
        <w:pStyle w:val="BodyTextIndent"/>
        <w:rPr>
          <w:rFonts w:hint="eastAsia"/>
        </w:rPr>
      </w:pPr>
      <w:r>
        <w:rPr>
          <w:rFonts w:hint="eastAsia"/>
        </w:rPr>
        <w:t>6、编制单位工程施工组织设计或施工方案及分部分项工程施工方案，组织各级技术交底；</w:t>
      </w:r>
    </w:p>
    <w:p>
      <w:pPr>
        <w:pStyle w:val="BodyTextIndent"/>
        <w:rPr>
          <w:rFonts w:hint="eastAsia"/>
        </w:rPr>
      </w:pPr>
      <w:r>
        <w:rPr>
          <w:rFonts w:hint="eastAsia"/>
        </w:rPr>
        <w:t>7、编制项目质量计划和关键工序作业指导书；</w:t>
      </w:r>
    </w:p>
    <w:p>
      <w:pPr>
        <w:pStyle w:val="BodyTextIndent"/>
        <w:rPr>
          <w:rFonts w:hint="eastAsia"/>
        </w:rPr>
      </w:pPr>
      <w:r>
        <w:rPr>
          <w:rFonts w:hint="eastAsia"/>
        </w:rPr>
        <w:t>8、及时计算制定好劳动力、机械设备、钢模、架料等周转材料及各种机具进场计划，由公司统一调配，逐一落实到位。</w:t>
      </w:r>
    </w:p>
    <w:p>
      <w:pPr>
        <w:pStyle w:val="BodyTextIndent"/>
        <w:rPr>
          <w:rFonts w:hint="eastAsia"/>
        </w:rPr>
      </w:pPr>
      <w:r>
        <w:rPr>
          <w:rFonts w:hint="eastAsia"/>
        </w:rPr>
        <w:t>9、组织安装施工人员做好岗前培训，使施工人员熟悉设计要求、规范规定、验收标准。</w:t>
      </w:r>
    </w:p>
    <w:p>
      <w:pPr>
        <w:pStyle w:val="BodyTextIndent"/>
        <w:rPr>
          <w:rFonts w:hint="eastAsia"/>
        </w:rPr>
      </w:pPr>
      <w:r>
        <w:rPr>
          <w:rFonts w:hint="eastAsia"/>
        </w:rPr>
        <w:t>10、对项目所需的规范、规程、标准图等和质量标准、所有记录表格向公司提出申请。</w:t>
      </w:r>
    </w:p>
    <w:p>
      <w:pPr>
        <w:pStyle w:val="BodyTextIndent"/>
        <w:rPr>
          <w:rFonts w:hint="eastAsia"/>
        </w:rPr>
        <w:sectPr>
          <w:footerReference w:type="even" r:id="rId4"/>
          <w:pgSz w:w="11907" w:h="16840"/>
          <w:pgMar w:top="1440" w:right="1247" w:bottom="1247" w:left="1701" w:header="1077" w:footer="1021" w:gutter="0"/>
          <w:cols w:space="708"/>
          <w:docGrid w:type="lines" w:linePitch="312"/>
        </w:sectPr>
      </w:pPr>
      <w:r>
        <w:rPr>
          <w:rFonts w:hint="eastAsia"/>
        </w:rPr>
        <w:t>（二）物资准备</w:t>
      </w:r>
    </w:p>
    <w:p>
      <w:pPr>
        <w:pStyle w:val="BodyTextIndent"/>
        <w:rPr>
          <w:rFonts w:hint="eastAsia"/>
        </w:rPr>
      </w:pPr>
      <w:r>
        <w:rPr>
          <w:rFonts w:hint="eastAsia"/>
        </w:rPr>
        <w:t>1、材料准备</w:t>
      </w:r>
    </w:p>
    <w:p>
      <w:pPr>
        <w:pStyle w:val="BodyTextIndent"/>
        <w:rPr>
          <w:rFonts w:hint="eastAsia"/>
        </w:rPr>
      </w:pPr>
      <w:r>
        <w:rPr>
          <w:rFonts w:hint="eastAsia"/>
        </w:rPr>
        <w:t>①</w:t>
      </w:r>
      <w:r>
        <w:rPr>
          <w:rFonts w:hint="eastAsia"/>
        </w:rPr>
        <w:t>选择合格供货渠道并签订供货合同；</w:t>
      </w:r>
    </w:p>
    <w:p>
      <w:pPr>
        <w:pStyle w:val="BodyTextIndent"/>
        <w:rPr>
          <w:rFonts w:hint="eastAsia"/>
        </w:rPr>
      </w:pPr>
      <w:r>
        <w:rPr>
          <w:rFonts w:hint="eastAsia"/>
        </w:rPr>
        <w:t>②</w:t>
      </w:r>
      <w:r>
        <w:rPr>
          <w:rFonts w:hint="eastAsia"/>
        </w:rPr>
        <w:t>编制材料进场计划表。</w:t>
      </w:r>
    </w:p>
    <w:p>
      <w:pPr>
        <w:pStyle w:val="BodyTextIndent"/>
        <w:rPr>
          <w:rFonts w:hint="eastAsia"/>
        </w:rPr>
      </w:pPr>
      <w:r>
        <w:rPr>
          <w:rFonts w:hint="eastAsia"/>
        </w:rPr>
        <w:t>2、编制构（配）件、成品、半成品加工计划。</w:t>
      </w:r>
    </w:p>
    <w:p>
      <w:pPr>
        <w:pStyle w:val="BodyTextIndent"/>
        <w:rPr>
          <w:rFonts w:hint="eastAsia"/>
        </w:rPr>
      </w:pPr>
      <w:r>
        <w:rPr>
          <w:rFonts w:hint="eastAsia"/>
        </w:rPr>
        <w:t>3、编制建筑安装机具进出场计划表。</w:t>
      </w:r>
    </w:p>
    <w:p>
      <w:pPr>
        <w:pStyle w:val="BodyTextIndent"/>
        <w:rPr>
          <w:rFonts w:hint="eastAsia"/>
        </w:rPr>
      </w:pPr>
      <w:r>
        <w:rPr>
          <w:rFonts w:hint="eastAsia"/>
        </w:rPr>
        <w:t>（三）、劳动组织准备：</w:t>
      </w:r>
    </w:p>
    <w:p>
      <w:pPr>
        <w:pStyle w:val="BodyTextIndent"/>
        <w:rPr>
          <w:rFonts w:hint="eastAsia"/>
        </w:rPr>
      </w:pPr>
      <w:r>
        <w:rPr>
          <w:rFonts w:hint="eastAsia"/>
        </w:rPr>
        <w:t>1、建立项目领导机构；</w:t>
      </w:r>
    </w:p>
    <w:p>
      <w:pPr>
        <w:pStyle w:val="BodyTextIndent"/>
        <w:rPr>
          <w:rFonts w:hint="eastAsia"/>
        </w:rPr>
      </w:pPr>
      <w:r>
        <w:rPr>
          <w:rFonts w:hint="eastAsia"/>
        </w:rPr>
        <w:t>2、选择精干的施工队伍；</w:t>
      </w:r>
    </w:p>
    <w:p>
      <w:pPr>
        <w:pStyle w:val="BodyTextIndent"/>
        <w:rPr>
          <w:rFonts w:hint="eastAsia"/>
        </w:rPr>
      </w:pPr>
      <w:r>
        <w:rPr>
          <w:rFonts w:hint="eastAsia"/>
        </w:rPr>
        <w:t>3、集结施工力量、组织劳动力进场；</w:t>
      </w:r>
    </w:p>
    <w:p>
      <w:pPr>
        <w:pStyle w:val="BodyTextIndent"/>
        <w:rPr>
          <w:rFonts w:hint="eastAsia"/>
        </w:rPr>
      </w:pPr>
      <w:r>
        <w:rPr>
          <w:rFonts w:hint="eastAsia"/>
        </w:rPr>
        <w:t>4、向施工队伍、工人进行技术交底；</w:t>
      </w:r>
    </w:p>
    <w:p>
      <w:pPr>
        <w:pStyle w:val="BodyTextIndent"/>
        <w:rPr>
          <w:rFonts w:hint="eastAsia"/>
        </w:rPr>
      </w:pPr>
      <w:r>
        <w:rPr>
          <w:rFonts w:hint="eastAsia"/>
        </w:rPr>
        <w:t>5、建立健全项目各项管理制度。</w:t>
      </w:r>
    </w:p>
    <w:p>
      <w:pPr>
        <w:pStyle w:val="BodyTextIndent"/>
        <w:rPr>
          <w:rFonts w:hint="eastAsia"/>
        </w:rPr>
      </w:pPr>
      <w:r>
        <w:rPr>
          <w:rFonts w:hint="eastAsia"/>
        </w:rPr>
        <w:t>（四）、施工现场准备</w:t>
      </w:r>
    </w:p>
    <w:p>
      <w:pPr>
        <w:pStyle w:val="BodyTextIndent"/>
        <w:rPr>
          <w:rFonts w:hint="eastAsia"/>
        </w:rPr>
      </w:pPr>
      <w:r>
        <w:rPr>
          <w:rFonts w:hint="eastAsia"/>
        </w:rPr>
        <w:t>1、进场后，做好</w:t>
      </w:r>
      <w:r>
        <w:rPr>
          <w:rFonts w:hint="eastAsia"/>
        </w:rPr>
        <w:t>“</w:t>
      </w:r>
      <w:r>
        <w:rPr>
          <w:rFonts w:hint="eastAsia"/>
        </w:rPr>
        <w:t>五通一平</w:t>
      </w:r>
      <w:r>
        <w:rPr>
          <w:rFonts w:hint="eastAsia"/>
        </w:rPr>
        <w:t>”</w:t>
      </w:r>
      <w:r>
        <w:rPr>
          <w:rFonts w:hint="eastAsia"/>
        </w:rPr>
        <w:t>的延续事宜，接能水电线路，并装好水表、电表；</w:t>
      </w:r>
    </w:p>
    <w:p>
      <w:pPr>
        <w:pStyle w:val="BodyTextIndent"/>
        <w:rPr>
          <w:rFonts w:hint="eastAsia"/>
        </w:rPr>
      </w:pPr>
      <w:r>
        <w:rPr>
          <w:rFonts w:hint="eastAsia"/>
        </w:rPr>
        <w:t>2、按施工平面布置图建造临时设施；</w:t>
      </w:r>
    </w:p>
    <w:p>
      <w:pPr>
        <w:pStyle w:val="BodyTextIndent"/>
        <w:rPr>
          <w:rFonts w:hint="eastAsia"/>
        </w:rPr>
      </w:pPr>
      <w:r>
        <w:rPr>
          <w:rFonts w:hint="eastAsia"/>
        </w:rPr>
        <w:t>3、按施工平面图进行材料、机具堆放场地准备；</w:t>
      </w:r>
    </w:p>
    <w:p>
      <w:pPr>
        <w:pStyle w:val="BodyTextIndent"/>
        <w:numPr>
          <w:ilvl w:val="0"/>
          <w:numId w:val="1"/>
        </w:numPr>
        <w:tabs>
          <w:tab w:val="left" w:pos="1347"/>
        </w:tabs>
        <w:ind w:firstLineChars="0"/>
        <w:rPr>
          <w:rFonts w:hint="eastAsia"/>
        </w:rPr>
      </w:pPr>
      <w:r>
        <w:rPr>
          <w:rFonts w:hint="eastAsia"/>
        </w:rPr>
        <w:t>设置防范、保安设施。</w:t>
      </w:r>
    </w:p>
    <w:p>
      <w:pPr>
        <w:pStyle w:val="BodyTextIndent"/>
        <w:ind w:firstLineChars="0"/>
        <w:rPr>
          <w:rFonts w:hint="eastAsia"/>
        </w:rPr>
      </w:pPr>
    </w:p>
    <w:p>
      <w:pPr>
        <w:pStyle w:val="BodyTextIndent"/>
        <w:ind w:firstLineChars="0"/>
        <w:rPr>
          <w:rFonts w:hint="eastAsia"/>
        </w:rPr>
      </w:pPr>
    </w:p>
    <w:p>
      <w:pPr>
        <w:pStyle w:val="BodyTextIndent"/>
        <w:ind w:firstLineChars="0"/>
        <w:rPr>
          <w:rFonts w:hint="eastAsia"/>
        </w:rPr>
      </w:pPr>
    </w:p>
    <w:p>
      <w:pPr>
        <w:pStyle w:val="BodyTextIndent"/>
        <w:ind w:firstLineChars="0"/>
        <w:rPr>
          <w:rFonts w:hint="eastAsia"/>
        </w:rPr>
      </w:pPr>
    </w:p>
    <w:p>
      <w:pPr>
        <w:pStyle w:val="BodyTextIndent"/>
        <w:ind w:firstLineChars="0"/>
        <w:rPr>
          <w:rFonts w:hint="eastAsia"/>
        </w:rPr>
        <w:sectPr>
          <w:footerReference w:type="even" r:id="rId5"/>
          <w:type w:val="nextPage"/>
          <w:pgSz w:w="11907" w:h="16840"/>
          <w:pgMar w:top="1440" w:right="1247" w:bottom="1247" w:left="1701" w:header="1077" w:footer="1021" w:gutter="0"/>
          <w:pgNumType w:start="2"/>
          <w:cols w:space="708"/>
          <w:titlePg w:val="0"/>
          <w:docGrid w:type="lines" w:linePitch="312"/>
        </w:sectPr>
      </w:pPr>
    </w:p>
    <w:p>
      <w:pPr>
        <w:pStyle w:val="BodyTextIndent"/>
        <w:ind w:firstLineChars="0"/>
        <w:rPr>
          <w:rFonts w:hint="eastAsia"/>
        </w:rPr>
      </w:pPr>
      <w:r>
        <w:rPr>
          <w:rFonts w:hint="eastAsia"/>
        </w:rPr>
        <w:t>（五）主要准备工作的日程安排及分工（见图表）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728"/>
        <w:gridCol w:w="1890"/>
        <w:gridCol w:w="255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工作内容</w:t>
            </w:r>
          </w:p>
        </w:tc>
        <w:tc>
          <w:tcPr>
            <w:tcW w:w="1890" w:type="dxa"/>
            <w:vAlign w:val="center"/>
          </w:tcPr>
          <w:p>
            <w:pPr>
              <w:pStyle w:val="BodyTextIndent"/>
              <w:ind w:firstLine="0" w:firstLineChars="0"/>
              <w:jc w:val="center"/>
              <w:rPr>
                <w:rFonts w:hint="eastAsia"/>
              </w:rPr>
            </w:pPr>
            <w:r>
              <w:rPr>
                <w:rFonts w:hint="eastAsia"/>
              </w:rPr>
              <w:t>完成时间</w:t>
            </w:r>
          </w:p>
        </w:tc>
        <w:tc>
          <w:tcPr>
            <w:tcW w:w="2557" w:type="dxa"/>
            <w:vAlign w:val="center"/>
          </w:tcPr>
          <w:p>
            <w:pPr>
              <w:pStyle w:val="BodyTextIndent"/>
              <w:ind w:firstLine="0" w:firstLineChars="0"/>
              <w:jc w:val="center"/>
              <w:rPr>
                <w:rFonts w:hint="eastAsia"/>
              </w:rPr>
            </w:pPr>
            <w:r>
              <w:rPr>
                <w:rFonts w:hint="eastAsia"/>
              </w:rPr>
              <w:t>负责者</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现场平整、资料整理</w:t>
            </w:r>
          </w:p>
        </w:tc>
        <w:tc>
          <w:tcPr>
            <w:tcW w:w="1890" w:type="dxa"/>
            <w:vAlign w:val="center"/>
          </w:tcPr>
          <w:p>
            <w:pPr>
              <w:pStyle w:val="BodyTextIndent"/>
              <w:ind w:firstLine="0" w:firstLineChars="0"/>
              <w:jc w:val="center"/>
              <w:rPr>
                <w:rFonts w:hint="eastAsia"/>
              </w:rPr>
            </w:pPr>
            <w:r>
              <w:rPr>
                <w:rFonts w:hint="eastAsia"/>
              </w:rPr>
              <w:t>开工前</w:t>
            </w:r>
          </w:p>
        </w:tc>
        <w:tc>
          <w:tcPr>
            <w:tcW w:w="2557" w:type="dxa"/>
            <w:vAlign w:val="center"/>
          </w:tcPr>
          <w:p>
            <w:pPr>
              <w:pStyle w:val="BodyTextIndent"/>
              <w:ind w:firstLine="0" w:firstLineChars="0"/>
              <w:jc w:val="center"/>
              <w:rPr>
                <w:rFonts w:hint="eastAsia"/>
              </w:rPr>
            </w:pPr>
            <w:r>
              <w:rPr>
                <w:rFonts w:hint="eastAsia"/>
              </w:rPr>
              <w:t>项目部</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组织学习、会审图纸</w:t>
            </w:r>
          </w:p>
        </w:tc>
        <w:tc>
          <w:tcPr>
            <w:tcW w:w="1890" w:type="dxa"/>
            <w:vAlign w:val="center"/>
          </w:tcPr>
          <w:p>
            <w:pPr>
              <w:pStyle w:val="BodyTextIndent"/>
              <w:ind w:firstLine="0" w:firstLineChars="0"/>
              <w:jc w:val="center"/>
              <w:rPr>
                <w:rFonts w:hint="eastAsia"/>
              </w:rPr>
            </w:pPr>
            <w:r>
              <w:rPr>
                <w:rFonts w:hint="eastAsia"/>
              </w:rPr>
              <w:t>开工前3天</w:t>
            </w:r>
          </w:p>
        </w:tc>
        <w:tc>
          <w:tcPr>
            <w:tcW w:w="2557" w:type="dxa"/>
            <w:vAlign w:val="center"/>
          </w:tcPr>
          <w:p>
            <w:pPr>
              <w:pStyle w:val="BodyTextIndent"/>
              <w:ind w:firstLine="0" w:firstLineChars="0"/>
              <w:jc w:val="center"/>
              <w:rPr>
                <w:rFonts w:hint="eastAsia"/>
              </w:rPr>
            </w:pPr>
            <w:r>
              <w:rPr>
                <w:rFonts w:hint="eastAsia"/>
              </w:rPr>
              <w:t>项目部</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编制施工组织设计</w:t>
            </w:r>
          </w:p>
        </w:tc>
        <w:tc>
          <w:tcPr>
            <w:tcW w:w="1890" w:type="dxa"/>
            <w:vAlign w:val="center"/>
          </w:tcPr>
          <w:p>
            <w:pPr>
              <w:pStyle w:val="BodyTextIndent"/>
              <w:ind w:firstLine="0" w:firstLineChars="0"/>
              <w:jc w:val="center"/>
              <w:rPr>
                <w:rFonts w:hint="eastAsia"/>
              </w:rPr>
            </w:pPr>
            <w:r>
              <w:rPr>
                <w:rFonts w:hint="eastAsia"/>
              </w:rPr>
              <w:t>开工前2天</w:t>
            </w:r>
          </w:p>
        </w:tc>
        <w:tc>
          <w:tcPr>
            <w:tcW w:w="2557" w:type="dxa"/>
            <w:vAlign w:val="center"/>
          </w:tcPr>
          <w:p>
            <w:pPr>
              <w:pStyle w:val="BodyTextIndent"/>
              <w:ind w:firstLine="0" w:firstLineChars="0"/>
              <w:jc w:val="center"/>
              <w:rPr>
                <w:rFonts w:hint="eastAsia"/>
              </w:rPr>
            </w:pPr>
            <w:r>
              <w:rPr>
                <w:rFonts w:hint="eastAsia"/>
              </w:rPr>
              <w:t>项目部</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编制施工组织设计实施方案</w:t>
            </w:r>
          </w:p>
        </w:tc>
        <w:tc>
          <w:tcPr>
            <w:tcW w:w="1890" w:type="dxa"/>
            <w:vAlign w:val="center"/>
          </w:tcPr>
          <w:p>
            <w:pPr>
              <w:pStyle w:val="BodyTextIndent"/>
              <w:ind w:firstLine="0" w:firstLineChars="0"/>
              <w:jc w:val="center"/>
              <w:rPr>
                <w:rFonts w:hint="eastAsia"/>
              </w:rPr>
            </w:pPr>
            <w:r>
              <w:rPr>
                <w:rFonts w:hint="eastAsia"/>
              </w:rPr>
              <w:t>开工前3天</w:t>
            </w:r>
          </w:p>
        </w:tc>
        <w:tc>
          <w:tcPr>
            <w:tcW w:w="2557" w:type="dxa"/>
            <w:vAlign w:val="center"/>
          </w:tcPr>
          <w:p>
            <w:pPr>
              <w:pStyle w:val="BodyTextIndent"/>
              <w:ind w:firstLine="0" w:firstLineChars="0"/>
              <w:jc w:val="center"/>
              <w:rPr>
                <w:rFonts w:hint="eastAsia"/>
              </w:rPr>
            </w:pPr>
            <w:r>
              <w:rPr>
                <w:rFonts w:hint="eastAsia"/>
              </w:rPr>
              <w:t>项目经理</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编制质量计划</w:t>
            </w:r>
          </w:p>
        </w:tc>
        <w:tc>
          <w:tcPr>
            <w:tcW w:w="1890" w:type="dxa"/>
            <w:vAlign w:val="center"/>
          </w:tcPr>
          <w:p>
            <w:pPr>
              <w:pStyle w:val="BodyTextIndent"/>
              <w:ind w:firstLine="0" w:firstLineChars="0"/>
              <w:jc w:val="center"/>
              <w:rPr>
                <w:rFonts w:hint="eastAsia"/>
              </w:rPr>
            </w:pPr>
            <w:r>
              <w:rPr>
                <w:rFonts w:hint="eastAsia"/>
              </w:rPr>
              <w:t>开工前2天</w:t>
            </w:r>
          </w:p>
        </w:tc>
        <w:tc>
          <w:tcPr>
            <w:tcW w:w="2557" w:type="dxa"/>
            <w:vAlign w:val="center"/>
          </w:tcPr>
          <w:p>
            <w:pPr>
              <w:pStyle w:val="BodyTextIndent"/>
              <w:spacing w:line="300" w:lineRule="exact"/>
              <w:ind w:firstLine="0" w:firstLineChars="0"/>
              <w:jc w:val="center"/>
              <w:rPr>
                <w:rFonts w:hint="eastAsia"/>
              </w:rPr>
            </w:pPr>
            <w:r>
              <w:rPr>
                <w:rFonts w:hint="eastAsia"/>
              </w:rPr>
              <w:t>项目经理质检员</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模板设计</w:t>
            </w:r>
          </w:p>
        </w:tc>
        <w:tc>
          <w:tcPr>
            <w:tcW w:w="1890" w:type="dxa"/>
            <w:vAlign w:val="center"/>
          </w:tcPr>
          <w:p>
            <w:pPr>
              <w:pStyle w:val="BodyTextIndent"/>
              <w:ind w:firstLine="0" w:firstLineChars="0"/>
              <w:jc w:val="center"/>
              <w:rPr>
                <w:rFonts w:hint="eastAsia"/>
              </w:rPr>
            </w:pPr>
            <w:r>
              <w:rPr>
                <w:rFonts w:hint="eastAsia"/>
              </w:rPr>
              <w:t>开工前2天</w:t>
            </w:r>
          </w:p>
        </w:tc>
        <w:tc>
          <w:tcPr>
            <w:tcW w:w="2557" w:type="dxa"/>
            <w:vAlign w:val="center"/>
          </w:tcPr>
          <w:p>
            <w:pPr>
              <w:pStyle w:val="BodyTextIndent"/>
              <w:ind w:firstLine="0" w:firstLineChars="0"/>
              <w:jc w:val="center"/>
              <w:rPr>
                <w:rFonts w:hint="eastAsia"/>
              </w:rPr>
            </w:pPr>
            <w:r>
              <w:rPr>
                <w:rFonts w:hint="eastAsia"/>
              </w:rPr>
              <w:t>技术负责</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编制工程预算及材料需用量计划</w:t>
            </w:r>
          </w:p>
        </w:tc>
        <w:tc>
          <w:tcPr>
            <w:tcW w:w="1890" w:type="dxa"/>
            <w:vAlign w:val="center"/>
          </w:tcPr>
          <w:p>
            <w:pPr>
              <w:pStyle w:val="BodyTextIndent"/>
              <w:ind w:firstLine="0" w:firstLineChars="0"/>
              <w:jc w:val="center"/>
              <w:rPr>
                <w:rFonts w:hint="eastAsia"/>
              </w:rPr>
            </w:pPr>
            <w:r>
              <w:rPr>
                <w:rFonts w:hint="eastAsia"/>
              </w:rPr>
              <w:t>开工前2天</w:t>
            </w:r>
          </w:p>
        </w:tc>
        <w:tc>
          <w:tcPr>
            <w:tcW w:w="2557" w:type="dxa"/>
            <w:vAlign w:val="center"/>
          </w:tcPr>
          <w:p>
            <w:pPr>
              <w:pStyle w:val="BodyTextIndent"/>
              <w:ind w:firstLine="0" w:firstLineChars="0"/>
              <w:jc w:val="center"/>
              <w:rPr>
                <w:rFonts w:hint="eastAsia"/>
              </w:rPr>
            </w:pPr>
            <w:r>
              <w:rPr>
                <w:rFonts w:hint="eastAsia"/>
              </w:rPr>
              <w:t>预算处</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成品、半成品、构件加工单</w:t>
            </w:r>
          </w:p>
        </w:tc>
        <w:tc>
          <w:tcPr>
            <w:tcW w:w="1890" w:type="dxa"/>
            <w:vAlign w:val="center"/>
          </w:tcPr>
          <w:p>
            <w:pPr>
              <w:pStyle w:val="BodyTextIndent"/>
              <w:ind w:firstLine="0" w:firstLineChars="0"/>
              <w:jc w:val="center"/>
              <w:rPr>
                <w:rFonts w:hint="eastAsia"/>
              </w:rPr>
            </w:pPr>
            <w:r>
              <w:rPr>
                <w:rFonts w:hint="eastAsia"/>
              </w:rPr>
              <w:t>开工前2天</w:t>
            </w:r>
          </w:p>
        </w:tc>
        <w:tc>
          <w:tcPr>
            <w:tcW w:w="2557" w:type="dxa"/>
            <w:vAlign w:val="center"/>
          </w:tcPr>
          <w:p>
            <w:pPr>
              <w:pStyle w:val="BodyTextIndent"/>
              <w:ind w:firstLine="0" w:firstLineChars="0"/>
              <w:jc w:val="center"/>
              <w:rPr>
                <w:rFonts w:hint="eastAsia"/>
              </w:rPr>
            </w:pPr>
            <w:r>
              <w:rPr>
                <w:rFonts w:hint="eastAsia"/>
              </w:rPr>
              <w:t>技术处</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现场三通一平、临时设施</w:t>
            </w:r>
          </w:p>
        </w:tc>
        <w:tc>
          <w:tcPr>
            <w:tcW w:w="1890" w:type="dxa"/>
            <w:vAlign w:val="center"/>
          </w:tcPr>
          <w:p>
            <w:pPr>
              <w:pStyle w:val="BodyTextIndent"/>
              <w:ind w:firstLine="0" w:firstLineChars="0"/>
              <w:jc w:val="center"/>
              <w:rPr>
                <w:rFonts w:hint="eastAsia"/>
              </w:rPr>
            </w:pPr>
            <w:r>
              <w:rPr>
                <w:rFonts w:hint="eastAsia"/>
              </w:rPr>
              <w:t>开工前</w:t>
            </w:r>
          </w:p>
        </w:tc>
        <w:tc>
          <w:tcPr>
            <w:tcW w:w="2557" w:type="dxa"/>
            <w:vAlign w:val="center"/>
          </w:tcPr>
          <w:p>
            <w:pPr>
              <w:pStyle w:val="BodyTextIndent"/>
              <w:ind w:firstLine="0" w:firstLineChars="0"/>
              <w:jc w:val="center"/>
              <w:rPr>
                <w:rFonts w:hint="eastAsia"/>
              </w:rPr>
            </w:pPr>
            <w:r>
              <w:rPr>
                <w:rFonts w:hint="eastAsia"/>
              </w:rPr>
              <w:t>土建作业层</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测量定位</w:t>
            </w:r>
          </w:p>
        </w:tc>
        <w:tc>
          <w:tcPr>
            <w:tcW w:w="1890" w:type="dxa"/>
            <w:vAlign w:val="center"/>
          </w:tcPr>
          <w:p>
            <w:pPr>
              <w:pStyle w:val="BodyTextIndent"/>
              <w:ind w:firstLine="0" w:firstLineChars="0"/>
              <w:jc w:val="center"/>
              <w:rPr>
                <w:rFonts w:hint="eastAsia"/>
              </w:rPr>
            </w:pPr>
            <w:r>
              <w:rPr>
                <w:rFonts w:hint="eastAsia"/>
              </w:rPr>
              <w:t>开工前</w:t>
            </w:r>
          </w:p>
        </w:tc>
        <w:tc>
          <w:tcPr>
            <w:tcW w:w="2557" w:type="dxa"/>
            <w:vAlign w:val="center"/>
          </w:tcPr>
          <w:p>
            <w:pPr>
              <w:pStyle w:val="BodyTextIndent"/>
              <w:ind w:firstLine="0" w:firstLineChars="0"/>
              <w:jc w:val="center"/>
              <w:rPr>
                <w:rFonts w:hint="eastAsia"/>
              </w:rPr>
            </w:pPr>
            <w:r>
              <w:rPr>
                <w:rFonts w:hint="eastAsia"/>
              </w:rPr>
              <w:t>公司技术负责人</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对项目部技术交底</w:t>
            </w:r>
          </w:p>
        </w:tc>
        <w:tc>
          <w:tcPr>
            <w:tcW w:w="1890" w:type="dxa"/>
            <w:vAlign w:val="center"/>
          </w:tcPr>
          <w:p>
            <w:pPr>
              <w:pStyle w:val="BodyTextIndent"/>
              <w:ind w:firstLine="0" w:firstLineChars="0"/>
              <w:jc w:val="center"/>
              <w:rPr>
                <w:rFonts w:hint="eastAsia"/>
              </w:rPr>
            </w:pPr>
            <w:r>
              <w:rPr>
                <w:rFonts w:hint="eastAsia"/>
              </w:rPr>
              <w:t>开工前2天</w:t>
            </w:r>
          </w:p>
        </w:tc>
        <w:tc>
          <w:tcPr>
            <w:tcW w:w="2557" w:type="dxa"/>
            <w:vAlign w:val="center"/>
          </w:tcPr>
          <w:p>
            <w:pPr>
              <w:pStyle w:val="BodyTextIndent"/>
              <w:ind w:firstLine="0" w:firstLineChars="0"/>
              <w:jc w:val="center"/>
              <w:rPr>
                <w:rFonts w:hint="eastAsia"/>
              </w:rPr>
            </w:pPr>
            <w:r>
              <w:rPr>
                <w:rFonts w:hint="eastAsia"/>
              </w:rPr>
              <w:t>公司总工</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周转材料及部分三大主材进场</w:t>
            </w:r>
          </w:p>
        </w:tc>
        <w:tc>
          <w:tcPr>
            <w:tcW w:w="1890" w:type="dxa"/>
            <w:vAlign w:val="center"/>
          </w:tcPr>
          <w:p>
            <w:pPr>
              <w:pStyle w:val="BodyTextIndent"/>
              <w:ind w:firstLine="0" w:firstLineChars="0"/>
              <w:jc w:val="center"/>
              <w:rPr>
                <w:rFonts w:hint="eastAsia"/>
              </w:rPr>
            </w:pPr>
            <w:r>
              <w:rPr>
                <w:rFonts w:hint="eastAsia"/>
              </w:rPr>
              <w:t>开工前3天</w:t>
            </w:r>
          </w:p>
        </w:tc>
        <w:tc>
          <w:tcPr>
            <w:tcW w:w="2557" w:type="dxa"/>
            <w:vAlign w:val="center"/>
          </w:tcPr>
          <w:p>
            <w:pPr>
              <w:pStyle w:val="BodyTextIndent"/>
              <w:ind w:firstLine="0" w:firstLineChars="0"/>
              <w:jc w:val="center"/>
              <w:rPr>
                <w:rFonts w:hint="eastAsia"/>
              </w:rPr>
            </w:pPr>
            <w:r>
              <w:rPr>
                <w:rFonts w:hint="eastAsia"/>
              </w:rPr>
              <w:t>材料供应处</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对作业班组及工人进行技术交底</w:t>
            </w:r>
          </w:p>
        </w:tc>
        <w:tc>
          <w:tcPr>
            <w:tcW w:w="1890" w:type="dxa"/>
            <w:vAlign w:val="center"/>
          </w:tcPr>
          <w:p>
            <w:pPr>
              <w:pStyle w:val="BodyTextIndent"/>
              <w:ind w:firstLine="0" w:firstLineChars="0"/>
              <w:jc w:val="center"/>
              <w:rPr>
                <w:rFonts w:hint="eastAsia"/>
              </w:rPr>
            </w:pPr>
            <w:r>
              <w:rPr>
                <w:rFonts w:hint="eastAsia"/>
              </w:rPr>
              <w:t>开工前2天</w:t>
            </w:r>
          </w:p>
        </w:tc>
        <w:tc>
          <w:tcPr>
            <w:tcW w:w="2557" w:type="dxa"/>
            <w:vAlign w:val="center"/>
          </w:tcPr>
          <w:p>
            <w:pPr>
              <w:pStyle w:val="BodyTextIndent"/>
              <w:ind w:firstLine="0" w:firstLineChars="0"/>
              <w:jc w:val="center"/>
              <w:rPr>
                <w:rFonts w:hint="eastAsia"/>
              </w:rPr>
            </w:pPr>
            <w:r>
              <w:rPr>
                <w:rFonts w:hint="eastAsia"/>
              </w:rPr>
              <w:t>项目部班组长</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作业队进场施工</w:t>
            </w:r>
          </w:p>
        </w:tc>
        <w:tc>
          <w:tcPr>
            <w:tcW w:w="1890" w:type="dxa"/>
            <w:vAlign w:val="center"/>
          </w:tcPr>
          <w:p>
            <w:pPr>
              <w:pStyle w:val="BodyTextIndent"/>
              <w:ind w:firstLine="0" w:firstLineChars="0"/>
              <w:jc w:val="center"/>
              <w:rPr>
                <w:rFonts w:hint="eastAsia"/>
              </w:rPr>
            </w:pPr>
            <w:r>
              <w:rPr>
                <w:rFonts w:hint="eastAsia"/>
              </w:rPr>
              <w:t>开工前2天</w:t>
            </w:r>
          </w:p>
        </w:tc>
        <w:tc>
          <w:tcPr>
            <w:tcW w:w="2557" w:type="dxa"/>
            <w:vAlign w:val="center"/>
          </w:tcPr>
          <w:p>
            <w:pPr>
              <w:pStyle w:val="BodyTextIndent"/>
              <w:ind w:firstLine="0" w:firstLineChars="0"/>
              <w:jc w:val="center"/>
              <w:rPr>
                <w:rFonts w:hint="eastAsia"/>
              </w:rPr>
            </w:pPr>
            <w:r>
              <w:rPr>
                <w:rFonts w:hint="eastAsia"/>
              </w:rPr>
              <w:t>项目经理</w:t>
            </w:r>
          </w:p>
        </w:tc>
      </w:tr>
      <w:tr>
        <w:tblPrEx>
          <w:tblW w:w="0" w:type="auto"/>
          <w:tblCellMar>
            <w:top w:w="0" w:type="dxa"/>
            <w:left w:w="108" w:type="dxa"/>
            <w:bottom w:w="0" w:type="dxa"/>
            <w:right w:w="108" w:type="dxa"/>
          </w:tblCellMar>
          <w:tblLook w:val="0000"/>
        </w:tblPrEx>
        <w:tc>
          <w:tcPr>
            <w:tcW w:w="4728" w:type="dxa"/>
            <w:vAlign w:val="center"/>
          </w:tcPr>
          <w:p>
            <w:pPr>
              <w:pStyle w:val="BodyTextIndent"/>
              <w:ind w:firstLine="0" w:firstLineChars="0"/>
              <w:jc w:val="center"/>
              <w:rPr>
                <w:rFonts w:hint="eastAsia"/>
              </w:rPr>
            </w:pPr>
            <w:r>
              <w:rPr>
                <w:rFonts w:hint="eastAsia"/>
              </w:rPr>
              <w:t>开工报告</w:t>
            </w:r>
          </w:p>
        </w:tc>
        <w:tc>
          <w:tcPr>
            <w:tcW w:w="1890" w:type="dxa"/>
            <w:vAlign w:val="center"/>
          </w:tcPr>
          <w:p>
            <w:pPr>
              <w:pStyle w:val="BodyTextIndent"/>
              <w:ind w:firstLine="0" w:firstLineChars="0"/>
              <w:jc w:val="center"/>
              <w:rPr>
                <w:rFonts w:hint="eastAsia"/>
              </w:rPr>
            </w:pPr>
            <w:r>
              <w:rPr>
                <w:rFonts w:hint="eastAsia"/>
              </w:rPr>
              <w:t>开工前2天</w:t>
            </w:r>
          </w:p>
        </w:tc>
        <w:tc>
          <w:tcPr>
            <w:tcW w:w="2557" w:type="dxa"/>
            <w:vAlign w:val="center"/>
          </w:tcPr>
          <w:p>
            <w:pPr>
              <w:pStyle w:val="BodyTextIndent"/>
              <w:ind w:firstLine="0" w:firstLineChars="0"/>
              <w:jc w:val="center"/>
              <w:rPr>
                <w:rFonts w:hint="eastAsia"/>
              </w:rPr>
            </w:pPr>
            <w:r>
              <w:rPr>
                <w:rFonts w:hint="eastAsia"/>
              </w:rPr>
              <w:t>施工管理科</w:t>
            </w:r>
          </w:p>
        </w:tc>
      </w:tr>
    </w:tbl>
    <w:p>
      <w:pPr>
        <w:pStyle w:val="BodyTextIndent"/>
        <w:ind w:firstLineChars="0"/>
        <w:rPr>
          <w:rFonts w:hint="eastAsia"/>
        </w:rPr>
      </w:pPr>
      <w:r>
        <w:rPr>
          <w:rFonts w:hint="eastAsia"/>
        </w:rPr>
        <w:t>（六）现场文明施工准备</w:t>
      </w:r>
    </w:p>
    <w:p>
      <w:pPr>
        <w:pStyle w:val="BodyTextIndent"/>
        <w:rPr>
          <w:rFonts w:hint="eastAsia"/>
        </w:rPr>
      </w:pPr>
      <w:r>
        <w:rPr>
          <w:rFonts w:hint="eastAsia"/>
        </w:rPr>
        <w:t>现场文明施工管理目标：创省、市级文明工地</w:t>
      </w:r>
    </w:p>
    <w:p>
      <w:pPr>
        <w:pStyle w:val="BodyTextIndent"/>
        <w:rPr>
          <w:rFonts w:hint="eastAsia"/>
        </w:rPr>
      </w:pPr>
      <w:r>
        <w:rPr>
          <w:rFonts w:hint="eastAsia"/>
        </w:rPr>
        <w:t>1、按照现场平面布置图搭建临设。</w:t>
      </w:r>
    </w:p>
    <w:p>
      <w:pPr>
        <w:pStyle w:val="BodyTextIndent"/>
        <w:rPr>
          <w:rFonts w:hint="eastAsia"/>
        </w:rPr>
      </w:pPr>
      <w:r>
        <w:rPr>
          <w:rFonts w:hint="eastAsia"/>
        </w:rPr>
        <w:t>2、设置水冲式卫生间一座，面积30㎡。</w:t>
      </w:r>
    </w:p>
    <w:p>
      <w:pPr>
        <w:pStyle w:val="BodyTextIndent"/>
        <w:rPr>
          <w:rFonts w:hint="eastAsia"/>
        </w:rPr>
        <w:sectPr>
          <w:footerReference w:type="even" r:id="rId6"/>
          <w:type w:val="nextPage"/>
          <w:pgSz w:w="11907" w:h="16840"/>
          <w:pgMar w:top="1440" w:right="1247" w:bottom="1247" w:left="1701" w:header="1077" w:footer="1021" w:gutter="0"/>
          <w:pgNumType w:start="3"/>
          <w:cols w:space="708"/>
          <w:titlePg w:val="0"/>
          <w:docGrid w:type="lines" w:linePitch="312"/>
        </w:sectPr>
      </w:pPr>
    </w:p>
    <w:p>
      <w:pPr>
        <w:pStyle w:val="BodyTextIndent"/>
        <w:rPr>
          <w:rFonts w:hint="eastAsia"/>
        </w:rPr>
      </w:pPr>
      <w:r>
        <w:rPr>
          <w:rFonts w:hint="eastAsia"/>
        </w:rPr>
        <w:t>二、劳动力计划</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958"/>
        <w:gridCol w:w="1034"/>
        <w:gridCol w:w="1034"/>
        <w:gridCol w:w="2185"/>
        <w:gridCol w:w="1150"/>
        <w:gridCol w:w="107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544"/>
          <w:jc w:val="center"/>
        </w:trPr>
        <w:tc>
          <w:tcPr>
            <w:tcW w:w="1958" w:type="dxa"/>
            <w:tcBorders>
              <w:top w:val="single" w:sz="4" w:space="0" w:color="auto"/>
            </w:tcBorders>
            <w:vAlign w:val="center"/>
          </w:tcPr>
          <w:p>
            <w:pPr>
              <w:pStyle w:val="BodyTextIndent"/>
              <w:spacing w:line="400" w:lineRule="exact"/>
              <w:ind w:firstLine="0" w:firstLineChars="0"/>
              <w:jc w:val="center"/>
              <w:rPr>
                <w:rFonts w:hint="eastAsia"/>
              </w:rPr>
            </w:pPr>
            <w:r>
              <w:rPr>
                <w:rFonts w:hint="eastAsia"/>
              </w:rPr>
              <w:t>工种</w:t>
            </w:r>
          </w:p>
        </w:tc>
        <w:tc>
          <w:tcPr>
            <w:tcW w:w="1034" w:type="dxa"/>
            <w:tcBorders>
              <w:top w:val="single" w:sz="4" w:space="0" w:color="auto"/>
              <w:right w:val="nil"/>
            </w:tcBorders>
            <w:vAlign w:val="center"/>
          </w:tcPr>
          <w:p>
            <w:pPr>
              <w:pStyle w:val="BodyTextIndent"/>
              <w:spacing w:line="400" w:lineRule="exact"/>
              <w:ind w:firstLine="0" w:firstLineChars="0"/>
              <w:jc w:val="center"/>
              <w:rPr>
                <w:rFonts w:hint="eastAsia"/>
              </w:rPr>
            </w:pPr>
            <w:r>
              <w:rPr>
                <w:rFonts w:hint="eastAsia"/>
              </w:rPr>
              <w:t>单位</w:t>
            </w:r>
          </w:p>
        </w:tc>
        <w:tc>
          <w:tcPr>
            <w:tcW w:w="1034" w:type="dxa"/>
            <w:tcBorders>
              <w:top w:val="single" w:sz="4" w:space="0" w:color="auto"/>
              <w:right w:val="double" w:sz="4" w:space="0" w:color="auto"/>
            </w:tcBorders>
            <w:vAlign w:val="center"/>
          </w:tcPr>
          <w:p>
            <w:pPr>
              <w:pStyle w:val="BodyTextIndent"/>
              <w:spacing w:line="400" w:lineRule="exact"/>
              <w:ind w:firstLine="0" w:firstLineChars="0"/>
              <w:jc w:val="center"/>
              <w:rPr>
                <w:rFonts w:hint="eastAsia"/>
              </w:rPr>
            </w:pPr>
            <w:r>
              <w:rPr>
                <w:rFonts w:hint="eastAsia"/>
              </w:rPr>
              <w:t>数量</w:t>
            </w:r>
          </w:p>
        </w:tc>
        <w:tc>
          <w:tcPr>
            <w:tcW w:w="2185" w:type="dxa"/>
            <w:tcBorders>
              <w:top w:val="single" w:sz="4" w:space="0" w:color="auto"/>
              <w:left w:val="double" w:sz="4" w:space="0" w:color="auto"/>
            </w:tcBorders>
            <w:vAlign w:val="center"/>
          </w:tcPr>
          <w:p>
            <w:pPr>
              <w:pStyle w:val="BodyTextIndent"/>
              <w:spacing w:line="400" w:lineRule="exact"/>
              <w:ind w:firstLine="0" w:firstLineChars="0"/>
              <w:jc w:val="center"/>
              <w:rPr>
                <w:rFonts w:hint="eastAsia"/>
              </w:rPr>
            </w:pPr>
            <w:r>
              <w:rPr>
                <w:rFonts w:hint="eastAsia"/>
              </w:rPr>
              <w:t>工种</w:t>
            </w:r>
          </w:p>
        </w:tc>
        <w:tc>
          <w:tcPr>
            <w:tcW w:w="1150" w:type="dxa"/>
            <w:tcBorders>
              <w:top w:val="single" w:sz="4" w:space="0" w:color="auto"/>
              <w:right w:val="single" w:sz="4" w:space="0" w:color="auto"/>
            </w:tcBorders>
            <w:vAlign w:val="center"/>
          </w:tcPr>
          <w:p>
            <w:pPr>
              <w:pStyle w:val="BodyTextIndent"/>
              <w:spacing w:line="400" w:lineRule="exact"/>
              <w:ind w:firstLine="0" w:firstLineChars="0"/>
              <w:jc w:val="center"/>
              <w:rPr>
                <w:rFonts w:hint="eastAsia"/>
              </w:rPr>
            </w:pPr>
            <w:r>
              <w:rPr>
                <w:rFonts w:hint="eastAsia"/>
              </w:rPr>
              <w:t>单位</w:t>
            </w:r>
          </w:p>
        </w:tc>
        <w:tc>
          <w:tcPr>
            <w:tcW w:w="1074" w:type="dxa"/>
            <w:tcBorders>
              <w:top w:val="single" w:sz="4" w:space="0" w:color="auto"/>
              <w:left w:val="single" w:sz="4" w:space="0" w:color="auto"/>
            </w:tcBorders>
            <w:vAlign w:val="center"/>
          </w:tcPr>
          <w:p>
            <w:pPr>
              <w:pStyle w:val="BodyTextIndent"/>
              <w:spacing w:line="400" w:lineRule="exact"/>
              <w:ind w:firstLine="0" w:firstLineChars="0"/>
              <w:jc w:val="center"/>
              <w:rPr>
                <w:rFonts w:hint="eastAsia"/>
              </w:rPr>
            </w:pPr>
            <w:r>
              <w:rPr>
                <w:rFonts w:hint="eastAsia"/>
              </w:rPr>
              <w:t>数量</w:t>
            </w:r>
          </w:p>
        </w:tc>
      </w:tr>
      <w:tr>
        <w:tblPrEx>
          <w:tblW w:w="0" w:type="auto"/>
          <w:jc w:val="center"/>
          <w:tblCellMar>
            <w:top w:w="0" w:type="dxa"/>
            <w:left w:w="108" w:type="dxa"/>
            <w:bottom w:w="0" w:type="dxa"/>
            <w:right w:w="108" w:type="dxa"/>
          </w:tblCellMar>
          <w:tblLook w:val="0000"/>
        </w:tblPrEx>
        <w:trPr>
          <w:trHeight w:val="523"/>
          <w:jc w:val="center"/>
        </w:trPr>
        <w:tc>
          <w:tcPr>
            <w:tcW w:w="1958" w:type="dxa"/>
            <w:vAlign w:val="center"/>
          </w:tcPr>
          <w:p>
            <w:pPr>
              <w:pStyle w:val="BodyTextIndent"/>
              <w:spacing w:line="400" w:lineRule="exact"/>
              <w:ind w:firstLine="0" w:firstLineChars="0"/>
              <w:jc w:val="center"/>
              <w:rPr>
                <w:rFonts w:hint="eastAsia"/>
              </w:rPr>
            </w:pPr>
            <w:r>
              <w:rPr>
                <w:rFonts w:hint="eastAsia"/>
              </w:rPr>
              <w:t>砖瓦工</w:t>
            </w:r>
          </w:p>
        </w:tc>
        <w:tc>
          <w:tcPr>
            <w:tcW w:w="1034" w:type="dxa"/>
            <w:tcBorders>
              <w:right w:val="nil"/>
            </w:tcBorders>
            <w:vAlign w:val="center"/>
          </w:tcPr>
          <w:p>
            <w:pPr>
              <w:pStyle w:val="BodyTextIndent"/>
              <w:spacing w:line="400" w:lineRule="exact"/>
              <w:ind w:firstLine="0" w:firstLineChars="0"/>
              <w:jc w:val="center"/>
              <w:rPr>
                <w:rFonts w:hint="eastAsia"/>
              </w:rPr>
            </w:pPr>
            <w:r>
              <w:rPr>
                <w:rFonts w:hint="eastAsia"/>
              </w:rPr>
              <w:t>人</w:t>
            </w:r>
          </w:p>
        </w:tc>
        <w:tc>
          <w:tcPr>
            <w:tcW w:w="1034" w:type="dxa"/>
            <w:tcBorders>
              <w:right w:val="double" w:sz="4" w:space="0" w:color="auto"/>
            </w:tcBorders>
            <w:vAlign w:val="center"/>
          </w:tcPr>
          <w:p>
            <w:pPr>
              <w:pStyle w:val="BodyTextIndent"/>
              <w:spacing w:line="400" w:lineRule="exact"/>
              <w:ind w:firstLine="0" w:firstLineChars="0"/>
              <w:jc w:val="center"/>
              <w:rPr>
                <w:rFonts w:hint="eastAsia"/>
              </w:rPr>
            </w:pPr>
            <w:r>
              <w:rPr>
                <w:rFonts w:hint="eastAsia"/>
              </w:rPr>
              <w:t>90</w:t>
            </w:r>
          </w:p>
        </w:tc>
        <w:tc>
          <w:tcPr>
            <w:tcW w:w="2185" w:type="dxa"/>
            <w:tcBorders>
              <w:left w:val="double" w:sz="4" w:space="0" w:color="auto"/>
            </w:tcBorders>
            <w:vAlign w:val="center"/>
          </w:tcPr>
          <w:p>
            <w:pPr>
              <w:pStyle w:val="BodyTextIndent"/>
              <w:spacing w:line="400" w:lineRule="exact"/>
              <w:ind w:firstLine="0" w:firstLineChars="0"/>
              <w:jc w:val="center"/>
              <w:rPr>
                <w:rFonts w:hint="eastAsia"/>
              </w:rPr>
            </w:pPr>
            <w:r>
              <w:rPr>
                <w:rFonts w:hint="eastAsia"/>
              </w:rPr>
              <w:t>防水工</w:t>
            </w:r>
          </w:p>
        </w:tc>
        <w:tc>
          <w:tcPr>
            <w:tcW w:w="1150" w:type="dxa"/>
            <w:tcBorders>
              <w:right w:val="single" w:sz="4" w:space="0" w:color="auto"/>
            </w:tcBorders>
            <w:vAlign w:val="center"/>
          </w:tcPr>
          <w:p>
            <w:pPr>
              <w:pStyle w:val="BodyTextIndent"/>
              <w:spacing w:line="400" w:lineRule="exact"/>
              <w:ind w:firstLine="0" w:firstLineChars="0"/>
              <w:jc w:val="center"/>
              <w:rPr>
                <w:rFonts w:hint="eastAsia"/>
              </w:rPr>
            </w:pPr>
            <w:r>
              <w:rPr>
                <w:rFonts w:hint="eastAsia"/>
              </w:rPr>
              <w:t>人</w:t>
            </w:r>
          </w:p>
        </w:tc>
        <w:tc>
          <w:tcPr>
            <w:tcW w:w="1074" w:type="dxa"/>
            <w:tcBorders>
              <w:left w:val="single" w:sz="4" w:space="0" w:color="auto"/>
            </w:tcBorders>
            <w:vAlign w:val="center"/>
          </w:tcPr>
          <w:p>
            <w:pPr>
              <w:pStyle w:val="BodyTextIndent"/>
              <w:spacing w:line="400" w:lineRule="exact"/>
              <w:ind w:firstLine="0" w:firstLineChars="0"/>
              <w:jc w:val="center"/>
              <w:rPr>
                <w:rFonts w:hint="eastAsia"/>
              </w:rPr>
            </w:pPr>
            <w:r>
              <w:rPr>
                <w:rFonts w:hint="eastAsia"/>
              </w:rPr>
              <w:t>14</w:t>
            </w:r>
          </w:p>
        </w:tc>
      </w:tr>
      <w:tr>
        <w:tblPrEx>
          <w:tblW w:w="0" w:type="auto"/>
          <w:jc w:val="center"/>
          <w:tblCellMar>
            <w:top w:w="0" w:type="dxa"/>
            <w:left w:w="108" w:type="dxa"/>
            <w:bottom w:w="0" w:type="dxa"/>
            <w:right w:w="108" w:type="dxa"/>
          </w:tblCellMar>
          <w:tblLook w:val="0000"/>
        </w:tblPrEx>
        <w:trPr>
          <w:trHeight w:val="523"/>
          <w:jc w:val="center"/>
        </w:trPr>
        <w:tc>
          <w:tcPr>
            <w:tcW w:w="1958" w:type="dxa"/>
            <w:vAlign w:val="center"/>
          </w:tcPr>
          <w:p>
            <w:pPr>
              <w:pStyle w:val="BodyTextIndent"/>
              <w:spacing w:line="400" w:lineRule="exact"/>
              <w:ind w:firstLine="0" w:firstLineChars="0"/>
              <w:jc w:val="center"/>
              <w:rPr>
                <w:rFonts w:hint="eastAsia"/>
              </w:rPr>
            </w:pPr>
            <w:r>
              <w:rPr>
                <w:rFonts w:hint="eastAsia"/>
              </w:rPr>
              <w:t>抹灰工</w:t>
            </w:r>
          </w:p>
        </w:tc>
        <w:tc>
          <w:tcPr>
            <w:tcW w:w="1034" w:type="dxa"/>
            <w:tcBorders>
              <w:right w:val="nil"/>
            </w:tcBorders>
            <w:vAlign w:val="center"/>
          </w:tcPr>
          <w:p>
            <w:pPr>
              <w:pStyle w:val="BodyTextIndent"/>
              <w:spacing w:line="400" w:lineRule="exact"/>
              <w:ind w:firstLine="0" w:firstLineChars="0"/>
              <w:jc w:val="center"/>
              <w:rPr>
                <w:rFonts w:hint="eastAsia"/>
              </w:rPr>
            </w:pPr>
            <w:r>
              <w:rPr>
                <w:rFonts w:hint="eastAsia"/>
              </w:rPr>
              <w:t>人</w:t>
            </w:r>
          </w:p>
        </w:tc>
        <w:tc>
          <w:tcPr>
            <w:tcW w:w="1034" w:type="dxa"/>
            <w:tcBorders>
              <w:right w:val="double" w:sz="4" w:space="0" w:color="auto"/>
            </w:tcBorders>
            <w:vAlign w:val="center"/>
          </w:tcPr>
          <w:p>
            <w:pPr>
              <w:pStyle w:val="BodyTextIndent"/>
              <w:spacing w:line="400" w:lineRule="exact"/>
              <w:ind w:firstLine="0" w:firstLineChars="0"/>
              <w:jc w:val="center"/>
              <w:rPr>
                <w:rFonts w:hint="eastAsia"/>
              </w:rPr>
            </w:pPr>
            <w:r>
              <w:rPr>
                <w:rFonts w:hint="eastAsia"/>
              </w:rPr>
              <w:t>100</w:t>
            </w:r>
          </w:p>
        </w:tc>
        <w:tc>
          <w:tcPr>
            <w:tcW w:w="2185" w:type="dxa"/>
            <w:tcBorders>
              <w:left w:val="double" w:sz="4" w:space="0" w:color="auto"/>
            </w:tcBorders>
            <w:vAlign w:val="center"/>
          </w:tcPr>
          <w:p>
            <w:pPr>
              <w:pStyle w:val="BodyTextIndent"/>
              <w:spacing w:line="400" w:lineRule="exact"/>
              <w:ind w:firstLine="0" w:firstLineChars="0"/>
              <w:jc w:val="center"/>
              <w:rPr>
                <w:rFonts w:hint="eastAsia"/>
              </w:rPr>
            </w:pPr>
            <w:r>
              <w:rPr>
                <w:rFonts w:hint="eastAsia"/>
              </w:rPr>
              <w:t>砼工、普工</w:t>
            </w:r>
          </w:p>
        </w:tc>
        <w:tc>
          <w:tcPr>
            <w:tcW w:w="1150" w:type="dxa"/>
            <w:tcBorders>
              <w:right w:val="single" w:sz="4" w:space="0" w:color="auto"/>
            </w:tcBorders>
            <w:vAlign w:val="center"/>
          </w:tcPr>
          <w:p>
            <w:pPr>
              <w:pStyle w:val="BodyTextIndent"/>
              <w:spacing w:line="400" w:lineRule="exact"/>
              <w:ind w:firstLine="0" w:firstLineChars="0"/>
              <w:jc w:val="center"/>
              <w:rPr>
                <w:rFonts w:hint="eastAsia"/>
              </w:rPr>
            </w:pPr>
            <w:r>
              <w:rPr>
                <w:rFonts w:hint="eastAsia"/>
              </w:rPr>
              <w:t>人</w:t>
            </w:r>
          </w:p>
        </w:tc>
        <w:tc>
          <w:tcPr>
            <w:tcW w:w="1074" w:type="dxa"/>
            <w:tcBorders>
              <w:left w:val="single" w:sz="4" w:space="0" w:color="auto"/>
            </w:tcBorders>
            <w:vAlign w:val="center"/>
          </w:tcPr>
          <w:p>
            <w:pPr>
              <w:pStyle w:val="BodyTextIndent"/>
              <w:spacing w:line="400" w:lineRule="exact"/>
              <w:ind w:firstLine="0" w:firstLineChars="0"/>
              <w:jc w:val="center"/>
              <w:rPr>
                <w:rFonts w:hint="eastAsia"/>
              </w:rPr>
            </w:pPr>
            <w:r>
              <w:rPr>
                <w:rFonts w:hint="eastAsia"/>
              </w:rPr>
              <w:t>50</w:t>
            </w:r>
          </w:p>
        </w:tc>
      </w:tr>
      <w:tr>
        <w:tblPrEx>
          <w:tblW w:w="0" w:type="auto"/>
          <w:jc w:val="center"/>
          <w:tblCellMar>
            <w:top w:w="0" w:type="dxa"/>
            <w:left w:w="108" w:type="dxa"/>
            <w:bottom w:w="0" w:type="dxa"/>
            <w:right w:w="108" w:type="dxa"/>
          </w:tblCellMar>
          <w:tblLook w:val="0000"/>
        </w:tblPrEx>
        <w:trPr>
          <w:trHeight w:val="544"/>
          <w:jc w:val="center"/>
        </w:trPr>
        <w:tc>
          <w:tcPr>
            <w:tcW w:w="1958" w:type="dxa"/>
            <w:vAlign w:val="center"/>
          </w:tcPr>
          <w:p>
            <w:pPr>
              <w:pStyle w:val="BodyTextIndent"/>
              <w:spacing w:line="400" w:lineRule="exact"/>
              <w:ind w:firstLine="0" w:firstLineChars="0"/>
              <w:jc w:val="center"/>
              <w:rPr>
                <w:rFonts w:hint="eastAsia"/>
              </w:rPr>
            </w:pPr>
            <w:r>
              <w:rPr>
                <w:rFonts w:hint="eastAsia"/>
              </w:rPr>
              <w:t>钢筋工</w:t>
            </w:r>
          </w:p>
        </w:tc>
        <w:tc>
          <w:tcPr>
            <w:tcW w:w="1034" w:type="dxa"/>
            <w:tcBorders>
              <w:right w:val="nil"/>
            </w:tcBorders>
            <w:vAlign w:val="center"/>
          </w:tcPr>
          <w:p>
            <w:pPr>
              <w:pStyle w:val="BodyTextIndent"/>
              <w:spacing w:line="400" w:lineRule="exact"/>
              <w:ind w:firstLine="0" w:firstLineChars="0"/>
              <w:jc w:val="center"/>
              <w:rPr>
                <w:rFonts w:hint="eastAsia"/>
              </w:rPr>
            </w:pPr>
            <w:r>
              <w:rPr>
                <w:rFonts w:hint="eastAsia"/>
              </w:rPr>
              <w:t>人</w:t>
            </w:r>
          </w:p>
        </w:tc>
        <w:tc>
          <w:tcPr>
            <w:tcW w:w="1034" w:type="dxa"/>
            <w:tcBorders>
              <w:right w:val="double" w:sz="4" w:space="0" w:color="auto"/>
            </w:tcBorders>
            <w:vAlign w:val="center"/>
          </w:tcPr>
          <w:p>
            <w:pPr>
              <w:pStyle w:val="BodyTextIndent"/>
              <w:spacing w:line="400" w:lineRule="exact"/>
              <w:ind w:firstLine="0" w:firstLineChars="0"/>
              <w:jc w:val="center"/>
              <w:rPr>
                <w:rFonts w:hint="eastAsia"/>
              </w:rPr>
            </w:pPr>
            <w:r>
              <w:rPr>
                <w:rFonts w:hint="eastAsia"/>
              </w:rPr>
              <w:t>40</w:t>
            </w:r>
          </w:p>
        </w:tc>
        <w:tc>
          <w:tcPr>
            <w:tcW w:w="2185" w:type="dxa"/>
            <w:tcBorders>
              <w:left w:val="double" w:sz="4" w:space="0" w:color="auto"/>
            </w:tcBorders>
            <w:vAlign w:val="center"/>
          </w:tcPr>
          <w:p>
            <w:pPr>
              <w:pStyle w:val="BodyTextIndent"/>
              <w:spacing w:line="400" w:lineRule="exact"/>
              <w:ind w:firstLine="0" w:firstLineChars="0"/>
              <w:jc w:val="center"/>
              <w:rPr>
                <w:rFonts w:hint="eastAsia"/>
              </w:rPr>
            </w:pPr>
            <w:r>
              <w:rPr>
                <w:rFonts w:hint="eastAsia"/>
              </w:rPr>
              <w:t>起重工</w:t>
            </w:r>
          </w:p>
        </w:tc>
        <w:tc>
          <w:tcPr>
            <w:tcW w:w="1150" w:type="dxa"/>
            <w:tcBorders>
              <w:right w:val="single" w:sz="4" w:space="0" w:color="auto"/>
            </w:tcBorders>
            <w:vAlign w:val="center"/>
          </w:tcPr>
          <w:p>
            <w:pPr>
              <w:pStyle w:val="BodyTextIndent"/>
              <w:spacing w:line="400" w:lineRule="exact"/>
              <w:ind w:firstLine="0" w:firstLineChars="0"/>
              <w:jc w:val="center"/>
              <w:rPr>
                <w:rFonts w:hint="eastAsia"/>
              </w:rPr>
            </w:pPr>
            <w:r>
              <w:rPr>
                <w:rFonts w:hint="eastAsia"/>
              </w:rPr>
              <w:t>人</w:t>
            </w:r>
          </w:p>
        </w:tc>
        <w:tc>
          <w:tcPr>
            <w:tcW w:w="1074" w:type="dxa"/>
            <w:tcBorders>
              <w:left w:val="single" w:sz="4" w:space="0" w:color="auto"/>
            </w:tcBorders>
            <w:vAlign w:val="center"/>
          </w:tcPr>
          <w:p>
            <w:pPr>
              <w:pStyle w:val="BodyTextIndent"/>
              <w:spacing w:line="400" w:lineRule="exact"/>
              <w:ind w:firstLine="0" w:firstLineChars="0"/>
              <w:jc w:val="center"/>
              <w:rPr>
                <w:rFonts w:hint="eastAsia"/>
              </w:rPr>
            </w:pPr>
            <w:r>
              <w:rPr>
                <w:rFonts w:hint="eastAsia"/>
              </w:rPr>
              <w:t>3</w:t>
            </w:r>
          </w:p>
        </w:tc>
      </w:tr>
      <w:tr>
        <w:tblPrEx>
          <w:tblW w:w="0" w:type="auto"/>
          <w:jc w:val="center"/>
          <w:tblCellMar>
            <w:top w:w="0" w:type="dxa"/>
            <w:left w:w="108" w:type="dxa"/>
            <w:bottom w:w="0" w:type="dxa"/>
            <w:right w:w="108" w:type="dxa"/>
          </w:tblCellMar>
          <w:tblLook w:val="0000"/>
        </w:tblPrEx>
        <w:trPr>
          <w:trHeight w:val="523"/>
          <w:jc w:val="center"/>
        </w:trPr>
        <w:tc>
          <w:tcPr>
            <w:tcW w:w="1958" w:type="dxa"/>
            <w:vAlign w:val="center"/>
          </w:tcPr>
          <w:p>
            <w:pPr>
              <w:pStyle w:val="BodyTextIndent"/>
              <w:spacing w:line="400" w:lineRule="exact"/>
              <w:ind w:firstLine="0" w:firstLineChars="0"/>
              <w:jc w:val="center"/>
              <w:rPr>
                <w:rFonts w:hint="eastAsia"/>
              </w:rPr>
            </w:pPr>
            <w:r>
              <w:rPr>
                <w:rFonts w:hint="eastAsia"/>
              </w:rPr>
              <w:t>模板工</w:t>
            </w:r>
          </w:p>
        </w:tc>
        <w:tc>
          <w:tcPr>
            <w:tcW w:w="1034" w:type="dxa"/>
            <w:tcBorders>
              <w:right w:val="nil"/>
            </w:tcBorders>
            <w:vAlign w:val="center"/>
          </w:tcPr>
          <w:p>
            <w:pPr>
              <w:pStyle w:val="BodyTextIndent"/>
              <w:spacing w:line="400" w:lineRule="exact"/>
              <w:ind w:firstLine="0" w:firstLineChars="0"/>
              <w:jc w:val="center"/>
              <w:rPr>
                <w:rFonts w:hint="eastAsia"/>
              </w:rPr>
            </w:pPr>
            <w:r>
              <w:rPr>
                <w:rFonts w:hint="eastAsia"/>
              </w:rPr>
              <w:t>人</w:t>
            </w:r>
          </w:p>
        </w:tc>
        <w:tc>
          <w:tcPr>
            <w:tcW w:w="1034" w:type="dxa"/>
            <w:tcBorders>
              <w:right w:val="double" w:sz="4" w:space="0" w:color="auto"/>
            </w:tcBorders>
            <w:vAlign w:val="center"/>
          </w:tcPr>
          <w:p>
            <w:pPr>
              <w:pStyle w:val="BodyTextIndent"/>
              <w:spacing w:line="400" w:lineRule="exact"/>
              <w:ind w:firstLine="0" w:firstLineChars="0"/>
              <w:jc w:val="center"/>
              <w:rPr>
                <w:rFonts w:hint="eastAsia"/>
              </w:rPr>
            </w:pPr>
            <w:r>
              <w:rPr>
                <w:rFonts w:hint="eastAsia"/>
              </w:rPr>
              <w:t>40</w:t>
            </w:r>
          </w:p>
        </w:tc>
        <w:tc>
          <w:tcPr>
            <w:tcW w:w="2185" w:type="dxa"/>
            <w:tcBorders>
              <w:left w:val="double" w:sz="4" w:space="0" w:color="auto"/>
            </w:tcBorders>
            <w:vAlign w:val="center"/>
          </w:tcPr>
          <w:p>
            <w:pPr>
              <w:pStyle w:val="BodyTextIndent"/>
              <w:spacing w:line="400" w:lineRule="exact"/>
              <w:ind w:firstLine="0" w:firstLineChars="0"/>
              <w:jc w:val="center"/>
              <w:rPr>
                <w:rFonts w:hint="eastAsia"/>
              </w:rPr>
            </w:pPr>
            <w:r>
              <w:rPr>
                <w:rFonts w:hint="eastAsia"/>
              </w:rPr>
              <w:t>电工</w:t>
            </w:r>
          </w:p>
        </w:tc>
        <w:tc>
          <w:tcPr>
            <w:tcW w:w="1150" w:type="dxa"/>
            <w:tcBorders>
              <w:right w:val="single" w:sz="4" w:space="0" w:color="auto"/>
            </w:tcBorders>
            <w:vAlign w:val="center"/>
          </w:tcPr>
          <w:p>
            <w:pPr>
              <w:pStyle w:val="BodyTextIndent"/>
              <w:spacing w:line="400" w:lineRule="exact"/>
              <w:ind w:firstLine="0" w:firstLineChars="0"/>
              <w:jc w:val="center"/>
              <w:rPr>
                <w:rFonts w:hint="eastAsia"/>
              </w:rPr>
            </w:pPr>
            <w:r>
              <w:rPr>
                <w:rFonts w:hint="eastAsia"/>
              </w:rPr>
              <w:t>人</w:t>
            </w:r>
          </w:p>
        </w:tc>
        <w:tc>
          <w:tcPr>
            <w:tcW w:w="1074" w:type="dxa"/>
            <w:tcBorders>
              <w:left w:val="single" w:sz="4" w:space="0" w:color="auto"/>
            </w:tcBorders>
            <w:vAlign w:val="center"/>
          </w:tcPr>
          <w:p>
            <w:pPr>
              <w:pStyle w:val="BodyTextIndent"/>
              <w:spacing w:line="400" w:lineRule="exact"/>
              <w:ind w:firstLine="0" w:firstLineChars="0"/>
              <w:jc w:val="center"/>
              <w:rPr>
                <w:rFonts w:hint="eastAsia"/>
              </w:rPr>
            </w:pPr>
            <w:r>
              <w:rPr>
                <w:rFonts w:hint="eastAsia"/>
              </w:rPr>
              <w:t>4</w:t>
            </w:r>
          </w:p>
        </w:tc>
      </w:tr>
      <w:tr>
        <w:tblPrEx>
          <w:tblW w:w="0" w:type="auto"/>
          <w:jc w:val="center"/>
          <w:tblCellMar>
            <w:top w:w="0" w:type="dxa"/>
            <w:left w:w="108" w:type="dxa"/>
            <w:bottom w:w="0" w:type="dxa"/>
            <w:right w:w="108" w:type="dxa"/>
          </w:tblCellMar>
          <w:tblLook w:val="0000"/>
        </w:tblPrEx>
        <w:trPr>
          <w:trHeight w:val="544"/>
          <w:jc w:val="center"/>
        </w:trPr>
        <w:tc>
          <w:tcPr>
            <w:tcW w:w="1958" w:type="dxa"/>
            <w:vAlign w:val="center"/>
          </w:tcPr>
          <w:p>
            <w:pPr>
              <w:pStyle w:val="BodyTextIndent"/>
              <w:spacing w:line="400" w:lineRule="exact"/>
              <w:ind w:firstLine="0" w:firstLineChars="0"/>
              <w:jc w:val="center"/>
              <w:rPr>
                <w:rFonts w:hint="eastAsia"/>
              </w:rPr>
            </w:pPr>
            <w:r>
              <w:rPr>
                <w:rFonts w:hint="eastAsia"/>
              </w:rPr>
              <w:t>架子工</w:t>
            </w:r>
          </w:p>
        </w:tc>
        <w:tc>
          <w:tcPr>
            <w:tcW w:w="1034" w:type="dxa"/>
            <w:tcBorders>
              <w:right w:val="nil"/>
            </w:tcBorders>
            <w:vAlign w:val="center"/>
          </w:tcPr>
          <w:p>
            <w:pPr>
              <w:pStyle w:val="BodyTextIndent"/>
              <w:spacing w:line="400" w:lineRule="exact"/>
              <w:ind w:firstLine="0" w:firstLineChars="0"/>
              <w:jc w:val="center"/>
              <w:rPr>
                <w:rFonts w:hint="eastAsia"/>
              </w:rPr>
            </w:pPr>
            <w:r>
              <w:rPr>
                <w:rFonts w:hint="eastAsia"/>
              </w:rPr>
              <w:t>人</w:t>
            </w:r>
          </w:p>
        </w:tc>
        <w:tc>
          <w:tcPr>
            <w:tcW w:w="1034" w:type="dxa"/>
            <w:tcBorders>
              <w:right w:val="double" w:sz="4" w:space="0" w:color="auto"/>
            </w:tcBorders>
            <w:vAlign w:val="center"/>
          </w:tcPr>
          <w:p>
            <w:pPr>
              <w:pStyle w:val="BodyTextIndent"/>
              <w:spacing w:line="400" w:lineRule="exact"/>
              <w:ind w:firstLine="0" w:firstLineChars="0"/>
              <w:jc w:val="center"/>
              <w:rPr>
                <w:rFonts w:hint="eastAsia"/>
              </w:rPr>
            </w:pPr>
            <w:r>
              <w:rPr>
                <w:rFonts w:hint="eastAsia"/>
              </w:rPr>
              <w:t>40</w:t>
            </w:r>
          </w:p>
        </w:tc>
        <w:tc>
          <w:tcPr>
            <w:tcW w:w="2185" w:type="dxa"/>
            <w:tcBorders>
              <w:left w:val="double" w:sz="4" w:space="0" w:color="auto"/>
            </w:tcBorders>
            <w:vAlign w:val="center"/>
          </w:tcPr>
          <w:p>
            <w:pPr>
              <w:pStyle w:val="BodyTextIndent"/>
              <w:spacing w:line="400" w:lineRule="exact"/>
              <w:ind w:firstLine="0" w:firstLineChars="0"/>
              <w:jc w:val="center"/>
              <w:rPr>
                <w:rFonts w:hint="eastAsia"/>
              </w:rPr>
            </w:pPr>
            <w:r>
              <w:rPr>
                <w:rFonts w:hint="eastAsia"/>
              </w:rPr>
              <w:t>管理人员</w:t>
            </w:r>
          </w:p>
        </w:tc>
        <w:tc>
          <w:tcPr>
            <w:tcW w:w="1150" w:type="dxa"/>
            <w:tcBorders>
              <w:right w:val="single" w:sz="4" w:space="0" w:color="auto"/>
            </w:tcBorders>
            <w:vAlign w:val="center"/>
          </w:tcPr>
          <w:p>
            <w:pPr>
              <w:pStyle w:val="BodyTextIndent"/>
              <w:spacing w:line="400" w:lineRule="exact"/>
              <w:ind w:firstLine="0" w:firstLineChars="0"/>
              <w:jc w:val="center"/>
              <w:rPr>
                <w:rFonts w:hint="eastAsia"/>
              </w:rPr>
            </w:pPr>
            <w:r>
              <w:rPr>
                <w:rFonts w:hint="eastAsia"/>
              </w:rPr>
              <w:t>人</w:t>
            </w:r>
          </w:p>
        </w:tc>
        <w:tc>
          <w:tcPr>
            <w:tcW w:w="1074" w:type="dxa"/>
            <w:tcBorders>
              <w:left w:val="single" w:sz="4" w:space="0" w:color="auto"/>
            </w:tcBorders>
            <w:vAlign w:val="center"/>
          </w:tcPr>
          <w:p>
            <w:pPr>
              <w:pStyle w:val="BodyTextIndent"/>
              <w:spacing w:line="400" w:lineRule="exact"/>
              <w:ind w:firstLine="0" w:firstLineChars="0"/>
              <w:jc w:val="center"/>
              <w:rPr>
                <w:rFonts w:hint="eastAsia"/>
              </w:rPr>
            </w:pPr>
            <w:r>
              <w:rPr>
                <w:rFonts w:hint="eastAsia"/>
              </w:rPr>
              <w:t>12</w:t>
            </w:r>
          </w:p>
        </w:tc>
      </w:tr>
      <w:tr>
        <w:tblPrEx>
          <w:tblW w:w="0" w:type="auto"/>
          <w:jc w:val="center"/>
          <w:tblCellMar>
            <w:top w:w="0" w:type="dxa"/>
            <w:left w:w="108" w:type="dxa"/>
            <w:bottom w:w="0" w:type="dxa"/>
            <w:right w:w="108" w:type="dxa"/>
          </w:tblCellMar>
          <w:tblLook w:val="0000"/>
        </w:tblPrEx>
        <w:trPr>
          <w:trHeight w:val="544"/>
          <w:jc w:val="center"/>
        </w:trPr>
        <w:tc>
          <w:tcPr>
            <w:tcW w:w="1958" w:type="dxa"/>
            <w:vAlign w:val="center"/>
          </w:tcPr>
          <w:p>
            <w:pPr>
              <w:pStyle w:val="BodyTextIndent"/>
              <w:spacing w:line="400" w:lineRule="exact"/>
              <w:ind w:firstLine="0" w:firstLineChars="0"/>
              <w:jc w:val="center"/>
              <w:rPr>
                <w:rFonts w:hint="eastAsia"/>
              </w:rPr>
            </w:pPr>
            <w:r>
              <w:rPr>
                <w:rFonts w:hint="eastAsia"/>
              </w:rPr>
              <w:t>电焊工</w:t>
            </w:r>
          </w:p>
        </w:tc>
        <w:tc>
          <w:tcPr>
            <w:tcW w:w="1034" w:type="dxa"/>
            <w:tcBorders>
              <w:right w:val="nil"/>
            </w:tcBorders>
            <w:vAlign w:val="center"/>
          </w:tcPr>
          <w:p>
            <w:pPr>
              <w:pStyle w:val="BodyTextIndent"/>
              <w:spacing w:line="400" w:lineRule="exact"/>
              <w:ind w:firstLine="0" w:firstLineChars="0"/>
              <w:jc w:val="center"/>
              <w:rPr>
                <w:rFonts w:hint="eastAsia"/>
              </w:rPr>
            </w:pPr>
            <w:r>
              <w:rPr>
                <w:rFonts w:hint="eastAsia"/>
              </w:rPr>
              <w:t>人</w:t>
            </w:r>
          </w:p>
        </w:tc>
        <w:tc>
          <w:tcPr>
            <w:tcW w:w="1034" w:type="dxa"/>
            <w:tcBorders>
              <w:right w:val="double" w:sz="4" w:space="0" w:color="auto"/>
            </w:tcBorders>
            <w:vAlign w:val="center"/>
          </w:tcPr>
          <w:p>
            <w:pPr>
              <w:pStyle w:val="BodyTextIndent"/>
              <w:spacing w:line="400" w:lineRule="exact"/>
              <w:ind w:firstLine="0" w:firstLineChars="0"/>
              <w:jc w:val="center"/>
              <w:rPr>
                <w:rFonts w:hint="eastAsia"/>
              </w:rPr>
            </w:pPr>
            <w:r>
              <w:rPr>
                <w:rFonts w:hint="eastAsia"/>
              </w:rPr>
              <w:t>4</w:t>
            </w:r>
          </w:p>
        </w:tc>
        <w:tc>
          <w:tcPr>
            <w:tcW w:w="2185" w:type="dxa"/>
            <w:tcBorders>
              <w:left w:val="double" w:sz="4" w:space="0" w:color="auto"/>
            </w:tcBorders>
            <w:vAlign w:val="center"/>
          </w:tcPr>
          <w:p>
            <w:pPr>
              <w:pStyle w:val="BodyTextIndent"/>
              <w:spacing w:line="400" w:lineRule="exact"/>
              <w:ind w:firstLine="0" w:firstLineChars="0"/>
              <w:jc w:val="center"/>
              <w:rPr>
                <w:rFonts w:hint="eastAsia"/>
              </w:rPr>
            </w:pPr>
            <w:r>
              <w:rPr>
                <w:rFonts w:hint="eastAsia"/>
              </w:rPr>
              <w:t>合计</w:t>
            </w:r>
          </w:p>
        </w:tc>
        <w:tc>
          <w:tcPr>
            <w:tcW w:w="1150" w:type="dxa"/>
            <w:tcBorders>
              <w:right w:val="single" w:sz="4" w:space="0" w:color="auto"/>
            </w:tcBorders>
            <w:vAlign w:val="center"/>
          </w:tcPr>
          <w:p>
            <w:pPr>
              <w:pStyle w:val="BodyTextIndent"/>
              <w:spacing w:line="400" w:lineRule="exact"/>
              <w:ind w:firstLine="0" w:firstLineChars="0"/>
              <w:jc w:val="center"/>
              <w:rPr>
                <w:rFonts w:hint="eastAsia"/>
              </w:rPr>
            </w:pPr>
            <w:r>
              <w:rPr>
                <w:rFonts w:hint="eastAsia"/>
              </w:rPr>
              <w:t>人</w:t>
            </w:r>
          </w:p>
        </w:tc>
        <w:tc>
          <w:tcPr>
            <w:tcW w:w="1074" w:type="dxa"/>
            <w:tcBorders>
              <w:left w:val="single" w:sz="4" w:space="0" w:color="auto"/>
            </w:tcBorders>
            <w:vAlign w:val="center"/>
          </w:tcPr>
          <w:p>
            <w:pPr>
              <w:pStyle w:val="BodyTextIndent"/>
              <w:spacing w:line="400" w:lineRule="exact"/>
              <w:ind w:firstLine="0" w:firstLineChars="0"/>
              <w:jc w:val="center"/>
              <w:rPr>
                <w:rFonts w:hint="eastAsia"/>
              </w:rPr>
            </w:pPr>
            <w:r>
              <w:rPr>
                <w:rFonts w:hint="eastAsia"/>
              </w:rPr>
              <w:t>457</w:t>
            </w:r>
          </w:p>
        </w:tc>
      </w:tr>
      <w:tr>
        <w:tblPrEx>
          <w:tblW w:w="0" w:type="auto"/>
          <w:jc w:val="center"/>
          <w:tblCellMar>
            <w:top w:w="0" w:type="dxa"/>
            <w:left w:w="108" w:type="dxa"/>
            <w:bottom w:w="0" w:type="dxa"/>
            <w:right w:w="108" w:type="dxa"/>
          </w:tblCellMar>
          <w:tblLook w:val="0000"/>
        </w:tblPrEx>
        <w:trPr>
          <w:trHeight w:val="544"/>
          <w:jc w:val="center"/>
        </w:trPr>
        <w:tc>
          <w:tcPr>
            <w:tcW w:w="1958" w:type="dxa"/>
            <w:tcBorders>
              <w:bottom w:val="single" w:sz="4" w:space="0" w:color="auto"/>
            </w:tcBorders>
            <w:vAlign w:val="center"/>
          </w:tcPr>
          <w:p>
            <w:pPr>
              <w:pStyle w:val="BodyTextIndent"/>
              <w:spacing w:line="400" w:lineRule="exact"/>
              <w:ind w:firstLine="0" w:firstLineChars="0"/>
              <w:jc w:val="center"/>
              <w:rPr>
                <w:rFonts w:hint="eastAsia"/>
              </w:rPr>
            </w:pPr>
            <w:r>
              <w:rPr>
                <w:rFonts w:hint="eastAsia"/>
              </w:rPr>
              <w:t>玻油涂工</w:t>
            </w:r>
          </w:p>
        </w:tc>
        <w:tc>
          <w:tcPr>
            <w:tcW w:w="1034" w:type="dxa"/>
            <w:tcBorders>
              <w:bottom w:val="single" w:sz="4" w:space="0" w:color="auto"/>
              <w:right w:val="nil"/>
            </w:tcBorders>
            <w:vAlign w:val="center"/>
          </w:tcPr>
          <w:p>
            <w:pPr>
              <w:pStyle w:val="BodyTextIndent"/>
              <w:spacing w:line="400" w:lineRule="exact"/>
              <w:ind w:firstLine="0" w:firstLineChars="0"/>
              <w:jc w:val="center"/>
              <w:rPr>
                <w:rFonts w:hint="eastAsia"/>
              </w:rPr>
            </w:pPr>
            <w:r>
              <w:rPr>
                <w:rFonts w:hint="eastAsia"/>
              </w:rPr>
              <w:t>人</w:t>
            </w:r>
          </w:p>
        </w:tc>
        <w:tc>
          <w:tcPr>
            <w:tcW w:w="1034" w:type="dxa"/>
            <w:tcBorders>
              <w:bottom w:val="single" w:sz="4" w:space="0" w:color="auto"/>
              <w:right w:val="double" w:sz="4" w:space="0" w:color="auto"/>
            </w:tcBorders>
            <w:vAlign w:val="center"/>
          </w:tcPr>
          <w:p>
            <w:pPr>
              <w:pStyle w:val="BodyTextIndent"/>
              <w:spacing w:line="400" w:lineRule="exact"/>
              <w:ind w:firstLine="0" w:firstLineChars="0"/>
              <w:jc w:val="center"/>
              <w:rPr>
                <w:rFonts w:hint="eastAsia"/>
              </w:rPr>
            </w:pPr>
            <w:r>
              <w:rPr>
                <w:rFonts w:hint="eastAsia"/>
              </w:rPr>
              <w:t>40</w:t>
            </w:r>
          </w:p>
        </w:tc>
        <w:tc>
          <w:tcPr>
            <w:tcW w:w="2185" w:type="dxa"/>
            <w:tcBorders>
              <w:left w:val="double" w:sz="4" w:space="0" w:color="auto"/>
              <w:bottom w:val="single" w:sz="4" w:space="0" w:color="auto"/>
            </w:tcBorders>
            <w:vAlign w:val="center"/>
          </w:tcPr>
          <w:p>
            <w:pPr>
              <w:pStyle w:val="BodyTextIndent"/>
              <w:spacing w:line="400" w:lineRule="exact"/>
              <w:ind w:firstLine="0" w:firstLineChars="0"/>
              <w:jc w:val="center"/>
              <w:rPr>
                <w:rFonts w:hint="eastAsia"/>
              </w:rPr>
            </w:pPr>
          </w:p>
        </w:tc>
        <w:tc>
          <w:tcPr>
            <w:tcW w:w="1150" w:type="dxa"/>
            <w:tcBorders>
              <w:bottom w:val="single" w:sz="4" w:space="0" w:color="auto"/>
              <w:right w:val="single" w:sz="4" w:space="0" w:color="auto"/>
            </w:tcBorders>
            <w:vAlign w:val="center"/>
          </w:tcPr>
          <w:p>
            <w:pPr>
              <w:pStyle w:val="BodyTextIndent"/>
              <w:spacing w:line="400" w:lineRule="exact"/>
              <w:ind w:firstLine="0" w:firstLineChars="0"/>
              <w:jc w:val="center"/>
              <w:rPr>
                <w:rFonts w:hint="eastAsia"/>
              </w:rPr>
            </w:pPr>
          </w:p>
        </w:tc>
        <w:tc>
          <w:tcPr>
            <w:tcW w:w="1074" w:type="dxa"/>
            <w:tcBorders>
              <w:left w:val="single" w:sz="4" w:space="0" w:color="auto"/>
              <w:bottom w:val="single" w:sz="4" w:space="0" w:color="auto"/>
            </w:tcBorders>
            <w:vAlign w:val="center"/>
          </w:tcPr>
          <w:p>
            <w:pPr>
              <w:pStyle w:val="BodyTextIndent"/>
              <w:spacing w:line="400" w:lineRule="exact"/>
              <w:ind w:firstLine="0" w:firstLineChars="0"/>
              <w:jc w:val="center"/>
              <w:rPr>
                <w:rFonts w:hint="eastAsia"/>
              </w:rPr>
            </w:pPr>
          </w:p>
        </w:tc>
      </w:tr>
    </w:tbl>
    <w:p>
      <w:pPr>
        <w:pStyle w:val="BodyTextIndent"/>
        <w:ind w:firstLine="630"/>
        <w:rPr>
          <w:b/>
          <w:bCs/>
        </w:rPr>
        <w:sectPr>
          <w:footerReference w:type="even" r:id="rId7"/>
          <w:type w:val="nextPage"/>
          <w:pgSz w:w="11907" w:h="16840"/>
          <w:pgMar w:top="1440" w:right="1247" w:bottom="1247" w:left="1701" w:header="1077" w:footer="1021" w:gutter="0"/>
          <w:pgNumType w:start="4"/>
          <w:cols w:space="708"/>
          <w:titlePg w:val="0"/>
          <w:docGrid w:type="lines" w:linePitch="312"/>
        </w:sectPr>
      </w:pPr>
    </w:p>
    <w:p>
      <w:pPr>
        <w:pStyle w:val="BodyTextIndent"/>
        <w:ind w:firstLine="630"/>
        <w:rPr>
          <w:rFonts w:hint="eastAsia"/>
          <w:b/>
          <w:bCs/>
        </w:rPr>
      </w:pPr>
      <w:r>
        <w:rPr>
          <w:rFonts w:hint="eastAsia"/>
          <w:b/>
          <w:bCs/>
        </w:rPr>
        <w:t>五、主要施工机械需用量计划</w:t>
      </w:r>
    </w:p>
    <w:tbl>
      <w:tblPr>
        <w:tblStyle w:val="TableNormal"/>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55"/>
        <w:gridCol w:w="2466"/>
        <w:gridCol w:w="1514"/>
        <w:gridCol w:w="870"/>
        <w:gridCol w:w="1073"/>
        <w:gridCol w:w="2042"/>
      </w:tblGrid>
      <w:tr>
        <w:tblPrEx>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45"/>
        </w:trPr>
        <w:tc>
          <w:tcPr>
            <w:tcW w:w="755" w:type="dxa"/>
            <w:vAlign w:val="center"/>
          </w:tcPr>
          <w:p>
            <w:pPr>
              <w:pStyle w:val="BodyTextIndent"/>
              <w:spacing w:line="380" w:lineRule="exact"/>
              <w:ind w:firstLine="0" w:firstLineChars="0"/>
              <w:jc w:val="center"/>
              <w:rPr>
                <w:rFonts w:hint="eastAsia"/>
              </w:rPr>
            </w:pPr>
            <w:r>
              <w:rPr>
                <w:rFonts w:hint="eastAsia"/>
              </w:rPr>
              <w:t>序号</w:t>
            </w:r>
          </w:p>
        </w:tc>
        <w:tc>
          <w:tcPr>
            <w:tcW w:w="2466" w:type="dxa"/>
            <w:vAlign w:val="center"/>
          </w:tcPr>
          <w:p>
            <w:pPr>
              <w:pStyle w:val="BodyTextIndent"/>
              <w:spacing w:line="380" w:lineRule="exact"/>
              <w:ind w:firstLine="0" w:firstLineChars="0"/>
              <w:jc w:val="center"/>
              <w:rPr>
                <w:rFonts w:hint="eastAsia"/>
              </w:rPr>
            </w:pPr>
            <w:r>
              <w:rPr>
                <w:rFonts w:hint="eastAsia"/>
              </w:rPr>
              <w:t>机械设备名称</w:t>
            </w:r>
          </w:p>
        </w:tc>
        <w:tc>
          <w:tcPr>
            <w:tcW w:w="1514" w:type="dxa"/>
            <w:vAlign w:val="center"/>
          </w:tcPr>
          <w:p>
            <w:pPr>
              <w:pStyle w:val="BodyTextIndent"/>
              <w:spacing w:line="380" w:lineRule="exact"/>
              <w:ind w:firstLine="0" w:firstLineChars="0"/>
              <w:jc w:val="center"/>
              <w:rPr>
                <w:rFonts w:hint="eastAsia"/>
              </w:rPr>
            </w:pPr>
            <w:r>
              <w:rPr>
                <w:rFonts w:hint="eastAsia"/>
              </w:rPr>
              <w:t>型号</w:t>
            </w:r>
          </w:p>
        </w:tc>
        <w:tc>
          <w:tcPr>
            <w:tcW w:w="870" w:type="dxa"/>
            <w:vAlign w:val="center"/>
          </w:tcPr>
          <w:p>
            <w:pPr>
              <w:pStyle w:val="BodyTextIndent"/>
              <w:spacing w:line="380" w:lineRule="exact"/>
              <w:ind w:firstLine="0" w:firstLineChars="0"/>
              <w:jc w:val="center"/>
              <w:rPr>
                <w:rFonts w:hint="eastAsia"/>
              </w:rPr>
            </w:pPr>
            <w:r>
              <w:rPr>
                <w:rFonts w:hint="eastAsia"/>
              </w:rPr>
              <w:t>数量</w:t>
            </w:r>
          </w:p>
        </w:tc>
        <w:tc>
          <w:tcPr>
            <w:tcW w:w="1073" w:type="dxa"/>
            <w:vAlign w:val="center"/>
          </w:tcPr>
          <w:p>
            <w:pPr>
              <w:pStyle w:val="BodyTextIndent"/>
              <w:spacing w:line="380" w:lineRule="exact"/>
              <w:ind w:firstLine="0" w:firstLineChars="0"/>
              <w:jc w:val="center"/>
              <w:rPr>
                <w:rFonts w:hint="eastAsia"/>
              </w:rPr>
            </w:pPr>
            <w:r>
              <w:rPr>
                <w:rFonts w:hint="eastAsia"/>
              </w:rPr>
              <w:t>产地</w:t>
            </w:r>
          </w:p>
        </w:tc>
        <w:tc>
          <w:tcPr>
            <w:tcW w:w="2042" w:type="dxa"/>
            <w:vAlign w:val="center"/>
          </w:tcPr>
          <w:p>
            <w:pPr>
              <w:pStyle w:val="BodyTextIndent"/>
              <w:spacing w:line="380" w:lineRule="exact"/>
              <w:ind w:firstLine="0" w:firstLineChars="0"/>
              <w:jc w:val="center"/>
              <w:rPr>
                <w:rFonts w:hint="eastAsia"/>
              </w:rPr>
            </w:pPr>
            <w:r>
              <w:rPr>
                <w:rFonts w:hint="eastAsia"/>
              </w:rPr>
              <w:t>功率</w:t>
            </w:r>
          </w:p>
          <w:p>
            <w:pPr>
              <w:pStyle w:val="BodyTextIndent"/>
              <w:spacing w:line="380" w:lineRule="exact"/>
              <w:ind w:firstLine="0" w:firstLineChars="0"/>
              <w:jc w:val="center"/>
              <w:rPr>
                <w:rFonts w:hint="eastAsia"/>
              </w:rPr>
            </w:pPr>
            <w:r>
              <w:rPr>
                <w:rFonts w:hint="eastAsia"/>
              </w:rPr>
              <w:t>（KW）</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1</w:t>
            </w:r>
          </w:p>
        </w:tc>
        <w:tc>
          <w:tcPr>
            <w:tcW w:w="2466" w:type="dxa"/>
            <w:vAlign w:val="center"/>
          </w:tcPr>
          <w:p>
            <w:pPr>
              <w:pStyle w:val="BodyTextIndent"/>
              <w:spacing w:line="380" w:lineRule="exact"/>
              <w:ind w:firstLine="0" w:firstLineChars="0"/>
              <w:jc w:val="center"/>
              <w:rPr>
                <w:rFonts w:hint="eastAsia"/>
              </w:rPr>
            </w:pPr>
            <w:r>
              <w:rPr>
                <w:rFonts w:hint="eastAsia"/>
              </w:rPr>
              <w:t>混凝土搅拌机</w:t>
            </w:r>
          </w:p>
        </w:tc>
        <w:tc>
          <w:tcPr>
            <w:tcW w:w="1514" w:type="dxa"/>
            <w:vAlign w:val="center"/>
          </w:tcPr>
          <w:p>
            <w:pPr>
              <w:pStyle w:val="BodyTextIndent"/>
              <w:spacing w:line="380" w:lineRule="exact"/>
              <w:ind w:firstLine="0" w:firstLineChars="0"/>
              <w:jc w:val="center"/>
              <w:rPr>
                <w:rFonts w:hint="eastAsia"/>
              </w:rPr>
            </w:pPr>
            <w:r>
              <w:rPr>
                <w:rFonts w:hint="eastAsia"/>
              </w:rPr>
              <w:t>JDY350A</w:t>
            </w:r>
          </w:p>
        </w:tc>
        <w:tc>
          <w:tcPr>
            <w:tcW w:w="870" w:type="dxa"/>
            <w:vAlign w:val="center"/>
          </w:tcPr>
          <w:p>
            <w:pPr>
              <w:pStyle w:val="BodyTextIndent"/>
              <w:spacing w:line="380" w:lineRule="exact"/>
              <w:ind w:firstLine="0" w:firstLineChars="0"/>
              <w:jc w:val="center"/>
              <w:rPr>
                <w:rFonts w:hint="eastAsia"/>
              </w:rPr>
            </w:pPr>
            <w:r>
              <w:rPr>
                <w:rFonts w:hint="eastAsia"/>
              </w:rPr>
              <w:t>3台</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r>
              <w:rPr>
                <w:rFonts w:hint="eastAsia"/>
              </w:rPr>
              <w:t>17.5</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2</w:t>
            </w:r>
          </w:p>
        </w:tc>
        <w:tc>
          <w:tcPr>
            <w:tcW w:w="2466" w:type="dxa"/>
            <w:vAlign w:val="center"/>
          </w:tcPr>
          <w:p>
            <w:pPr>
              <w:pStyle w:val="BodyTextIndent"/>
              <w:spacing w:line="380" w:lineRule="exact"/>
              <w:ind w:firstLine="0" w:firstLineChars="0"/>
              <w:jc w:val="center"/>
              <w:rPr>
                <w:rFonts w:hint="eastAsia"/>
              </w:rPr>
            </w:pPr>
            <w:r>
              <w:rPr>
                <w:rFonts w:hint="eastAsia"/>
              </w:rPr>
              <w:t>平板振动器</w:t>
            </w:r>
          </w:p>
        </w:tc>
        <w:tc>
          <w:tcPr>
            <w:tcW w:w="1514" w:type="dxa"/>
            <w:vAlign w:val="center"/>
          </w:tcPr>
          <w:p>
            <w:pPr>
              <w:pStyle w:val="BodyTextIndent"/>
              <w:spacing w:line="380" w:lineRule="exact"/>
              <w:ind w:firstLine="0" w:firstLineChars="0"/>
              <w:jc w:val="center"/>
              <w:rPr>
                <w:rFonts w:hint="eastAsia"/>
              </w:rPr>
            </w:pPr>
          </w:p>
        </w:tc>
        <w:tc>
          <w:tcPr>
            <w:tcW w:w="870" w:type="dxa"/>
            <w:vAlign w:val="center"/>
          </w:tcPr>
          <w:p>
            <w:pPr>
              <w:pStyle w:val="BodyTextIndent"/>
              <w:spacing w:line="380" w:lineRule="exact"/>
              <w:ind w:firstLine="0" w:firstLineChars="0"/>
              <w:jc w:val="center"/>
              <w:rPr>
                <w:rFonts w:hint="eastAsia"/>
              </w:rPr>
            </w:pPr>
            <w:r>
              <w:rPr>
                <w:rFonts w:hint="eastAsia"/>
              </w:rPr>
              <w:t>6台</w:t>
            </w:r>
          </w:p>
        </w:tc>
        <w:tc>
          <w:tcPr>
            <w:tcW w:w="1073" w:type="dxa"/>
            <w:vAlign w:val="center"/>
          </w:tcPr>
          <w:p>
            <w:pPr>
              <w:pStyle w:val="BodyTextIndent"/>
              <w:spacing w:line="380" w:lineRule="exact"/>
              <w:ind w:firstLine="0" w:firstLineChars="0"/>
              <w:jc w:val="center"/>
              <w:rPr>
                <w:rFonts w:hint="eastAsia"/>
              </w:rPr>
            </w:pPr>
            <w:r>
              <w:rPr>
                <w:rFonts w:hint="eastAsia"/>
              </w:rPr>
              <w:t>山东</w:t>
            </w:r>
          </w:p>
        </w:tc>
        <w:tc>
          <w:tcPr>
            <w:tcW w:w="2042" w:type="dxa"/>
            <w:vAlign w:val="center"/>
          </w:tcPr>
          <w:p>
            <w:pPr>
              <w:pStyle w:val="BodyTextIndent"/>
              <w:spacing w:line="380" w:lineRule="exact"/>
              <w:ind w:firstLine="0" w:firstLineChars="0"/>
              <w:jc w:val="center"/>
              <w:rPr>
                <w:rFonts w:hint="eastAsia"/>
              </w:rPr>
            </w:pPr>
            <w:r>
              <w:rPr>
                <w:rFonts w:hint="eastAsia"/>
              </w:rPr>
              <w:t>2</w:t>
            </w:r>
            <w:r>
              <w:rPr>
                <w:rFonts w:hint="eastAsia"/>
              </w:rPr>
              <w:t>×</w:t>
            </w:r>
            <w:r>
              <w:rPr>
                <w:rFonts w:hint="eastAsia"/>
              </w:rPr>
              <w:t>9</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3</w:t>
            </w:r>
          </w:p>
        </w:tc>
        <w:tc>
          <w:tcPr>
            <w:tcW w:w="2466" w:type="dxa"/>
            <w:vAlign w:val="center"/>
          </w:tcPr>
          <w:p>
            <w:pPr>
              <w:pStyle w:val="BodyTextIndent"/>
              <w:spacing w:line="380" w:lineRule="exact"/>
              <w:ind w:firstLine="0" w:firstLineChars="0"/>
              <w:jc w:val="center"/>
              <w:rPr>
                <w:rFonts w:hint="eastAsia"/>
              </w:rPr>
            </w:pPr>
            <w:r>
              <w:rPr>
                <w:rFonts w:hint="eastAsia"/>
              </w:rPr>
              <w:t>砂浆搅拌机</w:t>
            </w:r>
          </w:p>
        </w:tc>
        <w:tc>
          <w:tcPr>
            <w:tcW w:w="1514" w:type="dxa"/>
            <w:vAlign w:val="center"/>
          </w:tcPr>
          <w:p>
            <w:pPr>
              <w:pStyle w:val="BodyTextIndent"/>
              <w:spacing w:line="380" w:lineRule="exact"/>
              <w:ind w:firstLine="0" w:firstLineChars="0"/>
              <w:jc w:val="center"/>
              <w:rPr>
                <w:rFonts w:hint="eastAsia"/>
              </w:rPr>
            </w:pPr>
          </w:p>
        </w:tc>
        <w:tc>
          <w:tcPr>
            <w:tcW w:w="870" w:type="dxa"/>
            <w:vAlign w:val="center"/>
          </w:tcPr>
          <w:p>
            <w:pPr>
              <w:pStyle w:val="BodyTextIndent"/>
              <w:spacing w:line="380" w:lineRule="exact"/>
              <w:ind w:firstLine="0" w:firstLineChars="0"/>
              <w:jc w:val="center"/>
              <w:rPr>
                <w:rFonts w:hint="eastAsia"/>
              </w:rPr>
            </w:pPr>
            <w:r>
              <w:rPr>
                <w:rFonts w:hint="eastAsia"/>
              </w:rPr>
              <w:t>3台</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r>
              <w:rPr>
                <w:rFonts w:hint="eastAsia"/>
              </w:rPr>
              <w:t>3</w:t>
            </w:r>
            <w:r>
              <w:rPr>
                <w:rFonts w:hint="eastAsia"/>
              </w:rPr>
              <w:t>×</w:t>
            </w:r>
            <w:r>
              <w:rPr>
                <w:rFonts w:hint="eastAsia"/>
              </w:rPr>
              <w:t>7.5</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4</w:t>
            </w:r>
          </w:p>
        </w:tc>
        <w:tc>
          <w:tcPr>
            <w:tcW w:w="2466" w:type="dxa"/>
            <w:vAlign w:val="center"/>
          </w:tcPr>
          <w:p>
            <w:pPr>
              <w:pStyle w:val="BodyTextIndent"/>
              <w:spacing w:line="380" w:lineRule="exact"/>
              <w:ind w:firstLine="0" w:firstLineChars="0"/>
              <w:jc w:val="center"/>
              <w:rPr>
                <w:rFonts w:hint="eastAsia"/>
              </w:rPr>
            </w:pPr>
            <w:r>
              <w:rPr>
                <w:rFonts w:hint="eastAsia"/>
              </w:rPr>
              <w:t>混凝土振动棒</w:t>
            </w:r>
          </w:p>
        </w:tc>
        <w:tc>
          <w:tcPr>
            <w:tcW w:w="1514" w:type="dxa"/>
            <w:vAlign w:val="center"/>
          </w:tcPr>
          <w:p>
            <w:pPr>
              <w:pStyle w:val="BodyTextIndent"/>
              <w:spacing w:line="380" w:lineRule="exact"/>
              <w:ind w:firstLine="0" w:firstLineChars="0"/>
              <w:jc w:val="center"/>
              <w:rPr>
                <w:rFonts w:hint="eastAsia"/>
              </w:rPr>
            </w:pPr>
          </w:p>
        </w:tc>
        <w:tc>
          <w:tcPr>
            <w:tcW w:w="870" w:type="dxa"/>
            <w:vAlign w:val="center"/>
          </w:tcPr>
          <w:p>
            <w:pPr>
              <w:pStyle w:val="BodyTextIndent"/>
              <w:spacing w:line="380" w:lineRule="exact"/>
              <w:ind w:firstLine="0" w:firstLineChars="0"/>
              <w:jc w:val="center"/>
              <w:rPr>
                <w:rFonts w:hint="eastAsia"/>
              </w:rPr>
            </w:pPr>
            <w:r>
              <w:rPr>
                <w:rFonts w:hint="eastAsia"/>
              </w:rPr>
              <w:t>2台</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r>
              <w:rPr>
                <w:rFonts w:hint="eastAsia"/>
              </w:rPr>
              <w:t>6</w:t>
            </w:r>
            <w:r>
              <w:rPr>
                <w:rFonts w:hint="eastAsia"/>
              </w:rPr>
              <w:t>×</w:t>
            </w:r>
            <w:r>
              <w:rPr>
                <w:rFonts w:hint="eastAsia"/>
              </w:rPr>
              <w:t>1.1</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5</w:t>
            </w:r>
          </w:p>
        </w:tc>
        <w:tc>
          <w:tcPr>
            <w:tcW w:w="2466" w:type="dxa"/>
            <w:vAlign w:val="center"/>
          </w:tcPr>
          <w:p>
            <w:pPr>
              <w:pStyle w:val="BodyTextIndent"/>
              <w:spacing w:line="380" w:lineRule="exact"/>
              <w:ind w:firstLine="0" w:firstLineChars="0"/>
              <w:jc w:val="center"/>
              <w:rPr>
                <w:rFonts w:hint="eastAsia"/>
              </w:rPr>
            </w:pPr>
            <w:r>
              <w:rPr>
                <w:rFonts w:hint="eastAsia"/>
              </w:rPr>
              <w:t>钢筋对焊机</w:t>
            </w:r>
          </w:p>
        </w:tc>
        <w:tc>
          <w:tcPr>
            <w:tcW w:w="1514" w:type="dxa"/>
            <w:vAlign w:val="center"/>
          </w:tcPr>
          <w:p>
            <w:pPr>
              <w:pStyle w:val="BodyTextIndent"/>
              <w:spacing w:line="380" w:lineRule="exact"/>
              <w:ind w:firstLine="0" w:firstLineChars="0"/>
              <w:jc w:val="center"/>
              <w:rPr>
                <w:rFonts w:hint="eastAsia"/>
              </w:rPr>
            </w:pPr>
            <w:r>
              <w:rPr>
                <w:rFonts w:hint="eastAsia"/>
              </w:rPr>
              <w:t>UN125</w:t>
            </w:r>
          </w:p>
        </w:tc>
        <w:tc>
          <w:tcPr>
            <w:tcW w:w="870" w:type="dxa"/>
            <w:vAlign w:val="center"/>
          </w:tcPr>
          <w:p>
            <w:pPr>
              <w:pStyle w:val="BodyTextIndent"/>
              <w:spacing w:line="380" w:lineRule="exact"/>
              <w:ind w:firstLine="0" w:firstLineChars="0"/>
              <w:jc w:val="center"/>
              <w:rPr>
                <w:rFonts w:hint="eastAsia"/>
              </w:rPr>
            </w:pPr>
            <w:r>
              <w:rPr>
                <w:rFonts w:hint="eastAsia"/>
              </w:rPr>
              <w:t>2台</w:t>
            </w:r>
          </w:p>
        </w:tc>
        <w:tc>
          <w:tcPr>
            <w:tcW w:w="1073" w:type="dxa"/>
            <w:vAlign w:val="center"/>
          </w:tcPr>
          <w:p>
            <w:pPr>
              <w:pStyle w:val="BodyTextIndent"/>
              <w:spacing w:line="380" w:lineRule="exact"/>
              <w:ind w:firstLine="0" w:firstLineChars="0"/>
              <w:jc w:val="center"/>
              <w:rPr>
                <w:rFonts w:hint="eastAsia"/>
              </w:rPr>
            </w:pPr>
            <w:r>
              <w:rPr>
                <w:rFonts w:hint="eastAsia"/>
              </w:rPr>
              <w:t>华东</w:t>
            </w:r>
          </w:p>
        </w:tc>
        <w:tc>
          <w:tcPr>
            <w:tcW w:w="2042" w:type="dxa"/>
            <w:vAlign w:val="center"/>
          </w:tcPr>
          <w:p>
            <w:pPr>
              <w:pStyle w:val="BodyTextIndent"/>
              <w:spacing w:line="380" w:lineRule="exact"/>
              <w:ind w:firstLine="0" w:firstLineChars="0"/>
              <w:jc w:val="center"/>
              <w:rPr>
                <w:rFonts w:hint="eastAsia"/>
              </w:rPr>
            </w:pPr>
            <w:r>
              <w:rPr>
                <w:rFonts w:hint="eastAsia"/>
              </w:rPr>
              <w:t>125KVA</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6</w:t>
            </w:r>
          </w:p>
        </w:tc>
        <w:tc>
          <w:tcPr>
            <w:tcW w:w="2466" w:type="dxa"/>
            <w:vAlign w:val="center"/>
          </w:tcPr>
          <w:p>
            <w:pPr>
              <w:pStyle w:val="BodyTextIndent"/>
              <w:spacing w:line="380" w:lineRule="exact"/>
              <w:ind w:firstLine="0" w:firstLineChars="0"/>
              <w:jc w:val="center"/>
              <w:rPr>
                <w:rFonts w:hint="eastAsia"/>
              </w:rPr>
            </w:pPr>
            <w:r>
              <w:rPr>
                <w:rFonts w:hint="eastAsia"/>
              </w:rPr>
              <w:t>电渣压力焊机</w:t>
            </w:r>
          </w:p>
        </w:tc>
        <w:tc>
          <w:tcPr>
            <w:tcW w:w="1514" w:type="dxa"/>
            <w:vAlign w:val="center"/>
          </w:tcPr>
          <w:p>
            <w:pPr>
              <w:pStyle w:val="BodyTextIndent"/>
              <w:spacing w:line="380" w:lineRule="exact"/>
              <w:ind w:firstLine="0" w:firstLineChars="0"/>
              <w:jc w:val="center"/>
              <w:rPr>
                <w:rFonts w:hint="eastAsia"/>
              </w:rPr>
            </w:pPr>
          </w:p>
        </w:tc>
        <w:tc>
          <w:tcPr>
            <w:tcW w:w="870" w:type="dxa"/>
            <w:vAlign w:val="center"/>
          </w:tcPr>
          <w:p>
            <w:pPr>
              <w:pStyle w:val="BodyTextIndent"/>
              <w:spacing w:line="380" w:lineRule="exact"/>
              <w:ind w:firstLine="0" w:firstLineChars="0"/>
              <w:jc w:val="center"/>
              <w:rPr>
                <w:rFonts w:hint="eastAsia"/>
              </w:rPr>
            </w:pPr>
            <w:r>
              <w:rPr>
                <w:rFonts w:hint="eastAsia"/>
              </w:rPr>
              <w:t>1台</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r>
              <w:rPr>
                <w:rFonts w:hint="eastAsia"/>
              </w:rPr>
              <w:t>5</w:t>
            </w:r>
            <w:r>
              <w:rPr>
                <w:rFonts w:hint="eastAsia"/>
              </w:rPr>
              <w:t>×</w:t>
            </w:r>
            <w:r>
              <w:rPr>
                <w:rFonts w:hint="eastAsia"/>
              </w:rPr>
              <w:t>26KVA</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7</w:t>
            </w:r>
          </w:p>
        </w:tc>
        <w:tc>
          <w:tcPr>
            <w:tcW w:w="2466" w:type="dxa"/>
            <w:vAlign w:val="center"/>
          </w:tcPr>
          <w:p>
            <w:pPr>
              <w:pStyle w:val="BodyTextIndent"/>
              <w:spacing w:line="380" w:lineRule="exact"/>
              <w:ind w:firstLine="0" w:firstLineChars="0"/>
              <w:jc w:val="center"/>
              <w:rPr>
                <w:rFonts w:hint="eastAsia"/>
              </w:rPr>
            </w:pPr>
            <w:r>
              <w:rPr>
                <w:rFonts w:hint="eastAsia"/>
              </w:rPr>
              <w:t>钢筋直螺纹机</w:t>
            </w:r>
          </w:p>
        </w:tc>
        <w:tc>
          <w:tcPr>
            <w:tcW w:w="1514" w:type="dxa"/>
            <w:vAlign w:val="center"/>
          </w:tcPr>
          <w:p>
            <w:pPr>
              <w:pStyle w:val="BodyTextIndent"/>
              <w:spacing w:line="380" w:lineRule="exact"/>
              <w:ind w:firstLine="0" w:firstLineChars="0"/>
              <w:jc w:val="center"/>
              <w:rPr>
                <w:rFonts w:hint="eastAsia"/>
              </w:rPr>
            </w:pPr>
          </w:p>
        </w:tc>
        <w:tc>
          <w:tcPr>
            <w:tcW w:w="870" w:type="dxa"/>
            <w:vAlign w:val="center"/>
          </w:tcPr>
          <w:p>
            <w:pPr>
              <w:pStyle w:val="BodyTextIndent"/>
              <w:spacing w:line="380" w:lineRule="exact"/>
              <w:ind w:firstLine="0" w:firstLineChars="0"/>
              <w:jc w:val="center"/>
              <w:rPr>
                <w:rFonts w:hint="eastAsia"/>
              </w:rPr>
            </w:pPr>
            <w:r>
              <w:rPr>
                <w:rFonts w:hint="eastAsia"/>
              </w:rPr>
              <w:t>1台</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r>
              <w:rPr>
                <w:rFonts w:hint="eastAsia"/>
              </w:rPr>
              <w:t>2</w:t>
            </w:r>
            <w:r>
              <w:rPr>
                <w:rFonts w:hint="eastAsia"/>
              </w:rPr>
              <w:t>×</w:t>
            </w:r>
            <w:r>
              <w:rPr>
                <w:rFonts w:hint="eastAsia"/>
              </w:rPr>
              <w:t>5.5</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8</w:t>
            </w:r>
          </w:p>
        </w:tc>
        <w:tc>
          <w:tcPr>
            <w:tcW w:w="2466" w:type="dxa"/>
            <w:vAlign w:val="center"/>
          </w:tcPr>
          <w:p>
            <w:pPr>
              <w:pStyle w:val="BodyTextIndent"/>
              <w:spacing w:line="380" w:lineRule="exact"/>
              <w:ind w:firstLine="0" w:firstLineChars="0"/>
              <w:jc w:val="center"/>
              <w:rPr>
                <w:rFonts w:hint="eastAsia"/>
              </w:rPr>
            </w:pPr>
            <w:r>
              <w:rPr>
                <w:rFonts w:hint="eastAsia"/>
              </w:rPr>
              <w:t>钢筋切断机</w:t>
            </w:r>
          </w:p>
        </w:tc>
        <w:tc>
          <w:tcPr>
            <w:tcW w:w="1514" w:type="dxa"/>
            <w:vAlign w:val="center"/>
          </w:tcPr>
          <w:p>
            <w:pPr>
              <w:pStyle w:val="BodyTextIndent"/>
              <w:spacing w:line="380" w:lineRule="exact"/>
              <w:ind w:firstLine="0" w:firstLineChars="0"/>
              <w:jc w:val="center"/>
              <w:rPr>
                <w:rFonts w:hint="eastAsia"/>
              </w:rPr>
            </w:pPr>
            <w:r>
              <w:rPr>
                <w:rFonts w:hint="eastAsia"/>
              </w:rPr>
              <w:t>GQ40A</w:t>
            </w:r>
          </w:p>
        </w:tc>
        <w:tc>
          <w:tcPr>
            <w:tcW w:w="870" w:type="dxa"/>
            <w:vAlign w:val="center"/>
          </w:tcPr>
          <w:p>
            <w:pPr>
              <w:pStyle w:val="BodyTextIndent"/>
              <w:spacing w:line="380" w:lineRule="exact"/>
              <w:ind w:firstLine="0" w:firstLineChars="0"/>
              <w:jc w:val="center"/>
              <w:rPr>
                <w:rFonts w:hint="eastAsia"/>
              </w:rPr>
            </w:pPr>
            <w:r>
              <w:rPr>
                <w:rFonts w:hint="eastAsia"/>
              </w:rPr>
              <w:t>1套</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r>
              <w:rPr>
                <w:rFonts w:hint="eastAsia"/>
              </w:rPr>
              <w:t>2</w:t>
            </w:r>
            <w:r>
              <w:rPr>
                <w:rFonts w:hint="eastAsia"/>
              </w:rPr>
              <w:t>×</w:t>
            </w:r>
            <w:r>
              <w:rPr>
                <w:rFonts w:hint="eastAsia"/>
              </w:rPr>
              <w:t>5.5</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9</w:t>
            </w:r>
          </w:p>
        </w:tc>
        <w:tc>
          <w:tcPr>
            <w:tcW w:w="2466" w:type="dxa"/>
            <w:vAlign w:val="center"/>
          </w:tcPr>
          <w:p>
            <w:pPr>
              <w:pStyle w:val="BodyTextIndent"/>
              <w:spacing w:line="380" w:lineRule="exact"/>
              <w:ind w:firstLine="0" w:firstLineChars="0"/>
              <w:jc w:val="center"/>
              <w:rPr>
                <w:rFonts w:hint="eastAsia"/>
              </w:rPr>
            </w:pPr>
            <w:r>
              <w:rPr>
                <w:rFonts w:hint="eastAsia"/>
              </w:rPr>
              <w:t>钢筋弯曲机</w:t>
            </w:r>
          </w:p>
        </w:tc>
        <w:tc>
          <w:tcPr>
            <w:tcW w:w="1514" w:type="dxa"/>
            <w:vAlign w:val="center"/>
          </w:tcPr>
          <w:p>
            <w:pPr>
              <w:pStyle w:val="BodyTextIndent"/>
              <w:spacing w:line="380" w:lineRule="exact"/>
              <w:ind w:firstLine="0" w:firstLineChars="0"/>
              <w:jc w:val="center"/>
              <w:rPr>
                <w:rFonts w:hint="eastAsia"/>
              </w:rPr>
            </w:pPr>
            <w:r>
              <w:rPr>
                <w:rFonts w:hint="eastAsia"/>
              </w:rPr>
              <w:t>GW40</w:t>
            </w:r>
          </w:p>
        </w:tc>
        <w:tc>
          <w:tcPr>
            <w:tcW w:w="870" w:type="dxa"/>
            <w:vAlign w:val="center"/>
          </w:tcPr>
          <w:p>
            <w:pPr>
              <w:pStyle w:val="BodyTextIndent"/>
              <w:spacing w:line="380" w:lineRule="exact"/>
              <w:ind w:firstLine="0" w:firstLineChars="0"/>
              <w:jc w:val="center"/>
              <w:rPr>
                <w:rFonts w:hint="eastAsia"/>
              </w:rPr>
            </w:pPr>
            <w:r>
              <w:rPr>
                <w:rFonts w:hint="eastAsia"/>
              </w:rPr>
              <w:t>1台</w:t>
            </w:r>
          </w:p>
        </w:tc>
        <w:tc>
          <w:tcPr>
            <w:tcW w:w="1073" w:type="dxa"/>
            <w:vAlign w:val="center"/>
          </w:tcPr>
          <w:p>
            <w:pPr>
              <w:pStyle w:val="BodyTextIndent"/>
              <w:spacing w:line="380" w:lineRule="exact"/>
              <w:ind w:firstLine="0" w:firstLineChars="0"/>
              <w:jc w:val="center"/>
              <w:rPr>
                <w:rFonts w:hint="eastAsia"/>
              </w:rPr>
            </w:pPr>
            <w:r>
              <w:rPr>
                <w:rFonts w:hint="eastAsia"/>
              </w:rPr>
              <w:t>山西</w:t>
            </w:r>
          </w:p>
        </w:tc>
        <w:tc>
          <w:tcPr>
            <w:tcW w:w="2042" w:type="dxa"/>
            <w:vAlign w:val="center"/>
          </w:tcPr>
          <w:p>
            <w:pPr>
              <w:pStyle w:val="BodyTextIndent"/>
              <w:spacing w:line="380" w:lineRule="exact"/>
              <w:ind w:firstLine="0" w:firstLineChars="0"/>
              <w:jc w:val="center"/>
              <w:rPr>
                <w:rFonts w:hint="eastAsia"/>
              </w:rPr>
            </w:pPr>
            <w:r>
              <w:rPr>
                <w:rFonts w:hint="eastAsia"/>
              </w:rPr>
              <w:t>3</w:t>
            </w:r>
            <w:r>
              <w:rPr>
                <w:rFonts w:hint="eastAsia"/>
              </w:rPr>
              <w:t>×</w:t>
            </w:r>
            <w:r>
              <w:rPr>
                <w:rFonts w:hint="eastAsia"/>
              </w:rPr>
              <w:t>3</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10</w:t>
            </w:r>
          </w:p>
        </w:tc>
        <w:tc>
          <w:tcPr>
            <w:tcW w:w="2466" w:type="dxa"/>
            <w:vAlign w:val="center"/>
          </w:tcPr>
          <w:p>
            <w:pPr>
              <w:pStyle w:val="BodyTextIndent"/>
              <w:spacing w:line="380" w:lineRule="exact"/>
              <w:ind w:firstLine="0" w:firstLineChars="0"/>
              <w:jc w:val="center"/>
              <w:rPr>
                <w:rFonts w:hint="eastAsia"/>
              </w:rPr>
            </w:pPr>
            <w:r>
              <w:rPr>
                <w:rFonts w:hint="eastAsia"/>
              </w:rPr>
              <w:t>钢筋冷拉机</w:t>
            </w:r>
          </w:p>
        </w:tc>
        <w:tc>
          <w:tcPr>
            <w:tcW w:w="1514" w:type="dxa"/>
            <w:vAlign w:val="center"/>
          </w:tcPr>
          <w:p>
            <w:pPr>
              <w:pStyle w:val="BodyTextIndent"/>
              <w:spacing w:line="380" w:lineRule="exact"/>
              <w:ind w:firstLine="0" w:firstLineChars="0"/>
              <w:jc w:val="center"/>
              <w:rPr>
                <w:rFonts w:hint="eastAsia"/>
              </w:rPr>
            </w:pPr>
          </w:p>
        </w:tc>
        <w:tc>
          <w:tcPr>
            <w:tcW w:w="870" w:type="dxa"/>
            <w:vAlign w:val="center"/>
          </w:tcPr>
          <w:p>
            <w:pPr>
              <w:pStyle w:val="BodyTextIndent"/>
              <w:spacing w:line="380" w:lineRule="exact"/>
              <w:ind w:firstLine="0" w:firstLineChars="0"/>
              <w:jc w:val="center"/>
              <w:rPr>
                <w:rFonts w:hint="eastAsia"/>
              </w:rPr>
            </w:pPr>
            <w:r>
              <w:rPr>
                <w:rFonts w:hint="eastAsia"/>
              </w:rPr>
              <w:t>1台</w:t>
            </w:r>
          </w:p>
        </w:tc>
        <w:tc>
          <w:tcPr>
            <w:tcW w:w="1073" w:type="dxa"/>
            <w:vAlign w:val="center"/>
          </w:tcPr>
          <w:p>
            <w:pPr>
              <w:pStyle w:val="BodyTextIndent"/>
              <w:spacing w:line="380" w:lineRule="exact"/>
              <w:ind w:firstLine="0" w:firstLineChars="0"/>
              <w:jc w:val="center"/>
              <w:rPr>
                <w:rFonts w:hint="eastAsia"/>
              </w:rPr>
            </w:pPr>
            <w:r>
              <w:rPr>
                <w:rFonts w:hint="eastAsia"/>
              </w:rPr>
              <w:t>合肥</w:t>
            </w:r>
          </w:p>
        </w:tc>
        <w:tc>
          <w:tcPr>
            <w:tcW w:w="2042" w:type="dxa"/>
            <w:vAlign w:val="center"/>
          </w:tcPr>
          <w:p>
            <w:pPr>
              <w:pStyle w:val="BodyTextIndent"/>
              <w:spacing w:line="380" w:lineRule="exact"/>
              <w:ind w:firstLine="0" w:firstLineChars="0"/>
              <w:jc w:val="center"/>
              <w:rPr>
                <w:rFonts w:hint="eastAsia"/>
              </w:rPr>
            </w:pPr>
            <w:r>
              <w:rPr>
                <w:rFonts w:hint="eastAsia"/>
              </w:rPr>
              <w:t>4.5</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11</w:t>
            </w:r>
          </w:p>
        </w:tc>
        <w:tc>
          <w:tcPr>
            <w:tcW w:w="2466" w:type="dxa"/>
            <w:vAlign w:val="center"/>
          </w:tcPr>
          <w:p>
            <w:pPr>
              <w:pStyle w:val="BodyTextIndent"/>
              <w:spacing w:line="380" w:lineRule="exact"/>
              <w:ind w:firstLine="0" w:firstLineChars="0"/>
              <w:jc w:val="center"/>
              <w:rPr>
                <w:rFonts w:hint="eastAsia"/>
              </w:rPr>
            </w:pPr>
            <w:r>
              <w:rPr>
                <w:rFonts w:hint="eastAsia"/>
              </w:rPr>
              <w:t>木工电锯</w:t>
            </w:r>
          </w:p>
        </w:tc>
        <w:tc>
          <w:tcPr>
            <w:tcW w:w="1514" w:type="dxa"/>
            <w:vAlign w:val="center"/>
          </w:tcPr>
          <w:p>
            <w:pPr>
              <w:pStyle w:val="BodyTextIndent"/>
              <w:spacing w:line="380" w:lineRule="exact"/>
              <w:ind w:firstLine="0" w:firstLineChars="0"/>
              <w:jc w:val="center"/>
              <w:rPr>
                <w:rFonts w:hint="eastAsia"/>
              </w:rPr>
            </w:pPr>
            <w:r>
              <w:rPr>
                <w:rFonts w:hint="eastAsia"/>
              </w:rPr>
              <w:t>MJ106</w:t>
            </w:r>
          </w:p>
        </w:tc>
        <w:tc>
          <w:tcPr>
            <w:tcW w:w="870" w:type="dxa"/>
            <w:vAlign w:val="center"/>
          </w:tcPr>
          <w:p>
            <w:pPr>
              <w:pStyle w:val="BodyTextIndent"/>
              <w:spacing w:line="380" w:lineRule="exact"/>
              <w:ind w:firstLine="0" w:firstLineChars="0"/>
              <w:jc w:val="center"/>
              <w:rPr>
                <w:rFonts w:hint="eastAsia"/>
              </w:rPr>
            </w:pPr>
            <w:r>
              <w:rPr>
                <w:rFonts w:hint="eastAsia"/>
              </w:rPr>
              <w:t>1台</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r>
              <w:rPr>
                <w:rFonts w:hint="eastAsia"/>
              </w:rPr>
              <w:t>2</w:t>
            </w:r>
            <w:r>
              <w:rPr>
                <w:rFonts w:hint="eastAsia"/>
              </w:rPr>
              <w:t>×</w:t>
            </w:r>
            <w:r>
              <w:rPr>
                <w:rFonts w:hint="eastAsia"/>
              </w:rPr>
              <w:t>5.5</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12</w:t>
            </w:r>
          </w:p>
        </w:tc>
        <w:tc>
          <w:tcPr>
            <w:tcW w:w="2466" w:type="dxa"/>
            <w:vAlign w:val="center"/>
          </w:tcPr>
          <w:p>
            <w:pPr>
              <w:pStyle w:val="BodyTextIndent"/>
              <w:spacing w:line="380" w:lineRule="exact"/>
              <w:ind w:firstLine="0" w:firstLineChars="0"/>
              <w:jc w:val="center"/>
              <w:rPr>
                <w:rFonts w:hint="eastAsia"/>
              </w:rPr>
            </w:pPr>
            <w:r>
              <w:rPr>
                <w:rFonts w:hint="eastAsia"/>
              </w:rPr>
              <w:t>木工电刨</w:t>
            </w:r>
          </w:p>
        </w:tc>
        <w:tc>
          <w:tcPr>
            <w:tcW w:w="1514" w:type="dxa"/>
            <w:vAlign w:val="center"/>
          </w:tcPr>
          <w:p>
            <w:pPr>
              <w:pStyle w:val="BodyTextIndent"/>
              <w:spacing w:line="380" w:lineRule="exact"/>
              <w:ind w:firstLine="0" w:firstLineChars="0"/>
              <w:jc w:val="center"/>
              <w:rPr>
                <w:rFonts w:hint="eastAsia"/>
              </w:rPr>
            </w:pPr>
            <w:r>
              <w:rPr>
                <w:rFonts w:hint="eastAsia"/>
              </w:rPr>
              <w:t>MB106</w:t>
            </w:r>
          </w:p>
        </w:tc>
        <w:tc>
          <w:tcPr>
            <w:tcW w:w="870" w:type="dxa"/>
            <w:vAlign w:val="center"/>
          </w:tcPr>
          <w:p>
            <w:pPr>
              <w:pStyle w:val="BodyTextIndent"/>
              <w:spacing w:line="380" w:lineRule="exact"/>
              <w:ind w:firstLine="0" w:firstLineChars="0"/>
              <w:jc w:val="center"/>
              <w:rPr>
                <w:rFonts w:hint="eastAsia"/>
              </w:rPr>
            </w:pPr>
            <w:r>
              <w:rPr>
                <w:rFonts w:hint="eastAsia"/>
              </w:rPr>
              <w:t>1台</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r>
              <w:rPr>
                <w:rFonts w:hint="eastAsia"/>
              </w:rPr>
              <w:t>2</w:t>
            </w:r>
            <w:r>
              <w:rPr>
                <w:rFonts w:hint="eastAsia"/>
              </w:rPr>
              <w:t>×</w:t>
            </w:r>
            <w:r>
              <w:rPr>
                <w:rFonts w:hint="eastAsia"/>
              </w:rPr>
              <w:t>7.5</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13</w:t>
            </w:r>
          </w:p>
        </w:tc>
        <w:tc>
          <w:tcPr>
            <w:tcW w:w="2466" w:type="dxa"/>
            <w:vAlign w:val="center"/>
          </w:tcPr>
          <w:p>
            <w:pPr>
              <w:pStyle w:val="BodyTextIndent"/>
              <w:spacing w:line="380" w:lineRule="exact"/>
              <w:ind w:firstLine="0" w:firstLineChars="0"/>
              <w:jc w:val="center"/>
              <w:rPr>
                <w:rFonts w:hint="eastAsia"/>
              </w:rPr>
            </w:pPr>
            <w:r>
              <w:rPr>
                <w:rFonts w:hint="eastAsia"/>
              </w:rPr>
              <w:t>直流电焊机</w:t>
            </w:r>
          </w:p>
        </w:tc>
        <w:tc>
          <w:tcPr>
            <w:tcW w:w="1514" w:type="dxa"/>
            <w:vAlign w:val="center"/>
          </w:tcPr>
          <w:p>
            <w:pPr>
              <w:pStyle w:val="BodyTextIndent"/>
              <w:spacing w:line="380" w:lineRule="exact"/>
              <w:ind w:firstLine="0" w:firstLineChars="0"/>
              <w:jc w:val="center"/>
              <w:rPr>
                <w:rFonts w:hint="eastAsia"/>
              </w:rPr>
            </w:pPr>
            <w:r>
              <w:rPr>
                <w:rFonts w:hint="eastAsia"/>
              </w:rPr>
              <w:t>AX500</w:t>
            </w:r>
          </w:p>
        </w:tc>
        <w:tc>
          <w:tcPr>
            <w:tcW w:w="870" w:type="dxa"/>
            <w:vAlign w:val="center"/>
          </w:tcPr>
          <w:p>
            <w:pPr>
              <w:pStyle w:val="BodyTextIndent"/>
              <w:spacing w:line="380" w:lineRule="exact"/>
              <w:ind w:firstLine="0" w:firstLineChars="0"/>
              <w:jc w:val="center"/>
              <w:rPr>
                <w:rFonts w:hint="eastAsia"/>
              </w:rPr>
            </w:pPr>
            <w:r>
              <w:rPr>
                <w:rFonts w:hint="eastAsia"/>
              </w:rPr>
              <w:t>1台</w:t>
            </w:r>
          </w:p>
        </w:tc>
        <w:tc>
          <w:tcPr>
            <w:tcW w:w="1073" w:type="dxa"/>
            <w:vAlign w:val="center"/>
          </w:tcPr>
          <w:p>
            <w:pPr>
              <w:pStyle w:val="BodyTextIndent"/>
              <w:spacing w:line="380" w:lineRule="exact"/>
              <w:ind w:firstLine="0" w:firstLineChars="0"/>
              <w:jc w:val="center"/>
              <w:rPr>
                <w:rFonts w:hint="eastAsia"/>
              </w:rPr>
            </w:pPr>
            <w:r>
              <w:rPr>
                <w:rFonts w:hint="eastAsia"/>
              </w:rPr>
              <w:t>华东</w:t>
            </w:r>
          </w:p>
        </w:tc>
        <w:tc>
          <w:tcPr>
            <w:tcW w:w="2042" w:type="dxa"/>
            <w:vAlign w:val="center"/>
          </w:tcPr>
          <w:p>
            <w:pPr>
              <w:pStyle w:val="BodyTextIndent"/>
              <w:spacing w:line="380" w:lineRule="exact"/>
              <w:ind w:firstLine="0" w:firstLineChars="0"/>
              <w:jc w:val="center"/>
              <w:rPr>
                <w:rFonts w:hint="eastAsia"/>
              </w:rPr>
            </w:pPr>
            <w:r>
              <w:rPr>
                <w:rFonts w:hint="eastAsia"/>
              </w:rPr>
              <w:t>2</w:t>
            </w:r>
            <w:r>
              <w:rPr>
                <w:rFonts w:hint="eastAsia"/>
              </w:rPr>
              <w:t>×</w:t>
            </w:r>
            <w:r>
              <w:rPr>
                <w:rFonts w:hint="eastAsia"/>
              </w:rPr>
              <w:t>26KVA</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14</w:t>
            </w:r>
          </w:p>
        </w:tc>
        <w:tc>
          <w:tcPr>
            <w:tcW w:w="2466" w:type="dxa"/>
            <w:vAlign w:val="center"/>
          </w:tcPr>
          <w:p>
            <w:pPr>
              <w:pStyle w:val="BodyTextIndent"/>
              <w:spacing w:line="380" w:lineRule="exact"/>
              <w:ind w:firstLine="0" w:firstLineChars="0"/>
              <w:jc w:val="center"/>
              <w:rPr>
                <w:rFonts w:hint="eastAsia"/>
              </w:rPr>
            </w:pPr>
            <w:r>
              <w:rPr>
                <w:rFonts w:hint="eastAsia"/>
              </w:rPr>
              <w:t>交流电焊机</w:t>
            </w:r>
          </w:p>
        </w:tc>
        <w:tc>
          <w:tcPr>
            <w:tcW w:w="1514" w:type="dxa"/>
            <w:vAlign w:val="center"/>
          </w:tcPr>
          <w:p>
            <w:pPr>
              <w:pStyle w:val="BodyTextIndent"/>
              <w:spacing w:line="380" w:lineRule="exact"/>
              <w:ind w:firstLine="0" w:firstLineChars="0"/>
              <w:jc w:val="center"/>
              <w:rPr>
                <w:rFonts w:hint="eastAsia"/>
              </w:rPr>
            </w:pPr>
            <w:r>
              <w:rPr>
                <w:rFonts w:hint="eastAsia"/>
              </w:rPr>
              <w:t>BX300</w:t>
            </w:r>
          </w:p>
        </w:tc>
        <w:tc>
          <w:tcPr>
            <w:tcW w:w="870" w:type="dxa"/>
            <w:vAlign w:val="center"/>
          </w:tcPr>
          <w:p>
            <w:pPr>
              <w:pStyle w:val="BodyTextIndent"/>
              <w:spacing w:line="380" w:lineRule="exact"/>
              <w:ind w:firstLine="0" w:firstLineChars="0"/>
              <w:jc w:val="center"/>
              <w:rPr>
                <w:rFonts w:hint="eastAsia"/>
              </w:rPr>
            </w:pPr>
            <w:r>
              <w:rPr>
                <w:rFonts w:hint="eastAsia"/>
              </w:rPr>
              <w:t>1台</w:t>
            </w:r>
          </w:p>
        </w:tc>
        <w:tc>
          <w:tcPr>
            <w:tcW w:w="1073" w:type="dxa"/>
            <w:vAlign w:val="center"/>
          </w:tcPr>
          <w:p>
            <w:pPr>
              <w:pStyle w:val="BodyTextIndent"/>
              <w:spacing w:line="380" w:lineRule="exact"/>
              <w:ind w:firstLine="0" w:firstLineChars="0"/>
              <w:jc w:val="center"/>
              <w:rPr>
                <w:rFonts w:hint="eastAsia"/>
              </w:rPr>
            </w:pPr>
            <w:r>
              <w:rPr>
                <w:rFonts w:hint="eastAsia"/>
              </w:rPr>
              <w:t>华东</w:t>
            </w:r>
          </w:p>
        </w:tc>
        <w:tc>
          <w:tcPr>
            <w:tcW w:w="2042" w:type="dxa"/>
            <w:vAlign w:val="center"/>
          </w:tcPr>
          <w:p>
            <w:pPr>
              <w:pStyle w:val="BodyTextIndent"/>
              <w:spacing w:line="380" w:lineRule="exact"/>
              <w:ind w:firstLine="0" w:firstLineChars="0"/>
              <w:jc w:val="center"/>
              <w:rPr>
                <w:rFonts w:hint="eastAsia"/>
              </w:rPr>
            </w:pPr>
            <w:r>
              <w:rPr>
                <w:rFonts w:hint="eastAsia"/>
              </w:rPr>
              <w:t>5</w:t>
            </w:r>
            <w:r>
              <w:rPr>
                <w:rFonts w:hint="eastAsia"/>
              </w:rPr>
              <w:t>×</w:t>
            </w:r>
            <w:r>
              <w:rPr>
                <w:rFonts w:hint="eastAsia"/>
              </w:rPr>
              <w:t>23.4KVA</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15</w:t>
            </w:r>
          </w:p>
        </w:tc>
        <w:tc>
          <w:tcPr>
            <w:tcW w:w="2466" w:type="dxa"/>
            <w:vAlign w:val="center"/>
          </w:tcPr>
          <w:p>
            <w:pPr>
              <w:pStyle w:val="BodyTextIndent"/>
              <w:spacing w:line="380" w:lineRule="exact"/>
              <w:ind w:firstLine="0" w:firstLineChars="0"/>
              <w:jc w:val="center"/>
              <w:rPr>
                <w:rFonts w:hint="eastAsia"/>
              </w:rPr>
            </w:pPr>
            <w:r>
              <w:rPr>
                <w:rFonts w:hint="eastAsia"/>
              </w:rPr>
              <w:t>台钻</w:t>
            </w:r>
          </w:p>
        </w:tc>
        <w:tc>
          <w:tcPr>
            <w:tcW w:w="1514" w:type="dxa"/>
            <w:vAlign w:val="center"/>
          </w:tcPr>
          <w:p>
            <w:pPr>
              <w:pStyle w:val="BodyTextIndent"/>
              <w:spacing w:line="380" w:lineRule="exact"/>
              <w:ind w:firstLine="0" w:firstLineChars="0"/>
              <w:jc w:val="center"/>
              <w:rPr>
                <w:rFonts w:hint="eastAsia"/>
              </w:rPr>
            </w:pPr>
            <w:r>
              <w:rPr>
                <w:rFonts w:hint="eastAsia"/>
              </w:rPr>
              <w:t>16</w:t>
            </w:r>
            <w:r>
              <w:rPr>
                <w:rFonts w:ascii="宋体" w:hAnsi="宋体" w:hint="eastAsia"/>
              </w:rPr>
              <w:t>Ф</w:t>
            </w:r>
          </w:p>
        </w:tc>
        <w:tc>
          <w:tcPr>
            <w:tcW w:w="870" w:type="dxa"/>
            <w:vAlign w:val="center"/>
          </w:tcPr>
          <w:p>
            <w:pPr>
              <w:pStyle w:val="BodyTextIndent"/>
              <w:spacing w:line="380" w:lineRule="exact"/>
              <w:ind w:firstLine="0" w:firstLineChars="0"/>
              <w:jc w:val="center"/>
              <w:rPr>
                <w:rFonts w:hint="eastAsia"/>
              </w:rPr>
            </w:pPr>
            <w:r>
              <w:rPr>
                <w:rFonts w:hint="eastAsia"/>
              </w:rPr>
              <w:t>1台</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r>
              <w:rPr>
                <w:rFonts w:hint="eastAsia"/>
              </w:rPr>
              <w:t>2.0</w:t>
            </w: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16</w:t>
            </w:r>
          </w:p>
        </w:tc>
        <w:tc>
          <w:tcPr>
            <w:tcW w:w="2466" w:type="dxa"/>
            <w:vAlign w:val="center"/>
          </w:tcPr>
          <w:p>
            <w:pPr>
              <w:pStyle w:val="BodyTextIndent"/>
              <w:spacing w:line="380" w:lineRule="exact"/>
              <w:ind w:firstLine="0" w:firstLineChars="0"/>
              <w:jc w:val="center"/>
              <w:rPr>
                <w:rFonts w:hint="eastAsia"/>
              </w:rPr>
            </w:pPr>
            <w:r>
              <w:rPr>
                <w:rFonts w:hint="eastAsia"/>
              </w:rPr>
              <w:t>潜水泵</w:t>
            </w:r>
          </w:p>
        </w:tc>
        <w:tc>
          <w:tcPr>
            <w:tcW w:w="1514" w:type="dxa"/>
            <w:vAlign w:val="center"/>
          </w:tcPr>
          <w:p>
            <w:pPr>
              <w:pStyle w:val="BodyTextIndent"/>
              <w:spacing w:line="380" w:lineRule="exact"/>
              <w:ind w:firstLine="0" w:firstLineChars="0"/>
              <w:jc w:val="center"/>
              <w:rPr>
                <w:rFonts w:hint="eastAsia"/>
              </w:rPr>
            </w:pPr>
          </w:p>
        </w:tc>
        <w:tc>
          <w:tcPr>
            <w:tcW w:w="870" w:type="dxa"/>
            <w:vAlign w:val="center"/>
          </w:tcPr>
          <w:p>
            <w:pPr>
              <w:pStyle w:val="BodyTextIndent"/>
              <w:spacing w:line="380" w:lineRule="exact"/>
              <w:ind w:firstLine="0" w:firstLineChars="0"/>
              <w:jc w:val="center"/>
              <w:rPr>
                <w:rFonts w:hint="eastAsia"/>
              </w:rPr>
            </w:pPr>
            <w:r>
              <w:rPr>
                <w:rFonts w:hint="eastAsia"/>
              </w:rPr>
              <w:t>1台</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17</w:t>
            </w:r>
          </w:p>
        </w:tc>
        <w:tc>
          <w:tcPr>
            <w:tcW w:w="2466" w:type="dxa"/>
            <w:vAlign w:val="center"/>
          </w:tcPr>
          <w:p>
            <w:pPr>
              <w:pStyle w:val="BodyTextIndent"/>
              <w:spacing w:line="380" w:lineRule="exact"/>
              <w:ind w:firstLine="0" w:firstLineChars="0"/>
              <w:jc w:val="center"/>
              <w:rPr>
                <w:rFonts w:hint="eastAsia"/>
              </w:rPr>
            </w:pPr>
            <w:r>
              <w:rPr>
                <w:rFonts w:hint="eastAsia"/>
              </w:rPr>
              <w:t>自卸车</w:t>
            </w:r>
          </w:p>
        </w:tc>
        <w:tc>
          <w:tcPr>
            <w:tcW w:w="1514" w:type="dxa"/>
            <w:vAlign w:val="center"/>
          </w:tcPr>
          <w:p>
            <w:pPr>
              <w:pStyle w:val="BodyTextIndent"/>
              <w:spacing w:line="380" w:lineRule="exact"/>
              <w:ind w:firstLine="0" w:firstLineChars="0"/>
              <w:jc w:val="center"/>
              <w:rPr>
                <w:rFonts w:hint="eastAsia"/>
              </w:rPr>
            </w:pPr>
          </w:p>
        </w:tc>
        <w:tc>
          <w:tcPr>
            <w:tcW w:w="870" w:type="dxa"/>
            <w:vAlign w:val="center"/>
          </w:tcPr>
          <w:p>
            <w:pPr>
              <w:pStyle w:val="BodyTextIndent"/>
              <w:spacing w:line="380" w:lineRule="exact"/>
              <w:ind w:firstLine="0" w:firstLineChars="0"/>
              <w:jc w:val="center"/>
              <w:rPr>
                <w:rFonts w:hint="eastAsia"/>
              </w:rPr>
            </w:pPr>
            <w:r>
              <w:rPr>
                <w:rFonts w:hint="eastAsia"/>
              </w:rPr>
              <w:t>2辆</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18</w:t>
            </w:r>
          </w:p>
        </w:tc>
        <w:tc>
          <w:tcPr>
            <w:tcW w:w="2466" w:type="dxa"/>
            <w:vAlign w:val="center"/>
          </w:tcPr>
          <w:p>
            <w:pPr>
              <w:pStyle w:val="BodyTextIndent"/>
              <w:spacing w:line="380" w:lineRule="exact"/>
              <w:ind w:firstLine="0" w:firstLineChars="0"/>
              <w:jc w:val="center"/>
              <w:rPr>
                <w:rFonts w:hint="eastAsia"/>
              </w:rPr>
            </w:pPr>
            <w:r>
              <w:rPr>
                <w:rFonts w:hint="eastAsia"/>
              </w:rPr>
              <w:t>装载机</w:t>
            </w:r>
          </w:p>
        </w:tc>
        <w:tc>
          <w:tcPr>
            <w:tcW w:w="1514" w:type="dxa"/>
            <w:vAlign w:val="center"/>
          </w:tcPr>
          <w:p>
            <w:pPr>
              <w:pStyle w:val="BodyTextIndent"/>
              <w:spacing w:line="380" w:lineRule="exact"/>
              <w:ind w:firstLine="0" w:firstLineChars="0"/>
              <w:jc w:val="center"/>
              <w:rPr>
                <w:rFonts w:hint="eastAsia"/>
              </w:rPr>
            </w:pPr>
            <w:r>
              <w:rPr>
                <w:rFonts w:hint="eastAsia"/>
              </w:rPr>
              <w:t>ZL-50</w:t>
            </w:r>
          </w:p>
        </w:tc>
        <w:tc>
          <w:tcPr>
            <w:tcW w:w="870" w:type="dxa"/>
            <w:vAlign w:val="center"/>
          </w:tcPr>
          <w:p>
            <w:pPr>
              <w:pStyle w:val="BodyTextIndent"/>
              <w:spacing w:line="380" w:lineRule="exact"/>
              <w:ind w:firstLine="0" w:firstLineChars="0"/>
              <w:jc w:val="center"/>
              <w:rPr>
                <w:rFonts w:hint="eastAsia"/>
              </w:rPr>
            </w:pPr>
            <w:r>
              <w:rPr>
                <w:rFonts w:hint="eastAsia"/>
              </w:rPr>
              <w:t>1台</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p>
        </w:tc>
      </w:tr>
      <w:tr>
        <w:tblPrEx>
          <w:tblW w:w="8720" w:type="dxa"/>
          <w:tblCellMar>
            <w:top w:w="0" w:type="dxa"/>
            <w:left w:w="108" w:type="dxa"/>
            <w:bottom w:w="0" w:type="dxa"/>
            <w:right w:w="108" w:type="dxa"/>
          </w:tblCellMar>
          <w:tblLook w:val="0000"/>
        </w:tblPrEx>
        <w:trPr>
          <w:trHeight w:val="572"/>
        </w:trPr>
        <w:tc>
          <w:tcPr>
            <w:tcW w:w="755" w:type="dxa"/>
            <w:vAlign w:val="center"/>
          </w:tcPr>
          <w:p>
            <w:pPr>
              <w:pStyle w:val="BodyTextIndent"/>
              <w:spacing w:line="380" w:lineRule="exact"/>
              <w:ind w:firstLine="0" w:firstLineChars="0"/>
              <w:jc w:val="center"/>
              <w:rPr>
                <w:rFonts w:hint="eastAsia"/>
              </w:rPr>
            </w:pPr>
            <w:r>
              <w:rPr>
                <w:rFonts w:hint="eastAsia"/>
              </w:rPr>
              <w:t>19</w:t>
            </w:r>
          </w:p>
        </w:tc>
        <w:tc>
          <w:tcPr>
            <w:tcW w:w="2466" w:type="dxa"/>
            <w:vAlign w:val="center"/>
          </w:tcPr>
          <w:p>
            <w:pPr>
              <w:pStyle w:val="BodyTextIndent"/>
              <w:spacing w:line="380" w:lineRule="exact"/>
              <w:ind w:firstLine="0" w:firstLineChars="0"/>
              <w:jc w:val="center"/>
              <w:rPr>
                <w:rFonts w:hint="eastAsia"/>
              </w:rPr>
            </w:pPr>
            <w:r>
              <w:rPr>
                <w:rFonts w:hint="eastAsia"/>
              </w:rPr>
              <w:t>灰浆机</w:t>
            </w:r>
          </w:p>
        </w:tc>
        <w:tc>
          <w:tcPr>
            <w:tcW w:w="1514" w:type="dxa"/>
            <w:vAlign w:val="center"/>
          </w:tcPr>
          <w:p>
            <w:pPr>
              <w:pStyle w:val="BodyTextIndent"/>
              <w:spacing w:line="380" w:lineRule="exact"/>
              <w:ind w:firstLine="0" w:firstLineChars="0"/>
              <w:jc w:val="center"/>
              <w:rPr>
                <w:rFonts w:hint="eastAsia"/>
              </w:rPr>
            </w:pPr>
            <w:r>
              <w:rPr>
                <w:rFonts w:hint="eastAsia"/>
                <w:lang w:eastAsia="zh-CN"/>
              </w:rPr>
              <w:t>201</w:t>
            </w:r>
            <w:r>
              <w:rPr>
                <w:rFonts w:hint="eastAsia"/>
              </w:rPr>
              <w:t>L</w:t>
            </w:r>
          </w:p>
        </w:tc>
        <w:tc>
          <w:tcPr>
            <w:tcW w:w="870" w:type="dxa"/>
            <w:vAlign w:val="center"/>
          </w:tcPr>
          <w:p>
            <w:pPr>
              <w:pStyle w:val="BodyTextIndent"/>
              <w:spacing w:line="380" w:lineRule="exact"/>
              <w:ind w:firstLine="0" w:firstLineChars="0"/>
              <w:jc w:val="center"/>
              <w:rPr>
                <w:rFonts w:hint="eastAsia"/>
              </w:rPr>
            </w:pPr>
            <w:r>
              <w:rPr>
                <w:rFonts w:hint="eastAsia"/>
              </w:rPr>
              <w:t>2台</w:t>
            </w:r>
          </w:p>
        </w:tc>
        <w:tc>
          <w:tcPr>
            <w:tcW w:w="1073" w:type="dxa"/>
            <w:vAlign w:val="center"/>
          </w:tcPr>
          <w:p>
            <w:pPr>
              <w:pStyle w:val="BodyTextIndent"/>
              <w:spacing w:line="380" w:lineRule="exact"/>
              <w:ind w:firstLine="0" w:firstLineChars="0"/>
              <w:jc w:val="center"/>
              <w:rPr>
                <w:rFonts w:hint="eastAsia"/>
              </w:rPr>
            </w:pPr>
          </w:p>
        </w:tc>
        <w:tc>
          <w:tcPr>
            <w:tcW w:w="2042" w:type="dxa"/>
            <w:vAlign w:val="center"/>
          </w:tcPr>
          <w:p>
            <w:pPr>
              <w:pStyle w:val="BodyTextIndent"/>
              <w:spacing w:line="380" w:lineRule="exact"/>
              <w:ind w:firstLine="0" w:firstLineChars="0"/>
              <w:jc w:val="center"/>
              <w:rPr>
                <w:rFonts w:hint="eastAsia"/>
              </w:rPr>
            </w:pPr>
            <w:r>
              <w:rPr>
                <w:rFonts w:hint="eastAsia"/>
              </w:rPr>
              <w:t>4</w:t>
            </w:r>
            <w:r>
              <w:rPr>
                <w:rFonts w:hint="eastAsia"/>
              </w:rPr>
              <w:t>×</w:t>
            </w:r>
            <w:r>
              <w:rPr>
                <w:rFonts w:hint="eastAsia"/>
              </w:rPr>
              <w:t>4.5</w:t>
            </w:r>
          </w:p>
        </w:tc>
      </w:tr>
    </w:tbl>
    <w:p>
      <w:pPr>
        <w:pStyle w:val="BodyTextIndent"/>
        <w:ind w:firstLine="630"/>
        <w:rPr>
          <w:rFonts w:hint="eastAsia"/>
          <w:b/>
          <w:bCs/>
        </w:rPr>
        <w:sectPr>
          <w:footerReference w:type="even" r:id="rId8"/>
          <w:type w:val="nextPage"/>
          <w:pgSz w:w="11907" w:h="16840"/>
          <w:pgMar w:top="1440" w:right="1247" w:bottom="1247" w:left="1701" w:header="1077" w:footer="1021" w:gutter="0"/>
          <w:pgNumType w:start="5"/>
          <w:cols w:space="708"/>
          <w:titlePg w:val="0"/>
          <w:docGrid w:type="lines" w:linePitch="312"/>
        </w:sectPr>
      </w:pPr>
    </w:p>
    <w:p>
      <w:pPr>
        <w:pStyle w:val="BodyTextIndent"/>
        <w:ind w:firstLine="630"/>
        <w:rPr>
          <w:rFonts w:hint="eastAsia"/>
          <w:b/>
          <w:bCs/>
        </w:rPr>
      </w:pPr>
      <w:r>
        <w:rPr>
          <w:rFonts w:hint="eastAsia"/>
          <w:b/>
          <w:bCs/>
        </w:rPr>
        <w:t>六、确保工程质量的技术组织措施</w:t>
      </w:r>
    </w:p>
    <w:p>
      <w:pPr>
        <w:pStyle w:val="BodyTextIndent"/>
        <w:rPr>
          <w:rFonts w:hint="eastAsia"/>
        </w:rPr>
      </w:pPr>
      <w:r>
        <w:rPr>
          <w:rFonts w:hint="eastAsia"/>
        </w:rPr>
        <w:t>一、工程质量保证体系</w:t>
      </w:r>
    </w:p>
    <w:p>
      <w:pPr>
        <w:pStyle w:val="BodyTextIndent"/>
        <w:rPr>
          <w:rFonts w:hint="eastAsia"/>
        </w:rPr>
      </w:pPr>
      <w:r>
        <w:rPr>
          <w:rFonts w:hint="eastAsia"/>
        </w:rPr>
        <w:t>在工程施工中，项目部将把质量放在首位，要求每道工序必须是上道工序为下道工序提供精品，以过程精品确保总体工程达到预期目标。</w:t>
      </w:r>
    </w:p>
    <w:p>
      <w:pPr>
        <w:pStyle w:val="BodyTextIndent"/>
        <w:rPr>
          <w:rFonts w:hint="eastAsia"/>
        </w:rPr>
      </w:pPr>
      <w:r>
        <w:pict>
          <v:group id="组合 9" o:spid="_x0000_s1025" style="width:467.25pt;height:452.4pt;margin-top:7.8pt;margin-left:-31.5pt;position:absolute;z-index:251658240" coordorigin="1785,1440" coordsize="9345,9048">
            <v:shapetype id="_x0000_t202" coordsize="21600,21600" o:spt="202" path="m,l,21600r21600,l21600,xe">
              <v:stroke joinstyle="miter"/>
              <v:path gradientshapeok="t" o:connecttype="rect"/>
            </v:shapetype>
            <v:shape id="文本框 10" o:spid="_x0000_s1026" type="#_x0000_t202" style="width:1260;height:780;left:2100;mso-wrap-style:square;position:absolute;top:9240" filled="f" stroked="f">
              <v:stroke linestyle="single"/>
              <v:textbox>
                <w:txbxContent>
                  <w:p>
                    <w:pPr>
                      <w:rPr>
                        <w:rFonts w:hint="eastAsia"/>
                      </w:rPr>
                    </w:pPr>
                    <w:r>
                      <w:rPr>
                        <w:rFonts w:hint="eastAsia"/>
                      </w:rPr>
                      <w:t>不合格</w:t>
                    </w:r>
                  </w:p>
                </w:txbxContent>
              </v:textbox>
            </v:shape>
            <v:shape id="文本框 11" o:spid="_x0000_s1027" type="#_x0000_t202" style="width:945;height:780;left:6195;mso-wrap-style:square;position:absolute;top:9240" filled="f" stroked="f">
              <v:stroke linestyle="single"/>
              <v:textbox>
                <w:txbxContent>
                  <w:p>
                    <w:pPr>
                      <w:rPr>
                        <w:rFonts w:hint="eastAsia"/>
                      </w:rPr>
                    </w:pPr>
                    <w:r>
                      <w:rPr>
                        <w:rFonts w:hint="eastAsia"/>
                      </w:rPr>
                      <w:t>合格</w:t>
                    </w:r>
                  </w:p>
                </w:txbxContent>
              </v:textbox>
            </v:shape>
            <v:group id="组合 12" o:spid="_x0000_s1028" style="width:9345;height:9048;left:1785;position:absolute;top:1440" coordorigin="1785,1908" coordsize="9345,9048">
              <v:group id="组合 13" o:spid="_x0000_s1029" style="width:9345;height:9048;left:1785;position:absolute;top:1908" coordorigin="1785,1908" coordsize="9345,9048">
                <v:group id="组合 14" o:spid="_x0000_s1030" style="width:8820;height:9048;left:2310;position:absolute;top:1908" coordorigin="2073,1701" coordsize="8820,9048">
                  <v:shape id="文本框 15" o:spid="_x0000_s1031" type="#_x0000_t202" style="width:3045;height:624;left:2388;mso-wrap-style:square;position:absolute;top:1701" filled="f">
                    <v:stroke linestyle="single"/>
                    <v:textbox>
                      <w:txbxContent>
                        <w:p>
                          <w:pPr>
                            <w:pStyle w:val="BodyText"/>
                            <w:spacing w:line="400" w:lineRule="exact"/>
                            <w:jc w:val="center"/>
                            <w:rPr>
                              <w:rFonts w:hint="eastAsia"/>
                            </w:rPr>
                          </w:pPr>
                          <w:r>
                            <w:rPr>
                              <w:rFonts w:hint="eastAsia"/>
                            </w:rPr>
                            <w:t>质量管理保证体系</w:t>
                          </w:r>
                        </w:p>
                      </w:txbxContent>
                    </v:textbox>
                  </v:shape>
                  <v:shape id="文本框 16" o:spid="_x0000_s1032" type="#_x0000_t202" style="width:3255;height:2184;left:6798;mso-wrap-style:square;position:absolute;top:2949" filled="f">
                    <v:stroke linestyle="single"/>
                    <v:textbox>
                      <w:txbxContent>
                        <w:p>
                          <w:pPr>
                            <w:pStyle w:val="BodyText"/>
                            <w:spacing w:line="620" w:lineRule="exact"/>
                            <w:jc w:val="center"/>
                            <w:rPr>
                              <w:rFonts w:hint="eastAsia"/>
                            </w:rPr>
                          </w:pPr>
                          <w:r>
                            <w:rPr>
                              <w:rFonts w:hint="eastAsia"/>
                            </w:rPr>
                            <w:t>岗前培训  技术交底</w:t>
                          </w:r>
                        </w:p>
                        <w:p>
                          <w:pPr>
                            <w:pStyle w:val="BodyText"/>
                            <w:spacing w:line="620" w:lineRule="exact"/>
                            <w:jc w:val="center"/>
                            <w:rPr>
                              <w:rFonts w:hint="eastAsia"/>
                            </w:rPr>
                          </w:pPr>
                          <w:r>
                            <w:rPr>
                              <w:rFonts w:hint="eastAsia"/>
                            </w:rPr>
                            <w:t>施工准备  下达质量</w:t>
                          </w:r>
                        </w:p>
                        <w:p>
                          <w:pPr>
                            <w:pStyle w:val="BodyText"/>
                            <w:spacing w:line="620" w:lineRule="exact"/>
                            <w:rPr>
                              <w:rFonts w:hint="eastAsia"/>
                            </w:rPr>
                          </w:pPr>
                          <w:r>
                            <w:rPr>
                              <w:rFonts w:hint="eastAsia"/>
                            </w:rPr>
                            <w:t xml:space="preserve">目标任务         </w:t>
                          </w:r>
                        </w:p>
                      </w:txbxContent>
                    </v:textbox>
                  </v:shape>
                  <v:shape id="文本框 17" o:spid="_x0000_s1033" type="#_x0000_t202" style="width:630;height:468;left:6168;mso-wrap-style:square;position:absolute;top:3729"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group id="组合 18" o:spid="_x0000_s1034" style="width:4095;height:2184;left:2073;position:absolute;top:2949" coordorigin="2703,2637" coordsize="4095,2184">
                    <v:shape id="文本框 19" o:spid="_x0000_s1035" type="#_x0000_t202" style="width:630;height:1872;left:2913;mso-wrap-style:square;position:absolute;top:2793" filled="f" stroked="t">
                      <v:stroke linestyle="single"/>
                      <v:textbox style="layout-flow:vertical-ideographic">
                        <w:txbxContent>
                          <w:p>
                            <w:pPr>
                              <w:spacing w:line="400" w:lineRule="exact"/>
                              <w:jc w:val="center"/>
                              <w:rPr>
                                <w:rFonts w:hint="eastAsia"/>
                              </w:rPr>
                            </w:pPr>
                            <w:r>
                              <w:rPr>
                                <w:rFonts w:hint="eastAsia"/>
                              </w:rPr>
                              <w:t>公    司</w:t>
                            </w:r>
                          </w:p>
                        </w:txbxContent>
                      </v:textbox>
                    </v:shape>
                    <v:shape id="文本框 20" o:spid="_x0000_s1036" type="#_x0000_t202" style="width:630;height:1872;left:3963;mso-wrap-style:square;position:absolute;top:2793" filled="f" stroked="t">
                      <v:stroke linestyle="single"/>
                      <v:textbox style="layout-flow:vertical-ideographic">
                        <w:txbxContent>
                          <w:p>
                            <w:pPr>
                              <w:spacing w:line="400" w:lineRule="exact"/>
                              <w:jc w:val="center"/>
                              <w:rPr>
                                <w:rFonts w:hint="eastAsia"/>
                              </w:rPr>
                            </w:pPr>
                            <w:r>
                              <w:rPr>
                                <w:rFonts w:hint="eastAsia"/>
                              </w:rPr>
                              <w:t>项 目 部</w:t>
                            </w:r>
                          </w:p>
                        </w:txbxContent>
                      </v:textbox>
                    </v:shape>
                    <v:shape id="文本框 21" o:spid="_x0000_s1037" type="#_x0000_t202" style="width:630;height:1872;left:5013;mso-wrap-style:square;position:absolute;top:2793" filled="f" stroked="t">
                      <v:stroke linestyle="single"/>
                      <v:textbox style="layout-flow:vertical-ideographic">
                        <w:txbxContent>
                          <w:p>
                            <w:pPr>
                              <w:spacing w:line="400" w:lineRule="exact"/>
                              <w:jc w:val="center"/>
                              <w:rPr>
                                <w:rFonts w:hint="eastAsia"/>
                              </w:rPr>
                            </w:pPr>
                            <w:r>
                              <w:rPr>
                                <w:rFonts w:hint="eastAsia"/>
                              </w:rPr>
                              <w:t>施 工 班</w:t>
                            </w:r>
                          </w:p>
                        </w:txbxContent>
                      </v:textbox>
                    </v:shape>
                    <v:shape id="文本框 22" o:spid="_x0000_s1038" type="#_x0000_t202" style="width:630;height:1872;left:6063;mso-wrap-style:square;position:absolute;top:2793" filled="f" stroked="t">
                      <v:stroke linestyle="single"/>
                      <v:textbox style="layout-flow:vertical-ideographic">
                        <w:txbxContent>
                          <w:p>
                            <w:pPr>
                              <w:spacing w:line="400" w:lineRule="exact"/>
                              <w:jc w:val="center"/>
                              <w:rPr>
                                <w:rFonts w:hint="eastAsia"/>
                              </w:rPr>
                            </w:pPr>
                            <w:r>
                              <w:rPr>
                                <w:rFonts w:hint="eastAsia"/>
                              </w:rPr>
                              <w:t>工    人</w:t>
                            </w:r>
                          </w:p>
                        </w:txbxContent>
                      </v:textbox>
                    </v:shape>
                    <v:shape id="文本框 23" o:spid="_x0000_s1039" type="#_x0000_t202" style="width:630;height:468;left:5538;mso-wrap-style:square;position:absolute;top:3417"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shape id="文本框 24" o:spid="_x0000_s1040" type="#_x0000_t202" style="width:570;height:480;left:4488;mso-wrap-style:square;position:absolute;top:3417"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shape id="文本框 25" o:spid="_x0000_s1041" type="#_x0000_t202" style="width:630;height:468;left:3438;mso-wrap-style:square;position:absolute;top:3417"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rect id="矩形 26" o:spid="_x0000_s1042" style="width:4095;height:2184;left:2703;mso-wrap-style:square;position:absolute;top:2637" filled="f" stroked="t">
                      <v:stroke linestyle="single"/>
                    </v:rect>
                  </v:group>
                  <v:group id="组合 27" o:spid="_x0000_s1043" style="width:7245;height:624;left:3018;position:absolute;top:5757" coordorigin="3018,5757" coordsize="7245,624">
                    <v:shape id="文本框 28" o:spid="_x0000_s1044" type="#_x0000_t202" style="width:2205;height:624;left:3018;mso-wrap-style:square;position:absolute;top:5757" filled="f">
                      <v:stroke linestyle="single"/>
                      <v:textbox>
                        <w:txbxContent>
                          <w:p>
                            <w:pPr>
                              <w:pStyle w:val="BodyText"/>
                              <w:spacing w:line="400" w:lineRule="exact"/>
                              <w:jc w:val="center"/>
                              <w:rPr>
                                <w:rFonts w:hint="eastAsia"/>
                              </w:rPr>
                            </w:pPr>
                            <w:r>
                              <w:rPr>
                                <w:rFonts w:hint="eastAsia"/>
                              </w:rPr>
                              <w:t>工人自检</w:t>
                            </w:r>
                          </w:p>
                        </w:txbxContent>
                      </v:textbox>
                    </v:shape>
                    <v:shape id="文本框 29" o:spid="_x0000_s1045" type="#_x0000_t202" style="width:4515;height:624;left:5748;mso-wrap-style:square;position:absolute;top:5757" filled="f">
                      <v:stroke linestyle="single"/>
                      <v:textbox>
                        <w:txbxContent>
                          <w:p>
                            <w:pPr>
                              <w:pStyle w:val="BodyText"/>
                              <w:spacing w:line="400" w:lineRule="exact"/>
                              <w:jc w:val="center"/>
                              <w:rPr>
                                <w:rFonts w:hint="eastAsia"/>
                              </w:rPr>
                            </w:pPr>
                            <w:r>
                              <w:rPr>
                                <w:rFonts w:hint="eastAsia"/>
                              </w:rPr>
                              <w:t>纠正缺陷  保证本序产品合格</w:t>
                            </w:r>
                          </w:p>
                        </w:txbxContent>
                      </v:textbox>
                    </v:shape>
                    <v:shape id="文本框 30" o:spid="_x0000_s1046" type="#_x0000_t202" style="width:630;height:468;left:5118;mso-wrap-style:square;position:absolute;top:5757"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group>
                  <v:group id="组合 31" o:spid="_x0000_s1047" style="width:7560;height:936;left:2178;position:absolute;top:7005" coordorigin="2178,7005" coordsize="7560,936">
                    <v:shape id="文本框 32" o:spid="_x0000_s1048" type="#_x0000_t202" style="width:3570;height:936;left:2178;mso-wrap-style:square;position:absolute;top:7005" filled="f">
                      <v:stroke linestyle="single"/>
                      <v:textbox>
                        <w:txbxContent>
                          <w:p>
                            <w:pPr>
                              <w:pStyle w:val="BodyText"/>
                              <w:spacing w:line="400" w:lineRule="exact"/>
                              <w:jc w:val="center"/>
                              <w:rPr>
                                <w:rFonts w:hint="eastAsia"/>
                              </w:rPr>
                            </w:pPr>
                            <w:r>
                              <w:rPr>
                                <w:rFonts w:hint="eastAsia"/>
                              </w:rPr>
                              <w:t>班组互检  工序交接检</w:t>
                            </w:r>
                          </w:p>
                          <w:p>
                            <w:pPr>
                              <w:pStyle w:val="BodyText"/>
                              <w:spacing w:line="400" w:lineRule="exact"/>
                              <w:jc w:val="center"/>
                              <w:rPr>
                                <w:rFonts w:hint="eastAsia"/>
                              </w:rPr>
                            </w:pPr>
                            <w:r>
                              <w:rPr>
                                <w:rFonts w:hint="eastAsia"/>
                              </w:rPr>
                              <w:t>（三工序检查）</w:t>
                            </w:r>
                          </w:p>
                        </w:txbxContent>
                      </v:textbox>
                    </v:shape>
                    <v:shape id="文本框 33" o:spid="_x0000_s1049" type="#_x0000_t202" style="width:3045;height:936;left:6693;mso-wrap-style:square;position:absolute;top:7005" filled="f">
                      <v:stroke linestyle="single"/>
                      <v:textbox>
                        <w:txbxContent>
                          <w:p>
                            <w:pPr>
                              <w:pStyle w:val="BodyText"/>
                              <w:spacing w:line="400" w:lineRule="exact"/>
                              <w:jc w:val="center"/>
                              <w:rPr>
                                <w:rFonts w:hint="eastAsia"/>
                              </w:rPr>
                            </w:pPr>
                            <w:r>
                              <w:rPr>
                                <w:rFonts w:hint="eastAsia"/>
                              </w:rPr>
                              <w:t>处理不合格产品</w:t>
                            </w:r>
                          </w:p>
                          <w:p>
                            <w:pPr>
                              <w:pStyle w:val="BodyText"/>
                              <w:spacing w:line="400" w:lineRule="exact"/>
                              <w:jc w:val="center"/>
                              <w:rPr>
                                <w:rFonts w:hint="eastAsia"/>
                              </w:rPr>
                            </w:pPr>
                            <w:r>
                              <w:rPr>
                                <w:rFonts w:hint="eastAsia"/>
                              </w:rPr>
                              <w:t>达到原定目标</w:t>
                            </w:r>
                          </w:p>
                        </w:txbxContent>
                      </v:textbox>
                    </v:shape>
                    <v:shape id="文本框 34" o:spid="_x0000_s1050" type="#_x0000_t202" style="width:630;height:468;left:5853;mso-wrap-style:square;position:absolute;top:7161" filled="f" stroked="f">
                      <v:stroke linestyle="single"/>
                      <v:textbox>
                        <w:txbxContent>
                          <w:p>
                            <w:pPr>
                              <w:pStyle w:val="BodyText"/>
                              <w:spacing w:line="400" w:lineRule="exact"/>
                              <w:jc w:val="center"/>
                              <w:rPr>
                                <w:rFonts w:hint="eastAsia"/>
                              </w:rPr>
                            </w:pPr>
                            <w:r>
                              <w:rPr>
                                <w:rFonts w:ascii="宋体" w:hAnsi="宋体" w:hint="eastAsia"/>
                              </w:rPr>
                              <w:t>→</w:t>
                            </w:r>
                            <w:r>
                              <w:rPr>
                                <w:rFonts w:ascii="宋体" w:hAnsi="宋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51" type="#_x0000_t75" style="width:17.1pt;height:12.95pt;mso-position-horizontal-relative:page;mso-position-vertical-relative:page;mso-wrap-style:square" filled="f" stroked="f">
                                  <v:stroke linestyle="single"/>
                                  <v:imagedata r:id="rId9" o:title=""/>
                                  <v:path o:extrusionok="f"/>
                                  <o:lock v:ext="edit" aspectratio="t"/>
                                </v:shape>
                              </w:pict>
                            </w:r>
                          </w:p>
                        </w:txbxContent>
                      </v:textbox>
                    </v:shape>
                  </v:group>
                  <v:group id="组合 35" o:spid="_x0000_s1052" style="width:8190;height:936;left:2178;position:absolute;top:8565" coordorigin="2178,8721" coordsize="8190,936">
                    <v:shape id="文本框 36" o:spid="_x0000_s1053" type="#_x0000_t202" style="width:3990;height:936;left:2178;mso-wrap-style:square;position:absolute;top:8721" filled="f">
                      <v:stroke linestyle="single"/>
                      <v:textbox>
                        <w:txbxContent>
                          <w:p>
                            <w:pPr>
                              <w:pStyle w:val="BodyText"/>
                              <w:spacing w:line="400" w:lineRule="exact"/>
                              <w:jc w:val="center"/>
                              <w:rPr>
                                <w:rFonts w:hint="eastAsia"/>
                              </w:rPr>
                            </w:pPr>
                            <w:r>
                              <w:rPr>
                                <w:rFonts w:hint="eastAsia"/>
                              </w:rPr>
                              <w:t>队部专职检 公司复检汇总数据，控制材料</w:t>
                            </w:r>
                          </w:p>
                          <w:p>
                            <w:pPr>
                              <w:pStyle w:val="BodyText"/>
                              <w:spacing w:line="400" w:lineRule="exact"/>
                              <w:jc w:val="center"/>
                              <w:rPr>
                                <w:rFonts w:hint="eastAsia"/>
                              </w:rPr>
                            </w:pPr>
                            <w:r>
                              <w:rPr>
                                <w:rFonts w:hint="eastAsia"/>
                              </w:rPr>
                              <w:t>（三工序检查）</w:t>
                            </w:r>
                          </w:p>
                        </w:txbxContent>
                      </v:textbox>
                    </v:shape>
                    <v:shape id="文本框 37" o:spid="_x0000_s1054" type="#_x0000_t202" style="width:3675;height:936;left:6693;mso-wrap-style:square;position:absolute;top:8721" filled="f">
                      <v:stroke linestyle="single"/>
                      <v:textbox>
                        <w:txbxContent>
                          <w:p>
                            <w:pPr>
                              <w:pStyle w:val="BodyText"/>
                              <w:spacing w:line="400" w:lineRule="exact"/>
                              <w:jc w:val="center"/>
                              <w:rPr>
                                <w:rFonts w:hint="eastAsia"/>
                              </w:rPr>
                            </w:pPr>
                            <w:r>
                              <w:rPr>
                                <w:rFonts w:hint="eastAsia"/>
                              </w:rPr>
                              <w:t>复核自检正确率，落实奖罚制度，签发工人工资</w:t>
                            </w:r>
                          </w:p>
                          <w:p>
                            <w:pPr>
                              <w:pStyle w:val="BodyText"/>
                              <w:spacing w:line="400" w:lineRule="exact"/>
                              <w:jc w:val="center"/>
                              <w:rPr>
                                <w:rFonts w:hint="eastAsia"/>
                              </w:rPr>
                            </w:pPr>
                            <w:r>
                              <w:rPr>
                                <w:rFonts w:hint="eastAsia"/>
                              </w:rPr>
                              <w:t>（三工序检查）</w:t>
                            </w:r>
                          </w:p>
                        </w:txbxContent>
                      </v:textbox>
                    </v:shape>
                    <v:shape id="文本框 38" o:spid="_x0000_s1055" type="#_x0000_t202" style="width:630;height:468;left:6063;mso-wrap-style:square;position:absolute;top:8877" filled="f" stroked="f">
                      <v:stroke linestyle="single"/>
                      <v:textbox>
                        <w:txbxContent>
                          <w:p>
                            <w:pPr>
                              <w:pStyle w:val="BodyText"/>
                              <w:spacing w:line="400" w:lineRule="exact"/>
                              <w:jc w:val="center"/>
                              <w:rPr>
                                <w:rFonts w:hint="eastAsia"/>
                              </w:rPr>
                            </w:pPr>
                            <w:r>
                              <w:rPr>
                                <w:rFonts w:ascii="宋体" w:hAnsi="宋体" w:hint="eastAsia"/>
                              </w:rPr>
                              <w:t>→</w:t>
                            </w:r>
                            <w:r>
                              <w:rPr>
                                <w:rFonts w:ascii="宋体" w:hAnsi="宋体"/>
                              </w:rPr>
                              <w:pict>
                                <v:shape id="图片 2" o:spid="_x0000_i1056" type="#_x0000_t75" style="width:17.1pt;height:12.95pt;mso-position-horizontal-relative:page;mso-position-vertical-relative:page;mso-wrap-style:square" filled="f" stroked="f">
                                  <v:stroke linestyle="single"/>
                                  <v:imagedata r:id="rId9" o:title=""/>
                                  <v:path o:extrusionok="f"/>
                                  <o:lock v:ext="edit" aspectratio="t"/>
                                </v:shape>
                              </w:pict>
                            </w:r>
                          </w:p>
                        </w:txbxContent>
                      </v:textbox>
                    </v:shape>
                  </v:group>
                  <v:shape id="文本框 39" o:spid="_x0000_s1057" type="#_x0000_t202" style="width:3045;height:624;left:2283;mso-wrap-style:square;position:absolute;top:10125" filled="f">
                    <v:stroke linestyle="single"/>
                    <v:textbox>
                      <w:txbxContent>
                        <w:p>
                          <w:pPr>
                            <w:pStyle w:val="BodyText"/>
                            <w:spacing w:line="400" w:lineRule="exact"/>
                            <w:jc w:val="center"/>
                            <w:rPr>
                              <w:rFonts w:hint="eastAsia"/>
                            </w:rPr>
                          </w:pPr>
                          <w:r>
                            <w:rPr>
                              <w:rFonts w:hint="eastAsia"/>
                            </w:rPr>
                            <w:t>公司抽检 整理资料</w:t>
                          </w:r>
                        </w:p>
                      </w:txbxContent>
                    </v:textbox>
                  </v:shape>
                  <v:shape id="文本框 40" o:spid="_x0000_s1058" type="#_x0000_t202" style="width:4305;height:624;left:6063;mso-wrap-style:square;position:absolute;top:10125" filled="f">
                    <v:stroke linestyle="single"/>
                    <v:textbox>
                      <w:txbxContent>
                        <w:p>
                          <w:pPr>
                            <w:pStyle w:val="BodyText"/>
                            <w:spacing w:line="400" w:lineRule="exact"/>
                            <w:jc w:val="center"/>
                            <w:rPr>
                              <w:rFonts w:hint="eastAsia"/>
                            </w:rPr>
                          </w:pPr>
                          <w:r>
                            <w:rPr>
                              <w:rFonts w:hint="eastAsia"/>
                            </w:rPr>
                            <w:t>核定质量等级转入下道工序</w:t>
                          </w:r>
                        </w:p>
                      </w:txbxContent>
                    </v:textbox>
                  </v:shape>
                  <v:shape id="文本框 41" o:spid="_x0000_s1059" type="#_x0000_t202" style="width:630;height:468;left:3753;mso-wrap-style:square;position:absolute;top:5133"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shape id="文本框 42" o:spid="_x0000_s1060" type="#_x0000_t202" style="width:630;height:468;left:5328;mso-wrap-style:square;position:absolute;top:10125"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shape id="文本框 43" o:spid="_x0000_s1061" type="#_x0000_t202" style="width:630;height:468;left:3543;mso-wrap-style:square;position:absolute;top:2481"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shape id="文本框 44" o:spid="_x0000_s1062" type="#_x0000_t202" style="width:630;height:468;left:3753;mso-wrap-style:square;position:absolute;top:6537"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shape id="文本框 45" o:spid="_x0000_s1063" type="#_x0000_t202" style="width:630;height:468;left:3753;mso-wrap-style:square;position:absolute;top:7941"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shape id="文本框 46" o:spid="_x0000_s1064" type="#_x0000_t202" style="width:630;height:468;left:3753;mso-wrap-style:square;position:absolute;top:9657"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shape id="文本框 47" o:spid="_x0000_s1065" type="#_x0000_t202" style="width:630;height:468;left:7743;mso-wrap-style:square;position:absolute;top:6537"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shape id="文本框 48" o:spid="_x0000_s1066" type="#_x0000_t202" style="width:630;height:468;left:7743;mso-wrap-style:square;position:absolute;top:7941"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shape id="文本框 49" o:spid="_x0000_s1067" type="#_x0000_t202" style="width:630;height:468;left:7743;mso-wrap-style:square;position:absolute;top:9501"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group id="组合 50" o:spid="_x0000_s1068" style="width:630;height:6864;left:10263;position:absolute;top:3729" coordorigin="10263,3729" coordsize="630,6864">
                    <v:shape id="文本框 51" o:spid="_x0000_s1069" type="#_x0000_t202" style="width:630;height:468;left:10263;mso-wrap-style:square;position:absolute;top:10125"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line id="直线 52" o:spid="_x0000_s1070" style="flip:y;mso-wrap-style:square;position:absolute" from="10683,4041" to="10683,10437" stroked="t">
                      <v:stroke linestyle="single"/>
                    </v:line>
                    <v:shape id="文本框 53" o:spid="_x0000_s1071" type="#_x0000_t202" style="width:630;height:468;left:10263;mso-wrap-style:square;position:absolute;top:3729" filled="f" stroked="f">
                      <v:stroke linestyle="single"/>
                      <v:textbox>
                        <w:txbxContent>
                          <w:p>
                            <w:pPr>
                              <w:pStyle w:val="BodyText"/>
                              <w:spacing w:line="400" w:lineRule="exact"/>
                              <w:jc w:val="center"/>
                              <w:rPr>
                                <w:rFonts w:hint="eastAsia"/>
                              </w:rPr>
                            </w:pPr>
                            <w:r>
                              <w:rPr>
                                <w:rFonts w:ascii="宋体" w:hAnsi="宋体" w:hint="eastAsia"/>
                              </w:rPr>
                              <w:t>←</w:t>
                            </w:r>
                          </w:p>
                        </w:txbxContent>
                      </v:textbox>
                    </v:shape>
                  </v:group>
                </v:group>
                <v:group id="组合 54" o:spid="_x0000_s1072" style="width:735;height:6708;left:1785;position:absolute;top:3936" coordorigin="1785,3936" coordsize="735,6708">
                  <v:shape id="文本框 55" o:spid="_x0000_s1073" type="#_x0000_t202" style="width:735;height:624;left:1785;mso-wrap-style:square;position:absolute;top:3936" filled="f" stroked="f">
                    <v:stroke linestyle="single"/>
                    <v:textbox>
                      <w:txbxContent>
                        <w:p>
                          <w:pPr>
                            <w:spacing w:line="400" w:lineRule="exact"/>
                          </w:pPr>
                          <w:r>
                            <w:rPr>
                              <w:rFonts w:ascii="宋体" w:hAnsi="宋体" w:hint="eastAsia"/>
                            </w:rPr>
                            <w:t>→</w:t>
                          </w:r>
                        </w:p>
                      </w:txbxContent>
                    </v:textbox>
                  </v:shape>
                  <v:line id="直线 56" o:spid="_x0000_s1074" style="mso-wrap-style:square;position:absolute" from="1995,4248" to="1995,10644">
                    <v:stroke linestyle="single"/>
                  </v:line>
                  <v:line id="直线 57" o:spid="_x0000_s1075" style="mso-wrap-style:square;position:absolute" from="1995,10644" to="2415,10644">
                    <v:stroke linestyle="single"/>
                  </v:line>
                </v:group>
              </v:group>
              <v:group id="组合 58" o:spid="_x0000_s1076" style="width:2940;height:5460;left:5670;position:absolute;top:5340" coordorigin="5670,5340" coordsize="2940,5460">
                <v:rect id="矩形 59" o:spid="_x0000_s1077" style="width:420;height:312;left:5670;mso-wrap-style:square;position:absolute;top:10488" stroked="f">
                  <v:stroke linestyle="single"/>
                </v:rect>
                <v:group id="组合 60" o:spid="_x0000_s1078" style="width:2940;height:5460;left:5670;position:absolute;top:5340" coordorigin="5670,5340" coordsize="2940,5460">
                  <v:shape id="文本框 61" o:spid="_x0000_s1079" type="#_x0000_t202" style="width:630;height:624;left:5670;mso-wrap-style:square;position:absolute;top:10176" filled="f" stroked="f">
                    <v:stroke linestyle="single"/>
                    <v:textbox>
                      <w:txbxContent>
                        <w:p>
                          <w:pPr>
                            <w:rPr>
                              <w:rFonts w:hint="eastAsia"/>
                            </w:rPr>
                          </w:pPr>
                          <w:r>
                            <w:rPr>
                              <w:rFonts w:ascii="宋体" w:hAnsi="宋体" w:hint="eastAsia"/>
                            </w:rPr>
                            <w:t>→</w:t>
                          </w:r>
                        </w:p>
                      </w:txbxContent>
                    </v:textbox>
                  </v:shape>
                  <v:rect id="矩形 62" o:spid="_x0000_s1080" style="width:525;height:312;left:7980;mso-wrap-style:square;position:absolute;top:9864" stroked="f">
                    <v:stroke linestyle="single"/>
                  </v:rect>
                  <v:shape id="文本框 63" o:spid="_x0000_s1081" type="#_x0000_t202" style="width:630;height:624;left:7980;mso-wrap-style:square;position:absolute;top:5340" filled="f" stroked="f">
                    <v:stroke linestyle="single"/>
                    <v:textbox>
                      <w:txbxContent>
                        <w:p>
                          <w:pPr>
                            <w:rPr>
                              <w:rFonts w:hint="eastAsia"/>
                            </w:rPr>
                          </w:pPr>
                          <w:r>
                            <w:rPr>
                              <w:rFonts w:ascii="宋体" w:hAnsi="宋体" w:hint="eastAsia"/>
                            </w:rPr>
                            <w:t>↓</w:t>
                          </w:r>
                        </w:p>
                      </w:txbxContent>
                    </v:textbox>
                  </v:shape>
                </v:group>
              </v:group>
            </v:group>
          </v:group>
        </w:pict>
      </w: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p>
    <w:p>
      <w:pPr>
        <w:pStyle w:val="BodyTextIndent"/>
        <w:rPr>
          <w:rFonts w:hint="eastAsia"/>
        </w:rPr>
      </w:pPr>
      <w:r>
        <w:rPr>
          <w:rFonts w:hint="eastAsia"/>
        </w:rPr>
        <w:t>二、质量管理制度</w:t>
      </w:r>
    </w:p>
    <w:p>
      <w:pPr>
        <w:pStyle w:val="BodyTextIndent"/>
        <w:rPr>
          <w:rFonts w:hint="eastAsia"/>
        </w:rPr>
        <w:sectPr>
          <w:footerReference w:type="even" r:id="rId10"/>
          <w:type w:val="nextPage"/>
          <w:pgSz w:w="11907" w:h="16840"/>
          <w:pgMar w:top="1440" w:right="1247" w:bottom="1247" w:left="1701" w:header="1077" w:footer="1021" w:gutter="0"/>
          <w:pgNumType w:start="6"/>
          <w:cols w:space="708"/>
          <w:titlePg w:val="0"/>
          <w:docGrid w:type="lines" w:linePitch="312"/>
        </w:sectPr>
      </w:pPr>
    </w:p>
    <w:p>
      <w:pPr>
        <w:pStyle w:val="BodyTextIndent"/>
        <w:rPr>
          <w:rFonts w:hint="eastAsia"/>
        </w:rPr>
      </w:pPr>
      <w:r>
        <w:rPr>
          <w:rFonts w:hint="eastAsia"/>
        </w:rPr>
        <w:t>1、建立以项目经理为首的质量岗位责任制，项目经理是工程质量的第一责任人，项目主任工程师是技术负责人，项目各部门负有各自的质量职能。</w:t>
      </w:r>
    </w:p>
    <w:p>
      <w:pPr>
        <w:pStyle w:val="BodyTextIndent"/>
        <w:rPr>
          <w:rFonts w:hint="eastAsia"/>
        </w:rPr>
      </w:pPr>
      <w:r>
        <w:rPr>
          <w:rFonts w:hint="eastAsia"/>
        </w:rPr>
        <w:t>2、在质量责任制的基础上，签订质量保证书，明确岗位的质量职能、责任及权限。</w:t>
      </w:r>
    </w:p>
    <w:p>
      <w:pPr>
        <w:pStyle w:val="BodyTextIndent"/>
        <w:rPr>
          <w:rFonts w:hint="eastAsia"/>
        </w:rPr>
      </w:pPr>
      <w:r>
        <w:rPr>
          <w:rFonts w:hint="eastAsia"/>
        </w:rPr>
        <w:t>3、定期开发质量统计分析活动，掌握工程质量动态，全面控制各分部分项工程质量。</w:t>
      </w:r>
    </w:p>
    <w:p>
      <w:pPr>
        <w:pStyle w:val="BodyTextIndent"/>
        <w:rPr>
          <w:rFonts w:hint="eastAsia"/>
        </w:rPr>
      </w:pPr>
      <w:r>
        <w:rPr>
          <w:rFonts w:hint="eastAsia"/>
        </w:rPr>
        <w:t>4、树立全员质量意识，贯彻</w:t>
      </w:r>
      <w:r>
        <w:rPr>
          <w:rFonts w:hint="eastAsia"/>
        </w:rPr>
        <w:t>“</w:t>
      </w:r>
      <w:r>
        <w:rPr>
          <w:rFonts w:hint="eastAsia"/>
        </w:rPr>
        <w:t>谁管生产，谁管质量</w:t>
      </w:r>
      <w:r>
        <w:rPr>
          <w:rFonts w:hint="eastAsia"/>
        </w:rPr>
        <w:t>”</w:t>
      </w:r>
      <w:r>
        <w:rPr>
          <w:rFonts w:hint="eastAsia"/>
        </w:rPr>
        <w:t>；谁施工，谁负责质量；谁操作，谁保证质量的原则。</w:t>
      </w:r>
    </w:p>
    <w:p>
      <w:pPr>
        <w:pStyle w:val="BodyTextIndent"/>
        <w:rPr>
          <w:rFonts w:hint="eastAsia"/>
        </w:rPr>
      </w:pPr>
      <w:r>
        <w:rPr>
          <w:rFonts w:hint="eastAsia"/>
        </w:rPr>
        <w:t>5、实行质量</w:t>
      </w:r>
      <w:r>
        <w:rPr>
          <w:rFonts w:hint="eastAsia"/>
        </w:rPr>
        <w:t>“</w:t>
      </w:r>
      <w:r>
        <w:rPr>
          <w:rFonts w:hint="eastAsia"/>
        </w:rPr>
        <w:t>一票否决权</w:t>
      </w:r>
      <w:r>
        <w:rPr>
          <w:rFonts w:hint="eastAsia"/>
        </w:rPr>
        <w:t>”</w:t>
      </w:r>
      <w:r>
        <w:rPr>
          <w:rFonts w:hint="eastAsia"/>
        </w:rPr>
        <w:t>。</w:t>
      </w:r>
    </w:p>
    <w:p>
      <w:pPr>
        <w:pStyle w:val="BodyTextIndent"/>
        <w:rPr>
          <w:rFonts w:hint="eastAsia"/>
        </w:rPr>
      </w:pPr>
      <w:r>
        <w:rPr>
          <w:rFonts w:hint="eastAsia"/>
        </w:rPr>
        <w:t>6、采用风险工资制等经济手段来辅助工程质量岗位责任制的实施。</w:t>
      </w:r>
    </w:p>
    <w:p>
      <w:pPr>
        <w:pStyle w:val="BodyTextIndent"/>
        <w:rPr>
          <w:rFonts w:hint="eastAsia"/>
        </w:rPr>
      </w:pPr>
      <w:r>
        <w:rPr>
          <w:rFonts w:hint="eastAsia"/>
        </w:rPr>
        <w:t>7、建立健全各项技术管理制度：</w:t>
      </w:r>
    </w:p>
    <w:p>
      <w:pPr>
        <w:pStyle w:val="BodyTextIndent"/>
        <w:ind w:firstLineChars="0"/>
        <w:rPr>
          <w:rFonts w:hint="eastAsia"/>
        </w:rPr>
      </w:pPr>
      <w:r>
        <w:rPr>
          <w:rFonts w:hint="eastAsia"/>
        </w:rPr>
        <w:t>①</w:t>
      </w:r>
      <w:r>
        <w:rPr>
          <w:rFonts w:hint="eastAsia"/>
        </w:rPr>
        <w:t>技术交底制度；</w:t>
      </w:r>
    </w:p>
    <w:p>
      <w:pPr>
        <w:pStyle w:val="BodyTextIndent"/>
        <w:ind w:firstLineChars="0"/>
        <w:rPr>
          <w:rFonts w:hint="eastAsia"/>
        </w:rPr>
      </w:pPr>
      <w:r>
        <w:rPr>
          <w:rFonts w:hint="eastAsia"/>
        </w:rPr>
        <w:t>②</w:t>
      </w:r>
      <w:r>
        <w:rPr>
          <w:rFonts w:hint="eastAsia"/>
        </w:rPr>
        <w:t>取样见证制度；</w:t>
      </w:r>
    </w:p>
    <w:p>
      <w:pPr>
        <w:pStyle w:val="BodyTextIndent"/>
        <w:ind w:firstLineChars="0"/>
        <w:rPr>
          <w:rFonts w:hint="eastAsia"/>
        </w:rPr>
      </w:pPr>
      <w:r>
        <w:rPr>
          <w:rFonts w:hint="eastAsia"/>
        </w:rPr>
        <w:t>③</w:t>
      </w:r>
      <w:r>
        <w:rPr>
          <w:rFonts w:hint="eastAsia"/>
        </w:rPr>
        <w:t>技术复核制度；</w:t>
      </w:r>
    </w:p>
    <w:p>
      <w:pPr>
        <w:pStyle w:val="BodyTextIndent"/>
        <w:ind w:firstLineChars="0"/>
        <w:rPr>
          <w:rFonts w:hint="eastAsia"/>
        </w:rPr>
      </w:pPr>
      <w:r>
        <w:rPr>
          <w:rFonts w:hint="eastAsia"/>
        </w:rPr>
        <w:t>④</w:t>
      </w:r>
      <w:r>
        <w:rPr>
          <w:rFonts w:hint="eastAsia"/>
        </w:rPr>
        <w:t>质量检查验收制度；</w:t>
      </w:r>
    </w:p>
    <w:p>
      <w:pPr>
        <w:pStyle w:val="BodyTextIndent"/>
        <w:ind w:firstLineChars="0"/>
        <w:rPr>
          <w:rFonts w:hint="eastAsia"/>
        </w:rPr>
      </w:pPr>
      <w:r>
        <w:rPr>
          <w:rFonts w:hint="eastAsia"/>
        </w:rPr>
        <w:t>⑤</w:t>
      </w:r>
      <w:r>
        <w:rPr>
          <w:rFonts w:hint="eastAsia"/>
        </w:rPr>
        <w:t>技术资料归档制度。</w:t>
      </w:r>
    </w:p>
    <w:p>
      <w:pPr>
        <w:pStyle w:val="BodyTextIndent"/>
        <w:rPr>
          <w:rFonts w:hint="eastAsia"/>
        </w:rPr>
      </w:pPr>
      <w:r>
        <w:rPr>
          <w:rFonts w:hint="eastAsia"/>
        </w:rPr>
        <w:t>三、项目部人员质量管理职责</w:t>
      </w:r>
    </w:p>
    <w:p>
      <w:pPr>
        <w:pStyle w:val="BodyTextIndent"/>
        <w:ind w:firstLineChars="0"/>
        <w:rPr>
          <w:rFonts w:hint="eastAsia"/>
        </w:rPr>
      </w:pPr>
      <w:r>
        <w:rPr>
          <w:rFonts w:hint="eastAsia"/>
        </w:rPr>
        <w:t>1、项目经理</w:t>
      </w:r>
    </w:p>
    <w:p>
      <w:pPr>
        <w:pStyle w:val="BodyTextIndent"/>
        <w:ind w:firstLineChars="0"/>
        <w:rPr>
          <w:rFonts w:hint="eastAsia"/>
        </w:rPr>
      </w:pPr>
      <w:r>
        <w:rPr>
          <w:rFonts w:hint="eastAsia"/>
        </w:rPr>
        <w:t>（1）对承接项目的工程质量满足用户要求负责。</w:t>
      </w:r>
    </w:p>
    <w:p>
      <w:pPr>
        <w:pStyle w:val="BodyTextIndent"/>
        <w:ind w:firstLineChars="0"/>
        <w:rPr>
          <w:rFonts w:hint="eastAsia"/>
        </w:rPr>
      </w:pPr>
      <w:r>
        <w:rPr>
          <w:rFonts w:hint="eastAsia"/>
        </w:rPr>
        <w:t>（2）对工程项目进行有效管理和控制负责。</w:t>
      </w:r>
    </w:p>
    <w:p>
      <w:pPr>
        <w:pStyle w:val="BodyTextIndent"/>
        <w:ind w:firstLineChars="0"/>
        <w:rPr>
          <w:rFonts w:hint="eastAsia"/>
        </w:rPr>
        <w:sectPr>
          <w:footerReference w:type="even" r:id="rId11"/>
          <w:type w:val="nextPage"/>
          <w:pgSz w:w="11907" w:h="16840"/>
          <w:pgMar w:top="1440" w:right="1247" w:bottom="1247" w:left="1701" w:header="1077" w:footer="1021" w:gutter="0"/>
          <w:pgNumType w:start="7"/>
          <w:cols w:space="708"/>
          <w:titlePg w:val="0"/>
          <w:docGrid w:type="lines" w:linePitch="312"/>
        </w:sectPr>
      </w:pPr>
    </w:p>
    <w:p>
      <w:pPr>
        <w:pStyle w:val="BodyTextIndent"/>
        <w:ind w:firstLineChars="0"/>
        <w:rPr>
          <w:rFonts w:hint="eastAsia"/>
        </w:rPr>
      </w:pPr>
      <w:r>
        <w:rPr>
          <w:rFonts w:hint="eastAsia"/>
        </w:rPr>
        <w:t>（3）负责下达质量计划编制任务、批准和组织实施质量计划，组织确定能满足施工需要的人员、材料、设备、</w:t>
      </w:r>
      <w:r>
        <w:rPr>
          <w:rFonts w:hint="eastAsia"/>
        </w:rPr>
        <w:t xml:space="preserve"> 机具和技术措施等。</w:t>
      </w:r>
    </w:p>
    <w:p>
      <w:pPr>
        <w:pStyle w:val="BodyTextIndent"/>
        <w:ind w:firstLineChars="0"/>
        <w:rPr>
          <w:rFonts w:hint="eastAsia"/>
        </w:rPr>
      </w:pPr>
      <w:r>
        <w:rPr>
          <w:rFonts w:hint="eastAsia"/>
        </w:rPr>
        <w:t>（4）负责建立项目管理岗位责任制。</w:t>
      </w:r>
    </w:p>
    <w:p>
      <w:pPr>
        <w:pStyle w:val="BodyTextIndent"/>
        <w:ind w:firstLineChars="0"/>
        <w:rPr>
          <w:rFonts w:hint="eastAsia"/>
        </w:rPr>
      </w:pPr>
      <w:r>
        <w:rPr>
          <w:rFonts w:hint="eastAsia"/>
        </w:rPr>
        <w:t>2、项目工程师</w:t>
      </w:r>
    </w:p>
    <w:p>
      <w:pPr>
        <w:pStyle w:val="BodyTextIndent"/>
        <w:ind w:firstLineChars="0"/>
        <w:rPr>
          <w:rFonts w:hint="eastAsia"/>
        </w:rPr>
      </w:pPr>
      <w:r>
        <w:rPr>
          <w:rFonts w:hint="eastAsia"/>
        </w:rPr>
        <w:t>（1）全面负责项目技术管理工作，确保工程质量达到预期目标。</w:t>
      </w:r>
    </w:p>
    <w:p>
      <w:pPr>
        <w:pStyle w:val="BodyTextIndent"/>
        <w:ind w:firstLineChars="0"/>
        <w:rPr>
          <w:rFonts w:hint="eastAsia"/>
        </w:rPr>
      </w:pPr>
      <w:r>
        <w:rPr>
          <w:rFonts w:hint="eastAsia"/>
        </w:rPr>
        <w:t>（2）负责编制项目质量计划，施工组织设计或施工方案，贯彻执行技术标准、验收规范。</w:t>
      </w:r>
    </w:p>
    <w:p>
      <w:pPr>
        <w:pStyle w:val="BodyTextIndent"/>
        <w:ind w:firstLineChars="0"/>
        <w:rPr>
          <w:rFonts w:hint="eastAsia"/>
        </w:rPr>
      </w:pPr>
      <w:r>
        <w:rPr>
          <w:rFonts w:hint="eastAsia"/>
        </w:rPr>
        <w:t>（3）负责竣工资料的汇总，并对技术资料的准确性、真实性、完整性负责。</w:t>
      </w:r>
    </w:p>
    <w:p>
      <w:pPr>
        <w:pStyle w:val="BodyTextIndent"/>
        <w:ind w:firstLineChars="0"/>
        <w:rPr>
          <w:rFonts w:hint="eastAsia"/>
        </w:rPr>
      </w:pPr>
      <w:r>
        <w:rPr>
          <w:rFonts w:hint="eastAsia"/>
        </w:rPr>
        <w:t>（4）负责组织业主、设计单位、监理进行基础及主体结构验收。</w:t>
      </w:r>
    </w:p>
    <w:p>
      <w:pPr>
        <w:pStyle w:val="BodyTextIndent"/>
        <w:ind w:firstLineChars="0"/>
        <w:rPr>
          <w:rFonts w:hint="eastAsia"/>
        </w:rPr>
      </w:pPr>
      <w:r>
        <w:rPr>
          <w:rFonts w:hint="eastAsia"/>
        </w:rPr>
        <w:t>（5）按照国家《建筑施工（安装）工程质量检验评定标准》和有关的行业标准组织进行分项、分部工程的质量检验评定。</w:t>
      </w:r>
    </w:p>
    <w:p>
      <w:pPr>
        <w:pStyle w:val="BodyTextIndent"/>
        <w:ind w:firstLineChars="0"/>
        <w:rPr>
          <w:rFonts w:hint="eastAsia"/>
        </w:rPr>
      </w:pPr>
      <w:r>
        <w:rPr>
          <w:rFonts w:hint="eastAsia"/>
        </w:rPr>
        <w:t>（6）负责施工过程中的一般不合格品的处置和参与严重不合格品的评审。</w:t>
      </w:r>
    </w:p>
    <w:p>
      <w:pPr>
        <w:pStyle w:val="BodyTextIndent"/>
        <w:ind w:firstLineChars="0"/>
        <w:rPr>
          <w:rFonts w:hint="eastAsia"/>
        </w:rPr>
      </w:pPr>
      <w:r>
        <w:rPr>
          <w:rFonts w:hint="eastAsia"/>
        </w:rPr>
        <w:t>（7）负责审批工程需用物资计划。</w:t>
      </w:r>
    </w:p>
    <w:p>
      <w:pPr>
        <w:pStyle w:val="BodyTextIndent"/>
        <w:ind w:firstLineChars="0"/>
        <w:rPr>
          <w:rFonts w:hint="eastAsia"/>
        </w:rPr>
      </w:pPr>
      <w:r>
        <w:rPr>
          <w:rFonts w:hint="eastAsia"/>
        </w:rPr>
        <w:t>（8）负责制定检验计划和组织实施。</w:t>
      </w:r>
    </w:p>
    <w:p>
      <w:pPr>
        <w:pStyle w:val="BodyTextIndent"/>
        <w:ind w:firstLineChars="0"/>
        <w:rPr>
          <w:rFonts w:hint="eastAsia"/>
        </w:rPr>
      </w:pPr>
      <w:r>
        <w:rPr>
          <w:rFonts w:hint="eastAsia"/>
        </w:rPr>
        <w:t>（9）负责审批防护措施。</w:t>
      </w:r>
    </w:p>
    <w:p>
      <w:pPr>
        <w:pStyle w:val="BodyTextIndent"/>
        <w:ind w:firstLineChars="0"/>
        <w:rPr>
          <w:rFonts w:hint="eastAsia"/>
        </w:rPr>
      </w:pPr>
      <w:r>
        <w:rPr>
          <w:rFonts w:hint="eastAsia"/>
        </w:rPr>
        <w:t>3、施工员</w:t>
      </w:r>
    </w:p>
    <w:p>
      <w:pPr>
        <w:pStyle w:val="BodyTextIndent"/>
        <w:ind w:firstLineChars="0"/>
        <w:rPr>
          <w:rFonts w:hint="eastAsia"/>
        </w:rPr>
      </w:pPr>
      <w:r>
        <w:rPr>
          <w:rFonts w:hint="eastAsia"/>
        </w:rPr>
        <w:t>（1）对项目工程质量达到预期目标负直接责任。</w:t>
      </w:r>
    </w:p>
    <w:p>
      <w:pPr>
        <w:pStyle w:val="BodyTextIndent"/>
        <w:ind w:firstLineChars="0"/>
        <w:rPr>
          <w:rFonts w:hint="eastAsia"/>
        </w:rPr>
        <w:sectPr>
          <w:footerReference w:type="even" r:id="rId12"/>
          <w:type w:val="nextPage"/>
          <w:pgSz w:w="11907" w:h="16840"/>
          <w:pgMar w:top="1440" w:right="1247" w:bottom="1247" w:left="1701" w:header="1077" w:footer="1021" w:gutter="0"/>
          <w:pgNumType w:start="8"/>
          <w:cols w:space="708"/>
          <w:titlePg w:val="0"/>
          <w:docGrid w:type="lines" w:linePitch="312"/>
        </w:sectPr>
      </w:pPr>
      <w:r>
        <w:rPr>
          <w:rFonts w:hint="eastAsia"/>
        </w:rPr>
        <w:t>（2）组织班组熟悉图纸，并按图施工。</w:t>
      </w:r>
    </w:p>
    <w:p>
      <w:pPr>
        <w:pStyle w:val="BodyTextIndent"/>
        <w:ind w:firstLineChars="0"/>
        <w:rPr>
          <w:rFonts w:hint="eastAsia"/>
        </w:rPr>
      </w:pPr>
      <w:r>
        <w:rPr>
          <w:rFonts w:hint="eastAsia"/>
        </w:rPr>
        <w:t>（3）参加上级组织的技术交底，并向班组进行分项工程技术交底，组织班组进行自检、交接检。</w:t>
      </w:r>
    </w:p>
    <w:p>
      <w:pPr>
        <w:pStyle w:val="BodyTextIndent"/>
        <w:ind w:firstLineChars="0"/>
        <w:rPr>
          <w:rFonts w:hint="eastAsia"/>
        </w:rPr>
      </w:pPr>
      <w:r>
        <w:rPr>
          <w:rFonts w:hint="eastAsia"/>
        </w:rPr>
        <w:t>（4）组织隐蔽工程验收，填写隐蔽工程验收单，组织分项工程质量评定，认真填写检查记录，参加分部工程、单位工程质量评定。</w:t>
      </w:r>
    </w:p>
    <w:p>
      <w:pPr>
        <w:pStyle w:val="BodyTextIndent"/>
        <w:ind w:firstLineChars="0"/>
        <w:rPr>
          <w:rFonts w:hint="eastAsia"/>
        </w:rPr>
      </w:pPr>
      <w:r>
        <w:rPr>
          <w:rFonts w:hint="eastAsia"/>
        </w:rPr>
        <w:t>（5）负责积累施工技术资料，并对其完整性负责。</w:t>
      </w:r>
    </w:p>
    <w:p>
      <w:pPr>
        <w:pStyle w:val="BodyTextIndent"/>
        <w:ind w:firstLineChars="0"/>
        <w:rPr>
          <w:rFonts w:hint="eastAsia"/>
        </w:rPr>
      </w:pPr>
      <w:r>
        <w:rPr>
          <w:rFonts w:hint="eastAsia"/>
        </w:rPr>
        <w:t>4、技术员</w:t>
      </w:r>
    </w:p>
    <w:p>
      <w:pPr>
        <w:pStyle w:val="BodyTextIndent"/>
        <w:ind w:firstLineChars="0"/>
        <w:rPr>
          <w:rFonts w:hint="eastAsia"/>
        </w:rPr>
      </w:pPr>
      <w:r>
        <w:rPr>
          <w:rFonts w:hint="eastAsia"/>
        </w:rPr>
        <w:t>（1）熟悉图纸，参加图纸会审，编制一般工程的施工组织设计或施工方案。</w:t>
      </w:r>
    </w:p>
    <w:p>
      <w:pPr>
        <w:pStyle w:val="BodyTextIndent"/>
        <w:ind w:firstLineChars="0"/>
        <w:rPr>
          <w:rFonts w:hint="eastAsia"/>
        </w:rPr>
      </w:pPr>
      <w:r>
        <w:rPr>
          <w:rFonts w:hint="eastAsia"/>
        </w:rPr>
        <w:t>（2）组织原材料试验、配合比申请，审检试验结果，发现问题及时上报。</w:t>
      </w:r>
    </w:p>
    <w:p>
      <w:pPr>
        <w:pStyle w:val="BodyTextIndent"/>
        <w:ind w:firstLineChars="0"/>
        <w:rPr>
          <w:rFonts w:hint="eastAsia"/>
        </w:rPr>
      </w:pPr>
      <w:r>
        <w:rPr>
          <w:rFonts w:hint="eastAsia"/>
        </w:rPr>
        <w:t>（3）参加新技术、新工艺、新材料、新设备的推广应用，贯彻执行保证工程质量的各项技术、安全措施。</w:t>
      </w:r>
    </w:p>
    <w:p>
      <w:pPr>
        <w:pStyle w:val="BodyTextIndent"/>
        <w:ind w:firstLineChars="0"/>
        <w:rPr>
          <w:rFonts w:hint="eastAsia"/>
        </w:rPr>
      </w:pPr>
      <w:r>
        <w:rPr>
          <w:rFonts w:hint="eastAsia"/>
        </w:rPr>
        <w:t>（4）负责对不合格品按要求具体处置并做好记录。</w:t>
      </w:r>
    </w:p>
    <w:p>
      <w:pPr>
        <w:pStyle w:val="BodyTextIndent"/>
        <w:ind w:firstLineChars="0"/>
        <w:rPr>
          <w:rFonts w:hint="eastAsia"/>
        </w:rPr>
      </w:pPr>
      <w:r>
        <w:rPr>
          <w:rFonts w:hint="eastAsia"/>
        </w:rPr>
        <w:t>5、质检员</w:t>
      </w:r>
    </w:p>
    <w:p>
      <w:pPr>
        <w:pStyle w:val="BodyTextIndent"/>
        <w:ind w:firstLineChars="0"/>
        <w:rPr>
          <w:rFonts w:hint="eastAsia"/>
        </w:rPr>
      </w:pPr>
      <w:r>
        <w:rPr>
          <w:rFonts w:hint="eastAsia"/>
        </w:rPr>
        <w:t>（1）对工程质量负有认真检查、正确核定、严格把关上报的责任。必要时提出暂停施工，并及时向上级反映。</w:t>
      </w:r>
    </w:p>
    <w:p>
      <w:pPr>
        <w:pStyle w:val="BodyTextIndent"/>
        <w:ind w:firstLineChars="0"/>
        <w:rPr>
          <w:rFonts w:hint="eastAsia"/>
        </w:rPr>
      </w:pPr>
      <w:r>
        <w:rPr>
          <w:rFonts w:hint="eastAsia"/>
        </w:rPr>
        <w:t>（2）熟悉图纸，领会设计意图，掌握技术要点。</w:t>
      </w:r>
    </w:p>
    <w:p>
      <w:pPr>
        <w:pStyle w:val="BodyTextIndent"/>
        <w:ind w:firstLineChars="0"/>
        <w:rPr>
          <w:rFonts w:hint="eastAsia"/>
        </w:rPr>
      </w:pPr>
      <w:r>
        <w:rPr>
          <w:rFonts w:hint="eastAsia"/>
        </w:rPr>
        <w:t>（3）负责过程质量控制计划的执行，抽检主要原材料、半成品、成品的标识工作，及时检查施工记录和试验记录和试验结果。</w:t>
      </w:r>
    </w:p>
    <w:p>
      <w:pPr>
        <w:pStyle w:val="BodyTextIndent"/>
        <w:ind w:firstLineChars="0"/>
        <w:rPr>
          <w:rFonts w:hint="eastAsia"/>
        </w:rPr>
        <w:sectPr>
          <w:footerReference w:type="even" r:id="rId13"/>
          <w:type w:val="nextPage"/>
          <w:pgSz w:w="11907" w:h="16840"/>
          <w:pgMar w:top="1440" w:right="1247" w:bottom="1247" w:left="1701" w:header="1077" w:footer="1021" w:gutter="0"/>
          <w:pgNumType w:start="9"/>
          <w:cols w:space="708"/>
          <w:titlePg w:val="0"/>
          <w:docGrid w:type="lines" w:linePitch="312"/>
        </w:sectPr>
      </w:pPr>
      <w:r>
        <w:rPr>
          <w:rFonts w:hint="eastAsia"/>
        </w:rPr>
        <w:t>（4）参加隐蔽工程验收并签证，参加分项工程质量评定，并签字确认。</w:t>
      </w:r>
    </w:p>
    <w:p>
      <w:pPr>
        <w:pStyle w:val="BodyTextIndent"/>
        <w:ind w:firstLineChars="0"/>
        <w:rPr>
          <w:rFonts w:hint="eastAsia"/>
        </w:rPr>
      </w:pPr>
      <w:r>
        <w:rPr>
          <w:rFonts w:hint="eastAsia"/>
        </w:rPr>
        <w:t>（5）负责分部工程质量评定，参加单位工程的质量评定。</w:t>
      </w:r>
    </w:p>
    <w:p>
      <w:pPr>
        <w:pStyle w:val="BodyTextIndent"/>
        <w:ind w:firstLineChars="0"/>
        <w:rPr>
          <w:rFonts w:hint="eastAsia"/>
        </w:rPr>
      </w:pPr>
      <w:r>
        <w:rPr>
          <w:rFonts w:hint="eastAsia"/>
        </w:rPr>
        <w:t>（6）参加质量事故调查，负责纠正措施的跟踪检查和验证。</w:t>
      </w:r>
    </w:p>
    <w:p>
      <w:pPr>
        <w:pStyle w:val="BodyTextIndent"/>
        <w:ind w:firstLineChars="0"/>
        <w:rPr>
          <w:rFonts w:hint="eastAsia"/>
        </w:rPr>
      </w:pPr>
      <w:r>
        <w:rPr>
          <w:rFonts w:hint="eastAsia"/>
        </w:rPr>
        <w:t>（7）负责施工过程中的轻微不合格品的处置和参与一般不合格品的评审。</w:t>
      </w:r>
    </w:p>
    <w:p>
      <w:pPr>
        <w:pStyle w:val="BodyTextIndent"/>
        <w:ind w:firstLineChars="0"/>
        <w:rPr>
          <w:rFonts w:hint="eastAsia"/>
        </w:rPr>
      </w:pPr>
      <w:r>
        <w:rPr>
          <w:rFonts w:hint="eastAsia"/>
        </w:rPr>
        <w:t>6、试验员</w:t>
      </w:r>
    </w:p>
    <w:p>
      <w:pPr>
        <w:pStyle w:val="BodyTextIndent"/>
        <w:ind w:firstLineChars="0"/>
        <w:rPr>
          <w:rFonts w:hint="eastAsia"/>
        </w:rPr>
      </w:pPr>
      <w:r>
        <w:rPr>
          <w:rFonts w:hint="eastAsia"/>
        </w:rPr>
        <w:t>（1）严格执行国家有关试件试验的标准规范、规程，做好试件取样、存放、养护工作。</w:t>
      </w:r>
    </w:p>
    <w:p>
      <w:pPr>
        <w:pStyle w:val="BodyTextIndent"/>
        <w:ind w:firstLineChars="0"/>
        <w:rPr>
          <w:rFonts w:hint="eastAsia"/>
        </w:rPr>
      </w:pPr>
      <w:r>
        <w:rPr>
          <w:rFonts w:hint="eastAsia"/>
        </w:rPr>
        <w:t>（2）认真执行见证取样和送检制度，对试件的代表性、真实性负责。</w:t>
      </w:r>
    </w:p>
    <w:p>
      <w:pPr>
        <w:pStyle w:val="BodyTextIndent"/>
        <w:ind w:firstLineChars="0"/>
        <w:rPr>
          <w:rFonts w:hint="eastAsia"/>
        </w:rPr>
      </w:pPr>
      <w:r>
        <w:rPr>
          <w:rFonts w:hint="eastAsia"/>
        </w:rPr>
        <w:t>（3）按控制规程认真进行各种试验。做好试验原始记录，准确填写试验报告，对试验数据的真实性负责。</w:t>
      </w:r>
    </w:p>
    <w:p>
      <w:pPr>
        <w:pStyle w:val="BodyTextIndent"/>
        <w:ind w:firstLineChars="0"/>
        <w:rPr>
          <w:rFonts w:hint="eastAsia"/>
        </w:rPr>
      </w:pPr>
      <w:r>
        <w:rPr>
          <w:rFonts w:hint="eastAsia"/>
        </w:rPr>
        <w:t>（4）对试验中出现的不合格项应及时报告主管领导，防止不合格品流转下一过程。</w:t>
      </w:r>
    </w:p>
    <w:p>
      <w:pPr>
        <w:pStyle w:val="BodyTextIndent"/>
        <w:ind w:firstLineChars="0"/>
        <w:rPr>
          <w:rFonts w:hint="eastAsia"/>
        </w:rPr>
      </w:pPr>
      <w:r>
        <w:rPr>
          <w:rFonts w:hint="eastAsia"/>
        </w:rPr>
        <w:t>（5）负责实施试验室的试验室外的检验和试验。</w:t>
      </w:r>
    </w:p>
    <w:p>
      <w:pPr>
        <w:pStyle w:val="BodyTextIndent"/>
        <w:ind w:firstLineChars="0"/>
        <w:rPr>
          <w:rFonts w:hint="eastAsia"/>
        </w:rPr>
      </w:pPr>
      <w:r>
        <w:rPr>
          <w:rFonts w:hint="eastAsia"/>
        </w:rPr>
        <w:t>（6）负责取样（样品）委托试验室试验，填写委托试验单。</w:t>
      </w:r>
    </w:p>
    <w:p>
      <w:pPr>
        <w:pStyle w:val="BodyTextIndent"/>
        <w:ind w:firstLineChars="0"/>
        <w:rPr>
          <w:rFonts w:hint="eastAsia"/>
        </w:rPr>
      </w:pPr>
      <w:r>
        <w:rPr>
          <w:rFonts w:hint="eastAsia"/>
        </w:rPr>
        <w:t>7、计量员</w:t>
      </w:r>
    </w:p>
    <w:p>
      <w:pPr>
        <w:pStyle w:val="BodyTextIndent"/>
        <w:ind w:firstLineChars="0"/>
        <w:rPr>
          <w:rFonts w:hint="eastAsia"/>
        </w:rPr>
      </w:pPr>
      <w:r>
        <w:rPr>
          <w:rFonts w:hint="eastAsia"/>
        </w:rPr>
        <w:t>（1）负责现场所需检验、测量、试验设备等计量器具的周期送检、标识、维修、封存、报废申请，确保施工现场所需计量器具处于合格状态。</w:t>
      </w:r>
    </w:p>
    <w:p>
      <w:pPr>
        <w:pStyle w:val="BodyTextIndent"/>
        <w:ind w:firstLineChars="0"/>
        <w:rPr>
          <w:rFonts w:hint="eastAsia"/>
        </w:rPr>
      </w:pPr>
      <w:r>
        <w:rPr>
          <w:rFonts w:hint="eastAsia"/>
        </w:rPr>
        <w:t>（2）负责建立计量器具台帐，有关记录的填写、保管。</w:t>
      </w:r>
    </w:p>
    <w:p>
      <w:pPr>
        <w:pStyle w:val="BodyTextIndent"/>
        <w:ind w:firstLineChars="0"/>
        <w:rPr>
          <w:rFonts w:hint="eastAsia"/>
        </w:rPr>
        <w:sectPr>
          <w:footerReference w:type="even" r:id="rId14"/>
          <w:type w:val="nextPage"/>
          <w:pgSz w:w="11907" w:h="16840"/>
          <w:pgMar w:top="1440" w:right="1247" w:bottom="1247" w:left="1701" w:header="1077" w:footer="1021" w:gutter="0"/>
          <w:pgNumType w:start="10"/>
          <w:cols w:space="708"/>
          <w:titlePg w:val="0"/>
          <w:docGrid w:type="lines" w:linePitch="312"/>
        </w:sectPr>
      </w:pPr>
    </w:p>
    <w:p>
      <w:pPr>
        <w:pStyle w:val="BodyTextIndent"/>
        <w:ind w:firstLineChars="0"/>
        <w:rPr>
          <w:rFonts w:hint="eastAsia"/>
        </w:rPr>
      </w:pPr>
      <w:r>
        <w:rPr>
          <w:rFonts w:hint="eastAsia"/>
        </w:rPr>
        <w:t>（3）负责所需检验、测量和试验设备的采购申请，周期送检、标识和维修、保养、封存和报废申请，负责建立计量器具台帐，并做到帐物相符。</w:t>
      </w:r>
    </w:p>
    <w:p>
      <w:pPr>
        <w:pStyle w:val="BodyTextIndent"/>
        <w:ind w:firstLineChars="0"/>
        <w:rPr>
          <w:rFonts w:hint="eastAsia"/>
        </w:rPr>
      </w:pPr>
      <w:r>
        <w:rPr>
          <w:rFonts w:hint="eastAsia"/>
        </w:rPr>
        <w:t>8、材料员</w:t>
      </w:r>
    </w:p>
    <w:p>
      <w:pPr>
        <w:pStyle w:val="BodyTextIndent"/>
        <w:ind w:firstLineChars="0"/>
        <w:rPr>
          <w:rFonts w:hint="eastAsia"/>
        </w:rPr>
      </w:pPr>
      <w:r>
        <w:rPr>
          <w:rFonts w:hint="eastAsia"/>
        </w:rPr>
        <w:t>（1）负责所有进场物质包括业主提供的物资验收、标识、贮存、保管和发放工作。</w:t>
      </w:r>
    </w:p>
    <w:p>
      <w:pPr>
        <w:pStyle w:val="BodyTextIndent"/>
        <w:ind w:firstLineChars="0"/>
        <w:rPr>
          <w:rFonts w:hint="eastAsia"/>
        </w:rPr>
      </w:pPr>
      <w:r>
        <w:rPr>
          <w:rFonts w:hint="eastAsia"/>
        </w:rPr>
        <w:t>（2）负责所有物质的进场检验。</w:t>
      </w:r>
    </w:p>
    <w:p>
      <w:pPr>
        <w:pStyle w:val="BodyTextIndent"/>
        <w:ind w:firstLineChars="0"/>
        <w:rPr>
          <w:rFonts w:hint="eastAsia"/>
        </w:rPr>
      </w:pPr>
      <w:r>
        <w:rPr>
          <w:rFonts w:hint="eastAsia"/>
        </w:rPr>
        <w:t>（3）对现场使用验证合格的物资负责，需紧急放行时必须经项目工程师批准，并做好标识和记录。</w:t>
      </w:r>
    </w:p>
    <w:p>
      <w:pPr>
        <w:pStyle w:val="BodyTextIndent"/>
        <w:ind w:firstLineChars="0"/>
        <w:rPr>
          <w:rFonts w:hint="eastAsia"/>
        </w:rPr>
      </w:pPr>
      <w:r>
        <w:rPr>
          <w:rFonts w:hint="eastAsia"/>
        </w:rPr>
        <w:t>（4）负责进货物资的外观尺寸和产品质量合格证的检查验证。</w:t>
      </w:r>
    </w:p>
    <w:p>
      <w:pPr>
        <w:pStyle w:val="BodyTextIndent"/>
        <w:ind w:firstLineChars="0"/>
        <w:rPr>
          <w:rFonts w:hint="eastAsia"/>
        </w:rPr>
      </w:pPr>
      <w:r>
        <w:rPr>
          <w:rFonts w:hint="eastAsia"/>
        </w:rPr>
        <w:t>9、资料员</w:t>
      </w:r>
    </w:p>
    <w:p>
      <w:pPr>
        <w:pStyle w:val="BodyTextIndent"/>
        <w:ind w:firstLineChars="0"/>
        <w:rPr>
          <w:rFonts w:hint="eastAsia"/>
        </w:rPr>
      </w:pPr>
      <w:r>
        <w:rPr>
          <w:rFonts w:hint="eastAsia"/>
        </w:rPr>
        <w:t>（1）负责工程项目施工技术资料（包括业主提供的文件）的收发管理工作。</w:t>
      </w:r>
    </w:p>
    <w:p>
      <w:pPr>
        <w:pStyle w:val="BodyTextIndent"/>
        <w:ind w:firstLineChars="0"/>
        <w:rPr>
          <w:rFonts w:hint="eastAsia"/>
        </w:rPr>
      </w:pPr>
      <w:r>
        <w:rPr>
          <w:rFonts w:hint="eastAsia"/>
        </w:rPr>
        <w:t>（2）负责交工资料的收集、整理、汇总、编目工作，对交工资料的准确性、完整性负责。</w:t>
      </w:r>
    </w:p>
    <w:p>
      <w:pPr>
        <w:pStyle w:val="BodyTextIndent"/>
        <w:ind w:firstLineChars="0"/>
        <w:rPr>
          <w:rFonts w:hint="eastAsia"/>
        </w:rPr>
      </w:pPr>
      <w:r>
        <w:rPr>
          <w:rFonts w:hint="eastAsia"/>
        </w:rPr>
        <w:t>10、测量员</w:t>
      </w:r>
    </w:p>
    <w:p>
      <w:pPr>
        <w:pStyle w:val="BodyTextIndent"/>
        <w:ind w:firstLineChars="0"/>
        <w:rPr>
          <w:rFonts w:hint="eastAsia"/>
        </w:rPr>
      </w:pPr>
      <w:r>
        <w:rPr>
          <w:rFonts w:hint="eastAsia"/>
        </w:rPr>
        <w:t>（1）负责工程项目定位、轴线、标高的测设工作，对测量成果符合设计及质量要求负责。</w:t>
      </w:r>
    </w:p>
    <w:p>
      <w:pPr>
        <w:pStyle w:val="BodyTextIndent"/>
        <w:ind w:firstLineChars="0"/>
        <w:rPr>
          <w:rFonts w:hint="eastAsia"/>
        </w:rPr>
      </w:pPr>
      <w:r>
        <w:rPr>
          <w:rFonts w:hint="eastAsia"/>
        </w:rPr>
        <w:t>（2）对各种测量标志的埋设负责。</w:t>
      </w:r>
    </w:p>
    <w:p>
      <w:pPr>
        <w:pStyle w:val="BodyTextIndent"/>
        <w:ind w:firstLineChars="0"/>
        <w:rPr>
          <w:rFonts w:hint="eastAsia"/>
        </w:rPr>
      </w:pPr>
      <w:r>
        <w:rPr>
          <w:rFonts w:hint="eastAsia"/>
        </w:rPr>
        <w:t>11、劳资员</w:t>
      </w:r>
    </w:p>
    <w:p>
      <w:pPr>
        <w:pStyle w:val="BodyTextIndent"/>
        <w:ind w:firstLineChars="0"/>
        <w:rPr>
          <w:rFonts w:hint="eastAsia"/>
        </w:rPr>
      </w:pPr>
      <w:r>
        <w:rPr>
          <w:rFonts w:hint="eastAsia"/>
        </w:rPr>
        <w:t>（1）负责对进场施工人员，特殊工种岗位的资格验证及岗前培训工作，确保各种岗位持证上岗。</w:t>
      </w:r>
    </w:p>
    <w:p>
      <w:pPr>
        <w:pStyle w:val="BodyTextIndent"/>
        <w:ind w:firstLineChars="0"/>
        <w:rPr>
          <w:rFonts w:hint="eastAsia"/>
        </w:rPr>
        <w:sectPr>
          <w:footerReference w:type="even" r:id="rId15"/>
          <w:type w:val="nextPage"/>
          <w:pgSz w:w="11907" w:h="16840"/>
          <w:pgMar w:top="1440" w:right="1247" w:bottom="1247" w:left="1701" w:header="1077" w:footer="1021" w:gutter="0"/>
          <w:pgNumType w:start="11"/>
          <w:cols w:space="708"/>
          <w:titlePg w:val="0"/>
          <w:docGrid w:type="lines" w:linePitch="312"/>
        </w:sectPr>
      </w:pPr>
      <w:r>
        <w:rPr>
          <w:rFonts w:hint="eastAsia"/>
        </w:rPr>
        <w:t>（2）对选择合格分包方负责。</w:t>
      </w:r>
    </w:p>
    <w:p>
      <w:pPr>
        <w:pStyle w:val="BodyTextIndent"/>
        <w:ind w:firstLineChars="0"/>
        <w:rPr>
          <w:rFonts w:hint="eastAsia"/>
        </w:rPr>
      </w:pPr>
      <w:r>
        <w:rPr>
          <w:rFonts w:hint="eastAsia"/>
        </w:rPr>
        <w:t>四、确保工程质量的组织措施</w:t>
      </w:r>
    </w:p>
    <w:p>
      <w:pPr>
        <w:pStyle w:val="BodyTextIndent"/>
        <w:rPr>
          <w:rFonts w:hint="eastAsia"/>
        </w:rPr>
      </w:pPr>
      <w:r>
        <w:rPr>
          <w:rFonts w:hint="eastAsia"/>
        </w:rPr>
        <w:t>建立以项目经理为首的质量岗位责任制，项目经理是工程质量的第一责任人，项目主任工程师是技术负责人，项目各部门有各自的质量职能。在质量责任制的基础上，签订质量保证书，明确岗位的质量职能、责任及权限，定期开展质量统计分析活动，掌握工程质量动态，全面控制各分部分项工程质量。</w:t>
      </w:r>
    </w:p>
    <w:p>
      <w:pPr>
        <w:pStyle w:val="BodyTextIndent"/>
        <w:rPr>
          <w:rFonts w:hint="eastAsia"/>
        </w:rPr>
      </w:pPr>
      <w:r>
        <w:rPr>
          <w:rFonts w:hint="eastAsia"/>
        </w:rPr>
        <w:t>树立全员质量意识，贯彻</w:t>
      </w:r>
      <w:r>
        <w:rPr>
          <w:rFonts w:hint="eastAsia"/>
        </w:rPr>
        <w:t>“</w:t>
      </w:r>
      <w:r>
        <w:rPr>
          <w:rFonts w:hint="eastAsia"/>
        </w:rPr>
        <w:t>谁管生产，谁管质量；谁施工，谁负责质量；谁操作，谁保证质量</w:t>
      </w:r>
      <w:r>
        <w:rPr>
          <w:rFonts w:hint="eastAsia"/>
        </w:rPr>
        <w:t>”</w:t>
      </w:r>
      <w:r>
        <w:rPr>
          <w:rFonts w:hint="eastAsia"/>
        </w:rPr>
        <w:t>的原则。实行质量</w:t>
      </w:r>
      <w:r>
        <w:rPr>
          <w:rFonts w:hint="eastAsia"/>
        </w:rPr>
        <w:t>“</w:t>
      </w:r>
      <w:r>
        <w:rPr>
          <w:rFonts w:hint="eastAsia"/>
        </w:rPr>
        <w:t>一票否决权</w:t>
      </w:r>
      <w:r>
        <w:rPr>
          <w:rFonts w:hint="eastAsia"/>
        </w:rPr>
        <w:t>”</w:t>
      </w:r>
      <w:r>
        <w:rPr>
          <w:rFonts w:hint="eastAsia"/>
        </w:rPr>
        <w:t>并采用风险工资制等经济手段来辅助工程质量岗位责任制的实施。</w:t>
      </w:r>
    </w:p>
    <w:p>
      <w:pPr>
        <w:pStyle w:val="BodyTextIndent"/>
        <w:rPr>
          <w:rFonts w:hint="eastAsia"/>
        </w:rPr>
      </w:pPr>
      <w:r>
        <w:rPr>
          <w:rFonts w:hint="eastAsia"/>
        </w:rPr>
        <w:t>建立健全各项管理制度。</w:t>
      </w:r>
    </w:p>
    <w:p>
      <w:pPr>
        <w:pStyle w:val="BodyTextIndent"/>
        <w:rPr>
          <w:rFonts w:hint="eastAsia"/>
        </w:rPr>
      </w:pPr>
      <w:r>
        <w:rPr>
          <w:rFonts w:hint="eastAsia"/>
        </w:rPr>
        <w:t>五、确保工程质量的技术措施</w:t>
      </w:r>
    </w:p>
    <w:p>
      <w:pPr>
        <w:pStyle w:val="BodyTextIndent"/>
        <w:rPr>
          <w:rFonts w:hint="eastAsia"/>
        </w:rPr>
      </w:pPr>
      <w:r>
        <w:rPr>
          <w:rFonts w:hint="eastAsia"/>
        </w:rPr>
        <w:t>（一）施工准备阶段技术保证措施</w:t>
      </w:r>
    </w:p>
    <w:p>
      <w:pPr>
        <w:pStyle w:val="BodyTextIndent"/>
        <w:rPr>
          <w:rFonts w:hint="eastAsia"/>
        </w:rPr>
      </w:pPr>
      <w:r>
        <w:rPr>
          <w:rFonts w:hint="eastAsia"/>
        </w:rPr>
        <w:t>1、组织有关职能部门及主要施工技术人员熟悉图纸参加会审，接受设计院的设计交底，了解设计意图和业主需要，掌握工程结构特点和采用新材料、新工艺。</w:t>
      </w:r>
    </w:p>
    <w:p>
      <w:pPr>
        <w:pStyle w:val="BodyTextIndent"/>
        <w:rPr>
          <w:rFonts w:hint="eastAsia"/>
        </w:rPr>
      </w:pPr>
      <w:r>
        <w:rPr>
          <w:rFonts w:hint="eastAsia"/>
        </w:rPr>
        <w:t>2、根据建筑物的平面和外形，结合现场条件，编制施工平面图。</w:t>
      </w:r>
    </w:p>
    <w:p>
      <w:pPr>
        <w:pStyle w:val="BodyTextIndent"/>
        <w:rPr>
          <w:rFonts w:hint="eastAsia"/>
        </w:rPr>
      </w:pPr>
      <w:r>
        <w:rPr>
          <w:rFonts w:hint="eastAsia"/>
        </w:rPr>
        <w:t>3、根据招标文件的规定和工程结构特点，结合企业技术水平、管理能力及机械设备、周转材料装备条件，按保证、方便施工进行统筹考虑，确定施工方案，编制施工组织设计。</w:t>
      </w:r>
    </w:p>
    <w:p>
      <w:pPr>
        <w:pStyle w:val="BodyTextIndent"/>
        <w:rPr>
          <w:rFonts w:hint="eastAsia"/>
        </w:rPr>
        <w:sectPr>
          <w:footerReference w:type="even" r:id="rId16"/>
          <w:type w:val="nextPage"/>
          <w:pgSz w:w="11907" w:h="16840"/>
          <w:pgMar w:top="1440" w:right="1247" w:bottom="1247" w:left="1701" w:header="1077" w:footer="1021" w:gutter="0"/>
          <w:pgNumType w:start="12"/>
          <w:cols w:space="708"/>
          <w:titlePg w:val="0"/>
          <w:docGrid w:type="lines" w:linePitch="312"/>
        </w:sectPr>
      </w:pPr>
    </w:p>
    <w:p>
      <w:pPr>
        <w:pStyle w:val="BodyTextIndent"/>
        <w:rPr>
          <w:rFonts w:hint="eastAsia"/>
        </w:rPr>
      </w:pPr>
      <w:r>
        <w:rPr>
          <w:rFonts w:hint="eastAsia"/>
        </w:rPr>
        <w:t>4、对主要施工部位，关键项目和特殊工序的质量控制，以及采用的新技术、新工艺、新材料及建筑物使用功能等编制施工工艺文件。</w:t>
      </w:r>
    </w:p>
    <w:p>
      <w:pPr>
        <w:pStyle w:val="BodyTextIndent"/>
        <w:rPr>
          <w:rFonts w:hint="eastAsia"/>
        </w:rPr>
      </w:pPr>
      <w:r>
        <w:rPr>
          <w:rFonts w:hint="eastAsia"/>
        </w:rPr>
        <w:t>5、由项目工程师进行一级技术交底，组织编写二级技术文件。</w:t>
      </w:r>
    </w:p>
    <w:p>
      <w:pPr>
        <w:pStyle w:val="BodyTextIndent"/>
        <w:rPr>
          <w:rFonts w:hint="eastAsia"/>
        </w:rPr>
      </w:pPr>
      <w:r>
        <w:rPr>
          <w:rFonts w:hint="eastAsia"/>
        </w:rPr>
        <w:t>6、编制外加工、外购件需用量计划，并协助编制工程材料（包括钢材、水泥、木材）、地方材料和市场采购物资的需用量计划。</w:t>
      </w:r>
    </w:p>
    <w:p>
      <w:pPr>
        <w:pStyle w:val="BodyTextIndent"/>
        <w:rPr>
          <w:rFonts w:hint="eastAsia"/>
        </w:rPr>
      </w:pPr>
      <w:r>
        <w:rPr>
          <w:rFonts w:hint="eastAsia"/>
        </w:rPr>
        <w:t>7、编制成型钢筋、各种构配件。现场混凝土需用量计划，并提出有关技术指标和质量标准。</w:t>
      </w:r>
    </w:p>
    <w:p>
      <w:pPr>
        <w:pStyle w:val="BodyTextIndent"/>
        <w:rPr>
          <w:rFonts w:hint="eastAsia"/>
        </w:rPr>
      </w:pPr>
      <w:r>
        <w:rPr>
          <w:rFonts w:hint="eastAsia"/>
        </w:rPr>
        <w:t>8、参与过程中质量控制复核。</w:t>
      </w:r>
    </w:p>
    <w:p>
      <w:pPr>
        <w:pStyle w:val="BodyTextIndent"/>
        <w:rPr>
          <w:rFonts w:hint="eastAsia"/>
        </w:rPr>
      </w:pPr>
      <w:r>
        <w:rPr>
          <w:rFonts w:hint="eastAsia"/>
        </w:rPr>
        <w:t>（二）施工过程中质量控制措施</w:t>
      </w:r>
    </w:p>
    <w:p>
      <w:pPr>
        <w:pStyle w:val="BodyTextIndent"/>
        <w:rPr>
          <w:rFonts w:hint="eastAsia"/>
        </w:rPr>
      </w:pPr>
      <w:r>
        <w:rPr>
          <w:rFonts w:hint="eastAsia"/>
        </w:rPr>
        <w:t>1、材料及设备的采购</w:t>
      </w:r>
    </w:p>
    <w:p>
      <w:pPr>
        <w:pStyle w:val="BodyTextIndent"/>
        <w:rPr>
          <w:rFonts w:hint="eastAsia"/>
        </w:rPr>
      </w:pPr>
      <w:r>
        <w:rPr>
          <w:rFonts w:hint="eastAsia"/>
        </w:rPr>
        <w:t>①</w:t>
      </w:r>
      <w:r>
        <w:rPr>
          <w:rFonts w:hint="eastAsia"/>
        </w:rPr>
        <w:t>对进场材料、构配件、设备严格按要求检查，并按规定取样复验，对材料的检验必须由一级实验室进行，检验合格后方能使用。</w:t>
      </w:r>
    </w:p>
    <w:p>
      <w:pPr>
        <w:pStyle w:val="BodyTextIndent"/>
        <w:rPr>
          <w:rFonts w:hint="eastAsia"/>
        </w:rPr>
      </w:pPr>
      <w:r>
        <w:rPr>
          <w:rFonts w:hint="eastAsia"/>
        </w:rPr>
        <w:t>②</w:t>
      </w:r>
      <w:r>
        <w:rPr>
          <w:rFonts w:hint="eastAsia"/>
        </w:rPr>
        <w:t>合格材料运入施工现场，对进场后发现的不合格材料，要坚决清除出场，并追究责任。</w:t>
      </w:r>
    </w:p>
    <w:p>
      <w:pPr>
        <w:pStyle w:val="BodyTextIndent"/>
        <w:rPr>
          <w:rFonts w:hint="eastAsia"/>
        </w:rPr>
      </w:pPr>
      <w:r>
        <w:rPr>
          <w:rFonts w:hint="eastAsia"/>
        </w:rPr>
        <w:t>2、施工班组的选择</w:t>
      </w:r>
    </w:p>
    <w:p>
      <w:pPr>
        <w:pStyle w:val="BodyTextIndent"/>
        <w:rPr>
          <w:rFonts w:hint="eastAsia"/>
        </w:rPr>
      </w:pPr>
      <w:r>
        <w:rPr>
          <w:rFonts w:hint="eastAsia"/>
        </w:rPr>
        <w:t>选择有经验、有技术、敢于吃苦攻坚的施工班组作为一线施工队伍，及时对他们进行技术和安全交底，并组织足够的后备力量，特殊工程人员一律实行持证上岗。</w:t>
      </w:r>
    </w:p>
    <w:p>
      <w:pPr>
        <w:pStyle w:val="BodyTextIndent"/>
        <w:rPr>
          <w:rFonts w:hint="eastAsia"/>
        </w:rPr>
        <w:sectPr>
          <w:footerReference w:type="even" r:id="rId17"/>
          <w:type w:val="nextPage"/>
          <w:pgSz w:w="11907" w:h="16840"/>
          <w:pgMar w:top="1440" w:right="1247" w:bottom="1247" w:left="1701" w:header="1077" w:footer="1021" w:gutter="0"/>
          <w:pgNumType w:start="13"/>
          <w:cols w:space="708"/>
          <w:titlePg w:val="0"/>
          <w:docGrid w:type="lines" w:linePitch="312"/>
        </w:sectPr>
      </w:pPr>
    </w:p>
    <w:p>
      <w:pPr>
        <w:pStyle w:val="BodyTextIndent"/>
        <w:rPr>
          <w:rFonts w:hint="eastAsia"/>
        </w:rPr>
      </w:pPr>
      <w:r>
        <w:rPr>
          <w:rFonts w:hint="eastAsia"/>
        </w:rPr>
        <w:t>3、加强施工全过程的质量预控，加强工序交接，三检制度，使施工全过程处于受控状态，对不符合质量要求的施工内容，以予验收。隐蔽工程未经业主、监理有关人员签字认可，不准进行下一道工序施工。</w:t>
      </w:r>
    </w:p>
    <w:p>
      <w:pPr>
        <w:pStyle w:val="BodyTextIndent"/>
        <w:rPr>
          <w:rFonts w:hint="eastAsia"/>
        </w:rPr>
      </w:pPr>
      <w:r>
        <w:rPr>
          <w:rFonts w:hint="eastAsia"/>
        </w:rPr>
        <w:t>六、土建与安装等专业的施工配合</w:t>
      </w:r>
    </w:p>
    <w:p>
      <w:pPr>
        <w:pStyle w:val="BodyTextIndent"/>
        <w:rPr>
          <w:rFonts w:hint="eastAsia"/>
        </w:rPr>
      </w:pPr>
      <w:r>
        <w:rPr>
          <w:rFonts w:hint="eastAsia"/>
        </w:rPr>
        <w:t>土建施工和安装施工的相互配合是施工的重要环节，也是施工中很重要的问题。安装涉及各工艺的工艺流程、成品保护等方面。在这方面，要以土建装饰为龙头，专业安装工程组织配合施工，在各个专业组的配合下完成施工进度计划。在实际工程中必须进行调整的工序，要即时召开办公会。另外，各专业安装施工及土建装饰施工要严格地履行成品保护制度，项目部将抽调专人负责，专业负责施工配合及成品保护工作。</w:t>
      </w:r>
    </w:p>
    <w:p>
      <w:pPr>
        <w:pStyle w:val="BodyTextIndent"/>
        <w:rPr>
          <w:rFonts w:hint="eastAsia"/>
        </w:rPr>
      </w:pPr>
      <w:r>
        <w:rPr>
          <w:rFonts w:hint="eastAsia"/>
        </w:rPr>
        <w:t>1、在土建进行主体施工时，各专业安装要进行预埋和预留工作，要求做到位置准确，不少留、漏留。</w:t>
      </w:r>
    </w:p>
    <w:p>
      <w:pPr>
        <w:pStyle w:val="BodyTextIndent"/>
        <w:rPr>
          <w:rFonts w:hint="eastAsia"/>
        </w:rPr>
      </w:pPr>
      <w:r>
        <w:rPr>
          <w:rFonts w:hint="eastAsia"/>
        </w:rPr>
        <w:t>2、在土建作地坪之前，卫生器具、地漏等应安装完毕。</w:t>
      </w:r>
    </w:p>
    <w:p>
      <w:pPr>
        <w:pStyle w:val="BodyTextIndent"/>
        <w:rPr>
          <w:rFonts w:hint="eastAsia"/>
        </w:rPr>
      </w:pPr>
      <w:r>
        <w:rPr>
          <w:rFonts w:hint="eastAsia"/>
        </w:rPr>
        <w:t>3、暗设的电器设备及配管以及自动喷淋系统安装均应与土建部分的主体与砌筑工程施工配合，严禁随意凿墙面等。</w:t>
      </w:r>
    </w:p>
    <w:p>
      <w:pPr>
        <w:pStyle w:val="BodyTextIndent"/>
        <w:rPr>
          <w:rFonts w:hint="eastAsia"/>
        </w:rPr>
      </w:pPr>
      <w:r>
        <w:rPr>
          <w:rFonts w:hint="eastAsia"/>
        </w:rPr>
        <w:t>4、不得随意在墙体上打洞，若必须打洞，应征得管理人员的同意，确定位置及孔洞的大小。</w:t>
      </w:r>
    </w:p>
    <w:p>
      <w:pPr>
        <w:pStyle w:val="BodyTextIndent"/>
        <w:rPr>
          <w:rFonts w:hint="eastAsia"/>
        </w:rPr>
      </w:pPr>
      <w:r>
        <w:rPr>
          <w:rFonts w:hint="eastAsia"/>
        </w:rPr>
        <w:t>5、各分部分项工程安装的配合，要本着小管让大管，给水管让排水管，生活用水让消防用水，电管让水管，水管让风管，弱临时性管让强电管等的原则，做到合理布局，统筹安排。</w:t>
      </w:r>
    </w:p>
    <w:p>
      <w:pPr>
        <w:pStyle w:val="BodyTextIndent"/>
        <w:rPr>
          <w:rFonts w:hint="eastAsia"/>
        </w:rPr>
        <w:sectPr>
          <w:footerReference w:type="even" r:id="rId18"/>
          <w:type w:val="nextPage"/>
          <w:pgSz w:w="11907" w:h="16840"/>
          <w:pgMar w:top="1440" w:right="1247" w:bottom="1247" w:left="1701" w:header="1077" w:footer="1021" w:gutter="0"/>
          <w:pgNumType w:start="14"/>
          <w:cols w:space="708"/>
          <w:titlePg w:val="0"/>
          <w:docGrid w:type="lines" w:linePitch="312"/>
        </w:sectPr>
      </w:pPr>
      <w:r>
        <w:rPr>
          <w:rFonts w:hint="eastAsia"/>
        </w:rPr>
        <w:t>6、安装工程应遵循先地下后地上，先预制后安装，先单机后联动的原则，做好相互间的配合。</w:t>
      </w:r>
    </w:p>
    <w:p>
      <w:pPr>
        <w:pStyle w:val="BodyTextIndent"/>
        <w:rPr>
          <w:rFonts w:hint="eastAsia"/>
        </w:rPr>
      </w:pPr>
      <w:r>
        <w:rPr>
          <w:rFonts w:hint="eastAsia"/>
        </w:rPr>
        <w:t>7、项目部每周召开一次配合协调工作会，专职协调员每天要检查配合情况，并对各施工工长做出安排。</w:t>
      </w:r>
    </w:p>
    <w:p>
      <w:pPr>
        <w:pStyle w:val="BodyTextIndent"/>
        <w:rPr>
          <w:rFonts w:hint="eastAsia"/>
        </w:rPr>
      </w:pPr>
      <w:r>
        <w:rPr>
          <w:rFonts w:hint="eastAsia"/>
        </w:rPr>
        <w:t>8、施工项目的保护工作，同时要求其他施工人员不得随意扳动已安装到位的管线、开关、阀门等，对已完工的房间要进行封闭、隔离保护。</w:t>
      </w:r>
    </w:p>
    <w:p>
      <w:pPr>
        <w:pStyle w:val="BodyTextIndent"/>
        <w:rPr>
          <w:rFonts w:hint="eastAsia"/>
        </w:rPr>
      </w:pPr>
      <w:r>
        <w:rPr>
          <w:rFonts w:hint="eastAsia"/>
        </w:rPr>
        <w:t>七、工程质量的检验与评审</w:t>
      </w:r>
    </w:p>
    <w:p>
      <w:pPr>
        <w:pStyle w:val="BodyTextIndent"/>
        <w:rPr>
          <w:rFonts w:hint="eastAsia"/>
        </w:rPr>
      </w:pPr>
      <w:r>
        <w:rPr>
          <w:rFonts w:hint="eastAsia"/>
        </w:rPr>
        <w:t>1、各施工班组应及时、准确、真实地进行预检、观测和试验工作，以QC小组为核心，作好班组质量检验及工程使用功能的测试。</w:t>
      </w:r>
    </w:p>
    <w:p>
      <w:pPr>
        <w:pStyle w:val="BodyTextIndent"/>
        <w:rPr>
          <w:rFonts w:hint="eastAsia"/>
        </w:rPr>
      </w:pPr>
      <w:r>
        <w:rPr>
          <w:rFonts w:hint="eastAsia"/>
        </w:rPr>
        <w:t>2、企业每月对本工程进行一次质量综合考评，项目部每四次对工程质量进行全面检查，施工员各班组长每日都要进行现场质量检查，以杜绝质量隐患发生。</w:t>
      </w:r>
    </w:p>
    <w:p>
      <w:pPr>
        <w:pStyle w:val="BodyTextIndent"/>
        <w:rPr>
          <w:rFonts w:hint="eastAsia"/>
        </w:rPr>
      </w:pPr>
      <w:r>
        <w:rPr>
          <w:rFonts w:hint="eastAsia"/>
        </w:rPr>
        <w:t>3、资料员负责技术资料的收集、归档和保管，实事求是地进行资料整理。</w:t>
      </w:r>
    </w:p>
    <w:p>
      <w:pPr>
        <w:pStyle w:val="BodyTextIndent"/>
        <w:ind w:firstLine="624" w:firstLineChars="195"/>
        <w:rPr>
          <w:rFonts w:hint="eastAsia"/>
        </w:rPr>
      </w:pPr>
      <w:r>
        <w:rPr>
          <w:rFonts w:hint="eastAsia"/>
        </w:rPr>
        <w:t>4、积极主动地配合业主、监理单位、质检部门做好工程质量的验收和评定。</w:t>
      </w:r>
    </w:p>
    <w:p>
      <w:pPr>
        <w:pStyle w:val="BodyTextIndent"/>
        <w:ind w:firstLine="624" w:firstLineChars="195"/>
        <w:rPr>
          <w:rFonts w:hint="eastAsia"/>
        </w:rPr>
      </w:pPr>
      <w:r>
        <w:rPr>
          <w:rFonts w:hint="eastAsia"/>
        </w:rPr>
        <w:t>八、主要分项、分部工程质量控制措施</w:t>
      </w:r>
    </w:p>
    <w:p>
      <w:pPr>
        <w:pStyle w:val="BodyTextIndent"/>
        <w:ind w:firstLine="624" w:firstLineChars="195"/>
        <w:rPr>
          <w:rFonts w:hint="eastAsia"/>
        </w:rPr>
      </w:pPr>
      <w:r>
        <w:rPr>
          <w:rFonts w:hint="eastAsia"/>
        </w:rPr>
        <w:t>（一）工程测量及定位、放线的技术措施</w:t>
      </w:r>
    </w:p>
    <w:p>
      <w:pPr>
        <w:pStyle w:val="BodyTextIndent"/>
        <w:ind w:firstLine="624" w:firstLineChars="195"/>
        <w:rPr>
          <w:rFonts w:hint="eastAsia"/>
        </w:rPr>
      </w:pPr>
      <w:r>
        <w:rPr>
          <w:rFonts w:hint="eastAsia"/>
        </w:rPr>
        <w:t>1、人员保证：测量放线由专业测量员操作，项目部技术负责人负责领导，参加放线小组的成员选择技术素质好、责任心强、认真细致的人员参加。</w:t>
      </w:r>
    </w:p>
    <w:p>
      <w:pPr>
        <w:pStyle w:val="BodyTextIndent"/>
        <w:ind w:firstLine="624" w:firstLineChars="195"/>
        <w:rPr>
          <w:rFonts w:hint="eastAsia"/>
        </w:rPr>
        <w:sectPr>
          <w:footerReference w:type="even" r:id="rId19"/>
          <w:type w:val="nextPage"/>
          <w:pgSz w:w="11907" w:h="16840"/>
          <w:pgMar w:top="1440" w:right="1247" w:bottom="1247" w:left="1701" w:header="1077" w:footer="1021" w:gutter="0"/>
          <w:pgNumType w:start="15"/>
          <w:cols w:space="708"/>
          <w:titlePg w:val="0"/>
          <w:docGrid w:type="lines" w:linePitch="312"/>
        </w:sectPr>
      </w:pPr>
    </w:p>
    <w:p>
      <w:pPr>
        <w:pStyle w:val="BodyTextIndent"/>
        <w:ind w:firstLine="624" w:firstLineChars="195"/>
        <w:rPr>
          <w:rFonts w:hint="eastAsia"/>
        </w:rPr>
      </w:pPr>
      <w:r>
        <w:rPr>
          <w:rFonts w:hint="eastAsia"/>
        </w:rPr>
        <w:t>2、设备保证：测量放线所用仪器，应选用精度高、科技含量高的先进设备，并且必须经计量检测部门检验，合格后方能使用。测量时遇恶劣天气须有相应措施，刮风、下雨天不得露天作业，温度较高时要有太阳伞遮盖，确保仪器的准确性。</w:t>
      </w:r>
    </w:p>
    <w:p>
      <w:pPr>
        <w:pStyle w:val="BodyTextIndent"/>
        <w:ind w:firstLine="624" w:firstLineChars="195"/>
        <w:rPr>
          <w:rFonts w:hint="eastAsia"/>
        </w:rPr>
      </w:pPr>
      <w:r>
        <w:rPr>
          <w:rFonts w:hint="eastAsia"/>
        </w:rPr>
        <w:t>3、放线完后，用其它控制桩进行复核，复核工作由技术人员进行，以确保万无一失。</w:t>
      </w:r>
    </w:p>
    <w:p>
      <w:pPr>
        <w:pStyle w:val="BodyTextIndent"/>
        <w:ind w:firstLine="624" w:firstLineChars="195"/>
        <w:rPr>
          <w:rFonts w:hint="eastAsia"/>
        </w:rPr>
      </w:pPr>
      <w:r>
        <w:rPr>
          <w:rFonts w:hint="eastAsia"/>
        </w:rPr>
        <w:t>4、认真细致地填写各阶段的测量放线记录和复核记录。</w:t>
      </w:r>
    </w:p>
    <w:p>
      <w:pPr>
        <w:pStyle w:val="BodyTextIndent"/>
        <w:ind w:firstLine="624" w:firstLineChars="195"/>
        <w:rPr>
          <w:rFonts w:hint="eastAsia"/>
        </w:rPr>
      </w:pPr>
      <w:r>
        <w:rPr>
          <w:rFonts w:hint="eastAsia"/>
        </w:rPr>
        <w:t>（二）主体工程施工质量控制措施</w:t>
      </w:r>
    </w:p>
    <w:p>
      <w:pPr>
        <w:pStyle w:val="BodyTextIndent"/>
        <w:ind w:firstLine="624" w:firstLineChars="195"/>
        <w:rPr>
          <w:rFonts w:hint="eastAsia"/>
        </w:rPr>
      </w:pPr>
      <w:r>
        <w:rPr>
          <w:rFonts w:hint="eastAsia"/>
        </w:rPr>
        <w:t>1、钢筋工程</w:t>
      </w:r>
    </w:p>
    <w:p>
      <w:pPr>
        <w:pStyle w:val="BodyTextIndent"/>
        <w:ind w:firstLine="624" w:firstLineChars="195"/>
        <w:rPr>
          <w:rFonts w:hint="eastAsia"/>
        </w:rPr>
      </w:pPr>
      <w:r>
        <w:rPr>
          <w:rFonts w:hint="eastAsia"/>
        </w:rPr>
        <w:t>（1）钢筋的下料、制作，安装要严格按图纸设计和施工规范要求进行。</w:t>
      </w:r>
    </w:p>
    <w:p>
      <w:pPr>
        <w:pStyle w:val="BodyTextIndent"/>
        <w:ind w:firstLine="624" w:firstLineChars="195"/>
        <w:rPr>
          <w:rFonts w:hint="eastAsia"/>
        </w:rPr>
      </w:pPr>
      <w:r>
        <w:rPr>
          <w:rFonts w:hint="eastAsia"/>
        </w:rPr>
        <w:t>（2）钢筋的就位和穿插，应合理安排，有序进行。</w:t>
      </w:r>
    </w:p>
    <w:p>
      <w:pPr>
        <w:pStyle w:val="BodyTextIndent"/>
        <w:ind w:firstLine="624" w:firstLineChars="195"/>
        <w:rPr>
          <w:rFonts w:hint="eastAsia"/>
        </w:rPr>
      </w:pPr>
      <w:r>
        <w:rPr>
          <w:rFonts w:hint="eastAsia"/>
        </w:rPr>
        <w:t>（3）钢筋进行焊接连接前，应先做试件，检验合格后，方能批量生产和使用。</w:t>
      </w:r>
    </w:p>
    <w:p>
      <w:pPr>
        <w:pStyle w:val="BodyTextIndent"/>
        <w:ind w:firstLine="624" w:firstLineChars="195"/>
        <w:rPr>
          <w:rFonts w:hint="eastAsia"/>
        </w:rPr>
      </w:pPr>
      <w:r>
        <w:rPr>
          <w:rFonts w:hint="eastAsia"/>
        </w:rPr>
        <w:t>（4）浇筑混凝土时，梁筋的位置一定要放正，防止钢筋位移。</w:t>
      </w:r>
    </w:p>
    <w:p>
      <w:pPr>
        <w:pStyle w:val="BodyTextIndent"/>
        <w:ind w:firstLine="624" w:firstLineChars="195"/>
        <w:rPr>
          <w:rFonts w:hint="eastAsia"/>
        </w:rPr>
      </w:pPr>
      <w:r>
        <w:rPr>
          <w:rFonts w:hint="eastAsia"/>
        </w:rPr>
        <w:t>2、模板工程</w:t>
      </w:r>
    </w:p>
    <w:p>
      <w:pPr>
        <w:pStyle w:val="BodyTextIndent"/>
        <w:ind w:firstLine="624" w:firstLineChars="195"/>
        <w:rPr>
          <w:rFonts w:hint="eastAsia"/>
        </w:rPr>
      </w:pPr>
      <w:r>
        <w:rPr>
          <w:rFonts w:hint="eastAsia"/>
        </w:rPr>
        <w:t>（1）在本工程中，对主体框架柱拟采用木模板。</w:t>
      </w:r>
    </w:p>
    <w:p>
      <w:pPr>
        <w:pStyle w:val="BodyTextIndent"/>
        <w:ind w:firstLine="624" w:firstLineChars="195"/>
        <w:rPr>
          <w:rFonts w:hint="eastAsia"/>
        </w:rPr>
      </w:pPr>
      <w:r>
        <w:rPr>
          <w:rFonts w:hint="eastAsia"/>
        </w:rPr>
        <w:t>楼板、梁模板主要采用新型的竹面模板体系，将大大提高混凝土表面的施工质量。</w:t>
      </w:r>
    </w:p>
    <w:p>
      <w:pPr>
        <w:pStyle w:val="BodyTextIndent"/>
        <w:ind w:firstLine="624" w:firstLineChars="195"/>
        <w:rPr>
          <w:rFonts w:hint="eastAsia"/>
        </w:rPr>
      </w:pPr>
      <w:r>
        <w:rPr>
          <w:rFonts w:hint="eastAsia"/>
        </w:rPr>
        <w:t>（2）模板及其支撑必须有足够的强度，刚度和稳定性。平台模板采用碗扣式脚手架结合快拆体系，也具有足够的强度和稳定性。</w:t>
      </w:r>
    </w:p>
    <w:p>
      <w:pPr>
        <w:pStyle w:val="BodyTextIndent"/>
        <w:ind w:firstLine="624" w:firstLineChars="195"/>
        <w:rPr>
          <w:rFonts w:hint="eastAsia"/>
        </w:rPr>
        <w:sectPr>
          <w:footerReference w:type="even" r:id="rId20"/>
          <w:type w:val="nextPage"/>
          <w:pgSz w:w="11907" w:h="16840"/>
          <w:pgMar w:top="1440" w:right="1247" w:bottom="1247" w:left="1701" w:header="1077" w:footer="1021" w:gutter="0"/>
          <w:pgNumType w:start="16"/>
          <w:cols w:space="708"/>
          <w:titlePg w:val="0"/>
          <w:docGrid w:type="lines" w:linePitch="312"/>
        </w:sectPr>
      </w:pPr>
    </w:p>
    <w:p>
      <w:pPr>
        <w:pStyle w:val="BodyTextIndent"/>
        <w:ind w:firstLine="624" w:firstLineChars="195"/>
        <w:rPr>
          <w:rFonts w:hint="eastAsia"/>
        </w:rPr>
      </w:pPr>
      <w:r>
        <w:rPr>
          <w:rFonts w:hint="eastAsia"/>
        </w:rPr>
        <w:t>（3）模板在安装过程中，要随时复查其垂直度、中心线标高、几何尺寸等是否正确，使其达到设计和规范要求。</w:t>
      </w:r>
    </w:p>
    <w:p>
      <w:pPr>
        <w:pStyle w:val="BodyTextIndent"/>
        <w:ind w:firstLine="624" w:firstLineChars="195"/>
        <w:rPr>
          <w:rFonts w:hint="eastAsia"/>
        </w:rPr>
      </w:pPr>
      <w:r>
        <w:rPr>
          <w:rFonts w:hint="eastAsia"/>
        </w:rPr>
        <w:t>（4）为保证混凝土的外观质量，应有防漏浆措施，接缝要严密。</w:t>
      </w:r>
    </w:p>
    <w:p>
      <w:pPr>
        <w:pStyle w:val="BodyTextIndent"/>
        <w:ind w:firstLine="624" w:firstLineChars="195"/>
        <w:rPr>
          <w:rFonts w:hint="eastAsia"/>
        </w:rPr>
      </w:pPr>
      <w:r>
        <w:rPr>
          <w:rFonts w:hint="eastAsia"/>
        </w:rPr>
        <w:t>3、混凝土工程</w:t>
      </w:r>
    </w:p>
    <w:p>
      <w:pPr>
        <w:pStyle w:val="BodyTextIndent"/>
        <w:ind w:firstLine="624" w:firstLineChars="195"/>
        <w:rPr>
          <w:rFonts w:hint="eastAsia"/>
        </w:rPr>
      </w:pPr>
      <w:r>
        <w:rPr>
          <w:rFonts w:hint="eastAsia"/>
        </w:rPr>
        <w:t>（1）本工程采用现场搅制砼，严格控制砼配合比。</w:t>
      </w:r>
    </w:p>
    <w:p>
      <w:pPr>
        <w:pStyle w:val="BodyTextIndent"/>
        <w:ind w:firstLine="624" w:firstLineChars="195"/>
        <w:rPr>
          <w:rFonts w:hint="eastAsia"/>
        </w:rPr>
      </w:pPr>
      <w:r>
        <w:rPr>
          <w:rFonts w:hint="eastAsia"/>
        </w:rPr>
        <w:t>（2）监督人员随时检查搅拌设备和计量器具，若有异常及时修理。</w:t>
      </w:r>
    </w:p>
    <w:p>
      <w:pPr>
        <w:pStyle w:val="BodyTextIndent"/>
        <w:ind w:firstLine="624" w:firstLineChars="195"/>
        <w:rPr>
          <w:rFonts w:hint="eastAsia"/>
        </w:rPr>
      </w:pPr>
      <w:r>
        <w:rPr>
          <w:rFonts w:hint="eastAsia"/>
        </w:rPr>
        <w:t>（3）砼运输不得分层离析现象。</w:t>
      </w:r>
    </w:p>
    <w:p>
      <w:pPr>
        <w:pStyle w:val="BodyTextIndent"/>
        <w:ind w:firstLine="624" w:firstLineChars="195"/>
        <w:rPr>
          <w:rFonts w:hint="eastAsia"/>
        </w:rPr>
      </w:pPr>
      <w:r>
        <w:rPr>
          <w:rFonts w:hint="eastAsia"/>
        </w:rPr>
        <w:t>（4）砼振捣必须密实，严格按操作规程施工，严禁出现蜂窝、空洞等缺陷。</w:t>
      </w:r>
    </w:p>
    <w:p>
      <w:pPr>
        <w:pStyle w:val="BodyTextIndent"/>
        <w:ind w:firstLine="624" w:firstLineChars="195"/>
        <w:rPr>
          <w:rFonts w:hint="eastAsia"/>
        </w:rPr>
      </w:pPr>
      <w:r>
        <w:rPr>
          <w:rFonts w:hint="eastAsia"/>
        </w:rPr>
        <w:t>（5）砼浇筑后要加强养护。</w:t>
      </w:r>
    </w:p>
    <w:p>
      <w:pPr>
        <w:pStyle w:val="BodyTextIndent"/>
        <w:ind w:firstLine="624" w:firstLineChars="195"/>
        <w:rPr>
          <w:rFonts w:hint="eastAsia"/>
        </w:rPr>
      </w:pPr>
      <w:r>
        <w:rPr>
          <w:rFonts w:hint="eastAsia"/>
        </w:rPr>
        <w:t>4、砌体工程</w:t>
      </w:r>
    </w:p>
    <w:p>
      <w:pPr>
        <w:pStyle w:val="BodyTextIndent"/>
        <w:ind w:firstLine="624" w:firstLineChars="195"/>
        <w:rPr>
          <w:rFonts w:hint="eastAsia"/>
        </w:rPr>
      </w:pPr>
      <w:r>
        <w:rPr>
          <w:rFonts w:hint="eastAsia"/>
        </w:rPr>
        <w:t>（1）砖、砌块、水泥必须有出厂合格证及复试报告单，且满足设计要求。</w:t>
      </w:r>
    </w:p>
    <w:p>
      <w:pPr>
        <w:pStyle w:val="BodyTextIndent"/>
        <w:ind w:firstLine="624" w:firstLineChars="195"/>
        <w:rPr>
          <w:rFonts w:hint="eastAsia"/>
        </w:rPr>
      </w:pPr>
      <w:r>
        <w:rPr>
          <w:rFonts w:hint="eastAsia"/>
        </w:rPr>
        <w:t>（2）砌筑前应做好砂浆配合比的技术交底及配料的计量准确。应弹好建筑物的墙体中心线和控制边线，经检查无误后，方可施工。</w:t>
      </w:r>
    </w:p>
    <w:p>
      <w:pPr>
        <w:pStyle w:val="BodyTextIndent"/>
        <w:ind w:firstLine="624" w:firstLineChars="195"/>
        <w:rPr>
          <w:rFonts w:hint="eastAsia"/>
        </w:rPr>
      </w:pPr>
      <w:r>
        <w:rPr>
          <w:rFonts w:hint="eastAsia"/>
        </w:rPr>
        <w:t>（3）砌筑用砖应在砌筑前一天浇水湿润，一般以浸入砖四周1.5cm为宜，雨季不得使用含水率达到饱和状态的砖砌筑，冬季可适当增大砂浆稠度。</w:t>
      </w:r>
    </w:p>
    <w:p>
      <w:pPr>
        <w:pStyle w:val="BodyTextIndent"/>
        <w:ind w:firstLine="624" w:firstLineChars="195"/>
        <w:rPr>
          <w:rFonts w:hint="eastAsia"/>
        </w:rPr>
      </w:pPr>
      <w:r>
        <w:rPr>
          <w:rFonts w:hint="eastAsia"/>
        </w:rPr>
        <w:t>（4）第一次灰缝厚度超过20mm时，应用细石混凝土找平。</w:t>
      </w:r>
    </w:p>
    <w:p>
      <w:pPr>
        <w:pStyle w:val="BodyTextIndent"/>
        <w:ind w:firstLine="624" w:firstLineChars="195"/>
        <w:rPr>
          <w:rFonts w:hint="eastAsia"/>
        </w:rPr>
        <w:sectPr>
          <w:footerReference w:type="even" r:id="rId21"/>
          <w:type w:val="nextPage"/>
          <w:pgSz w:w="11907" w:h="16840"/>
          <w:pgMar w:top="1440" w:right="1247" w:bottom="1247" w:left="1701" w:header="1077" w:footer="1021" w:gutter="0"/>
          <w:pgNumType w:start="17"/>
          <w:cols w:space="708"/>
          <w:titlePg w:val="0"/>
          <w:docGrid w:type="lines" w:linePitch="312"/>
        </w:sectPr>
      </w:pPr>
    </w:p>
    <w:p>
      <w:pPr>
        <w:pStyle w:val="BodyTextIndent"/>
        <w:ind w:firstLine="624" w:firstLineChars="195"/>
        <w:rPr>
          <w:rFonts w:hint="eastAsia"/>
        </w:rPr>
      </w:pPr>
      <w:r>
        <w:rPr>
          <w:rFonts w:hint="eastAsia"/>
        </w:rPr>
        <w:t>（5）按设计要求设过梁、圈梁，拉结钢筋及压砌钢筋网片要符合设计要求。</w:t>
      </w:r>
    </w:p>
    <w:p>
      <w:pPr>
        <w:pStyle w:val="BodyTextIndent"/>
        <w:ind w:firstLine="624" w:firstLineChars="195"/>
        <w:rPr>
          <w:rFonts w:hint="eastAsia"/>
        </w:rPr>
      </w:pPr>
      <w:r>
        <w:rPr>
          <w:rFonts w:hint="eastAsia"/>
        </w:rPr>
        <w:t>（6）砌体应采用合格的组砌方式。</w:t>
      </w:r>
    </w:p>
    <w:p>
      <w:pPr>
        <w:pStyle w:val="BodyTextIndent"/>
        <w:ind w:firstLine="624" w:firstLineChars="195"/>
        <w:rPr>
          <w:rFonts w:hint="eastAsia"/>
        </w:rPr>
      </w:pPr>
      <w:r>
        <w:rPr>
          <w:rFonts w:hint="eastAsia"/>
        </w:rPr>
        <w:t>（三）装饰工程施工质量控制措施</w:t>
      </w:r>
    </w:p>
    <w:p>
      <w:pPr>
        <w:pStyle w:val="BodyTextIndent"/>
        <w:ind w:firstLine="624" w:firstLineChars="195"/>
        <w:rPr>
          <w:rFonts w:hint="eastAsia"/>
        </w:rPr>
      </w:pPr>
      <w:r>
        <w:rPr>
          <w:rFonts w:hint="eastAsia"/>
        </w:rPr>
        <w:t>1、在装饰工程开工前，应先做样板，定标准，经有关从员认可后，方可大面积施工。</w:t>
      </w:r>
    </w:p>
    <w:p>
      <w:pPr>
        <w:pStyle w:val="BodyTextIndent"/>
        <w:ind w:firstLine="624" w:firstLineChars="195"/>
        <w:rPr>
          <w:rFonts w:hint="eastAsia"/>
        </w:rPr>
      </w:pPr>
      <w:r>
        <w:rPr>
          <w:rFonts w:hint="eastAsia"/>
        </w:rPr>
        <w:t>2、装饰施工每进行一道工序，必须对上一道工序进行全面检查，全部合格后方能施工。</w:t>
      </w:r>
    </w:p>
    <w:p>
      <w:pPr>
        <w:pStyle w:val="BodyTextIndent"/>
        <w:ind w:firstLine="624" w:firstLineChars="195"/>
        <w:rPr>
          <w:rFonts w:hint="eastAsia"/>
        </w:rPr>
      </w:pPr>
      <w:r>
        <w:rPr>
          <w:rFonts w:hint="eastAsia"/>
        </w:rPr>
        <w:t>3、基层必须平整、坚实、洁净、无酥松、软化、脱皮等现象，基层含水率庆满足要求，基层表面凸起部分应先剔平，如有蜂窝、麻面、孔洞，必须提前三天用聚合物水泥砂浆修补。</w:t>
      </w:r>
    </w:p>
    <w:p>
      <w:pPr>
        <w:pStyle w:val="BodyTextIndent"/>
        <w:ind w:firstLine="624" w:firstLineChars="195"/>
        <w:rPr>
          <w:rFonts w:hint="eastAsia"/>
        </w:rPr>
      </w:pPr>
      <w:r>
        <w:rPr>
          <w:rFonts w:hint="eastAsia"/>
        </w:rPr>
        <w:t>4、内外墙抹灰前，应检查门、窗、预埋件等位置是否正确，与墙连接是否牢固。</w:t>
      </w:r>
    </w:p>
    <w:p>
      <w:pPr>
        <w:pStyle w:val="BodyTextIndent"/>
        <w:ind w:firstLine="624" w:firstLineChars="195"/>
        <w:rPr>
          <w:rFonts w:hint="eastAsia"/>
        </w:rPr>
      </w:pPr>
      <w:r>
        <w:rPr>
          <w:rFonts w:hint="eastAsia"/>
        </w:rPr>
        <w:t>5、涂料工程使用的腻子应坚实牢固，不得粉化，起皮和裂纹，干燥后必须打磨平整、光滑。涂料施工时严格控制稠度，使其在施工时不流坠。</w:t>
      </w:r>
    </w:p>
    <w:p>
      <w:pPr>
        <w:pStyle w:val="BodyTextIndent"/>
        <w:ind w:firstLine="624" w:firstLineChars="195"/>
        <w:rPr>
          <w:rFonts w:hint="eastAsia"/>
        </w:rPr>
      </w:pPr>
      <w:r>
        <w:rPr>
          <w:rFonts w:hint="eastAsia"/>
        </w:rPr>
        <w:t>6、面砖铺贴时先进行面砖预排，使同一墙面的横竖排列，均不得有一行以上的非整砖，并将非整砖排在次要部位或阴角处。并在管线、灯具卫生设施支承等部位，采用整砖套割吻合，不得用非整砖拼凑镶贴，以保证饰面的美观。铺贴好面砖的墙面，注意做好成品保护工作，不得碰撞或污染墙面。</w:t>
      </w:r>
    </w:p>
    <w:p>
      <w:pPr>
        <w:pStyle w:val="BodyTextIndent"/>
        <w:ind w:firstLine="624" w:firstLineChars="195"/>
        <w:rPr>
          <w:rFonts w:hint="eastAsia"/>
        </w:rPr>
      </w:pPr>
      <w:r>
        <w:rPr>
          <w:rFonts w:hint="eastAsia"/>
        </w:rPr>
        <w:t>（四）楼、地面工程施工质量控制措施</w:t>
      </w:r>
    </w:p>
    <w:p>
      <w:pPr>
        <w:pStyle w:val="BodyTextIndent"/>
        <w:ind w:firstLine="624" w:firstLineChars="195"/>
        <w:rPr>
          <w:rFonts w:hint="eastAsia"/>
        </w:rPr>
        <w:sectPr>
          <w:footerReference w:type="even" r:id="rId22"/>
          <w:type w:val="nextPage"/>
          <w:pgSz w:w="11907" w:h="16840"/>
          <w:pgMar w:top="1440" w:right="1247" w:bottom="1247" w:left="1701" w:header="1077" w:footer="1021" w:gutter="0"/>
          <w:pgNumType w:start="18"/>
          <w:cols w:space="708"/>
          <w:titlePg w:val="0"/>
          <w:docGrid w:type="lines" w:linePitch="312"/>
        </w:sectPr>
      </w:pPr>
    </w:p>
    <w:p>
      <w:pPr>
        <w:pStyle w:val="BodyTextIndent"/>
        <w:ind w:firstLine="624" w:firstLineChars="195"/>
        <w:rPr>
          <w:rFonts w:hint="eastAsia"/>
        </w:rPr>
      </w:pPr>
      <w:r>
        <w:rPr>
          <w:rFonts w:hint="eastAsia"/>
        </w:rPr>
        <w:t>1、施工前，技术、质检部门要对各施工班组做出详细的施工技术交底，使操作班组熟悉施工技术要领，明白施工质量所要达到的质量等级。</w:t>
      </w:r>
    </w:p>
    <w:p>
      <w:pPr>
        <w:pStyle w:val="BodyTextIndent"/>
        <w:ind w:firstLine="624" w:firstLineChars="195"/>
        <w:rPr>
          <w:rFonts w:hint="eastAsia"/>
        </w:rPr>
      </w:pPr>
      <w:r>
        <w:rPr>
          <w:rFonts w:hint="eastAsia"/>
        </w:rPr>
        <w:t>2、块材楼面施工前，为便于板块楼地面的成本保护，须在顶棚、墙面抹灰完成后进行，经项目部技术、质检与墙、项面粉刷工长、地面施工工长检查验收后，办理工序交接手续，方可进行楼地面工程的施工，对于未办理工序交接手续的房间，严禁进行楼地面工程的施工。</w:t>
      </w:r>
    </w:p>
    <w:p>
      <w:pPr>
        <w:pStyle w:val="BodyTextIndent"/>
        <w:ind w:firstLine="624" w:firstLineChars="195"/>
        <w:rPr>
          <w:rFonts w:hint="eastAsia"/>
        </w:rPr>
      </w:pPr>
      <w:r>
        <w:rPr>
          <w:rFonts w:hint="eastAsia"/>
        </w:rPr>
        <w:t>3、为保证块材楼面面层与结合层之间的连接密实，防止出现空鼓现象，水泥砂浆结合层的配合比必须严格按照设计配合比施工，技术、质检员每天必须复核施工配合比，如实做好技术复核记录。</w:t>
      </w:r>
    </w:p>
    <w:p>
      <w:pPr>
        <w:pStyle w:val="BodyTextIndent"/>
        <w:ind w:firstLine="624" w:firstLineChars="195"/>
        <w:rPr>
          <w:rFonts w:hint="eastAsia"/>
        </w:rPr>
      </w:pPr>
      <w:r>
        <w:rPr>
          <w:rFonts w:hint="eastAsia"/>
        </w:rPr>
        <w:t>4、严格控制楼面基层上素水泥浆的涂刷面积，施工员要在现场督促检查，使各施工班组做到随涂刷水泥浆，随时铺设干硬性水泥砂浆结合层。</w:t>
      </w:r>
    </w:p>
    <w:p>
      <w:pPr>
        <w:pStyle w:val="BodyTextIndent"/>
        <w:ind w:firstLine="624" w:firstLineChars="195"/>
        <w:rPr>
          <w:rFonts w:hint="eastAsia"/>
        </w:rPr>
      </w:pPr>
      <w:r>
        <w:rPr>
          <w:rFonts w:hint="eastAsia"/>
        </w:rPr>
        <w:t>5、楼地面工程施工前，根据各楼层+50cm标高线向下量测出楼地面层的标高线，作为楼地面工程地面面层的标高控制线，并将此控制线弹在四周墙壁上，弹好后，及时请技术质检部门对控制线进行复核，对于控制线未经技术复核的控制线，该房间楼地面工程不得施工。</w:t>
      </w:r>
    </w:p>
    <w:p>
      <w:pPr>
        <w:pStyle w:val="BodyTextIndent"/>
        <w:ind w:firstLine="624" w:firstLineChars="195"/>
        <w:rPr>
          <w:rFonts w:hint="eastAsia"/>
        </w:rPr>
        <w:sectPr>
          <w:footerReference w:type="even" r:id="rId23"/>
          <w:type w:val="nextPage"/>
          <w:pgSz w:w="11907" w:h="16840"/>
          <w:pgMar w:top="1440" w:right="1247" w:bottom="1247" w:left="1701" w:header="1077" w:footer="1021" w:gutter="0"/>
          <w:pgNumType w:start="19"/>
          <w:cols w:space="708"/>
          <w:titlePg w:val="0"/>
          <w:docGrid w:type="lines" w:linePitch="312"/>
        </w:sectPr>
      </w:pPr>
      <w:r>
        <w:rPr>
          <w:rFonts w:hint="eastAsia"/>
        </w:rPr>
        <w:t>6、块材地面面层材料按分段分房间的顺序铺贴，铺贴时按四周中的控制线拉线镶贴，并及时做好检查和复验工作，检查合格后，将铺贴完成的房间进行临时封闭，不在其上进行后工序施工。</w:t>
      </w:r>
    </w:p>
    <w:p>
      <w:pPr>
        <w:pStyle w:val="BodyTextIndent"/>
        <w:ind w:firstLine="624" w:firstLineChars="195"/>
        <w:rPr>
          <w:rFonts w:hint="eastAsia"/>
        </w:rPr>
      </w:pPr>
      <w:r>
        <w:rPr>
          <w:rFonts w:hint="eastAsia"/>
        </w:rPr>
        <w:t>7、对于卫生间地面施工，除按照上述楼面施工要求进行对各层进行质量控制外，加强对防水层的质量控制，在防水层施工前确保地面找平层的含水率小于9%，穿过楼板的管道已堵塞密实，经技术质检对记间基层处理情况验收合格后，办理工序交接手续，方可进行防水层施工。防水层施工必须做到施工操作人员持证上岗，防止无证人员施工，防水层施工完成后，做好蓄水试验，并报请监理业主验收，填写隐蔽验收单，做好防水层的成品保护工作，方可进行后充工作施工。</w:t>
      </w:r>
    </w:p>
    <w:p>
      <w:pPr>
        <w:pStyle w:val="BodyTextIndent"/>
        <w:ind w:firstLine="624" w:firstLineChars="195"/>
        <w:rPr>
          <w:rFonts w:hint="eastAsia"/>
        </w:rPr>
      </w:pPr>
      <w:r>
        <w:rPr>
          <w:rFonts w:hint="eastAsia"/>
        </w:rPr>
        <w:t>8、工程完成后，做好楼地面成品的保护工作，不得在其上切割材料并防止碰撞，以免影响工程质量造成施工缺陷。</w:t>
      </w:r>
    </w:p>
    <w:p>
      <w:pPr>
        <w:pStyle w:val="BodyTextIndent"/>
        <w:ind w:firstLine="624" w:firstLineChars="195"/>
        <w:rPr>
          <w:rFonts w:hint="eastAsia"/>
        </w:rPr>
      </w:pPr>
      <w:r>
        <w:rPr>
          <w:rFonts w:hint="eastAsia"/>
        </w:rPr>
        <w:t>（五）屋面防水、防渗漏措施</w:t>
      </w:r>
    </w:p>
    <w:p>
      <w:pPr>
        <w:pStyle w:val="BodyTextIndent"/>
        <w:ind w:firstLine="624" w:firstLineChars="195"/>
        <w:rPr>
          <w:rFonts w:hint="eastAsia"/>
        </w:rPr>
      </w:pPr>
      <w:r>
        <w:rPr>
          <w:rFonts w:hint="eastAsia"/>
        </w:rPr>
        <w:t>1、屋面防渗漏首先要保证屋面防水层的施工质量。雪雨天及五级以上大风时不得施工。</w:t>
      </w:r>
    </w:p>
    <w:p>
      <w:pPr>
        <w:pStyle w:val="BodyTextIndent"/>
        <w:ind w:firstLine="624" w:firstLineChars="195"/>
        <w:rPr>
          <w:rFonts w:hint="eastAsia"/>
        </w:rPr>
      </w:pPr>
      <w:r>
        <w:rPr>
          <w:rFonts w:hint="eastAsia"/>
        </w:rPr>
        <w:t>2、在屋面拐角、天沟、水落口、屋脊、卷材接头收头等按照设计要求及规范规定进行施工。</w:t>
      </w:r>
    </w:p>
    <w:p>
      <w:pPr>
        <w:pStyle w:val="BodyTextIndent"/>
        <w:ind w:firstLine="624" w:firstLineChars="195"/>
        <w:rPr>
          <w:rFonts w:hint="eastAsia"/>
        </w:rPr>
      </w:pPr>
      <w:r>
        <w:rPr>
          <w:rFonts w:hint="eastAsia"/>
        </w:rPr>
        <w:t>3、在屋面拐角、天沟、水落口等处要加铺卷材附加层。</w:t>
      </w:r>
    </w:p>
    <w:p>
      <w:pPr>
        <w:pStyle w:val="BodyTextIndent"/>
        <w:ind w:firstLine="624" w:firstLineChars="195"/>
        <w:rPr>
          <w:rFonts w:hint="eastAsia"/>
        </w:rPr>
      </w:pPr>
      <w:r>
        <w:rPr>
          <w:rFonts w:hint="eastAsia"/>
        </w:rPr>
        <w:t>4、严格检查、控制防水层的厚度，发现有破损时要及时修补。</w:t>
      </w:r>
    </w:p>
    <w:p>
      <w:pPr>
        <w:pStyle w:val="BodyTextIndent"/>
        <w:ind w:firstLine="624" w:firstLineChars="195"/>
        <w:rPr>
          <w:rFonts w:hint="eastAsia"/>
        </w:rPr>
      </w:pPr>
      <w:r>
        <w:rPr>
          <w:rFonts w:hint="eastAsia"/>
        </w:rPr>
        <w:t>5、防水层完成后要进行闭水试验，没有渗漏时，才能进行下一步的施工。</w:t>
      </w:r>
    </w:p>
    <w:p>
      <w:pPr>
        <w:pStyle w:val="BodyTextIndent"/>
        <w:ind w:firstLine="624" w:firstLineChars="195"/>
        <w:rPr>
          <w:rFonts w:hint="eastAsia"/>
        </w:rPr>
      </w:pPr>
      <w:r>
        <w:rPr>
          <w:rFonts w:hint="eastAsia"/>
        </w:rPr>
        <w:t>6、屋面排水管必须保证畅通，使屋面不积水，不存水。</w:t>
      </w:r>
    </w:p>
    <w:p>
      <w:pPr>
        <w:pStyle w:val="BodyTextIndent"/>
        <w:ind w:firstLine="624" w:firstLineChars="195"/>
        <w:rPr>
          <w:rFonts w:hint="eastAsia"/>
        </w:rPr>
      </w:pPr>
      <w:r>
        <w:rPr>
          <w:rFonts w:hint="eastAsia"/>
        </w:rPr>
        <w:t>（六）卫生间防渗漏措施</w:t>
      </w:r>
    </w:p>
    <w:p>
      <w:pPr>
        <w:pStyle w:val="BodyTextIndent"/>
        <w:ind w:firstLine="624" w:firstLineChars="195"/>
        <w:rPr>
          <w:rFonts w:hint="eastAsia"/>
        </w:rPr>
        <w:sectPr>
          <w:footerReference w:type="even" r:id="rId24"/>
          <w:type w:val="nextPage"/>
          <w:pgSz w:w="11907" w:h="16840"/>
          <w:pgMar w:top="1440" w:right="1247" w:bottom="1247" w:left="1701" w:header="1077" w:footer="1021" w:gutter="0"/>
          <w:pgNumType w:start="20"/>
          <w:cols w:space="708"/>
          <w:titlePg w:val="0"/>
          <w:docGrid w:type="lines" w:linePitch="312"/>
        </w:sectPr>
      </w:pPr>
    </w:p>
    <w:p>
      <w:pPr>
        <w:pStyle w:val="BodyTextIndent"/>
        <w:ind w:firstLine="624" w:firstLineChars="195"/>
        <w:rPr>
          <w:rFonts w:hint="eastAsia"/>
        </w:rPr>
      </w:pPr>
      <w:r>
        <w:rPr>
          <w:rFonts w:hint="eastAsia"/>
        </w:rPr>
        <w:t>卫生间水的渗漏，主要是通过预留洞口的缝隙或由于防水层破裂，而引起渗漏，或者由于管道堵塞，排水管连接处渗水等。施工时要注意以下几方面的工作。</w:t>
      </w:r>
    </w:p>
    <w:p>
      <w:pPr>
        <w:pStyle w:val="BodyTextIndent"/>
        <w:ind w:firstLine="624" w:firstLineChars="195"/>
        <w:rPr>
          <w:rFonts w:hint="eastAsia"/>
        </w:rPr>
      </w:pPr>
      <w:r>
        <w:rPr>
          <w:rFonts w:hint="eastAsia"/>
        </w:rPr>
        <w:t>1、立管套管须高出设计楼面20mm。</w:t>
      </w:r>
    </w:p>
    <w:p>
      <w:pPr>
        <w:pStyle w:val="BodyTextIndent"/>
        <w:ind w:firstLine="624" w:firstLineChars="195"/>
        <w:rPr>
          <w:rFonts w:hint="eastAsia"/>
        </w:rPr>
      </w:pPr>
      <w:r>
        <w:rPr>
          <w:rFonts w:hint="eastAsia"/>
        </w:rPr>
        <w:t>2、预留洞口的缝隙采用膨胀混凝土捣实，并设专人对该部位进行看护，时间不得少于14天。</w:t>
      </w:r>
    </w:p>
    <w:p>
      <w:pPr>
        <w:pStyle w:val="BodyTextIndent"/>
        <w:ind w:firstLine="624" w:firstLineChars="195"/>
        <w:rPr>
          <w:rFonts w:hint="eastAsia"/>
        </w:rPr>
      </w:pPr>
      <w:r>
        <w:rPr>
          <w:rFonts w:hint="eastAsia"/>
        </w:rPr>
        <w:t>3、严格按照图纸设计及规范要求进行防水涂膜的施工。</w:t>
      </w:r>
    </w:p>
    <w:p>
      <w:pPr>
        <w:pStyle w:val="BodyTextIndent"/>
        <w:ind w:firstLine="624" w:firstLineChars="195"/>
        <w:rPr>
          <w:rFonts w:hint="eastAsia"/>
        </w:rPr>
      </w:pPr>
      <w:r>
        <w:rPr>
          <w:rFonts w:hint="eastAsia"/>
        </w:rPr>
        <w:t>4、安装地漏时，高度偏差不得超过允许偏差，地面要严格遵守基准线施工，地漏周围要有合格的坡度。</w:t>
      </w:r>
    </w:p>
    <w:p>
      <w:pPr>
        <w:pStyle w:val="BodyTextIndent"/>
        <w:ind w:firstLine="624" w:firstLineChars="195"/>
        <w:rPr>
          <w:rFonts w:hint="eastAsia"/>
        </w:rPr>
      </w:pPr>
      <w:r>
        <w:rPr>
          <w:rFonts w:hint="eastAsia"/>
        </w:rPr>
        <w:t>5、卫生器具安装完成后，要进行试水，以防止管道堵塞及接头处漏水。</w:t>
      </w:r>
    </w:p>
    <w:p>
      <w:pPr>
        <w:pStyle w:val="BodyTextIndent"/>
        <w:ind w:firstLine="624" w:firstLineChars="195"/>
        <w:rPr>
          <w:rFonts w:hint="eastAsia"/>
        </w:rPr>
      </w:pPr>
      <w:r>
        <w:rPr>
          <w:rFonts w:hint="eastAsia"/>
        </w:rPr>
        <w:t>6、做好卫生间的闭水试验工作，设专人负责并做好记录。</w:t>
      </w:r>
    </w:p>
    <w:p>
      <w:pPr>
        <w:pStyle w:val="BodyTextIndent"/>
        <w:ind w:firstLine="624" w:firstLineChars="195"/>
        <w:rPr>
          <w:rFonts w:hint="eastAsia"/>
        </w:rPr>
      </w:pPr>
      <w:r>
        <w:rPr>
          <w:rFonts w:hint="eastAsia"/>
        </w:rPr>
        <w:t>7、做好土建与安装的协调工作。</w:t>
      </w:r>
    </w:p>
    <w:p>
      <w:pPr>
        <w:pStyle w:val="BodyTextIndent"/>
        <w:ind w:firstLine="624" w:firstLineChars="195"/>
        <w:rPr>
          <w:rFonts w:hint="eastAsia"/>
        </w:rPr>
      </w:pPr>
      <w:r>
        <w:rPr>
          <w:rFonts w:hint="eastAsia"/>
        </w:rPr>
        <w:t>（七）雨季施工质量控制措施</w:t>
      </w:r>
    </w:p>
    <w:p>
      <w:pPr>
        <w:pStyle w:val="BodyTextIndent"/>
        <w:ind w:firstLine="624" w:firstLineChars="195"/>
        <w:rPr>
          <w:rFonts w:hint="eastAsia"/>
        </w:rPr>
      </w:pPr>
      <w:r>
        <w:rPr>
          <w:rFonts w:hint="eastAsia"/>
        </w:rPr>
        <w:t>1、根据生产计划及生产的实际情况，进入雨季施工前，应有防水、排水计划。</w:t>
      </w:r>
    </w:p>
    <w:p>
      <w:pPr>
        <w:pStyle w:val="BodyTextIndent"/>
        <w:ind w:firstLine="624" w:firstLineChars="195"/>
        <w:rPr>
          <w:rFonts w:hint="eastAsia"/>
        </w:rPr>
      </w:pPr>
      <w:r>
        <w:rPr>
          <w:rFonts w:hint="eastAsia"/>
        </w:rPr>
        <w:t>2、主要负责人就雨季施工安排、施工安全、质量控制等事宜要组织有关人员编写施工方案。</w:t>
      </w:r>
    </w:p>
    <w:p>
      <w:pPr>
        <w:pStyle w:val="BodyTextIndent"/>
        <w:ind w:firstLine="624" w:firstLineChars="195"/>
        <w:rPr>
          <w:rFonts w:hint="eastAsia"/>
        </w:rPr>
      </w:pPr>
      <w:r>
        <w:rPr>
          <w:rFonts w:hint="eastAsia"/>
        </w:rPr>
        <w:t>3、根据现场实际情况做好整体防排水计划及排水沟的现代化设计。</w:t>
      </w:r>
    </w:p>
    <w:p>
      <w:pPr>
        <w:pStyle w:val="BodyTextIndent"/>
        <w:ind w:firstLine="624" w:firstLineChars="195"/>
        <w:rPr>
          <w:rFonts w:hint="eastAsia"/>
        </w:rPr>
      </w:pPr>
      <w:r>
        <w:rPr>
          <w:rFonts w:hint="eastAsia"/>
        </w:rPr>
        <w:t>4、主要的机械设备、材料要有防雨、防晒、防浸泡措施。</w:t>
      </w:r>
    </w:p>
    <w:p>
      <w:pPr>
        <w:pStyle w:val="BodyTextIndent"/>
        <w:ind w:firstLine="624" w:firstLineChars="195"/>
        <w:rPr>
          <w:rFonts w:hint="eastAsia"/>
        </w:rPr>
        <w:sectPr>
          <w:footerReference w:type="even" r:id="rId25"/>
          <w:type w:val="nextPage"/>
          <w:pgSz w:w="11907" w:h="16840"/>
          <w:pgMar w:top="1440" w:right="1247" w:bottom="1247" w:left="1701" w:header="1077" w:footer="1021" w:gutter="0"/>
          <w:pgNumType w:start="21"/>
          <w:cols w:space="708"/>
          <w:titlePg w:val="0"/>
          <w:docGrid w:type="lines" w:linePitch="312"/>
        </w:sectPr>
      </w:pPr>
      <w:r>
        <w:rPr>
          <w:rFonts w:hint="eastAsia"/>
        </w:rPr>
        <w:t>5、雨季进行装饰工程施工时，屋面及各种洞口出入口要用防不材料封堵严密，以不影响施工质量为准。</w:t>
      </w:r>
    </w:p>
    <w:p>
      <w:pPr>
        <w:pStyle w:val="BodyTextIndent"/>
        <w:ind w:firstLine="624" w:firstLineChars="195"/>
        <w:rPr>
          <w:rFonts w:hint="eastAsia"/>
        </w:rPr>
      </w:pPr>
      <w:r>
        <w:rPr>
          <w:rFonts w:hint="eastAsia"/>
        </w:rPr>
        <w:t>6、雨季砂浆、混凝土的配合比，要根据现场砂石的含水情况调整，以保证混凝土和砂浆的拌和质量。砌筑工程及混凝土工程施工时，砂浆和混凝土要根据现场砂石的含水情况，调整配合比，以保证混凝土和砂浆的质量。水泥、外加剂等要存放在室内。</w:t>
      </w:r>
    </w:p>
    <w:p>
      <w:pPr>
        <w:pStyle w:val="BodyTextIndent"/>
        <w:ind w:firstLine="624" w:firstLineChars="195"/>
        <w:rPr>
          <w:rFonts w:hint="eastAsia"/>
        </w:rPr>
      </w:pPr>
      <w:r>
        <w:rPr>
          <w:rFonts w:hint="eastAsia"/>
        </w:rPr>
        <w:t>7、进入装饰施工时，屋顶施工洞口、出入口，要用防水材料堵好，以免漏雨影响装饰施工。</w:t>
      </w:r>
    </w:p>
    <w:p>
      <w:pPr>
        <w:pStyle w:val="BodyTextIndent"/>
        <w:ind w:firstLine="624" w:firstLineChars="195"/>
        <w:rPr>
          <w:rFonts w:hint="eastAsia"/>
        </w:rPr>
      </w:pPr>
      <w:r>
        <w:rPr>
          <w:rFonts w:hint="eastAsia"/>
        </w:rPr>
        <w:t>8、雨天砌体要严格控制每日临边墙体的砌筑高度，浇筑混凝土要有防雨措施。</w:t>
      </w:r>
    </w:p>
    <w:p>
      <w:pPr>
        <w:pStyle w:val="BodyTextIndent"/>
        <w:ind w:firstLine="624" w:firstLineChars="195"/>
        <w:rPr>
          <w:rFonts w:hint="eastAsia"/>
        </w:rPr>
      </w:pPr>
      <w:r>
        <w:rPr>
          <w:rFonts w:hint="eastAsia"/>
        </w:rPr>
        <w:t>（八）施工工序全检制度</w:t>
      </w:r>
    </w:p>
    <w:p>
      <w:pPr>
        <w:pStyle w:val="BodyTextIndent"/>
        <w:ind w:firstLine="624" w:firstLineChars="195"/>
        <w:rPr>
          <w:rFonts w:hint="eastAsia"/>
        </w:rPr>
      </w:pPr>
      <w:r>
        <w:rPr>
          <w:rFonts w:hint="eastAsia"/>
        </w:rPr>
        <w:t>这为保证本工程质量目标实现，在施工过程中，对每道工序实行全检制度。施工工序全检制度通过以下途径实现：</w:t>
      </w:r>
    </w:p>
    <w:p>
      <w:pPr>
        <w:pStyle w:val="BodyTextIndent"/>
        <w:ind w:firstLine="624" w:firstLineChars="195"/>
        <w:rPr>
          <w:rFonts w:hint="eastAsia"/>
        </w:rPr>
      </w:pPr>
      <w:r>
        <w:rPr>
          <w:rFonts w:hint="eastAsia"/>
        </w:rPr>
        <w:t>1、每道工序施工前，由项目主任工程师进行技术交底。</w:t>
      </w:r>
    </w:p>
    <w:p>
      <w:pPr>
        <w:pStyle w:val="BodyTextIndent"/>
        <w:ind w:firstLine="624" w:firstLineChars="195"/>
        <w:rPr>
          <w:rFonts w:hint="eastAsia"/>
        </w:rPr>
      </w:pPr>
      <w:r>
        <w:rPr>
          <w:rFonts w:hint="eastAsia"/>
        </w:rPr>
        <w:t>2、在施工过程中，由质检员、专业工长对施工实行全过程监控，并对各工序之间的交接质量、各工种的交叉作业处、各施工段连接处以及后期难于进行整改的施工部位进行重点排查，发现的问题必须当场予以解决。</w:t>
      </w:r>
    </w:p>
    <w:p>
      <w:pPr>
        <w:pStyle w:val="BodyTextIndent"/>
        <w:ind w:firstLine="624" w:firstLineChars="195"/>
        <w:rPr>
          <w:rFonts w:hint="eastAsia"/>
        </w:rPr>
      </w:pPr>
      <w:r>
        <w:rPr>
          <w:rFonts w:hint="eastAsia"/>
        </w:rPr>
        <w:t>3、每道施工工序完成后，由主任工程师组织质检员、专业工长、技术员，组成施工工序验收组，再次对本工序按设计和规范要求进行全面检查，经检验全部符合要求后方可进行下道工序的施工。</w:t>
      </w:r>
    </w:p>
    <w:p>
      <w:pPr>
        <w:pStyle w:val="BodyTextIndent"/>
        <w:ind w:firstLine="624" w:firstLineChars="195"/>
        <w:rPr>
          <w:rFonts w:hint="eastAsia"/>
        </w:rPr>
        <w:sectPr>
          <w:footerReference w:type="even" r:id="rId26"/>
          <w:type w:val="nextPage"/>
          <w:pgSz w:w="11907" w:h="16840"/>
          <w:pgMar w:top="1440" w:right="1247" w:bottom="1247" w:left="1701" w:header="1077" w:footer="1021" w:gutter="0"/>
          <w:pgNumType w:start="22"/>
          <w:cols w:space="708"/>
          <w:titlePg w:val="0"/>
          <w:docGrid w:type="lines" w:linePitch="312"/>
        </w:sectPr>
      </w:pPr>
      <w:r>
        <w:rPr>
          <w:rFonts w:hint="eastAsia"/>
        </w:rPr>
        <w:t>4、对隐蔽工程，在项目部验收完成后，要填写规定的自检表和报验表，申报施工监理并启动监理验收程序。</w:t>
      </w:r>
    </w:p>
    <w:p>
      <w:pPr>
        <w:pStyle w:val="BodyTextIndent"/>
        <w:rPr>
          <w:rFonts w:hint="eastAsia"/>
        </w:rPr>
      </w:pPr>
      <w:r>
        <w:rPr>
          <w:rFonts w:hint="eastAsia"/>
        </w:rPr>
        <w:t>（九）半成品、成品的保护措施</w:t>
      </w:r>
    </w:p>
    <w:p>
      <w:pPr>
        <w:pStyle w:val="BodyTextIndent"/>
        <w:rPr>
          <w:rFonts w:hint="eastAsia"/>
        </w:rPr>
      </w:pPr>
      <w:r>
        <w:rPr>
          <w:rFonts w:hint="eastAsia"/>
        </w:rPr>
        <w:t>对进入施工现场的材料、构配件、设备要合格存放，做好保护措施，避免不必要的质量损失。科学合理地安排施工工序，确保工序交接时不发生质量破坏。同时对全体职工进行文明生产与成品保护的职业道德教育。</w:t>
      </w:r>
    </w:p>
    <w:p>
      <w:pPr>
        <w:pStyle w:val="BodyTextIndent"/>
        <w:rPr>
          <w:rFonts w:hint="eastAsia"/>
        </w:rPr>
        <w:sectPr>
          <w:footerReference w:type="even" r:id="rId27"/>
          <w:type w:val="nextPage"/>
          <w:pgSz w:w="11907" w:h="16840"/>
          <w:pgMar w:top="1440" w:right="1247" w:bottom="1247" w:left="1701" w:header="1077" w:footer="1021" w:gutter="0"/>
          <w:pgNumType w:start="23"/>
          <w:cols w:space="708"/>
          <w:titlePg w:val="0"/>
          <w:docGrid w:type="lines" w:linePitch="312"/>
        </w:sectPr>
      </w:pPr>
      <w:r>
        <w:rPr>
          <w:rFonts w:hint="eastAsia"/>
        </w:rPr>
        <w:t>主要分部、分项工程施工后，要编制成品防护措施，并严格对成品进行保护。</w:t>
      </w:r>
    </w:p>
    <w:p>
      <w:pPr>
        <w:ind w:firstLine="627" w:firstLineChars="196"/>
        <w:rPr>
          <w:rFonts w:hint="eastAsia"/>
          <w:b/>
          <w:bCs/>
          <w:sz w:val="32"/>
        </w:rPr>
      </w:pPr>
      <w:r>
        <w:rPr>
          <w:rFonts w:hint="eastAsia"/>
          <w:b/>
          <w:bCs/>
          <w:sz w:val="32"/>
        </w:rPr>
        <w:t>七、确保安全施工的技术组织措施</w:t>
      </w:r>
    </w:p>
    <w:p>
      <w:pPr>
        <w:pStyle w:val="BodyTextIndent"/>
        <w:rPr>
          <w:rFonts w:hint="eastAsia"/>
        </w:rPr>
      </w:pPr>
      <w:r>
        <w:rPr>
          <w:rFonts w:hint="eastAsia"/>
        </w:rPr>
        <w:t>一、安全保证体系</w:t>
      </w:r>
    </w:p>
    <w:p>
      <w:pPr>
        <w:pStyle w:val="BodyTextIndent"/>
        <w:rPr>
          <w:rFonts w:hint="eastAsia"/>
        </w:rPr>
      </w:pPr>
      <w:r>
        <w:rPr>
          <w:rFonts w:hint="eastAsia"/>
        </w:rPr>
        <w:t>施工现场建立以项目经理为首的三级安全施工保证体系。</w:t>
      </w:r>
    </w:p>
    <w:p>
      <w:pPr>
        <w:pStyle w:val="BodyTextIndent"/>
        <w:rPr>
          <w:rFonts w:hint="eastAsia"/>
        </w:rPr>
      </w:pPr>
      <w:r>
        <w:rPr>
          <w:rFonts w:hint="eastAsia"/>
        </w:rPr>
        <w:t>二、安全管理制度</w:t>
      </w:r>
    </w:p>
    <w:p>
      <w:pPr>
        <w:pStyle w:val="BodyTextIndent"/>
        <w:rPr>
          <w:rFonts w:hint="eastAsia"/>
        </w:rPr>
      </w:pPr>
      <w:r>
        <w:rPr>
          <w:rFonts w:hint="eastAsia"/>
        </w:rPr>
        <w:t>（一）安全管理制度</w:t>
      </w:r>
    </w:p>
    <w:p>
      <w:pPr>
        <w:pStyle w:val="BodyTextIndent"/>
        <w:rPr>
          <w:rFonts w:hint="eastAsia"/>
        </w:rPr>
      </w:pPr>
      <w:r>
        <w:rPr>
          <w:rFonts w:hint="eastAsia"/>
        </w:rPr>
        <w:t>根据国家有关安全的法律、法规，结合公司安全生产的要求，施工项目部必须制订和遵循以下安全管理制度：</w:t>
      </w:r>
    </w:p>
    <w:p>
      <w:pPr>
        <w:pStyle w:val="BodyTextIndent"/>
        <w:rPr>
          <w:rFonts w:hint="eastAsia"/>
        </w:rPr>
      </w:pPr>
      <w:r>
        <w:rPr>
          <w:rFonts w:hint="eastAsia"/>
        </w:rPr>
        <w:t>1、坚决贯彻执行安全生产的方针、原则。</w:t>
      </w:r>
    </w:p>
    <w:p>
      <w:pPr>
        <w:pStyle w:val="BodyTextIndent"/>
        <w:rPr>
          <w:rFonts w:hint="eastAsia"/>
        </w:rPr>
      </w:pPr>
      <w:r>
        <w:rPr>
          <w:rFonts w:hint="eastAsia"/>
        </w:rPr>
        <w:t>2、切实抓好安全生产教育。</w:t>
      </w:r>
    </w:p>
    <w:p>
      <w:pPr>
        <w:pStyle w:val="BodyTextIndent"/>
        <w:rPr>
          <w:rFonts w:hint="eastAsia"/>
        </w:rPr>
      </w:pPr>
      <w:r>
        <w:rPr>
          <w:rFonts w:hint="eastAsia"/>
        </w:rPr>
        <w:t>3、落实安全生产责任制。</w:t>
      </w:r>
    </w:p>
    <w:p>
      <w:pPr>
        <w:pStyle w:val="BodyTextIndent"/>
        <w:rPr>
          <w:rFonts w:hint="eastAsia"/>
        </w:rPr>
      </w:pPr>
      <w:r>
        <w:rPr>
          <w:rFonts w:hint="eastAsia"/>
        </w:rPr>
        <w:t>4、严格遵守工地安全作业纪律。</w:t>
      </w:r>
    </w:p>
    <w:p>
      <w:pPr>
        <w:pStyle w:val="BodyTextIndent"/>
        <w:rPr>
          <w:rFonts w:hint="eastAsia"/>
        </w:rPr>
      </w:pPr>
      <w:r>
        <w:rPr>
          <w:rFonts w:hint="eastAsia"/>
        </w:rPr>
        <w:t>5、加强安全检查。</w:t>
      </w:r>
    </w:p>
    <w:p>
      <w:pPr>
        <w:pStyle w:val="BodyTextIndent"/>
        <w:rPr>
          <w:rFonts w:hint="eastAsia"/>
        </w:rPr>
      </w:pPr>
      <w:r>
        <w:rPr>
          <w:rFonts w:hint="eastAsia"/>
        </w:rPr>
        <w:t>6、落实整改反馈。</w:t>
      </w:r>
    </w:p>
    <w:p>
      <w:pPr>
        <w:pStyle w:val="BodyTextIndent"/>
        <w:rPr>
          <w:rFonts w:hint="eastAsia"/>
        </w:rPr>
      </w:pPr>
      <w:r>
        <w:rPr>
          <w:rFonts w:hint="eastAsia"/>
        </w:rPr>
        <w:t>（二）、安全生产的方针、原则</w:t>
      </w:r>
    </w:p>
    <w:p>
      <w:pPr>
        <w:pStyle w:val="BodyTextIndent"/>
        <w:rPr>
          <w:rFonts w:hint="eastAsia"/>
        </w:rPr>
      </w:pPr>
      <w:r>
        <w:rPr>
          <w:rFonts w:hint="eastAsia"/>
        </w:rPr>
        <w:t>1、方针：安全第一，预防为主。</w:t>
      </w:r>
    </w:p>
    <w:p>
      <w:pPr>
        <w:pStyle w:val="BodyTextIndent"/>
        <w:rPr>
          <w:rFonts w:hint="eastAsia"/>
        </w:rPr>
      </w:pPr>
      <w:r>
        <w:rPr>
          <w:rFonts w:hint="eastAsia"/>
        </w:rPr>
        <w:t>2、原则：</w:t>
      </w:r>
    </w:p>
    <w:p>
      <w:pPr>
        <w:pStyle w:val="BodyTextIndent"/>
        <w:rPr>
          <w:rFonts w:hint="eastAsia"/>
        </w:rPr>
      </w:pPr>
      <w:r>
        <w:rPr>
          <w:rFonts w:hint="eastAsia"/>
        </w:rPr>
        <w:t>①</w:t>
      </w:r>
      <w:r>
        <w:rPr>
          <w:rFonts w:hint="eastAsia"/>
        </w:rPr>
        <w:t>管生产必须管安全，谁主管谁负责的原则。</w:t>
      </w:r>
    </w:p>
    <w:p>
      <w:pPr>
        <w:pStyle w:val="BodyTextIndent"/>
        <w:rPr>
          <w:rFonts w:hint="eastAsia"/>
        </w:rPr>
      </w:pPr>
      <w:r>
        <w:rPr>
          <w:rFonts w:hint="eastAsia"/>
        </w:rPr>
        <w:t>②</w:t>
      </w:r>
      <w:r>
        <w:rPr>
          <w:rFonts w:hint="eastAsia"/>
        </w:rPr>
        <w:t>生产必须安全，不安全不生产的原则。</w:t>
      </w:r>
    </w:p>
    <w:p>
      <w:pPr>
        <w:pStyle w:val="BodyTextIndent"/>
        <w:rPr>
          <w:rFonts w:hint="eastAsia"/>
        </w:rPr>
      </w:pPr>
      <w:r>
        <w:rPr>
          <w:rFonts w:hint="eastAsia"/>
        </w:rPr>
        <w:t>③</w:t>
      </w:r>
      <w:r>
        <w:rPr>
          <w:rFonts w:hint="eastAsia"/>
        </w:rPr>
        <w:t>先防护，后施工，无防护不施工的原则。</w:t>
      </w:r>
    </w:p>
    <w:p>
      <w:pPr>
        <w:pStyle w:val="BodyTextIndent"/>
        <w:rPr>
          <w:rFonts w:hint="eastAsia"/>
        </w:rPr>
      </w:pPr>
      <w:r>
        <w:rPr>
          <w:rFonts w:hint="eastAsia"/>
        </w:rPr>
        <w:t>④</w:t>
      </w:r>
      <w:r>
        <w:rPr>
          <w:rFonts w:hint="eastAsia"/>
        </w:rPr>
        <w:t>发生事故</w:t>
      </w:r>
      <w:r>
        <w:rPr>
          <w:rFonts w:hint="eastAsia"/>
        </w:rPr>
        <w:t>“</w:t>
      </w:r>
      <w:r>
        <w:rPr>
          <w:rFonts w:hint="eastAsia"/>
        </w:rPr>
        <w:t>四不放过</w:t>
      </w:r>
      <w:r>
        <w:rPr>
          <w:rFonts w:hint="eastAsia"/>
        </w:rPr>
        <w:t>”</w:t>
      </w:r>
      <w:r>
        <w:rPr>
          <w:rFonts w:hint="eastAsia"/>
        </w:rPr>
        <w:t>的原则。</w:t>
      </w:r>
    </w:p>
    <w:p>
      <w:pPr>
        <w:pStyle w:val="BodyTextIndent"/>
        <w:rPr>
          <w:rFonts w:hint="eastAsia"/>
        </w:rPr>
      </w:pPr>
      <w:r>
        <w:rPr>
          <w:rFonts w:hint="eastAsia"/>
        </w:rPr>
        <w:t>（三）、安全生产教育</w:t>
      </w:r>
    </w:p>
    <w:p>
      <w:pPr>
        <w:pStyle w:val="BodyTextIndent"/>
        <w:rPr>
          <w:rFonts w:hint="eastAsia"/>
        </w:rPr>
        <w:sectPr>
          <w:footerReference w:type="even" r:id="rId28"/>
          <w:type w:val="nextPage"/>
          <w:pgSz w:w="11907" w:h="16840"/>
          <w:pgMar w:top="1440" w:right="1247" w:bottom="1247" w:left="1701" w:header="1077" w:footer="1021" w:gutter="0"/>
          <w:pgNumType w:start="24"/>
          <w:cols w:space="708"/>
          <w:titlePg w:val="0"/>
          <w:docGrid w:type="lines" w:linePitch="312"/>
        </w:sectPr>
      </w:pPr>
    </w:p>
    <w:p>
      <w:pPr>
        <w:pStyle w:val="BodyTextIndent"/>
        <w:rPr>
          <w:rFonts w:hint="eastAsia"/>
        </w:rPr>
      </w:pPr>
      <w:r>
        <w:rPr>
          <w:rFonts w:hint="eastAsia"/>
        </w:rPr>
        <w:t>1、在安全教育上，以抓正面经验介绍为主，对新工人要履行三级教育和职工全员教育，建立三级教育卡片。考核合格后才准上岗，转岗要进行转岗教育，加强民工经常性安全教育，不断提高职工的自我保护能力。</w:t>
      </w:r>
    </w:p>
    <w:p>
      <w:pPr>
        <w:pStyle w:val="BodyTextIndent"/>
        <w:rPr>
          <w:rFonts w:hint="eastAsia"/>
        </w:rPr>
      </w:pPr>
      <w:r>
        <w:rPr>
          <w:rFonts w:hint="eastAsia"/>
        </w:rPr>
        <w:t>2、在培训工作中，以抓特殊工种培训为主，坚持先培训后上岗的原则，没有上岗证，不允许从事本岗位工作。</w:t>
      </w:r>
    </w:p>
    <w:p>
      <w:pPr>
        <w:pStyle w:val="BodyTextIndent"/>
        <w:rPr>
          <w:rFonts w:hint="eastAsia"/>
        </w:rPr>
      </w:pPr>
      <w:r>
        <w:rPr>
          <w:rFonts w:hint="eastAsia"/>
        </w:rPr>
        <w:t>3、做好安全技术措施交底，下达任务单时，必须写出安全注意事项，做到口头交底和书面交底结合。</w:t>
      </w:r>
    </w:p>
    <w:p>
      <w:pPr>
        <w:pStyle w:val="BodyTextIndent"/>
        <w:rPr>
          <w:rFonts w:hint="eastAsia"/>
        </w:rPr>
      </w:pPr>
      <w:r>
        <w:rPr>
          <w:rFonts w:hint="eastAsia"/>
        </w:rPr>
        <w:t>（四）安全生产责任制</w:t>
      </w:r>
    </w:p>
    <w:p>
      <w:pPr>
        <w:pStyle w:val="BodyTextIndent"/>
        <w:rPr>
          <w:rFonts w:hint="eastAsia"/>
        </w:rPr>
      </w:pPr>
      <w:r>
        <w:rPr>
          <w:rFonts w:hint="eastAsia"/>
        </w:rPr>
        <w:t>1、项目经理安全生产责任制</w:t>
      </w:r>
    </w:p>
    <w:p>
      <w:pPr>
        <w:pStyle w:val="BodyTextIndent"/>
        <w:rPr>
          <w:rFonts w:hint="eastAsia"/>
        </w:rPr>
      </w:pPr>
      <w:r>
        <w:rPr>
          <w:rFonts w:hint="eastAsia"/>
        </w:rPr>
        <w:t>①</w:t>
      </w:r>
      <w:r>
        <w:rPr>
          <w:rFonts w:hint="eastAsia"/>
        </w:rPr>
        <w:t>对所辖范围的安全生产工作负直接领导责任，具体贯彻执行上级有关安全生产的政策、法规、标准和规章制度。</w:t>
      </w:r>
    </w:p>
    <w:p>
      <w:pPr>
        <w:pStyle w:val="BodyTextIndent"/>
        <w:rPr>
          <w:rFonts w:hint="eastAsia"/>
        </w:rPr>
      </w:pPr>
      <w:r>
        <w:rPr>
          <w:rFonts w:hint="eastAsia"/>
        </w:rPr>
        <w:t>②</w:t>
      </w:r>
      <w:r>
        <w:rPr>
          <w:rFonts w:hint="eastAsia"/>
        </w:rPr>
        <w:t>计划、布置、检查、总结、评比生产的同时，计划、布置、检查、总结、评比安全工作，编制施工组织设计，制定安全技术措施，组织交底与实施，实行单位工程经济承包，要有安全指挥要求和奖罚措施。</w:t>
      </w:r>
    </w:p>
    <w:p>
      <w:pPr>
        <w:pStyle w:val="BodyTextIndent"/>
        <w:rPr>
          <w:rFonts w:hint="eastAsia"/>
        </w:rPr>
      </w:pPr>
      <w:r>
        <w:rPr>
          <w:rFonts w:hint="eastAsia"/>
        </w:rPr>
        <w:t>③</w:t>
      </w:r>
      <w:r>
        <w:rPr>
          <w:rFonts w:hint="eastAsia"/>
        </w:rPr>
        <w:t>负责组织每周一次的安全检查。针对现场存在隐患和不安全因素、及时采取有效整改措施。经常组织开展活动，并有活动记录资料。</w:t>
      </w:r>
    </w:p>
    <w:p>
      <w:pPr>
        <w:pStyle w:val="BodyTextIndent"/>
        <w:rPr>
          <w:rFonts w:hint="eastAsia"/>
        </w:rPr>
      </w:pPr>
      <w:r>
        <w:rPr>
          <w:rFonts w:hint="eastAsia"/>
        </w:rPr>
        <w:t>④</w:t>
      </w:r>
      <w:r>
        <w:rPr>
          <w:rFonts w:hint="eastAsia"/>
        </w:rPr>
        <w:t>发生事故后，组织调查分析，及时上报，并制定防范措施，组织实施文明生产和安全达标，加强对职工（民工）的安全教育。</w:t>
      </w:r>
    </w:p>
    <w:p>
      <w:pPr>
        <w:pStyle w:val="BodyTextIndent"/>
        <w:rPr>
          <w:rFonts w:hint="eastAsia"/>
        </w:rPr>
        <w:sectPr>
          <w:footerReference w:type="even" r:id="rId29"/>
          <w:type w:val="nextPage"/>
          <w:pgSz w:w="11907" w:h="16840"/>
          <w:pgMar w:top="1440" w:right="1247" w:bottom="1247" w:left="1701" w:header="1077" w:footer="1021" w:gutter="0"/>
          <w:pgNumType w:start="25"/>
          <w:cols w:space="708"/>
          <w:titlePg w:val="0"/>
          <w:docGrid w:type="lines" w:linePitch="312"/>
        </w:sectPr>
      </w:pPr>
      <w:r>
        <w:rPr>
          <w:rFonts w:hint="eastAsia"/>
        </w:rPr>
        <w:t>⑤</w:t>
      </w:r>
      <w:r>
        <w:rPr>
          <w:rFonts w:hint="eastAsia"/>
        </w:rPr>
        <w:t>负责组织对现场的主要监建设施及重要设备的安全技术检查鉴定与验收工作。</w:t>
      </w:r>
    </w:p>
    <w:p>
      <w:pPr>
        <w:pStyle w:val="BodyTextIndent"/>
        <w:rPr>
          <w:rFonts w:hint="eastAsia"/>
        </w:rPr>
      </w:pPr>
      <w:r>
        <w:rPr>
          <w:rFonts w:hint="eastAsia"/>
        </w:rPr>
        <w:t>2、施工员安全生产责任制</w:t>
      </w:r>
    </w:p>
    <w:p>
      <w:pPr>
        <w:pStyle w:val="BodyTextIndent"/>
        <w:rPr>
          <w:rFonts w:hint="eastAsia"/>
        </w:rPr>
      </w:pPr>
      <w:r>
        <w:rPr>
          <w:rFonts w:hint="eastAsia"/>
        </w:rPr>
        <w:t>①</w:t>
      </w:r>
      <w:r>
        <w:rPr>
          <w:rFonts w:hint="eastAsia"/>
        </w:rPr>
        <w:t>对所管的施工生产现场的安全生产负有直接责任。</w:t>
      </w:r>
    </w:p>
    <w:p>
      <w:pPr>
        <w:pStyle w:val="BodyTextIndent"/>
        <w:rPr>
          <w:rFonts w:hint="eastAsia"/>
        </w:rPr>
      </w:pPr>
      <w:r>
        <w:rPr>
          <w:rFonts w:hint="eastAsia"/>
        </w:rPr>
        <w:t>②</w:t>
      </w:r>
      <w:r>
        <w:rPr>
          <w:rFonts w:hint="eastAsia"/>
        </w:rPr>
        <w:t>向班组布置生产任务的同时，必须要进行全面、有针对性的安全技术交底，并督促检查执行。</w:t>
      </w:r>
    </w:p>
    <w:p>
      <w:pPr>
        <w:pStyle w:val="BodyTextIndent"/>
        <w:rPr>
          <w:rFonts w:hint="eastAsia"/>
        </w:rPr>
      </w:pPr>
      <w:r>
        <w:rPr>
          <w:rFonts w:hint="eastAsia"/>
        </w:rPr>
        <w:t>③</w:t>
      </w:r>
      <w:r>
        <w:rPr>
          <w:rFonts w:hint="eastAsia"/>
        </w:rPr>
        <w:t>认真执行上级有关安全生产规定，组织开展工地安全达标、无事故竞赛等安全活动。</w:t>
      </w:r>
    </w:p>
    <w:p>
      <w:pPr>
        <w:pStyle w:val="BodyTextIndent"/>
        <w:rPr>
          <w:rFonts w:hint="eastAsia"/>
        </w:rPr>
      </w:pPr>
      <w:r>
        <w:rPr>
          <w:rFonts w:hint="eastAsia"/>
        </w:rPr>
        <w:t>④</w:t>
      </w:r>
      <w:r>
        <w:rPr>
          <w:rFonts w:hint="eastAsia"/>
        </w:rPr>
        <w:t>坚持每天进行安全检查，督促班组搞好安全活动，及时处理解决现场存在的不安全因素和隐患，及时制止处理违章作业行为，加强对施工生产人员（含民工）的安全教育。</w:t>
      </w:r>
    </w:p>
    <w:p>
      <w:pPr>
        <w:pStyle w:val="BodyTextIndent"/>
        <w:rPr>
          <w:rFonts w:hint="eastAsia"/>
        </w:rPr>
      </w:pPr>
      <w:r>
        <w:rPr>
          <w:rFonts w:hint="eastAsia"/>
        </w:rPr>
        <w:t>⑤</w:t>
      </w:r>
      <w:r>
        <w:rPr>
          <w:rFonts w:hint="eastAsia"/>
        </w:rPr>
        <w:t>发生事故后要保护好现场，及时上报，查清事故原因，采取改进措施。</w:t>
      </w:r>
    </w:p>
    <w:p>
      <w:pPr>
        <w:pStyle w:val="BodyTextIndent"/>
        <w:rPr>
          <w:rFonts w:hint="eastAsia"/>
        </w:rPr>
      </w:pPr>
      <w:r>
        <w:rPr>
          <w:rFonts w:hint="eastAsia"/>
        </w:rPr>
        <w:t>⑥</w:t>
      </w:r>
      <w:r>
        <w:rPr>
          <w:rFonts w:hint="eastAsia"/>
        </w:rPr>
        <w:t>组织参与对施工生产区域的临建设施及施工用机电设备、线路的检查验收工作，签证后存档。</w:t>
      </w:r>
    </w:p>
    <w:p>
      <w:pPr>
        <w:pStyle w:val="BodyTextIndent"/>
        <w:rPr>
          <w:rFonts w:hint="eastAsia"/>
        </w:rPr>
      </w:pPr>
      <w:r>
        <w:rPr>
          <w:rFonts w:hint="eastAsia"/>
        </w:rPr>
        <w:t>⑦</w:t>
      </w:r>
      <w:r>
        <w:rPr>
          <w:rFonts w:hint="eastAsia"/>
        </w:rPr>
        <w:t>建立健全本工号的各项安全生产基层管理资料和活动记录。</w:t>
      </w:r>
    </w:p>
    <w:p>
      <w:pPr>
        <w:pStyle w:val="BodyTextIndent"/>
        <w:rPr>
          <w:rFonts w:hint="eastAsia"/>
        </w:rPr>
      </w:pPr>
      <w:r>
        <w:rPr>
          <w:rFonts w:hint="eastAsia"/>
        </w:rPr>
        <w:t>3、项目安全员安全生产责任制</w:t>
      </w:r>
    </w:p>
    <w:p>
      <w:pPr>
        <w:pStyle w:val="BodyTextIndent"/>
        <w:rPr>
          <w:rFonts w:hint="eastAsia"/>
        </w:rPr>
      </w:pPr>
      <w:r>
        <w:rPr>
          <w:rFonts w:hint="eastAsia"/>
        </w:rPr>
        <w:t>①</w:t>
      </w:r>
      <w:r>
        <w:rPr>
          <w:rFonts w:hint="eastAsia"/>
        </w:rPr>
        <w:t>协助领导贯彻执行国家的安全生产劳动保护方针、政策、法规、标准和企业有关规章制度。</w:t>
      </w:r>
    </w:p>
    <w:p>
      <w:pPr>
        <w:pStyle w:val="BodyTextIndent"/>
        <w:rPr>
          <w:rFonts w:hint="eastAsia"/>
        </w:rPr>
      </w:pPr>
      <w:r>
        <w:rPr>
          <w:rFonts w:hint="eastAsia"/>
        </w:rPr>
        <w:t>②</w:t>
      </w:r>
      <w:r>
        <w:rPr>
          <w:rFonts w:hint="eastAsia"/>
        </w:rPr>
        <w:t>协助领导组织开展安全生产目标管理、安全达标等竞赛评比活动，贯彻落实安全措施和计划。</w:t>
      </w:r>
    </w:p>
    <w:p>
      <w:pPr>
        <w:pStyle w:val="BodyTextIndent"/>
        <w:rPr>
          <w:rFonts w:hint="eastAsia"/>
        </w:rPr>
        <w:sectPr>
          <w:footerReference w:type="even" r:id="rId30"/>
          <w:type w:val="nextPage"/>
          <w:pgSz w:w="11907" w:h="16840"/>
          <w:pgMar w:top="1440" w:right="1247" w:bottom="1247" w:left="1701" w:header="1077" w:footer="1021" w:gutter="0"/>
          <w:pgNumType w:start="26"/>
          <w:cols w:space="708"/>
          <w:titlePg w:val="0"/>
          <w:docGrid w:type="lines" w:linePitch="312"/>
        </w:sectPr>
      </w:pPr>
      <w:r>
        <w:rPr>
          <w:rFonts w:hint="eastAsia"/>
        </w:rPr>
        <w:t>③</w:t>
      </w:r>
      <w:r>
        <w:rPr>
          <w:rFonts w:hint="eastAsia"/>
        </w:rPr>
        <w:t>做好日常安全生产检查工作，对查出的问题，及时向领导汇报，提出整改意见和要求，下达到有关人员，并督促实施。遇有严重险情，有权越级上报。</w:t>
      </w:r>
    </w:p>
    <w:p>
      <w:pPr>
        <w:pStyle w:val="BodyTextIndent"/>
        <w:rPr>
          <w:rFonts w:hint="eastAsia"/>
        </w:rPr>
      </w:pPr>
      <w:r>
        <w:rPr>
          <w:rFonts w:hint="eastAsia"/>
        </w:rPr>
        <w:t>④</w:t>
      </w:r>
      <w:r>
        <w:rPr>
          <w:rFonts w:hint="eastAsia"/>
        </w:rPr>
        <w:t>配合组织对职工的安全教育和监督特种作业人员持证上岗。</w:t>
      </w:r>
    </w:p>
    <w:p>
      <w:pPr>
        <w:pStyle w:val="BodyTextIndent"/>
        <w:rPr>
          <w:rFonts w:hint="eastAsia"/>
        </w:rPr>
      </w:pPr>
      <w:r>
        <w:rPr>
          <w:rFonts w:hint="eastAsia"/>
        </w:rPr>
        <w:t>⑤</w:t>
      </w:r>
      <w:r>
        <w:rPr>
          <w:rFonts w:hint="eastAsia"/>
        </w:rPr>
        <w:t>参与对现场临建设施、施工设备、电气线路的检查验收工作以及安全防护设施装置的鉴定、推广工作。</w:t>
      </w:r>
    </w:p>
    <w:p>
      <w:pPr>
        <w:pStyle w:val="BodyTextIndent"/>
        <w:rPr>
          <w:rFonts w:hint="eastAsia"/>
        </w:rPr>
      </w:pPr>
      <w:r>
        <w:rPr>
          <w:rFonts w:hint="eastAsia"/>
        </w:rPr>
        <w:t>⑥</w:t>
      </w:r>
      <w:r>
        <w:rPr>
          <w:rFonts w:hint="eastAsia"/>
        </w:rPr>
        <w:t>监督检查安全设施与劳动保护用品的正确使用与管理。</w:t>
      </w:r>
    </w:p>
    <w:p>
      <w:pPr>
        <w:pStyle w:val="BodyTextIndent"/>
        <w:rPr>
          <w:rFonts w:hint="eastAsia"/>
        </w:rPr>
      </w:pPr>
      <w:r>
        <w:rPr>
          <w:rFonts w:hint="eastAsia"/>
        </w:rPr>
        <w:t>⑦</w:t>
      </w:r>
      <w:r>
        <w:rPr>
          <w:rFonts w:hint="eastAsia"/>
        </w:rPr>
        <w:t>建立与健全工作档案资料。参加伤亡事故及未遂重大事故的调查分析，负责工伤事故的统计上报工作及保健津贴的审查工作。</w:t>
      </w:r>
    </w:p>
    <w:p>
      <w:pPr>
        <w:pStyle w:val="BodyTextIndent"/>
        <w:rPr>
          <w:rFonts w:hint="eastAsia"/>
        </w:rPr>
      </w:pPr>
      <w:r>
        <w:rPr>
          <w:rFonts w:hint="eastAsia"/>
        </w:rPr>
        <w:t>（五）工地安全作业纪律</w:t>
      </w:r>
    </w:p>
    <w:p>
      <w:pPr>
        <w:pStyle w:val="BodyTextIndent"/>
        <w:rPr>
          <w:rFonts w:hint="eastAsia"/>
        </w:rPr>
      </w:pPr>
      <w:r>
        <w:rPr>
          <w:rFonts w:hint="eastAsia"/>
        </w:rPr>
        <w:t>①</w:t>
      </w:r>
      <w:r>
        <w:rPr>
          <w:rFonts w:hint="eastAsia"/>
        </w:rPr>
        <w:t>进入工地人员必须遵守安全生产规章制度和劳动纪律，严禁违章作业。</w:t>
      </w:r>
    </w:p>
    <w:p>
      <w:pPr>
        <w:pStyle w:val="BodyTextIndent"/>
        <w:rPr>
          <w:rFonts w:hint="eastAsia"/>
        </w:rPr>
      </w:pPr>
      <w:r>
        <w:rPr>
          <w:rFonts w:hint="eastAsia"/>
        </w:rPr>
        <w:t>②</w:t>
      </w:r>
      <w:r>
        <w:rPr>
          <w:rFonts w:hint="eastAsia"/>
        </w:rPr>
        <w:t>进入施工现场，必须带好安全帽。</w:t>
      </w:r>
    </w:p>
    <w:p>
      <w:pPr>
        <w:pStyle w:val="BodyTextIndent"/>
        <w:rPr>
          <w:rFonts w:hint="eastAsia"/>
        </w:rPr>
      </w:pPr>
      <w:r>
        <w:rPr>
          <w:rFonts w:hint="eastAsia"/>
        </w:rPr>
        <w:t>③</w:t>
      </w:r>
      <w:r>
        <w:rPr>
          <w:rFonts w:hint="eastAsia"/>
        </w:rPr>
        <w:t>高空作业，必须系好安全带。</w:t>
      </w:r>
    </w:p>
    <w:p>
      <w:pPr>
        <w:pStyle w:val="BodyTextIndent"/>
        <w:rPr>
          <w:rFonts w:hint="eastAsia"/>
        </w:rPr>
      </w:pPr>
      <w:r>
        <w:rPr>
          <w:rFonts w:hint="eastAsia"/>
        </w:rPr>
        <w:t>④</w:t>
      </w:r>
      <w:r>
        <w:rPr>
          <w:rFonts w:hint="eastAsia"/>
        </w:rPr>
        <w:t>在现场内不准赤膊、赤脚或穿拖鞋、高跟鞋。</w:t>
      </w:r>
    </w:p>
    <w:p>
      <w:pPr>
        <w:pStyle w:val="BodyTextIndent"/>
        <w:rPr>
          <w:rFonts w:hint="eastAsia"/>
        </w:rPr>
      </w:pPr>
      <w:r>
        <w:rPr>
          <w:rFonts w:hint="eastAsia"/>
        </w:rPr>
        <w:t>⑤</w:t>
      </w:r>
      <w:r>
        <w:rPr>
          <w:rFonts w:hint="eastAsia"/>
        </w:rPr>
        <w:t>严禁酒后上岗工作。</w:t>
      </w:r>
    </w:p>
    <w:p>
      <w:pPr>
        <w:pStyle w:val="BodyTextIndent"/>
        <w:rPr>
          <w:rFonts w:hint="eastAsia"/>
        </w:rPr>
      </w:pPr>
      <w:r>
        <w:rPr>
          <w:rFonts w:hint="eastAsia"/>
        </w:rPr>
        <w:t>⑥</w:t>
      </w:r>
      <w:r>
        <w:rPr>
          <w:rFonts w:hint="eastAsia"/>
        </w:rPr>
        <w:t>特种作业人员应持证上岗，无证人员禁止从事特种作业。</w:t>
      </w:r>
    </w:p>
    <w:p>
      <w:pPr>
        <w:pStyle w:val="BodyTextIndent"/>
        <w:rPr>
          <w:rFonts w:hint="eastAsia"/>
        </w:rPr>
      </w:pPr>
      <w:r>
        <w:rPr>
          <w:rFonts w:hint="eastAsia"/>
        </w:rPr>
        <w:t>⑦</w:t>
      </w:r>
      <w:r>
        <w:rPr>
          <w:rFonts w:hint="eastAsia"/>
        </w:rPr>
        <w:t>不准在施工现场嬉耍、打闹或乱动设备。</w:t>
      </w:r>
    </w:p>
    <w:p>
      <w:pPr>
        <w:pStyle w:val="BodyTextIndent"/>
        <w:rPr>
          <w:rFonts w:hint="eastAsia"/>
        </w:rPr>
      </w:pPr>
      <w:r>
        <w:rPr>
          <w:rFonts w:hint="eastAsia"/>
        </w:rPr>
        <w:t>⑧</w:t>
      </w:r>
      <w:r>
        <w:rPr>
          <w:rFonts w:hint="eastAsia"/>
        </w:rPr>
        <w:t>不准在施工现场往下或往上抛掷材料、工具等物体。</w:t>
      </w:r>
    </w:p>
    <w:p>
      <w:pPr>
        <w:pStyle w:val="BodyTextIndent"/>
        <w:rPr>
          <w:rFonts w:hint="eastAsia"/>
        </w:rPr>
      </w:pPr>
      <w:r>
        <w:rPr>
          <w:rFonts w:hint="eastAsia"/>
        </w:rPr>
        <w:t>⑨</w:t>
      </w:r>
      <w:r>
        <w:rPr>
          <w:rFonts w:hint="eastAsia"/>
        </w:rPr>
        <w:t>施工现场一切安全设施、装置及安全标志，禁止随意拆除或移动。</w:t>
      </w:r>
    </w:p>
    <w:p>
      <w:pPr>
        <w:pStyle w:val="BodyTextIndent"/>
        <w:rPr>
          <w:rFonts w:hint="eastAsia"/>
        </w:rPr>
      </w:pPr>
      <w:r>
        <w:rPr>
          <w:rFonts w:hint="eastAsia"/>
        </w:rPr>
        <w:t>⑩</w:t>
      </w:r>
      <w:r>
        <w:rPr>
          <w:rFonts w:hint="eastAsia"/>
        </w:rPr>
        <w:t>禁止带小孩进入施工现场、禁止在危险禁区通行。</w:t>
      </w:r>
    </w:p>
    <w:p>
      <w:pPr>
        <w:pStyle w:val="BodyTextIndent"/>
        <w:rPr>
          <w:rFonts w:hint="eastAsia"/>
        </w:rPr>
      </w:pPr>
      <w:r>
        <w:rPr>
          <w:rFonts w:hint="eastAsia"/>
        </w:rPr>
        <w:t>（六）工地安全检查</w:t>
      </w:r>
    </w:p>
    <w:p>
      <w:pPr>
        <w:pStyle w:val="BodyTextIndent"/>
        <w:rPr>
          <w:rFonts w:hint="eastAsia"/>
        </w:rPr>
        <w:sectPr>
          <w:footerReference w:type="even" r:id="rId31"/>
          <w:type w:val="nextPage"/>
          <w:pgSz w:w="11907" w:h="16840"/>
          <w:pgMar w:top="1440" w:right="1247" w:bottom="1247" w:left="1701" w:header="1077" w:footer="1021" w:gutter="0"/>
          <w:pgNumType w:start="27"/>
          <w:cols w:space="708"/>
          <w:titlePg w:val="0"/>
          <w:docGrid w:type="lines" w:linePitch="312"/>
        </w:sectPr>
      </w:pPr>
    </w:p>
    <w:p>
      <w:pPr>
        <w:pStyle w:val="BodyTextIndent"/>
        <w:rPr>
          <w:rFonts w:hint="eastAsia"/>
        </w:rPr>
      </w:pPr>
      <w:r>
        <w:rPr>
          <w:rFonts w:hint="eastAsia"/>
        </w:rPr>
        <w:t>加强安全检查是贯彻执行安全标准的重要环节。坚持公司每月一次，项目部每周一次，施工员、班组长、安全员、值日员日检查，法定节假日前应进行一次全面安全检查，施工用电、卷扬机吊架、临时设施等进行专业检查。</w:t>
      </w:r>
    </w:p>
    <w:p>
      <w:pPr>
        <w:pStyle w:val="BodyTextIndent"/>
        <w:rPr>
          <w:rFonts w:hint="eastAsia"/>
        </w:rPr>
      </w:pPr>
      <w:r>
        <w:rPr>
          <w:rFonts w:hint="eastAsia"/>
        </w:rPr>
        <w:t>（七）安全检查的落实整改和反馈</w:t>
      </w:r>
    </w:p>
    <w:p>
      <w:pPr>
        <w:pStyle w:val="BodyTextIndent"/>
        <w:rPr>
          <w:rFonts w:hint="eastAsia"/>
        </w:rPr>
      </w:pPr>
      <w:r>
        <w:rPr>
          <w:rFonts w:hint="eastAsia"/>
        </w:rPr>
        <w:t>对于安全检查中检查出来的问题，要立即下达检查整改通知书，认真整改，做到三落实（措施、时间、执行人）。专业项目由专业人员和施工管理的主管领导批准。各项整改情况要及时复查，逐级书面反馈，对重大隐患应当立即处理，直至采取停机停产查封措施。</w:t>
      </w:r>
    </w:p>
    <w:p>
      <w:pPr>
        <w:pStyle w:val="BodyTextIndent"/>
        <w:rPr>
          <w:rFonts w:hint="eastAsia"/>
        </w:rPr>
      </w:pPr>
      <w:r>
        <w:rPr>
          <w:rFonts w:hint="eastAsia"/>
        </w:rPr>
        <w:t>三、安全防护措施</w:t>
      </w:r>
    </w:p>
    <w:p>
      <w:pPr>
        <w:pStyle w:val="BodyTextIndent"/>
        <w:rPr>
          <w:rFonts w:hint="eastAsia"/>
        </w:rPr>
      </w:pPr>
      <w:r>
        <w:rPr>
          <w:rFonts w:hint="eastAsia"/>
        </w:rPr>
        <w:t>（一）安全防护设计</w:t>
      </w:r>
    </w:p>
    <w:p>
      <w:pPr>
        <w:pStyle w:val="BodyTextIndent"/>
        <w:rPr>
          <w:rFonts w:hint="eastAsia"/>
        </w:rPr>
      </w:pPr>
      <w:r>
        <w:rPr>
          <w:rFonts w:hint="eastAsia"/>
        </w:rPr>
        <w:t>工程进入主体施工后，需要及时对工程施工面、施工通道及人员活动的场所进行安全防护，本工程拟采用水平、垂直两面交叉配合防护体系，平面防护包括安全通道，安全防护棚、悬挑平网防护、洞口防护、工作面防护等内容。立面防护包括立网防护、临边防护等内容。</w:t>
      </w:r>
    </w:p>
    <w:p>
      <w:pPr>
        <w:pStyle w:val="BodyTextIndent"/>
        <w:rPr>
          <w:rFonts w:hint="eastAsia"/>
        </w:rPr>
      </w:pPr>
      <w:r>
        <w:rPr>
          <w:rFonts w:hint="eastAsia"/>
        </w:rPr>
        <w:t>安全防护所用的主要材料以钢管（用作防护栏杆时用黑、黄油漆刷警示标志）、安全网、安全带、缆风绳、竹笆、钢筋等工地常用材料为主，根据不同部位选择采用，原则是加大安全投入，保证安全生产。</w:t>
      </w:r>
    </w:p>
    <w:p>
      <w:pPr>
        <w:pStyle w:val="BodyTextIndent"/>
        <w:rPr>
          <w:rFonts w:hint="eastAsia"/>
        </w:rPr>
        <w:sectPr>
          <w:footerReference w:type="even" r:id="rId32"/>
          <w:type w:val="nextPage"/>
          <w:pgSz w:w="11907" w:h="16840"/>
          <w:pgMar w:top="1440" w:right="1247" w:bottom="1247" w:left="1701" w:header="1077" w:footer="1021" w:gutter="0"/>
          <w:pgNumType w:start="28"/>
          <w:cols w:space="708"/>
          <w:titlePg w:val="0"/>
          <w:docGrid w:type="lines" w:linePitch="312"/>
        </w:sectPr>
      </w:pPr>
      <w:r>
        <w:rPr>
          <w:rFonts w:hint="eastAsia"/>
        </w:rPr>
        <w:t>施工临时用电设备等按《建筑安装工程安全技术规程》进行安全防护设计。</w:t>
      </w:r>
    </w:p>
    <w:p>
      <w:pPr>
        <w:pStyle w:val="BodyTextIndent"/>
        <w:rPr>
          <w:rFonts w:hint="eastAsia"/>
        </w:rPr>
      </w:pPr>
      <w:r>
        <w:rPr>
          <w:rFonts w:hint="eastAsia"/>
        </w:rPr>
        <w:t>（二）安全防护措施</w:t>
      </w:r>
    </w:p>
    <w:p>
      <w:pPr>
        <w:pStyle w:val="BodyTextIndent"/>
        <w:rPr>
          <w:rFonts w:hint="eastAsia"/>
        </w:rPr>
      </w:pPr>
      <w:r>
        <w:rPr>
          <w:rFonts w:hint="eastAsia"/>
        </w:rPr>
        <w:t>1、本工程基坑边采用钢管防护栏杆，每隔4m左右设一钢管立杆，打入土内深度70cm，并离基坑边口距离60cm。防护栏杆上杆距地1.2m，下杆离地0.6m，水平搭设好扶手栏杆，挂好标牌，严禁任意拆除。</w:t>
      </w:r>
    </w:p>
    <w:p>
      <w:pPr>
        <w:pStyle w:val="BodyTextIndent"/>
        <w:rPr>
          <w:rFonts w:hint="eastAsia"/>
        </w:rPr>
      </w:pPr>
      <w:r>
        <w:rPr>
          <w:rFonts w:hint="eastAsia"/>
        </w:rPr>
        <w:t>2、根据工程特点，主体一层施工完后在主要入口处设置施工安全通道，宽度为5米，采用钢管搭设铺双层竹笆，在安全通道醒目处，要悬挂各种安全标志牌及安全管理制度。</w:t>
      </w:r>
    </w:p>
    <w:p>
      <w:pPr>
        <w:pStyle w:val="BodyTextIndent"/>
        <w:rPr>
          <w:rFonts w:hint="eastAsia"/>
        </w:rPr>
      </w:pPr>
      <w:r>
        <w:rPr>
          <w:rFonts w:hint="eastAsia"/>
        </w:rPr>
        <w:t>3、楼梯施工中，没有安装正式栏杆之前，必须安装临时防护栏杆，栏杆用钢管警示杆搭设，顺楼层升高而延伸。</w:t>
      </w:r>
    </w:p>
    <w:p>
      <w:pPr>
        <w:pStyle w:val="BodyTextIndent"/>
        <w:rPr>
          <w:rFonts w:hint="eastAsia"/>
        </w:rPr>
      </w:pPr>
      <w:r>
        <w:rPr>
          <w:rFonts w:hint="eastAsia"/>
        </w:rPr>
        <w:t>4、接料平台两边搭设防护栏杆，并加设立网，平台口处必须设置安全门或活动栏杆。</w:t>
      </w:r>
    </w:p>
    <w:p>
      <w:pPr>
        <w:pStyle w:val="BodyTextIndent"/>
        <w:rPr>
          <w:rFonts w:hint="eastAsia"/>
        </w:rPr>
      </w:pPr>
      <w:r>
        <w:rPr>
          <w:rFonts w:hint="eastAsia"/>
        </w:rPr>
        <w:t>5、楼板预留孔当边长在1500mm以内，采用楼板原有结构钢筋网片，或另用</w:t>
      </w:r>
      <w:r>
        <w:rPr>
          <w:rFonts w:hint="eastAsia"/>
        </w:rPr>
        <w:t>∮</w:t>
      </w:r>
      <w:r>
        <w:rPr>
          <w:rFonts w:hint="eastAsia"/>
        </w:rPr>
        <w:t>8</w:t>
      </w:r>
      <w:r>
        <w:t>@</w:t>
      </w:r>
      <w:r>
        <w:rPr>
          <w:rFonts w:hint="eastAsia"/>
          <w:lang w:eastAsia="zh-CN"/>
        </w:rPr>
        <w:t>201</w:t>
      </w:r>
      <w:r>
        <w:rPr>
          <w:rFonts w:hint="eastAsia"/>
        </w:rPr>
        <w:t>双向钢筋网。当预留孔大于1500mm时，搭设扣件钢管网，再满铺架板，同时设栏杆，洞口下挂安全网。</w:t>
      </w:r>
    </w:p>
    <w:p>
      <w:pPr>
        <w:pStyle w:val="BodyTextIndent"/>
        <w:rPr>
          <w:rFonts w:hint="eastAsia"/>
        </w:rPr>
      </w:pPr>
      <w:r>
        <w:rPr>
          <w:rFonts w:hint="eastAsia"/>
        </w:rPr>
        <w:t>6、施工现场通道附近的坑槽、洞口、除防护栏杆与安全标志外，夜间设红灯示警。</w:t>
      </w:r>
    </w:p>
    <w:p>
      <w:pPr>
        <w:pStyle w:val="BodyTextIndent"/>
        <w:rPr>
          <w:rFonts w:hint="eastAsia"/>
        </w:rPr>
        <w:sectPr>
          <w:footerReference w:type="even" r:id="rId33"/>
          <w:type w:val="nextPage"/>
          <w:pgSz w:w="11907" w:h="16840"/>
          <w:pgMar w:top="1440" w:right="1247" w:bottom="1247" w:left="1701" w:header="1077" w:footer="1021" w:gutter="0"/>
          <w:pgNumType w:start="29"/>
          <w:cols w:space="708"/>
          <w:titlePg w:val="0"/>
          <w:docGrid w:type="lines" w:linePitch="312"/>
        </w:sectPr>
      </w:pPr>
    </w:p>
    <w:p>
      <w:pPr>
        <w:pStyle w:val="BodyTextIndent"/>
        <w:rPr>
          <w:rFonts w:hint="eastAsia"/>
        </w:rPr>
      </w:pPr>
      <w:r>
        <w:rPr>
          <w:rFonts w:hint="eastAsia"/>
        </w:rPr>
        <w:t>7、支撑用脚手架要经计算进行设计搭设。一般结构脚手架立杆间距不大于2.0m，大横杆间距不得大于1.2m，小横杆间距不得大于1.4m；一般装修脚手架立杆间距不得大于1.8m，小横杆间距不得大于1.4m。脚手架使用的钢管、扣件等材料必须是合格产品，有缺损的严禁使用。搭设的脚手架必须保证结构稳定和不变形，与主体结构拉结牢固。外脚手架外侧设置剪刀撑，间距控制在15-20m一个。</w:t>
      </w:r>
    </w:p>
    <w:p>
      <w:pPr>
        <w:pStyle w:val="BodyTextIndent"/>
        <w:rPr>
          <w:rFonts w:hint="eastAsia"/>
        </w:rPr>
      </w:pPr>
      <w:r>
        <w:rPr>
          <w:rFonts w:hint="eastAsia"/>
        </w:rPr>
        <w:t>8、结构用的里、外脚手架，使用荷载不得超过2.6KN/m</w:t>
      </w:r>
      <w:r>
        <w:rPr>
          <w:rFonts w:hint="eastAsia"/>
          <w:vertAlign w:val="superscript"/>
        </w:rPr>
        <w:t>2</w:t>
      </w:r>
      <w:r>
        <w:rPr>
          <w:rFonts w:hint="eastAsia"/>
        </w:rPr>
        <w:t>。</w:t>
      </w:r>
    </w:p>
    <w:p>
      <w:pPr>
        <w:pStyle w:val="BodyTextIndent"/>
        <w:rPr>
          <w:rFonts w:hint="eastAsia"/>
        </w:rPr>
      </w:pPr>
      <w:r>
        <w:rPr>
          <w:rFonts w:hint="eastAsia"/>
        </w:rPr>
        <w:t>9、脚手架的操作面必须满铺脚手板，离墙面的缝隙不得大于</w:t>
      </w:r>
      <w:r>
        <w:rPr>
          <w:rFonts w:hint="eastAsia"/>
          <w:lang w:eastAsia="zh-CN"/>
        </w:rPr>
        <w:t>201</w:t>
      </w:r>
      <w:r>
        <w:rPr>
          <w:rFonts w:hint="eastAsia"/>
        </w:rPr>
        <w:t>mm，不得有空隙和探头板、飞跳板。在作业层区内脚手板下层兜设水平网。操作面外侧设一道防护栏杆，立挂安全网。立面安全网下口封严。</w:t>
      </w:r>
    </w:p>
    <w:p>
      <w:pPr>
        <w:pStyle w:val="BodyTextIndent"/>
        <w:rPr>
          <w:rFonts w:hint="eastAsia"/>
        </w:rPr>
      </w:pPr>
      <w:r>
        <w:rPr>
          <w:rFonts w:hint="eastAsia"/>
        </w:rPr>
        <w:t>10、按规定和作业程序支拆模板、绑扎钢筋和浇筑混凝土。模板未固定前海里进行下道工序。严禁上下同一垂直面上装拆模板，交叉作业。模板、脚手架待拆除时，下方禁止有人操作或行走，临时堆放处距楼层边缘不得小于1米，堆放高度不得高于1米。楼层边口、通道口、脚手架边缘等处，严禁堆放任何拆下物件。钢筋半成品吊至工作面前，要提前确定好临时堆放位置，不得放在未加固的架子上。</w:t>
      </w:r>
    </w:p>
    <w:p>
      <w:pPr>
        <w:pStyle w:val="BodyTextIndent"/>
        <w:rPr>
          <w:rFonts w:hint="eastAsia"/>
        </w:rPr>
      </w:pPr>
      <w:r>
        <w:rPr>
          <w:rFonts w:hint="eastAsia"/>
        </w:rPr>
        <w:t>11、对支模、粉刷、砌墙等各工种进行上下交叉作业时，不得在同一垂直方向上。下层作业位置必须处于上层高度的可能坠落范围半径之外，否则，必须设置安全防护层。</w:t>
      </w:r>
    </w:p>
    <w:p>
      <w:pPr>
        <w:pStyle w:val="BodyTextIndent"/>
        <w:rPr>
          <w:rFonts w:hint="eastAsia"/>
        </w:rPr>
      </w:pPr>
      <w:r>
        <w:rPr>
          <w:rFonts w:hint="eastAsia"/>
        </w:rPr>
        <w:t>四、各分项工程安全技术措施</w:t>
      </w:r>
    </w:p>
    <w:p>
      <w:pPr>
        <w:pStyle w:val="BodyTextIndent"/>
        <w:rPr>
          <w:rFonts w:hint="eastAsia"/>
        </w:rPr>
      </w:pPr>
      <w:r>
        <w:rPr>
          <w:rFonts w:hint="eastAsia"/>
        </w:rPr>
        <w:t>（一）基础施工安全技术及防护措施</w:t>
      </w:r>
    </w:p>
    <w:p>
      <w:pPr>
        <w:pStyle w:val="BodyTextIndent"/>
        <w:rPr>
          <w:rFonts w:hint="eastAsia"/>
        </w:rPr>
        <w:sectPr>
          <w:footerReference w:type="even" r:id="rId34"/>
          <w:type w:val="nextPage"/>
          <w:pgSz w:w="11907" w:h="16840"/>
          <w:pgMar w:top="1440" w:right="1247" w:bottom="1247" w:left="1701" w:header="1077" w:footer="1021" w:gutter="0"/>
          <w:pgNumType w:start="30"/>
          <w:cols w:space="708"/>
          <w:titlePg w:val="0"/>
          <w:docGrid w:type="lines" w:linePitch="312"/>
        </w:sectPr>
      </w:pPr>
      <w:r>
        <w:rPr>
          <w:rFonts w:hint="eastAsia"/>
        </w:rPr>
        <w:t>1、基坑周边设封闭的防护栏杆，上杆距地1.2m，下杆距地0.6m。</w:t>
      </w:r>
    </w:p>
    <w:p>
      <w:pPr>
        <w:pStyle w:val="BodyTextIndent"/>
        <w:rPr>
          <w:rFonts w:hint="eastAsia"/>
        </w:rPr>
      </w:pPr>
      <w:r>
        <w:rPr>
          <w:rFonts w:hint="eastAsia"/>
        </w:rPr>
        <w:t>2、地面与基坑通过坡道连接，坡道应加 固支撑牢靠，宽度不小于2.5m，面层打防没条。</w:t>
      </w:r>
    </w:p>
    <w:p>
      <w:pPr>
        <w:pStyle w:val="BodyTextIndent"/>
        <w:rPr>
          <w:rFonts w:hint="eastAsia"/>
        </w:rPr>
      </w:pPr>
      <w:r>
        <w:rPr>
          <w:rFonts w:hint="eastAsia"/>
        </w:rPr>
        <w:t>3、基坑内加强施工用电的管理，防止电源线被挂砸造成漏电。</w:t>
      </w:r>
    </w:p>
    <w:p>
      <w:pPr>
        <w:pStyle w:val="BodyTextIndent"/>
        <w:rPr>
          <w:rFonts w:hint="eastAsia"/>
        </w:rPr>
      </w:pPr>
      <w:r>
        <w:rPr>
          <w:rFonts w:hint="eastAsia"/>
        </w:rPr>
        <w:t>4、基础施工应按照主体施工阶段安全防护措施中的相关内容。</w:t>
      </w:r>
    </w:p>
    <w:p>
      <w:pPr>
        <w:pStyle w:val="BodyTextIndent"/>
        <w:rPr>
          <w:rFonts w:hint="eastAsia"/>
        </w:rPr>
      </w:pPr>
      <w:r>
        <w:rPr>
          <w:rFonts w:hint="eastAsia"/>
        </w:rPr>
        <w:t>（二）主体施工安全技术及防护措施</w:t>
      </w:r>
    </w:p>
    <w:p>
      <w:pPr>
        <w:pStyle w:val="BodyTextIndent"/>
        <w:rPr>
          <w:rFonts w:hint="eastAsia"/>
        </w:rPr>
      </w:pPr>
      <w:r>
        <w:rPr>
          <w:rFonts w:hint="eastAsia"/>
        </w:rPr>
        <w:t>1、支模过程中应遵守安全操作规程，如遇途中停歇，应将应位的支撑与模板联接稳固，不架浮搁。拆模间歇时应将松开的部件和模板运走，防止坠下伤人。拆除模板时，不得使模板、材料自由下落，更不得大面积同时撬落。操作时必须注意下方人员的动向，拆楼层外边模板时，应有防高空坠落及防止模板向外倒跌的措施。</w:t>
      </w:r>
    </w:p>
    <w:p>
      <w:pPr>
        <w:pStyle w:val="BodyTextIndent"/>
        <w:rPr>
          <w:rFonts w:hint="eastAsia"/>
        </w:rPr>
      </w:pPr>
      <w:r>
        <w:rPr>
          <w:rFonts w:hint="eastAsia"/>
        </w:rPr>
        <w:t>2、钢筋加工机械应设置防护装置，做到一机一闸一漏。加工场地保持道路畅通，材料堆放有序，危险部位设置明显标志，预防绊倒伤人。搬运钢筋时，要注意前后方向在无碰撞危险或被钩挂，特别是避免碰挂周围和上、下的电线，人工抬运钢筋，上肩卸料要注意安全，起吊钢筋时要绑扎牢固，下方不得有人。高空绑扎钢筋应选好位置站稳，系好安全带。</w:t>
      </w:r>
    </w:p>
    <w:p>
      <w:pPr>
        <w:pStyle w:val="BodyTextIndent"/>
        <w:rPr>
          <w:rFonts w:hint="eastAsia"/>
        </w:rPr>
      </w:pP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5" w:history="1">
        <w:r>
          <w:rPr>
            <w:rFonts w:ascii="SimSun" w:eastAsia="SimSun" w:hAnsi="SimSun" w:cs="SimSun"/>
            <w:b/>
            <w:bCs/>
            <w:color w:val="0000EE"/>
            <w:kern w:val="0"/>
            <w:sz w:val="30"/>
            <w:szCs w:val="30"/>
            <w:u w:val="single" w:color="0000EE"/>
          </w:rPr>
          <w:t>https://d.book118.com/406154012022010032</w:t>
        </w:r>
      </w:hyperlink>
    </w:p>
    <w:p>
      <w:pPr>
        <w:pStyle w:val="BodyTextIndent"/>
        <w:rPr>
          <w:rFonts w:hint="eastAsia"/>
        </w:rPr>
      </w:pPr>
    </w:p>
    <w:sectPr>
      <w:footerReference w:type="even" r:id="rId36"/>
      <w:type w:val="nextPage"/>
      <w:pgSz w:w="11907" w:h="16840"/>
      <w:pgMar w:top="1440" w:right="1247" w:bottom="1247" w:left="1701" w:header="1077" w:footer="1021" w:gutter="0"/>
      <w:pgNumType w:start="3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15340"/>
    <w:multiLevelType w:val="multilevel"/>
    <w:tmpl w:val="08415340"/>
    <w:lvl w:ilvl="0">
      <w:start w:val="2"/>
      <w:numFmt w:val="decimal"/>
      <w:lvlText w:val="%1、"/>
      <w:lvlJc w:val="left"/>
      <w:pPr>
        <w:tabs>
          <w:tab w:val="num" w:pos="1347"/>
        </w:tabs>
        <w:ind w:left="1347" w:hanging="720"/>
      </w:pPr>
      <w:rPr>
        <w:rFonts w:hint="eastAsia"/>
      </w:rPr>
    </w:lvl>
    <w:lvl w:ilvl="1">
      <w:start w:val="1"/>
      <w:numFmt w:val="lowerLetter"/>
      <w:lvlText w:val="%2)"/>
      <w:lvlJc w:val="left"/>
      <w:pPr>
        <w:tabs>
          <w:tab w:val="num" w:pos="1467"/>
        </w:tabs>
        <w:ind w:left="1467" w:hanging="420"/>
      </w:pPr>
    </w:lvl>
    <w:lvl w:ilvl="2">
      <w:start w:val="1"/>
      <w:numFmt w:val="lowerRoman"/>
      <w:lvlText w:val="%3."/>
      <w:lvlJc w:val="right"/>
      <w:pPr>
        <w:tabs>
          <w:tab w:val="num" w:pos="1887"/>
        </w:tabs>
        <w:ind w:left="1887" w:hanging="420"/>
      </w:pPr>
    </w:lvl>
    <w:lvl w:ilvl="3">
      <w:start w:val="1"/>
      <w:numFmt w:val="decimal"/>
      <w:lvlText w:val="%4."/>
      <w:lvlJc w:val="left"/>
      <w:pPr>
        <w:tabs>
          <w:tab w:val="num" w:pos="2307"/>
        </w:tabs>
        <w:ind w:left="2307" w:hanging="420"/>
      </w:pPr>
    </w:lvl>
    <w:lvl w:ilvl="4">
      <w:start w:val="1"/>
      <w:numFmt w:val="lowerLetter"/>
      <w:lvlText w:val="%5)"/>
      <w:lvlJc w:val="left"/>
      <w:pPr>
        <w:tabs>
          <w:tab w:val="num" w:pos="2727"/>
        </w:tabs>
        <w:ind w:left="2727" w:hanging="420"/>
      </w:pPr>
    </w:lvl>
    <w:lvl w:ilvl="5">
      <w:start w:val="1"/>
      <w:numFmt w:val="lowerRoman"/>
      <w:lvlText w:val="%6."/>
      <w:lvlJc w:val="right"/>
      <w:pPr>
        <w:tabs>
          <w:tab w:val="num" w:pos="3147"/>
        </w:tabs>
        <w:ind w:left="3147" w:hanging="420"/>
      </w:pPr>
    </w:lvl>
    <w:lvl w:ilvl="6">
      <w:start w:val="1"/>
      <w:numFmt w:val="decimal"/>
      <w:lvlText w:val="%7."/>
      <w:lvlJc w:val="left"/>
      <w:pPr>
        <w:tabs>
          <w:tab w:val="num" w:pos="3567"/>
        </w:tabs>
        <w:ind w:left="3567" w:hanging="420"/>
      </w:pPr>
    </w:lvl>
    <w:lvl w:ilvl="7">
      <w:start w:val="1"/>
      <w:numFmt w:val="lowerLetter"/>
      <w:lvlText w:val="%8)"/>
      <w:lvlJc w:val="left"/>
      <w:pPr>
        <w:tabs>
          <w:tab w:val="num" w:pos="3987"/>
        </w:tabs>
        <w:ind w:left="3987" w:hanging="420"/>
      </w:pPr>
    </w:lvl>
    <w:lvl w:ilvl="8">
      <w:start w:val="1"/>
      <w:numFmt w:val="lowerRoman"/>
      <w:lvlText w:val="%9."/>
      <w:lvlJc w:val="right"/>
      <w:pPr>
        <w:tabs>
          <w:tab w:val="num" w:pos="4407"/>
        </w:tabs>
        <w:ind w:left="4407" w:hanging="420"/>
      </w:pPr>
    </w:lvl>
  </w:abstractNum>
  <w:abstractNum w:abstractNumId="1">
    <w:nsid w:val="35B10516"/>
    <w:multiLevelType w:val="multilevel"/>
    <w:tmpl w:val="35B10516"/>
    <w:lvl w:ilvl="0">
      <w:start w:val="1"/>
      <w:numFmt w:val="decimalEnclosedCircle"/>
      <w:lvlText w:val="%1"/>
      <w:lvlJc w:val="left"/>
      <w:pPr>
        <w:tabs>
          <w:tab w:val="num" w:pos="987"/>
        </w:tabs>
        <w:ind w:left="987" w:hanging="360"/>
      </w:pPr>
      <w:rPr>
        <w:rFonts w:hint="eastAsia"/>
      </w:rPr>
    </w:lvl>
    <w:lvl w:ilvl="1">
      <w:start w:val="1"/>
      <w:numFmt w:val="lowerLetter"/>
      <w:lvlText w:val="%2)"/>
      <w:lvlJc w:val="left"/>
      <w:pPr>
        <w:tabs>
          <w:tab w:val="num" w:pos="1467"/>
        </w:tabs>
        <w:ind w:left="1467" w:hanging="420"/>
      </w:pPr>
    </w:lvl>
    <w:lvl w:ilvl="2">
      <w:start w:val="1"/>
      <w:numFmt w:val="lowerRoman"/>
      <w:lvlText w:val="%3."/>
      <w:lvlJc w:val="right"/>
      <w:pPr>
        <w:tabs>
          <w:tab w:val="num" w:pos="1887"/>
        </w:tabs>
        <w:ind w:left="1887" w:hanging="420"/>
      </w:pPr>
    </w:lvl>
    <w:lvl w:ilvl="3">
      <w:start w:val="1"/>
      <w:numFmt w:val="decimal"/>
      <w:lvlText w:val="%4."/>
      <w:lvlJc w:val="left"/>
      <w:pPr>
        <w:tabs>
          <w:tab w:val="num" w:pos="2307"/>
        </w:tabs>
        <w:ind w:left="2307" w:hanging="420"/>
      </w:pPr>
    </w:lvl>
    <w:lvl w:ilvl="4">
      <w:start w:val="1"/>
      <w:numFmt w:val="lowerLetter"/>
      <w:lvlText w:val="%5)"/>
      <w:lvlJc w:val="left"/>
      <w:pPr>
        <w:tabs>
          <w:tab w:val="num" w:pos="2727"/>
        </w:tabs>
        <w:ind w:left="2727" w:hanging="420"/>
      </w:pPr>
    </w:lvl>
    <w:lvl w:ilvl="5">
      <w:start w:val="1"/>
      <w:numFmt w:val="lowerRoman"/>
      <w:lvlText w:val="%6."/>
      <w:lvlJc w:val="right"/>
      <w:pPr>
        <w:tabs>
          <w:tab w:val="num" w:pos="3147"/>
        </w:tabs>
        <w:ind w:left="3147" w:hanging="420"/>
      </w:pPr>
    </w:lvl>
    <w:lvl w:ilvl="6">
      <w:start w:val="1"/>
      <w:numFmt w:val="decimal"/>
      <w:lvlText w:val="%7."/>
      <w:lvlJc w:val="left"/>
      <w:pPr>
        <w:tabs>
          <w:tab w:val="num" w:pos="3567"/>
        </w:tabs>
        <w:ind w:left="3567" w:hanging="420"/>
      </w:pPr>
    </w:lvl>
    <w:lvl w:ilvl="7">
      <w:start w:val="1"/>
      <w:numFmt w:val="lowerLetter"/>
      <w:lvlText w:val="%8)"/>
      <w:lvlJc w:val="left"/>
      <w:pPr>
        <w:tabs>
          <w:tab w:val="num" w:pos="3987"/>
        </w:tabs>
        <w:ind w:left="3987" w:hanging="420"/>
      </w:pPr>
    </w:lvl>
    <w:lvl w:ilvl="8">
      <w:start w:val="1"/>
      <w:numFmt w:val="lowerRoman"/>
      <w:lvlText w:val="%9."/>
      <w:lvlJc w:val="right"/>
      <w:pPr>
        <w:tabs>
          <w:tab w:val="num" w:pos="4407"/>
        </w:tabs>
        <w:ind w:left="4407" w:hanging="420"/>
      </w:pPr>
    </w:lvl>
  </w:abstractNum>
  <w:abstractNum w:abstractNumId="2">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2F1E"/>
    <w:rsid w:val="000C710D"/>
    <w:rsid w:val="000F51F1"/>
    <w:rsid w:val="00111AD9"/>
    <w:rsid w:val="00116F69"/>
    <w:rsid w:val="00134623"/>
    <w:rsid w:val="00146CB2"/>
    <w:rsid w:val="001544B5"/>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C779C"/>
    <w:rsid w:val="004E6333"/>
    <w:rsid w:val="004E7137"/>
    <w:rsid w:val="00500165"/>
    <w:rsid w:val="00500BB7"/>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A7A49"/>
    <w:rsid w:val="006E32E6"/>
    <w:rsid w:val="006F11F1"/>
    <w:rsid w:val="00702765"/>
    <w:rsid w:val="00715A48"/>
    <w:rsid w:val="00731145"/>
    <w:rsid w:val="00737E91"/>
    <w:rsid w:val="00750901"/>
    <w:rsid w:val="00760685"/>
    <w:rsid w:val="00761806"/>
    <w:rsid w:val="00775DC8"/>
    <w:rsid w:val="00782C25"/>
    <w:rsid w:val="00795473"/>
    <w:rsid w:val="007C4EEA"/>
    <w:rsid w:val="007E4644"/>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670D2"/>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C218B"/>
    <w:rsid w:val="00FD1969"/>
    <w:rsid w:val="00FD57E4"/>
    <w:rsid w:val="00FE4607"/>
    <w:rsid w:val="00FE4CED"/>
    <w:rsid w:val="0D4B280C"/>
    <w:rsid w:val="0E330C5D"/>
    <w:rsid w:val="15BE1AC7"/>
    <w:rsid w:val="18DB2CF7"/>
    <w:rsid w:val="1B1D2E24"/>
    <w:rsid w:val="25BE71D5"/>
    <w:rsid w:val="29417969"/>
    <w:rsid w:val="385B2386"/>
    <w:rsid w:val="3B307047"/>
    <w:rsid w:val="3F70041E"/>
    <w:rsid w:val="3F732E6A"/>
    <w:rsid w:val="3FD84540"/>
    <w:rsid w:val="47ED3310"/>
    <w:rsid w:val="487523A9"/>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rPr>
      <w:sz w:val="32"/>
    </w:rPr>
  </w:style>
  <w:style w:type="paragraph" w:styleId="BodyTextIndent">
    <w:name w:val="Body Text Indent"/>
    <w:basedOn w:val="Normal"/>
    <w:pPr>
      <w:ind w:firstLine="627" w:firstLineChars="196"/>
    </w:pPr>
    <w:rPr>
      <w:sz w:val="32"/>
    </w:rPr>
  </w:style>
  <w:style w:type="paragraph" w:styleId="PlainText">
    <w:name w:val="Plain Text"/>
    <w:basedOn w:val="Normal"/>
    <w:rPr>
      <w:rFonts w:ascii="宋体" w:hAnsi="Courier New" w:cs="Courier New"/>
      <w:szCs w:val="21"/>
    </w:rPr>
  </w:style>
  <w:style w:type="paragraph" w:styleId="BodyTextIndent2">
    <w:name w:val="Body Text Indent 2"/>
    <w:basedOn w:val="Normal"/>
    <w:pPr>
      <w:widowControl/>
      <w:ind w:firstLine="420" w:firstLineChars="200"/>
    </w:pPr>
    <w:rPr>
      <w:rFonts w:ascii="Times New Roman" w:hAnsi="Times New Roman" w:cs="Times New Roman"/>
      <w:szCs w:val="20"/>
    </w:rPr>
  </w:style>
  <w:style w:type="paragraph" w:styleId="BalloonText">
    <w:name w:val="Balloon Text"/>
    <w:basedOn w:val="Normal"/>
    <w:rPr>
      <w:rFonts w:ascii="Times New Roman" w:hAnsi="Times New Roman" w:cs="Times New Roman"/>
      <w:sz w:val="18"/>
      <w:szCs w:val="18"/>
    </w:rPr>
  </w:style>
  <w:style w:type="paragraph" w:styleId="Footer">
    <w:name w:val="footer"/>
    <w:basedOn w:val="Normal"/>
    <w:pPr>
      <w:tabs>
        <w:tab w:val="center" w:pos="4153"/>
        <w:tab w:val="right" w:pos="8306"/>
      </w:tabs>
      <w:snapToGrid w:val="0"/>
      <w:jc w:val="left"/>
    </w:pPr>
    <w:rPr>
      <w:rFonts w:ascii="Times New Roman" w:hAnsi="Times New Roman" w:cs="Times New Roman"/>
      <w:sz w:val="18"/>
      <w:szCs w:val="18"/>
    </w:rPr>
  </w:style>
  <w:style w:type="paragraph" w:styleId="Header">
    <w:name w:val="header"/>
    <w:basedOn w:val="Normal"/>
    <w:pPr>
      <w:pBdr>
        <w:bottom w:val="single" w:sz="6" w:space="1" w:color="auto"/>
      </w:pBdr>
      <w:tabs>
        <w:tab w:val="center" w:pos="4153"/>
        <w:tab w:val="right" w:pos="8306"/>
      </w:tabs>
      <w:snapToGrid w:val="0"/>
      <w:jc w:val="center"/>
    </w:pPr>
    <w:rPr>
      <w:rFonts w:ascii="Times New Roman" w:hAnsi="Times New Roman" w:cs="Times New Roman"/>
      <w:sz w:val="18"/>
      <w:szCs w:val="18"/>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hAnsi="宋体" w:cs="Times New Roman"/>
      <w:sz w:val="18"/>
      <w:szCs w:val="20"/>
    </w:rPr>
  </w:style>
  <w:style w:type="paragraph" w:styleId="NormalWeb">
    <w:name w:val="Normal (Web)"/>
    <w:basedOn w:val="Normal"/>
    <w:pPr>
      <w:widowControl/>
      <w:spacing w:before="150" w:line="360" w:lineRule="auto"/>
      <w:jc w:val="left"/>
    </w:pPr>
    <w:rPr>
      <w:rFonts w:ascii="宋体" w:hAnsi="宋体" w:cs="宋体"/>
      <w:kern w:val="0"/>
      <w:sz w:val="24"/>
    </w:rPr>
  </w:style>
  <w:style w:type="character" w:styleId="PageNumber">
    <w:name w:val="page number"/>
    <w:basedOn w:val="DefaultParagraphFont"/>
    <w:rPr>
      <w:rFonts w:ascii="Times New Roman" w:eastAsia="宋体" w:hAnsi="Times New Roman" w:cs="Times New Roman"/>
    </w:rPr>
  </w:style>
  <w:style w:type="character" w:styleId="Hyperlink">
    <w:name w:val="Hyperlink"/>
    <w:basedOn w:val="DefaultParagraphFont"/>
    <w:rPr>
      <w:color w:val="0000FF"/>
      <w:u w:val="single"/>
    </w:rPr>
  </w:style>
  <w:style w:type="paragraph" w:customStyle="1" w:styleId="Style26">
    <w:name w:val="_Style 26"/>
    <w:basedOn w:val="Normal"/>
    <w:next w:val="PlainText"/>
    <w:rPr>
      <w:rFonts w:ascii="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footer" Target="footer17.xml" /><Relationship Id="rId22" Type="http://schemas.openxmlformats.org/officeDocument/2006/relationships/footer" Target="footer18.xm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footer" Target="footer21.xml" /><Relationship Id="rId26" Type="http://schemas.openxmlformats.org/officeDocument/2006/relationships/footer" Target="footer22.xml" /><Relationship Id="rId27" Type="http://schemas.openxmlformats.org/officeDocument/2006/relationships/footer" Target="footer23.xml" /><Relationship Id="rId28" Type="http://schemas.openxmlformats.org/officeDocument/2006/relationships/footer" Target="footer24.xml" /><Relationship Id="rId29" Type="http://schemas.openxmlformats.org/officeDocument/2006/relationships/footer" Target="footer25.xm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footer" Target="footer27.xml" /><Relationship Id="rId32" Type="http://schemas.openxmlformats.org/officeDocument/2006/relationships/footer" Target="footer28.xml" /><Relationship Id="rId33" Type="http://schemas.openxmlformats.org/officeDocument/2006/relationships/footer" Target="footer29.xml" /><Relationship Id="rId34" Type="http://schemas.openxmlformats.org/officeDocument/2006/relationships/footer" Target="footer30.xml" /><Relationship Id="rId35" Type="http://schemas.openxmlformats.org/officeDocument/2006/relationships/hyperlink" Target="https://d.book118.com/406154012022010032" TargetMode="External" /><Relationship Id="rId36" Type="http://schemas.openxmlformats.org/officeDocument/2006/relationships/footer" Target="footer31.xml" /><Relationship Id="rId37" Type="http://schemas.openxmlformats.org/officeDocument/2006/relationships/theme" Target="theme/theme1.xml" /><Relationship Id="rId38" Type="http://schemas.openxmlformats.org/officeDocument/2006/relationships/numbering" Target="numbering.xml" /><Relationship Id="rId39"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image" Target="media/image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2951</Words>
  <Characters>16824</Characters>
  <Application>Microsoft Office Word</Application>
  <DocSecurity>0</DocSecurity>
  <Lines>140</Lines>
  <Paragraphs>39</Paragraphs>
  <ScaleCrop>false</ScaleCrop>
  <Company>sddz</Company>
  <LinksUpToDate>false</LinksUpToDate>
  <CharactersWithSpaces>19736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南阳市港达商贸城二期工程</dc:title>
  <dc:creator>张 新  袁晶; sd</dc:creator>
  <cp:lastModifiedBy>张新</cp:lastModifiedBy>
  <cp:revision>3</cp:revision>
  <dcterms:created xsi:type="dcterms:W3CDTF">2006-03-10T08:41:00Z</dcterms:created>
  <dcterms:modified xsi:type="dcterms:W3CDTF">2023-12-27T00:24:44Z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7D7078333E4E4389A1C3A5409EB54FA7_13</vt:lpwstr>
  </property>
  <property fmtid="{D5CDD505-2E9C-101B-9397-08002B2CF9AE}" pid="3" name="KSOProductBuildVer">
    <vt:lpwstr>2052-12.1.0.16120</vt:lpwstr>
  </property>
</Properties>
</file>