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高校教师资格证之高等教育心理学题库</w:t>
      </w:r>
    </w:p>
    <w:p/>
    <w:p>
      <w:pPr>
        <w:jc w:val="center"/>
      </w:pPr>
      <w:r>
        <w:rPr>
          <w:rFonts w:ascii="黑体" w:hAnsi="黑体"/>
          <w:b/>
          <w:sz w:val="28"/>
        </w:rPr>
        <w:t>第一部分  单选题(200题)</w:t>
      </w:r>
    </w:p>
    <w:p>
      <w:r>
        <w:t>1、人格是个体在活动中表现出来的具有一定倾向的、比较稳定的心理特征的总和。在人格中，具有道德评价意义和核心意义的部分是（　　　）。</w:t>
        <w:br/>
        <w:t>A.能力</w:t>
        <w:br/>
        <w:t>B.性格</w:t>
        <w:br/>
        <w:t>C.气质</w:t>
        <w:br/>
        <w:t>D.品德</w:t>
        <w:br/>
        <w:br/>
        <w:t xml:space="preserve">【答案】：B </w:t>
      </w:r>
    </w:p>
    <w:p>
      <w:r>
        <w:t>2、自我提高内驱力和附属内驱力属于（　　　）。</w:t>
        <w:br/>
        <w:t>A.内部动机</w:t>
        <w:br/>
        <w:t>B.外部动机</w:t>
        <w:br/>
        <w:t>C.直接动机</w:t>
        <w:br/>
        <w:t>D.间接动机</w:t>
        <w:br/>
        <w:br/>
        <w:t xml:space="preserve">【答案】：B </w:t>
      </w:r>
    </w:p>
    <w:p>
      <w:r>
        <w:t>3、美国心理学家维纳提出有关学习动机的理论是（　　　）。</w:t>
        <w:br/>
        <w:t>A.强化动机理论</w:t>
        <w:br/>
        <w:t>B.成就动机理论</w:t>
        <w:br/>
        <w:t>C.自我实现理论</w:t>
        <w:br/>
        <w:t>D.成败归因理论</w:t>
        <w:br/>
        <w:br/>
        <w:t xml:space="preserve">【答案】：D </w:t>
      </w:r>
    </w:p>
    <w:p>
      <w:pPr>
        <w:sectPr w:rsidSect="00034616">
          <w:pgSz w:w="12240" w:h="15840"/>
          <w:pgMar w:top="1440" w:right="1800" w:bottom="1440" w:left="1800" w:header="720" w:footer="720" w:gutter="0"/>
          <w:cols w:space="720"/>
          <w:docGrid w:linePitch="360"/>
        </w:sectPr>
      </w:pPr>
    </w:p>
    <w:p>
      <w:r>
        <w:t>4、大学校园文化作为一种客观存在和一种教育实践活动的历史有多久了（　　　）</w:t>
        <w:br/>
        <w:t>A.20多年</w:t>
        <w:br/>
        <w:t>B.30多年</w:t>
        <w:br/>
        <w:t>C.50多年</w:t>
        <w:br/>
        <w:t>D.与大学有同样长的历史</w:t>
        <w:br/>
        <w:br/>
        <w:t>【答案】：D</w:t>
      </w:r>
      <w:r>
        <w:t xml:space="preserve"> </w:t>
      </w:r>
    </w:p>
    <w:p>
      <w:r>
        <w:t>5、根据美国心理学家维纳的成败归因理论，努力程度属于（　　　）因素。</w:t>
        <w:br/>
        <w:t>A.稳定、外在、不可控</w:t>
        <w:br/>
        <w:t>B.不稳定、内在、可控</w:t>
        <w:br/>
        <w:t>C.不稳定、外在、可控</w:t>
        <w:br/>
        <w:t>D.稳定、内在、不可控</w:t>
        <w:br/>
        <w:br/>
        <w:t xml:space="preserve">【答案】：B </w:t>
      </w:r>
    </w:p>
    <w:p>
      <w:r>
        <w:t>6、学生为了获得教师、家长的赞许和表扬而努力学习的动机或内驱力，称为（　　　）。</w:t>
        <w:br/>
        <w:t>A.认知内驱力</w:t>
        <w:br/>
        <w:t>B.自我提高内驱力</w:t>
        <w:br/>
        <w:t>C.附属内驱力</w:t>
        <w:br/>
        <w:t>D.胜任内驱力</w:t>
        <w:br/>
        <w:br/>
        <w:t xml:space="preserve">【答案】：C </w:t>
      </w:r>
    </w:p>
    <w:p>
      <w:pPr>
        <w:sectPr w:rsidSect="00034616">
          <w:type w:val="nextPage"/>
          <w:pgSz w:w="12240" w:h="15840"/>
          <w:pgMar w:top="1440" w:right="1800" w:bottom="1440" w:left="1800" w:header="720" w:footer="720" w:gutter="0"/>
          <w:pgNumType w:start="2"/>
          <w:cols w:space="720"/>
          <w:titlePg w:val="0"/>
          <w:docGrid w:linePitch="360"/>
        </w:sectPr>
      </w:pPr>
    </w:p>
    <w:p>
      <w:r>
        <w:t>7、个体运用已有的认知经验，使新输入的信息与原有的认知结构发生联系，理解新知识所描绘的事物或现象的意义，使之与已有的知识建立各种联系指的是（　　　）。</w:t>
        <w:br/>
        <w:t>A.新知识的获得</w:t>
        <w:br/>
        <w:t>B.知识的转化</w:t>
        <w:br/>
        <w:t>C.知识的呈现</w:t>
        <w:br/>
        <w:t>D.知识的新发现</w:t>
        <w:br/>
        <w:br/>
        <w:t>【答案】：A</w:t>
      </w:r>
      <w:r>
        <w:t xml:space="preserve"> </w:t>
      </w:r>
    </w:p>
    <w:p>
      <w:r>
        <w:t>8、陈述性知识一般以（　　　）形式在头脑中贮存和表征。</w:t>
        <w:br/>
        <w:t>A.动作</w:t>
        <w:br/>
        <w:t>B.产生式</w:t>
        <w:br/>
        <w:t>C.命题和命题网络</w:t>
        <w:br/>
        <w:t>D.以上三者</w:t>
        <w:br/>
        <w:br/>
        <w:t xml:space="preserve">【答案】：C </w:t>
      </w:r>
    </w:p>
    <w:p>
      <w:r>
        <w:t>9、最高级的需要是（　　　）。</w:t>
        <w:br/>
        <w:t>A.生理需要</w:t>
        <w:br/>
        <w:t>B.安全需要</w:t>
        <w:br/>
        <w:t>C.尊重需要</w:t>
        <w:br/>
        <w:t>D.自我实现的需要</w:t>
        <w:br/>
        <w:br/>
        <w:t xml:space="preserve">【答案】：D </w:t>
      </w:r>
    </w:p>
    <w:p>
      <w:r>
        <w:t xml:space="preserve">10、威廉指标是由LA、rryWilliA、ms于（　　　）年首创的。 </w:t>
        <w:br/>
        <w:t>A.1972</w:t>
        <w:br/>
        <w:t>B.1973</w:t>
        <w:br/>
        <w:t>C.1982</w:t>
        <w:br/>
        <w:t>D.1983</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r>
        <w:t>11、某新客户存入保证金50000元，5月7日买入5手大豆合约，成交价为4000元/吨，结算价为4010元/吨，收盘价为4020元/吨。5月8日再买入5手大豆合约成交价为4020元/吨，结算价为4040元/吨，收盘价4030元/吨。5月9日将10手大豆合约全部平仓，成交价为4050元/吨，则5月9日该客户的当日结算准备金余额为（　　　）元。（大豆期货的交易单位是10吨/手）</w:t>
      </w:r>
    </w:p>
    <w:p>
      <w:r>
        <w:t xml:space="preserve"> </w:t>
        <w:br/>
        <w:t>A.51000</w:t>
        <w:br/>
        <w:t>B.5400</w:t>
        <w:br/>
        <w:t>C.54000</w:t>
        <w:br/>
        <w:t>D.5100</w:t>
        <w:br/>
        <w:br/>
        <w:t>【答案】：C</w:t>
      </w:r>
      <w:r>
        <w:t xml:space="preserve"> </w:t>
      </w:r>
    </w:p>
    <w:p>
      <w:r>
        <w:t>12、人们常说的“一己之心，度人之腹”表现了社会知觉的哪个特征（　　　）</w:t>
        <w:br/>
        <w:t>A.选择性</w:t>
        <w:br/>
        <w:t>B.显著性</w:t>
        <w:br/>
        <w:t>C.投射性</w:t>
        <w:br/>
        <w:t>D.两极性</w:t>
        <w:br/>
        <w:br/>
        <w:t xml:space="preserve">【答案】：C </w:t>
      </w:r>
    </w:p>
    <w:p>
      <w:r>
        <w:t>13、“最近发展区理论”的提出者是（　　　）。</w:t>
        <w:br/>
        <w:t>A.乌申斯基</w:t>
        <w:br/>
        <w:t>B.维果茨基</w:t>
        <w:br/>
        <w:t>C.巴甫洛夫</w:t>
        <w:br/>
        <w:t>D.布鲁纳</w:t>
        <w:br/>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r>
        <w:t>14、股权投资基金管理人委托销售机构募集基金的，应当委托给获得中国证监会基金（</w:t>
      </w:r>
      <w:r>
        <w:t xml:space="preserve"> </w:t>
      </w:r>
      <w:r>
        <w:t xml:space="preserve"> </w:t>
      </w:r>
    </w:p>
    <w:p>
      <w:r>
        <w:t xml:space="preserve"> ）业务资格且成为中国证券投资基金业协会会员的机构。</w:t>
        <w:br/>
        <w:t>A.管理</w:t>
        <w:br/>
        <w:t>B.从业</w:t>
        <w:br/>
        <w:t>C.募集</w:t>
        <w:br/>
        <w:t>D.销售</w:t>
        <w:br/>
        <w:br/>
        <w:t>【答案】：D</w:t>
      </w:r>
      <w:r>
        <w:t xml:space="preserve"> </w:t>
      </w:r>
    </w:p>
    <w:p>
      <w:r>
        <w:t>15、教学监控能力的特征包括能动性、普遍性和（　　　）。</w:t>
        <w:br/>
        <w:t>A.可行性</w:t>
        <w:br/>
        <w:t>B.沟通性</w:t>
        <w:br/>
        <w:t>C.准备性</w:t>
        <w:br/>
        <w:t>D.有效性</w:t>
        <w:br/>
        <w:br/>
        <w:t xml:space="preserve">【答案】：D </w:t>
      </w:r>
    </w:p>
    <w:p>
      <w:r>
        <w:t>16、下列关于我国股权投资基金的募集方式和投向的描述中，正确的是（   ）。</w:t>
        <w:br/>
        <w:t>A.募集方式为非公开募集，或基金投向主要为非公开交易的私人股权，二者满足其一即可</w:t>
        <w:br/>
        <w:t>B.募集方式可公开募集或非公开募集，基金投向可主要为非公开交易的私人股权或公开市场交易的股权</w:t>
        <w:br/>
        <w:t>C.募集方式仅可非公开募集，基金投向主要为非公开交易的私人股权</w:t>
        <w:br/>
        <w:t>D.募集方式可公开募集或非公开募集，基金投向主要为非公开交易的私人股权即可</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r>
        <w:t>17、主张学生的学习不是从不知到知的过程，而是在学习者原有知识经验的基础上不断“生长”出新的知识意义的过程。这种学习理论所属学派为（　　　）。</w:t>
        <w:br/>
        <w:t>A.人本主义</w:t>
        <w:br/>
        <w:t>B.行为主义</w:t>
        <w:br/>
        <w:t>C.建构主义</w:t>
        <w:br/>
        <w:t>D.认知主义</w:t>
        <w:br/>
        <w:br/>
        <w:t xml:space="preserve">【答案】：C </w:t>
      </w:r>
    </w:p>
    <w:p>
      <w:r>
        <w:t>18、发散思维测验是创造性测量的核心，而将对发散思维的测量作为测量创造性的主要内容是基于吉尔福特提出的（　　　）。</w:t>
        <w:br/>
        <w:t>A.学习结果分类理论</w:t>
        <w:br/>
        <w:t>B.信息加工学习理论</w:t>
        <w:br/>
        <w:t>C.智力结构理论</w:t>
        <w:br/>
        <w:t>D.条件反射理论</w:t>
        <w:br/>
        <w:br/>
        <w:t xml:space="preserve">【答案】：C </w:t>
      </w:r>
    </w:p>
    <w:p>
      <w:r>
        <w:t>19、人们在真实的或臆想的群体压力下，放弃自己的意见而采用与多数人相符行为的现象称为（　　　）。</w:t>
        <w:br/>
        <w:t>A.凝聚性</w:t>
        <w:br/>
        <w:t>B.从众</w:t>
        <w:br/>
        <w:t>C.社会助长</w:t>
        <w:br/>
        <w:t>D.士气</w:t>
        <w:br/>
        <w:br/>
        <w:t xml:space="preserve">【答案】：B </w:t>
      </w:r>
    </w:p>
    <w:p>
      <w:r>
        <w:t>20、自我效能理论的最早提出者是（　　　）。</w:t>
        <w:br/>
        <w:t>A.班杜拉</w:t>
        <w:br/>
        <w:t>B.布鲁纳</w:t>
        <w:br/>
        <w:t>C.斯金纳</w:t>
        <w:br/>
        <w:t>D.马斯洛</w:t>
        <w:br/>
        <w:br/>
        <w:t xml:space="preserve">【答案】：A </w:t>
      </w:r>
    </w:p>
    <w:p>
      <w:pPr>
        <w:sectPr w:rsidSect="00034616">
          <w:type w:val="nextPage"/>
          <w:pgSz w:w="12240" w:h="15840"/>
          <w:pgMar w:top="1440" w:right="1800" w:bottom="1440" w:left="1800" w:header="720" w:footer="720" w:gutter="0"/>
          <w:pgNumType w:start="6"/>
          <w:cols w:space="720"/>
          <w:titlePg w:val="0"/>
          <w:docGrid w:linePitch="360"/>
        </w:sectPr>
      </w:pPr>
      <w:r>
        <w:t>21、某期货交易所内的执行价格为450美分/蒲式耳的玉米看涨和看跌期权，当标的玉米期货价格为400美分/蒲式耳时，看跌期权的内涵价值为（　　　）</w:t>
      </w:r>
    </w:p>
    <w:p>
      <w:r>
        <w:t xml:space="preserve"> </w:t>
        <w:br/>
        <w:t>A.看跌期权的内涵价值=450+400=850（美分/蒲式耳）</w:t>
        <w:br/>
        <w:t>B.看跌期权的内涵价值=450+0=450（美分/蒲式耳）</w:t>
        <w:br/>
        <w:t>C.看跌期权的内涵价值=450-400=50（美分/蒲式耳）</w:t>
        <w:br/>
        <w:t>D.看跌期权的内涵价值=400-0=400（美分/蒲式耳）</w:t>
        <w:br/>
        <w:br/>
        <w:t>【答案】：C</w:t>
      </w:r>
      <w:r>
        <w:t xml:space="preserve"> </w:t>
      </w:r>
    </w:p>
    <w:p>
      <w:r>
        <w:t>22、在教学过程中，为了让学生掌握知识的本质意义，教师需要经常变换知识的呈现方式，使其中的本质属性保持恒定，而非本质属性可有可无。这种知识呈现方式称为（　　　）。</w:t>
        <w:br/>
        <w:t>A.抽象</w:t>
        <w:br/>
        <w:t>B.变式</w:t>
        <w:br/>
        <w:t>C.概括</w:t>
        <w:br/>
        <w:t>D.比较</w:t>
        <w:br/>
        <w:br/>
        <w:t xml:space="preserve">【答案】：B </w:t>
      </w:r>
    </w:p>
    <w:p>
      <w:r>
        <w:t>23、升学考试一般是典型的（　　　）。</w:t>
        <w:br/>
        <w:t>A.标准参照测验</w:t>
        <w:br/>
        <w:t>B.形成性测验</w:t>
        <w:br/>
        <w:t>C.总结性测验</w:t>
        <w:br/>
        <w:t>D.常模参照测验</w:t>
        <w:br/>
        <w:br/>
        <w:t xml:space="preserve">【答案】：D </w:t>
      </w:r>
    </w:p>
    <w:p>
      <w:r>
        <w:t>24、教师高尚的（　　　）、渊博的知识和高超的教育教学艺术是获取威信的基本条件。</w:t>
        <w:br/>
        <w:t>A.思想道德品质</w:t>
        <w:br/>
        <w:t>B.人格魅力</w:t>
        <w:br/>
        <w:t>C.情操</w:t>
        <w:br/>
        <w:t>D.品质</w:t>
        <w:br/>
        <w:br/>
        <w:t xml:space="preserve">【答案】：A </w:t>
      </w:r>
    </w:p>
    <w:p>
      <w:pPr>
        <w:sectPr w:rsidSect="00034616">
          <w:type w:val="nextPage"/>
          <w:pgSz w:w="12240" w:h="15840"/>
          <w:pgMar w:top="1440" w:right="1800" w:bottom="1440" w:left="1800" w:header="720" w:footer="720" w:gutter="0"/>
          <w:pgNumType w:start="7"/>
          <w:cols w:space="720"/>
          <w:titlePg w:val="0"/>
          <w:docGrid w:linePitch="360"/>
        </w:sectPr>
      </w:pPr>
      <w:r>
        <w:t>25、基金投资者与基金管理人的约定不包括（</w:t>
      </w:r>
      <w:r>
        <w:t xml:space="preserve"> </w:t>
      </w:r>
      <w:r>
        <w:t xml:space="preserve"> </w:t>
      </w:r>
    </w:p>
    <w:p>
      <w:r>
        <w:t xml:space="preserve"> ）。</w:t>
        <w:br/>
        <w:t>A.投资期限</w:t>
        <w:br/>
        <w:t>B.投资范围</w:t>
        <w:br/>
        <w:t>C.投资限制</w:t>
        <w:br/>
        <w:t>D.投资收益</w:t>
        <w:br/>
        <w:br/>
        <w:t>【答案】：D</w:t>
      </w:r>
      <w:r>
        <w:t xml:space="preserve"> </w:t>
      </w:r>
    </w:p>
    <w:p>
      <w:r>
        <w:t>26、吹拉弹唱属于（　　　）。</w:t>
        <w:br/>
        <w:t>A.识记技能</w:t>
        <w:br/>
        <w:t>B.心智技能</w:t>
        <w:br/>
        <w:t>C.动作技能</w:t>
        <w:br/>
        <w:t>D.认知技能</w:t>
        <w:br/>
        <w:br/>
        <w:t xml:space="preserve">【答案】：C </w:t>
      </w:r>
    </w:p>
    <w:p>
      <w:r>
        <w:t>27、以下哪一种有关学习迁移的理论其心理学基础是官能心理学（　　　）。</w:t>
        <w:br/>
        <w:t>A.形式训练说</w:t>
        <w:br/>
        <w:t>B.相同要素说</w:t>
        <w:br/>
        <w:t>C.经验泛化说</w:t>
        <w:br/>
        <w:t>D.关系转换说</w:t>
        <w:br/>
        <w:br/>
        <w:t xml:space="preserve">【答案】：A </w:t>
      </w:r>
    </w:p>
    <w:p>
      <w:pPr>
        <w:sectPr w:rsidSect="00034616">
          <w:type w:val="nextPage"/>
          <w:pgSz w:w="12240" w:h="15840"/>
          <w:pgMar w:top="1440" w:right="1800" w:bottom="1440" w:left="1800" w:header="720" w:footer="720" w:gutter="0"/>
          <w:pgNumType w:start="8"/>
          <w:cols w:space="720"/>
          <w:titlePg w:val="0"/>
          <w:docGrid w:linePitch="360"/>
        </w:sectPr>
      </w:pPr>
      <w:r>
        <w:t>28、（　　　）是指一种从物体的正常功能的角度来考虑问题的定势。当一个人熟悉了一种物体的某种功能时，就很难看出该物体的其他功能。</w:t>
        <w:br/>
        <w:t>A.定势作用</w:t>
        <w:br/>
        <w:t>B.刻板印象</w:t>
        <w:br/>
        <w:t>C.原型启发</w:t>
        <w:br/>
        <w:t>D.功能固着</w:t>
        <w:br/>
        <w:br/>
        <w:t xml:space="preserve">【答案】：D </w:t>
      </w:r>
    </w:p>
    <w:p>
      <w:r>
        <w:t>29、教师如果能与学生打成一片，则容易使学生接受老师的观点，这种现象在宣传教育心理学中被称为（　　　）。</w:t>
        <w:br/>
        <w:t>A.皮格马利翁效应</w:t>
        <w:br/>
        <w:t>B.“自己人”效应</w:t>
        <w:br/>
        <w:t>C.威信效应</w:t>
        <w:br/>
        <w:t>D.“名片”效应</w:t>
        <w:br/>
        <w:br/>
        <w:t xml:space="preserve">【答案】：D </w:t>
      </w:r>
    </w:p>
    <w:p>
      <w:r>
        <w:t>30、某大学生既想自主创业，但同时又不想耽误学习，这属于动机冲突中的（　　　）。</w:t>
        <w:br/>
        <w:t>A.趋避冲突</w:t>
        <w:br/>
        <w:t>B.双趋冲突</w:t>
        <w:br/>
        <w:t>C.双避冲突</w:t>
        <w:br/>
        <w:t>D.双重趋避冲突</w:t>
        <w:br/>
        <w:br/>
        <w:t xml:space="preserve">【答案】：B </w:t>
      </w:r>
    </w:p>
    <w:p>
      <w:r>
        <w:t>31、关于有限合伙企业新合伙人入伙，以下表述错误的是（   ）。</w:t>
        <w:br/>
        <w:t>A.新入伙的有限合伙人对入伙前有限合伙企业的债务，以其实缴出资额为限承担责任</w:t>
        <w:br/>
        <w:t>B.有限合伙人应当按照合伙协议的约定按期足额缴纳出资，未按期足额缴纳出资，应当承担补缴义务，并对其他合伙人承担违约责任</w:t>
        <w:br/>
        <w:t>C.新合伙人入伙，除合伙协议另有约定外，应当经全体合伙人一致同意，并依法订立书面入伙协议</w:t>
        <w:br/>
        <w:t>D.入伙的新合伙人与原合伙人享有同等权利，承担同等责任，入伙协议另有约定的，从其约定</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p>
    <w:p>
      <w:r>
        <w:t>32、根据自我意识的结构形式，自信、自强分别属于（　　　）。</w:t>
        <w:br/>
        <w:t>A.自我认识与自我体验</w:t>
        <w:br/>
        <w:t>B.自我体验与自我调控</w:t>
        <w:br/>
        <w:t>C.自我认识与自我调控</w:t>
        <w:br/>
        <w:t>D.自我体验与自我认识</w:t>
        <w:br/>
        <w:br/>
        <w:t>【答案】：B</w:t>
      </w:r>
      <w:r>
        <w:t xml:space="preserve"> </w:t>
      </w:r>
    </w:p>
    <w:p>
      <w:r>
        <w:t>33、关于公司型股权投资基金投资者，以下表述错误的是（   ）。</w:t>
        <w:br/>
        <w:t>A.公司型基金的投资者是基金的份额持有人</w:t>
        <w:br/>
        <w:t>B.公司型基金的投资者按照公司章程行使相应权利、承担相应义务</w:t>
        <w:br/>
        <w:t>C.投资者以其出资对公司债务承担无限责任</w:t>
        <w:br/>
        <w:t>D.公司型基金的投资者是公司的股东</w:t>
        <w:br/>
        <w:br/>
        <w:t xml:space="preserve">【答案】：C </w:t>
      </w:r>
    </w:p>
    <w:p>
      <w:r>
        <w:t>34、前面学习的材料对识记和回忆后面学习材料的干扰是（　　　）。</w:t>
        <w:br/>
        <w:t>A.正抑制</w:t>
        <w:br/>
        <w:t>B.负抑制</w:t>
        <w:br/>
        <w:t>C.前摄抑制</w:t>
        <w:br/>
        <w:t>D.倒摄抑制</w:t>
        <w:br/>
        <w:br/>
        <w:t xml:space="preserve">【答案】：C </w:t>
      </w:r>
    </w:p>
    <w:p>
      <w:pPr>
        <w:sectPr w:rsidSect="00034616">
          <w:type w:val="nextPage"/>
          <w:pgSz w:w="12240" w:h="15840"/>
          <w:pgMar w:top="1440" w:right="1800" w:bottom="1440" w:left="1800" w:header="720" w:footer="720" w:gutter="0"/>
          <w:pgNumType w:start="10"/>
          <w:cols w:space="720"/>
          <w:titlePg w:val="0"/>
          <w:docGrid w:linePitch="360"/>
        </w:sectPr>
      </w:pPr>
      <w:r>
        <w:t>35、心理辅导员辨认、体验来访者言语和非言语行为中明显或隐含的情绪情感，且反馈给来者，协助来访者察觉和接纳自己的感觉的技术是（　　　）。</w:t>
        <w:br/>
        <w:t>A.共情技术</w:t>
        <w:br/>
        <w:t>B.情感反应技术</w:t>
        <w:br/>
        <w:t>C.具体化</w:t>
        <w:br/>
        <w:t>D.澄清技术</w:t>
        <w:br/>
        <w:br/>
        <w:t xml:space="preserve">【答案】：B </w:t>
      </w:r>
    </w:p>
    <w:p>
      <w:r>
        <w:t>36、韦氏智力量表和斯坦福一比奈智力量表的记分都是34的儿童属于（　　　）。</w:t>
        <w:br/>
        <w:t>A.轻度弱智</w:t>
        <w:br/>
        <w:t>B.中度弱智</w:t>
        <w:br/>
        <w:t>C.重度弱智</w:t>
        <w:br/>
        <w:t>D.极重度弱智</w:t>
        <w:br/>
        <w:br/>
        <w:t xml:space="preserve">【答案】：C </w:t>
      </w:r>
    </w:p>
    <w:p>
      <w:r>
        <w:t>37、以下属于合伙型股权投资基金合同中的必备条款是（   ）</w:t>
        <w:br/>
        <w:t>A.I、II、IV</w:t>
        <w:br/>
        <w:t>B.I、II、III、IV</w:t>
        <w:br/>
        <w:t>C.I、III</w:t>
        <w:br/>
        <w:t>D.II、III、IV</w:t>
        <w:br/>
        <w:br/>
        <w:t xml:space="preserve">【答案】：A </w:t>
      </w:r>
    </w:p>
    <w:p>
      <w:r>
        <w:t>38、可以采取发行新股的方式进行增资的股权投资基金是（   ）。</w:t>
        <w:br/>
        <w:t>A.有限责任公司型</w:t>
        <w:br/>
        <w:t>B.合伙型</w:t>
        <w:br/>
        <w:t>C.股份有限公司型</w:t>
        <w:br/>
        <w:t>D.契约型</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p>
    <w:p>
      <w:r>
        <w:t>39、学习实质上是一种反应概率上的变化，而强化是增强反应概率的（　　　）。</w:t>
        <w:br/>
        <w:t>A.手段</w:t>
        <w:br/>
        <w:t>B.方法</w:t>
        <w:br/>
        <w:t>C.技巧</w:t>
        <w:br/>
        <w:t>D.形式</w:t>
        <w:br/>
        <w:br/>
        <w:t>【答案】：A</w:t>
      </w:r>
      <w:r>
        <w:t xml:space="preserve"> </w:t>
      </w:r>
    </w:p>
    <w:p>
      <w:r>
        <w:t>40、教师职业角色意识的形成过程不包括（　　　）。</w:t>
        <w:br/>
        <w:t>A.角色扮演阶段</w:t>
        <w:br/>
        <w:t>B.角色认知阶段</w:t>
        <w:br/>
        <w:t>C.角色认同阶段</w:t>
        <w:br/>
        <w:t>D.角色信念阶段</w:t>
        <w:br/>
        <w:br/>
        <w:t xml:space="preserve">【答案】：A </w:t>
      </w:r>
    </w:p>
    <w:p>
      <w:r>
        <w:t>41、教师的教学效能感分为一般（　　　）和个人教学效能感两个方面。</w:t>
        <w:br/>
        <w:t>A.教育效能感</w:t>
        <w:br/>
        <w:t>B.教学效能感</w:t>
        <w:br/>
        <w:t>C.社会效能感</w:t>
        <w:br/>
        <w:t>D.效能感</w:t>
        <w:br/>
        <w:br/>
        <w:t xml:space="preserve">【答案】：A </w:t>
      </w:r>
    </w:p>
    <w:p>
      <w:r>
        <w:t>42、下列关于有限责任公司型股权投资基金设立的表述中，错误的是（   ）。</w:t>
        <w:br/>
        <w:t>A.应按规定申请设立，并领取营业执照</w:t>
        <w:br/>
        <w:t>B.公司章程需由所有股东签字并确认</w:t>
        <w:br/>
        <w:t>C.出资最低限额应不低于100万元</w:t>
        <w:br/>
        <w:t>D.股东人数应当在200以下</w:t>
        <w:br/>
        <w:br/>
        <w:t xml:space="preserve">【答案】：D </w:t>
      </w:r>
    </w:p>
    <w:p>
      <w:pPr>
        <w:sectPr w:rsidSect="00034616">
          <w:type w:val="nextPage"/>
          <w:pgSz w:w="12240" w:h="15840"/>
          <w:pgMar w:top="1440" w:right="1800" w:bottom="1440" w:left="1800" w:header="720" w:footer="720" w:gutter="0"/>
          <w:pgNumType w:start="12"/>
          <w:cols w:space="720"/>
          <w:titlePg w:val="0"/>
          <w:docGrid w:linePitch="360"/>
        </w:sectPr>
      </w:pPr>
    </w:p>
    <w:p>
      <w:r>
        <w:t>43、按照其性质，焦虑可分为过敏性焦虑和（　　　）。</w:t>
        <w:br/>
        <w:t>A.正常焦虑</w:t>
        <w:br/>
        <w:t>B.现实性焦虑</w:t>
        <w:br/>
        <w:t>C.神经性焦虑</w:t>
        <w:br/>
        <w:t>D.道德性焦虑</w:t>
        <w:br/>
        <w:br/>
        <w:t>【答案】：A</w:t>
      </w:r>
      <w:r>
        <w:t xml:space="preserve"> </w:t>
      </w:r>
    </w:p>
    <w:p>
      <w:r>
        <w:t>44、如果教师喜欢某些学生，对他们抱有较高期望，经过一段时间，学生感受到教师的关怀、爱护和信任，会更加自尊、自信、自爱、自强，诱发出一种积极向上的激情。这说明（　　　）。</w:t>
        <w:br/>
        <w:t>A.师爱具有激励功能</w:t>
        <w:br/>
        <w:t>B.师爱具有感化功能</w:t>
        <w:br/>
        <w:t>C.师爱具有调节功能</w:t>
        <w:br/>
        <w:t>D.师爱具有榜样功能</w:t>
        <w:br/>
        <w:br/>
        <w:t xml:space="preserve">【答案】：A </w:t>
      </w:r>
    </w:p>
    <w:p>
      <w:r>
        <w:t>45、自然实验法的优点是（　　　）。</w:t>
        <w:br/>
        <w:t>A.减少人为性，提高真实性</w:t>
        <w:br/>
        <w:t>B.减少人为性，降低真实性</w:t>
        <w:br/>
        <w:t>C.提高人为性，增加真实性</w:t>
        <w:br/>
        <w:t>D.降低真实性，提高人为性</w:t>
        <w:br/>
        <w:br/>
        <w:t xml:space="preserve">【答案】：A </w:t>
      </w:r>
    </w:p>
    <w:p>
      <w:r>
        <w:t>46、人的需要有五种，它们由低到高依次排列成一定的层次，即生理的需要、安全的需要、归属和爱的需要、尊重的需要、（　　　）。</w:t>
        <w:br/>
        <w:t>A.家庭的需要</w:t>
        <w:br/>
        <w:t>B.成功的需要</w:t>
        <w:br/>
        <w:t>C.实现理想的需要</w:t>
        <w:br/>
        <w:t>D.自我实现的需要</w:t>
        <w:br/>
        <w:br/>
        <w:t xml:space="preserve">【答案】：D </w:t>
      </w:r>
    </w:p>
    <w:p>
      <w:pPr>
        <w:sectPr w:rsidSect="00034616">
          <w:type w:val="nextPage"/>
          <w:pgSz w:w="12240" w:h="15840"/>
          <w:pgMar w:top="1440" w:right="1800" w:bottom="1440" w:left="1800" w:header="720" w:footer="720" w:gutter="0"/>
          <w:pgNumType w:start="13"/>
          <w:cols w:space="720"/>
          <w:titlePg w:val="0"/>
          <w:docGrid w:linePitch="360"/>
        </w:sectPr>
      </w:pPr>
    </w:p>
    <w:p>
      <w:r>
        <w:t>47、（　　　）是指教师为了保证教学达到预期目的而在教学的全过程中，将教学活动本身作为意识对象，不断地对其进行积极主动的计划、检查、评价、反馈、控制和调节的过程。</w:t>
        <w:br/>
        <w:t>A.教学反思</w:t>
        <w:br/>
        <w:t>B.教学监控</w:t>
        <w:br/>
        <w:t>C.教学计划</w:t>
        <w:br/>
        <w:t>D.教学设计</w:t>
        <w:br/>
        <w:br/>
        <w:t>【答案】：B</w:t>
      </w:r>
      <w:r>
        <w:t xml:space="preserve"> </w:t>
      </w:r>
    </w:p>
    <w:p>
      <w:r>
        <w:t>48、问题解决的第一个阶段是（　　　）。</w:t>
        <w:br/>
        <w:t>A.提出假设</w:t>
        <w:br/>
        <w:t>B.发现问题</w:t>
        <w:br/>
        <w:t>C.明确问题</w:t>
        <w:br/>
        <w:t>D.检验假设</w:t>
        <w:br/>
        <w:br/>
        <w:t xml:space="preserve">【答案】：B </w:t>
      </w:r>
    </w:p>
    <w:p>
      <w:r>
        <w:t>49、感觉记忆的主要编码方式是（　　　）。</w:t>
        <w:br/>
        <w:t>A.视觉编码</w:t>
        <w:br/>
        <w:t>B.听觉编码</w:t>
        <w:br/>
        <w:t>C.语义编码</w:t>
        <w:br/>
        <w:t>D.语言中介编码</w:t>
        <w:br/>
        <w:br/>
        <w:t xml:space="preserve">【答案】：A </w:t>
      </w:r>
    </w:p>
    <w:p>
      <w:pPr>
        <w:sectPr w:rsidSect="00034616">
          <w:type w:val="nextPage"/>
          <w:pgSz w:w="12240" w:h="15840"/>
          <w:pgMar w:top="1440" w:right="1800" w:bottom="1440" w:left="1800" w:header="720" w:footer="720" w:gutter="0"/>
          <w:pgNumType w:start="14"/>
          <w:cols w:space="720"/>
          <w:titlePg w:val="0"/>
          <w:docGrid w:linePitch="360"/>
        </w:sectPr>
      </w:pPr>
      <w:r>
        <w:t>50、遵从、认同和内化是大学生态度与品德的（　　　）。</w:t>
        <w:br/>
        <w:t>A.形成阶段</w:t>
        <w:br/>
        <w:t>B.转化阶段</w:t>
        <w:br/>
        <w:t>C.习得阶段</w:t>
        <w:br/>
        <w:t>D.修正阶段</w:t>
        <w:br/>
        <w:br/>
        <w:t xml:space="preserve">【答案】：C </w:t>
      </w:r>
    </w:p>
    <w:p>
      <w:r>
        <w:t>51、创造过程的必经阶段是（　　　）。</w:t>
        <w:br/>
        <w:t>A.准备阶段、酝酿阶段、启发阶段、验证阶段</w:t>
        <w:br/>
        <w:t>B.酝酿阶段、准备阶段、启发阶段、明朗阶段</w:t>
        <w:br/>
        <w:t>C.准备阶段、启发阶段、明朗阶段、验证阶段</w:t>
        <w:br/>
        <w:t>D.准备阶段、酝酿阶段、明朗阶段、验证阶段</w:t>
        <w:br/>
        <w:br/>
        <w:t xml:space="preserve">【答案】：D </w:t>
      </w:r>
    </w:p>
    <w:p>
      <w:r>
        <w:t>52、投资者投资股权投资基金的重要前提是（   ）。</w:t>
        <w:br/>
        <w:t>A.受到基金管理人开展的投资者教育</w:t>
        <w:br/>
        <w:t>B.充分调研，审慎选择基金管理人</w:t>
        <w:br/>
        <w:t>C.基金管理人了解自身的投资需求</w:t>
        <w:br/>
        <w:t>D.获取到投资基金拟投资项目信息</w:t>
        <w:br/>
        <w:br/>
        <w:t xml:space="preserve">【答案】：B </w:t>
      </w:r>
    </w:p>
    <w:p>
      <w:r>
        <w:t xml:space="preserve">53、某交易者以86点的价格出售10张在芝加哥商业交易所集团上市的执行价格为1290点的S＆P500美式看跌期货期权（1张期货期权合约的合约规模为1手期货合约，合约乘数为250美元），当时标的期货合约的价格为1204点。当标的期货合约的价格为1222点时，该看跌期权的市场价格为68点，如果卖方在买方行权前将期权合约对冲平仓，则平仓收益为（　　　）美元。 </w:t>
        <w:br/>
        <w:t>A.45000</w:t>
        <w:br/>
        <w:t>B.1800</w:t>
        <w:br/>
        <w:t>C.1204</w:t>
        <w:br/>
        <w:t>D.4500</w:t>
        <w:br/>
        <w:br/>
        <w:t xml:space="preserve">【答案】：A </w:t>
      </w:r>
    </w:p>
    <w:p>
      <w:pPr>
        <w:sectPr w:rsidSect="00034616">
          <w:type w:val="nextPage"/>
          <w:pgSz w:w="12240" w:h="15840"/>
          <w:pgMar w:top="1440" w:right="1800" w:bottom="1440" w:left="1800" w:header="720" w:footer="720" w:gutter="0"/>
          <w:pgNumType w:start="15"/>
          <w:cols w:space="720"/>
          <w:titlePg w:val="0"/>
          <w:docGrid w:linePitch="360"/>
        </w:sectPr>
      </w:pPr>
    </w:p>
    <w:p>
      <w:r>
        <w:t>54、一种学习对另一种学习的影响，称为学习的（　　　）。</w:t>
        <w:br/>
        <w:t>A.强化</w:t>
        <w:br/>
        <w:t>B.反馈</w:t>
        <w:br/>
        <w:t>C.联结</w:t>
        <w:br/>
        <w:t>D.迁移</w:t>
        <w:br/>
        <w:br/>
        <w:t>【答案】：D</w:t>
      </w:r>
      <w:r>
        <w:t xml:space="preserve"> </w:t>
      </w:r>
    </w:p>
    <w:p>
      <w:r>
        <w:t>55、1967年，美国心理学家（　　　）发表了《认知心理学》一书，标志着现代认知心理学的正式诞生。</w:t>
        <w:br/>
        <w:t>A.奈塞尔</w:t>
        <w:br/>
        <w:t>B.马斯洛</w:t>
        <w:br/>
        <w:t>C.斯金纳</w:t>
        <w:br/>
        <w:t>D.考夫卡</w:t>
        <w:br/>
        <w:br/>
        <w:t xml:space="preserve">【答案】：A </w:t>
      </w:r>
    </w:p>
    <w:p>
      <w:r>
        <w:t>56、教师在讲授新知识之前，先给学生提供一些包摄性较广的、概括水平较高的引导性材料，用学生能理解的语言和方式来表述，以便给学生在学习新知识时提供一个较好的固定点，清晰地将原有知识和新知识联系起来，这种预先提供的起组织作用的引导性材料称为（　　　）。</w:t>
        <w:br/>
        <w:t>A.先行组织者</w:t>
        <w:br/>
        <w:t>B.认知结构</w:t>
        <w:br/>
        <w:t>C.复习</w:t>
        <w:br/>
        <w:t>D.固定点</w:t>
        <w:br/>
        <w:br/>
        <w:t xml:space="preserve">【答案】：C </w:t>
      </w:r>
    </w:p>
    <w:p>
      <w:pPr>
        <w:sectPr w:rsidSect="00034616">
          <w:type w:val="nextPage"/>
          <w:pgSz w:w="12240" w:h="15840"/>
          <w:pgMar w:top="1440" w:right="1800" w:bottom="1440" w:left="1800" w:header="720" w:footer="720" w:gutter="0"/>
          <w:pgNumType w:start="16"/>
          <w:cols w:space="720"/>
          <w:titlePg w:val="0"/>
          <w:docGrid w:linePitch="360"/>
        </w:sectPr>
      </w:pPr>
    </w:p>
    <w:p>
      <w:r>
        <w:t>57、主张研究人的价值、潜能、自我实现的心理学流派是（　　　）。</w:t>
        <w:br/>
        <w:t>A.行为主义心理学</w:t>
        <w:br/>
        <w:t>B.认知心理学</w:t>
        <w:br/>
        <w:t>C.人本主义心理学</w:t>
        <w:br/>
        <w:t>D.格式塔心理学</w:t>
        <w:br/>
        <w:br/>
        <w:t>【答案】：C</w:t>
      </w:r>
      <w:r>
        <w:t xml:space="preserve"> </w:t>
      </w:r>
    </w:p>
    <w:p>
      <w:r>
        <w:t>58、关于股权投资基金对目标企业进行尽职调查的目的，表述错误的是（   ）</w:t>
        <w:br/>
        <w:t>A.投资可行性分析</w:t>
        <w:br/>
        <w:t>B.价值发现</w:t>
        <w:br/>
        <w:t>C.保护投资利益</w:t>
        <w:br/>
        <w:t>D.风险发现</w:t>
        <w:br/>
        <w:br/>
        <w:t xml:space="preserve">【答案】：C </w:t>
      </w:r>
    </w:p>
    <w:p>
      <w:r>
        <w:t>59、关于股权投资基金收益分配，下列表述错误的是（   ）。</w:t>
        <w:br/>
        <w:t>A.公司型基金缴纳公司所得税之后再按照《公司章程》关于利润分配的条款规定进行分配</w:t>
        <w:br/>
        <w:t>B.契约型基金因其契约属性，收益分配安排均可通过契约约定，在实务中相关约定不需参照现行行业监管和业务指引的要求</w:t>
        <w:br/>
        <w:t>C.合伙型基金不得约定将全部利润分配给部分合伙人或者由部分合伙人承担全部亏损</w:t>
        <w:br/>
        <w:t>D.合伙型基金的收益分配比例和时间可自行在合伙协议中约定</w:t>
        <w:br/>
        <w:br/>
        <w:t xml:space="preserve">【答案】：B </w:t>
      </w:r>
    </w:p>
    <w:p>
      <w:r>
        <w:t>60、关于基金业绩评价，以下表述正确的是（   ）</w:t>
        <w:br/>
        <w:t>A.已分配收益倍数体现了投资者所投资金的时间价值</w:t>
        <w:br/>
        <w:t>B.总收益倍数越高，说明基金业绩越好</w:t>
        <w:br/>
        <w:t>C.基金在不同时点计算的总收益倍数可能会有不同的结果</w:t>
        <w:br/>
        <w:t>D.已分配收益倍数越高，说明基金业绩越好</w:t>
        <w:br/>
        <w:br/>
        <w:t xml:space="preserve">【答案】：C </w:t>
      </w:r>
    </w:p>
    <w:p>
      <w:pPr>
        <w:sectPr w:rsidSect="00034616">
          <w:type w:val="nextPage"/>
          <w:pgSz w:w="12240" w:h="15840"/>
          <w:pgMar w:top="1440" w:right="1800" w:bottom="1440" w:left="1800" w:header="720" w:footer="720" w:gutter="0"/>
          <w:pgNumType w:start="17"/>
          <w:cols w:space="720"/>
          <w:titlePg w:val="0"/>
          <w:docGrid w:linePitch="360"/>
        </w:sectPr>
      </w:pPr>
    </w:p>
    <w:p>
      <w:r>
        <w:t>61、认知心理学的学习观认为，学习是主动的形成认知结构。学习者是主动地获得知识，并通过把新知识与已有的认知结构相联系，来积极地建构其（　　　）。</w:t>
        <w:br/>
        <w:t>A.认知结构</w:t>
        <w:br/>
        <w:t>B.知识体系</w:t>
        <w:br/>
        <w:t>C.学习观</w:t>
        <w:br/>
        <w:t>D.心理学</w:t>
        <w:br/>
        <w:br/>
        <w:t>【答案】：B</w:t>
      </w:r>
      <w:r>
        <w:t xml:space="preserve"> </w:t>
      </w:r>
    </w:p>
    <w:p>
      <w:r>
        <w:t>62、动作技能形成的一般过程的提出者是费茨和（　　　）。</w:t>
        <w:br/>
        <w:t>A.斯金纳</w:t>
        <w:br/>
        <w:t>B.波斯纳</w:t>
        <w:br/>
        <w:t>C.巴甫洛夫</w:t>
        <w:br/>
        <w:t>D.皮亚杰</w:t>
        <w:br/>
        <w:br/>
        <w:t xml:space="preserve">【答案】：B </w:t>
      </w:r>
    </w:p>
    <w:p>
      <w:r>
        <w:t>63、关于基金投资者和管理人间的收益分配，以下属于单一项目分配的是（   ）</w:t>
        <w:br/>
        <w:t>A.每个投资项目退出后的全部资金，在投资者和管理人之间按约定分配前，需先返还投资者部分本金</w:t>
        <w:br/>
        <w:t>B.每个投资项目退出后的每一笔资金，在投资者和管理人之间按约定分配前，不必先返还投资者全部本金</w:t>
        <w:br/>
        <w:t>C.每个投资项目退出后的全部资金 ，在投资者和管理人之间按约定分配前，需先返还投资者本金和支付优先收益</w:t>
        <w:br/>
        <w:t>D.每个投资项目退出后的每一笔资金 ，在投资者和管理人之间按约定分配前，需先支付优先收益，不必返还投资者本金</w:t>
        <w:br/>
        <w:br/>
        <w:t xml:space="preserve">【答案】：C </w:t>
      </w:r>
    </w:p>
    <w:p>
      <w:pPr>
        <w:sectPr w:rsidSect="00034616">
          <w:type w:val="nextPage"/>
          <w:pgSz w:w="12240" w:h="15840"/>
          <w:pgMar w:top="1440" w:right="1800" w:bottom="1440" w:left="1800" w:header="720" w:footer="720" w:gutter="0"/>
          <w:pgNumType w:start="18"/>
          <w:cols w:space="720"/>
          <w:titlePg w:val="0"/>
          <w:docGrid w:linePitch="360"/>
        </w:sectPr>
      </w:pPr>
    </w:p>
    <w:p>
      <w:r>
        <w:t>64、（　　　）是指为激发个体进行学习活动、维持已引起的学习活动，并致使行为朝向一定的学习目标的一种内在过程或内部心理状态。</w:t>
        <w:br/>
        <w:t>A.学习动机</w:t>
        <w:br/>
        <w:t>B.学习方法</w:t>
        <w:br/>
        <w:t>C.学习活动</w:t>
        <w:br/>
        <w:t>D.学习心理</w:t>
        <w:br/>
        <w:br/>
        <w:t>【答案】：A</w:t>
      </w:r>
      <w:r>
        <w:t xml:space="preserve"> </w:t>
      </w:r>
    </w:p>
    <w:p>
      <w:r>
        <w:t>65、布鲁纳的学习过程的第三个阶段是（　　　）。</w:t>
        <w:br/>
        <w:t>A.转化</w:t>
        <w:br/>
        <w:t>B.获得</w:t>
        <w:br/>
        <w:t>C.评价</w:t>
        <w:br/>
        <w:t>D.同化</w:t>
        <w:br/>
        <w:br/>
        <w:t xml:space="preserve">【答案】：C </w:t>
      </w:r>
    </w:p>
    <w:p>
      <w:r>
        <w:t>66、教师威信形成的基本条件不包括（　　　）。</w:t>
        <w:br/>
        <w:t>A.高尚的道德思想</w:t>
        <w:br/>
        <w:t>B.渊博的知识</w:t>
        <w:br/>
        <w:t>C.师生的平等交往</w:t>
        <w:br/>
        <w:t>D.高超的教育教学艺术</w:t>
        <w:br/>
        <w:br/>
        <w:t xml:space="preserve">【答案】：C </w:t>
      </w:r>
    </w:p>
    <w:p>
      <w:r>
        <w:t>67、罗夏墨迹测验属于（　　　）。</w:t>
        <w:br/>
        <w:t>A.投射测验</w:t>
        <w:br/>
        <w:t>B.自陈测验</w:t>
        <w:br/>
        <w:t>C.能力测验</w:t>
        <w:br/>
        <w:t>D.智力测验</w:t>
        <w:br/>
        <w:br/>
        <w:t xml:space="preserve">【答案】：A </w:t>
      </w:r>
    </w:p>
    <w:p>
      <w:pPr>
        <w:sectPr w:rsidSect="00034616">
          <w:type w:val="nextPage"/>
          <w:pgSz w:w="12240" w:h="15840"/>
          <w:pgMar w:top="1440" w:right="1800" w:bottom="1440" w:left="1800" w:header="720" w:footer="720" w:gutter="0"/>
          <w:pgNumType w:start="19"/>
          <w:cols w:space="720"/>
          <w:titlePg w:val="0"/>
          <w:docGrid w:linePitch="360"/>
        </w:sectPr>
      </w:pPr>
    </w:p>
    <w:p>
      <w:r>
        <w:t>68、在男女大学生的智力水平有无差异这个问题上，心理学的结论是（　　　）。</w:t>
        <w:br/>
        <w:t>A.无任何差异</w:t>
        <w:br/>
        <w:t>B.男优于女</w:t>
        <w:br/>
        <w:t>C.女优于男</w:t>
        <w:br/>
        <w:t>D.尚无定论</w:t>
        <w:br/>
        <w:br/>
        <w:t>【答案】：A</w:t>
      </w:r>
      <w:r>
        <w:t xml:space="preserve"> </w:t>
      </w:r>
    </w:p>
    <w:p>
      <w:r>
        <w:t>69、研究人与机器的关系，目的在于达成人机合一理想状态的学科是（　　　）。</w:t>
        <w:br/>
        <w:t>A.管理心理学</w:t>
        <w:br/>
        <w:t>B.工程心理学</w:t>
        <w:br/>
        <w:t>C.认知心理学</w:t>
        <w:br/>
        <w:t>D.实验心理学</w:t>
        <w:br/>
        <w:br/>
        <w:t xml:space="preserve">【答案】：B </w:t>
      </w:r>
    </w:p>
    <w:p>
      <w:r>
        <w:t>70、“大五”人格理论有五大因素。“代表个人能与人和睦相处的程度，得分高者表现为信任，直率，利他。”这个因素是（　　　）。</w:t>
        <w:br/>
        <w:t>A.外倾性</w:t>
        <w:br/>
        <w:t>B.宜人性</w:t>
        <w:br/>
        <w:t>C.责任心</w:t>
        <w:br/>
        <w:t>D.开放性</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p>
    <w:p>
      <w:r>
        <w:t>71、认为可以通过背诵古典语言（拉丁语、希腊语、古汉语）和解答数学、自然科学中的难题来提高大学生学习迁移能力的观点属于（　　　）。</w:t>
        <w:br/>
        <w:t>A.关系转换说</w:t>
        <w:br/>
        <w:t>B.经验泛化说</w:t>
        <w:br/>
        <w:t>C.形式训练说</w:t>
        <w:br/>
        <w:t>D.相同要素说</w:t>
        <w:br/>
        <w:br/>
        <w:t>【答案】：C</w:t>
      </w:r>
      <w:r>
        <w:t xml:space="preserve"> </w:t>
      </w:r>
    </w:p>
    <w:p>
      <w:r>
        <w:t>72、一种经验的获得对另一种学习起促进作用的是（　　　）。</w:t>
        <w:br/>
        <w:t>A.顺向迁移</w:t>
        <w:br/>
        <w:t>B.逆向迁移</w:t>
        <w:br/>
        <w:t>C.正迁移</w:t>
        <w:br/>
        <w:t>D.负迁移</w:t>
        <w:br/>
        <w:br/>
        <w:t xml:space="preserve">【答案】：C </w:t>
      </w:r>
    </w:p>
    <w:p>
      <w:r>
        <w:t>73、A公司的息税前利润（EBIT）为2亿元，假设A公司每年的折旧为2000万元，长期待摊费用为1 000万元，若按企业价值／息税折旧摊销前利润倍数法进行估值，倍数定为5．0，则A公司估值为（   ）亿元。</w:t>
        <w:br/>
        <w:t>A.11.55</w:t>
        <w:br/>
        <w:t>B.11.5</w:t>
        <w:br/>
        <w:t>C.11</w:t>
        <w:br/>
        <w:t>D.12</w:t>
        <w:br/>
        <w:br/>
        <w:t xml:space="preserve">【答案】：B </w:t>
      </w:r>
    </w:p>
    <w:p>
      <w:r>
        <w:t>74、动作技能根据所涉及的骨骼、肌肉以及动作幅度大小，可分为精细性动作技能与（　　　）。</w:t>
        <w:br/>
        <w:t>A.连续性动作技能</w:t>
        <w:br/>
        <w:t>B.封闭性动作技能</w:t>
        <w:br/>
        <w:t>C.粗大性动作技能</w:t>
        <w:br/>
        <w:t>D.工具性动作技能</w:t>
        <w:br/>
        <w:br/>
        <w:t xml:space="preserve">【答案】：C </w:t>
      </w:r>
    </w:p>
    <w:p>
      <w:pPr>
        <w:sectPr w:rsidSect="00034616">
          <w:type w:val="nextPage"/>
          <w:pgSz w:w="12240" w:h="15840"/>
          <w:pgMar w:top="1440" w:right="1800" w:bottom="1440" w:left="1800" w:header="720" w:footer="720" w:gutter="0"/>
          <w:pgNumType w:start="21"/>
          <w:cols w:space="720"/>
          <w:titlePg w:val="0"/>
          <w:docGrid w:linePitch="360"/>
        </w:sectPr>
      </w:pPr>
    </w:p>
    <w:p>
      <w:r>
        <w:t>75、美国心理学家卡特尔认为，以生理为基础的认知能力，如知觉、记忆、运算速度和推理能力等，属于（　　　）。</w:t>
        <w:br/>
        <w:t>A.学业智力</w:t>
        <w:br/>
        <w:t>B.言语智力</w:t>
        <w:br/>
        <w:t>C.晶体智力</w:t>
        <w:br/>
        <w:t>D.流体智力</w:t>
        <w:br/>
        <w:br/>
        <w:t>【答案】：D</w:t>
      </w:r>
      <w:r>
        <w:t xml:space="preserve"> </w:t>
      </w:r>
    </w:p>
    <w:p>
      <w:r>
        <w:t>76、心理学上的“水下击靶”实验所支持的迁移理论是（　　　）。</w:t>
        <w:br/>
        <w:t>A.形式训练说</w:t>
        <w:br/>
        <w:t>B.共同要素说</w:t>
        <w:br/>
        <w:t>C.概括说</w:t>
        <w:br/>
        <w:t>D.关系转换说</w:t>
        <w:br/>
        <w:br/>
        <w:t xml:space="preserve">【答案】：C </w:t>
      </w:r>
    </w:p>
    <w:p>
      <w:r>
        <w:t>77、要求股权投资基金管理人只能向法律法规认可的、符合一定标准的投资者募集资本的制度是（   ）。</w:t>
        <w:br/>
        <w:t>A.投资者保护制度</w:t>
        <w:br/>
        <w:t>B.合格投资者制度</w:t>
        <w:br/>
        <w:t>C.投资者交易制度</w:t>
        <w:br/>
        <w:t>D.投资限额制度</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r>
        <w:t>78、被称为心理学“第三大势力”的流派是（　　　）。</w:t>
        <w:br/>
        <w:t>A.人本主义学派</w:t>
        <w:br/>
        <w:t>B.精神分析学派</w:t>
        <w:br/>
        <w:t>C.认知心理学派</w:t>
        <w:br/>
        <w:t>D.行为主义学派</w:t>
        <w:br/>
        <w:br/>
        <w:t xml:space="preserve">【答案】：A </w:t>
      </w:r>
    </w:p>
    <w:p>
      <w:r>
        <w:t>79、心理学研究中对一个特定的行为将要发生的可能性和一种特定的关系将被发现的可能性的陈述，属于（　　　）。</w:t>
        <w:br/>
        <w:t>A.描述</w:t>
        <w:br/>
        <w:t>B.解释</w:t>
        <w:br/>
        <w:t>C.预测</w:t>
        <w:br/>
        <w:t>D.控制</w:t>
        <w:br/>
        <w:br/>
        <w:t xml:space="preserve">【答案】：C </w:t>
      </w:r>
    </w:p>
    <w:p>
      <w:r>
        <w:t>80、在计算某基金所投资的A项目层面截至某一时点的内部收益率时，选取的必备参数不包括（   ）</w:t>
        <w:br/>
        <w:t>A.基金对A项目历次出资的时间和金额</w:t>
        <w:br/>
        <w:t>B.投资者对基金的出资时间和金额</w:t>
        <w:br/>
        <w:t>C.A项目截至该时点的资产价值</w:t>
        <w:br/>
        <w:t>D.基金在A项目上历次收到分配的时间和金额</w:t>
        <w:br/>
        <w:br/>
        <w:t xml:space="preserve">【答案】：C </w:t>
      </w:r>
    </w:p>
    <w:p>
      <w:r>
        <w:t>81、下列关于大学生的情绪与理智关系的说法中正确的是（　　　）。</w:t>
        <w:br/>
        <w:t>A.能冷静控制自己情绪</w:t>
        <w:br/>
        <w:t>B.感情用事，难以用理智控制情绪</w:t>
        <w:br/>
        <w:t>C.遇事能坚持自己正确认识</w:t>
        <w:br/>
        <w:t>D.已发展到不为小事而发怒和怄气</w:t>
        <w:br/>
        <w:br/>
        <w:t xml:space="preserve">【答案】：B </w:t>
      </w:r>
    </w:p>
    <w:p>
      <w:pPr>
        <w:sectPr w:rsidSect="00034616">
          <w:type w:val="nextPage"/>
          <w:pgSz w:w="12240" w:h="15840"/>
          <w:pgMar w:top="1440" w:right="1800" w:bottom="1440" w:left="1800" w:header="720" w:footer="720" w:gutter="0"/>
          <w:pgNumType w:start="23"/>
          <w:cols w:space="720"/>
          <w:titlePg w:val="0"/>
          <w:docGrid w:linePitch="360"/>
        </w:sectPr>
      </w:pPr>
      <w:r>
        <w:t>82、下列属于运营能力分析的是（</w:t>
      </w:r>
      <w:r>
        <w:t xml:space="preserve"> </w:t>
      </w:r>
      <w:r>
        <w:t xml:space="preserve"> </w:t>
      </w:r>
    </w:p>
    <w:p>
      <w:r>
        <w:t xml:space="preserve"> ）。</w:t>
        <w:br/>
        <w:t>A.计算公司各年度毛利率、资产收益率、净资产收益率等，分析公司各年度盈利能力及其变动情况，分析和判断公司盈利能力的持续性</w:t>
        <w:br/>
        <w:t>B.计算公司各年度资产负债率、流动比率、速动比率、利息保障倍数等，结合公司的现金流量状况、在银行的资信状况、可利用的融资渠道及授信额度、表内负债、表外融资及或有负债等情况，分析公司各年度偿债能力及其变动情况，判断公司的偿债能力和偿债风险</w:t>
        <w:br/>
        <w:t>C.计算公司各年度资产周转率、存货周转率和应收账款周转率等，结合市场发展、行业竞争、公司生产模式及物流管理、销售模式及赊销政策等情况，分析公司各年度营运能力及其变动情况，判断公司经营风险和持续经营能力</w:t>
        <w:br/>
        <w:t>D.与同行业可比公司的财务指标比较，综合分析公司的财务风险和经营风险，判断公司财务状况是否良好，是否存在持续经营问题</w:t>
        <w:br/>
        <w:br/>
        <w:t>【答案】：C</w:t>
      </w:r>
      <w:r>
        <w:t xml:space="preserve"> </w:t>
      </w:r>
    </w:p>
    <w:p>
      <w:r>
        <w:t xml:space="preserve">83、期货市场的套期保值功能是将市场价格风险主要转移给了（　　　）。 </w:t>
        <w:br/>
        <w:t>A.套期保值者</w:t>
        <w:br/>
        <w:t>B.生产经营者</w:t>
        <w:br/>
        <w:t>C.期货交易所</w:t>
        <w:br/>
        <w:t>D.期货投机者</w:t>
        <w:br/>
        <w:br/>
        <w:t xml:space="preserve">【答案】：D </w:t>
      </w:r>
    </w:p>
    <w:p>
      <w:r>
        <w:t xml:space="preserve">84、无套利区间的上下界幅宽主要是由（　　　）决定的。 </w:t>
        <w:br/>
        <w:t>A.交易费用</w:t>
        <w:br/>
        <w:t>B.现货价格大小</w:t>
        <w:br/>
        <w:t>C.期货价格大小</w:t>
        <w:br/>
        <w:t>D.市场冲击成本E</w:t>
        <w:br/>
        <w:br/>
        <w:t xml:space="preserve">【答案】：A </w:t>
      </w:r>
    </w:p>
    <w:p>
      <w:pPr>
        <w:sectPr w:rsidSect="00034616">
          <w:type w:val="nextPage"/>
          <w:pgSz w:w="12240" w:h="15840"/>
          <w:pgMar w:top="1440" w:right="1800" w:bottom="1440" w:left="1800" w:header="720" w:footer="720" w:gutter="0"/>
          <w:pgNumType w:start="24"/>
          <w:cols w:space="720"/>
          <w:titlePg w:val="0"/>
          <w:docGrid w:linePitch="360"/>
        </w:sectPr>
      </w:pPr>
    </w:p>
    <w:p>
      <w:r>
        <w:t>85、美国心理学家斯腾伯格提出的智力理论是（　　　）。</w:t>
        <w:br/>
        <w:t>A.二因素理论</w:t>
        <w:br/>
        <w:t>B.群因素理论</w:t>
        <w:br/>
        <w:t>C.三元智力理论</w:t>
        <w:br/>
        <w:t>D.多元智力理论</w:t>
        <w:br/>
        <w:br/>
        <w:t>【答案】：C</w:t>
      </w:r>
      <w:r>
        <w:t xml:space="preserve"> </w:t>
      </w:r>
    </w:p>
    <w:p>
      <w:r>
        <w:t>86、机构甲为股权投资基金管理人，机构乙为股权投资基金财产保管机构，机构丙为管理人委托的基金份额登记机构，以下属于该基金服务机构的是（   ）</w:t>
        <w:br/>
        <w:t>A.丙</w:t>
        <w:br/>
        <w:t>B.乙</w:t>
        <w:br/>
        <w:t>C.甲、乙、丙</w:t>
        <w:br/>
        <w:t>D.乙、丙</w:t>
        <w:br/>
        <w:br/>
        <w:t xml:space="preserve">【答案】：D </w:t>
      </w:r>
    </w:p>
    <w:p>
      <w:r>
        <w:t>87、下列不属于股权投资基金运行期间基金管理人和投资者互动的重点的是（   ）。</w:t>
        <w:br/>
        <w:t>A.基金管理人召集基金年度会议</w:t>
        <w:br/>
        <w:t>B.基金管理人发布定期报告</w:t>
        <w:br/>
        <w:t>C.帮助投资者充分理解股权投资基金的协议约定</w:t>
        <w:br/>
        <w:t>D.基金管理人反馈投资者的需求</w:t>
        <w:br/>
        <w:br/>
        <w:t xml:space="preserve">【答案】：C </w:t>
      </w:r>
    </w:p>
    <w:p>
      <w:r>
        <w:t>88、美国心理学家华生是（　　　）的创始人。</w:t>
        <w:br/>
        <w:t>A.精神分析</w:t>
        <w:br/>
        <w:t>B.构造主义</w:t>
        <w:br/>
        <w:t>C.机能主义</w:t>
        <w:br/>
        <w:t>D.行为主义</w:t>
        <w:br/>
        <w:br/>
        <w:t xml:space="preserve">【答案】：D </w:t>
      </w:r>
    </w:p>
    <w:p>
      <w:pPr>
        <w:sectPr w:rsidSect="00034616">
          <w:type w:val="nextPage"/>
          <w:pgSz w:w="12240" w:h="15840"/>
          <w:pgMar w:top="1440" w:right="1800" w:bottom="1440" w:left="1800" w:header="720" w:footer="720" w:gutter="0"/>
          <w:pgNumType w:start="25"/>
          <w:cols w:space="720"/>
          <w:titlePg w:val="0"/>
          <w:docGrid w:linePitch="360"/>
        </w:sectPr>
      </w:pPr>
      <w:r>
        <w:t>89、有限合伙型私募股权投资基金，至少应有（</w:t>
      </w:r>
      <w:r>
        <w:t xml:space="preserve"> </w:t>
      </w:r>
      <w:r>
        <w:t xml:space="preserve"> </w:t>
      </w:r>
    </w:p>
    <w:p>
      <w:r>
        <w:t xml:space="preserve"> ）名普通合伙人。</w:t>
        <w:br/>
        <w:t>A.1</w:t>
        <w:br/>
        <w:t>B.3</w:t>
        <w:br/>
        <w:t>C.4</w:t>
        <w:br/>
        <w:t>D.2</w:t>
        <w:br/>
        <w:br/>
        <w:t>【答案】：A</w:t>
      </w:r>
      <w:r>
        <w:t xml:space="preserve"> </w:t>
      </w:r>
    </w:p>
    <w:p>
      <w:r>
        <w:t xml:space="preserve">90、假设交易者预期未来的一段时间内，远期合约价格波动会大于近期合约价格波动，那么交易者应该进行（　　　）。 </w:t>
        <w:br/>
        <w:t>A.正向套利</w:t>
        <w:br/>
        <w:t>B.反向套利</w:t>
        <w:br/>
        <w:t>C.牛市套利</w:t>
        <w:br/>
        <w:t>D.熊市套利</w:t>
        <w:br/>
        <w:br/>
        <w:t xml:space="preserve">【答案】：D </w:t>
      </w:r>
    </w:p>
    <w:p>
      <w:r>
        <w:t>91、对有关历史生活的领会，不能缺少（　　　）。</w:t>
        <w:br/>
        <w:t>A.感知直观</w:t>
        <w:br/>
        <w:t>B.形象直观</w:t>
        <w:br/>
        <w:t>C.言语直观</w:t>
        <w:br/>
        <w:t>D.表象直观</w:t>
        <w:br/>
        <w:br/>
        <w:t xml:space="preserve">【答案】：C </w:t>
      </w:r>
    </w:p>
    <w:p>
      <w:pPr>
        <w:sectPr w:rsidSect="00034616">
          <w:type w:val="nextPage"/>
          <w:pgSz w:w="12240" w:h="15840"/>
          <w:pgMar w:top="1440" w:right="1800" w:bottom="1440" w:left="1800" w:header="720" w:footer="720" w:gutter="0"/>
          <w:pgNumType w:start="26"/>
          <w:cols w:space="720"/>
          <w:titlePg w:val="0"/>
          <w:docGrid w:linePitch="360"/>
        </w:sectPr>
      </w:pPr>
      <w:r>
        <w:t>92、假设年利率为6%，年指数股息率为1%，6月30日为6月股指期货合约的交割日。4月1日，股票现货指数为1450点，如不考虑交易成本，其6月股指期货合约的理论价格（　　　）点。（小数点后保留两位）</w:t>
      </w:r>
    </w:p>
    <w:p>
      <w:r>
        <w:t xml:space="preserve"> </w:t>
        <w:br/>
        <w:t>A.1468.13</w:t>
        <w:br/>
        <w:t>B.1486.47</w:t>
        <w:br/>
        <w:t>C.1457.03</w:t>
        <w:br/>
        <w:t>D.1537.00</w:t>
        <w:br/>
        <w:br/>
        <w:t>【答案】：A</w:t>
      </w:r>
      <w:r>
        <w:t xml:space="preserve"> </w:t>
      </w:r>
    </w:p>
    <w:p>
      <w:r>
        <w:t>93、从年级角度看，大学生心理健康状况最差的时期是（　　　）。</w:t>
        <w:br/>
        <w:t>A.大学一二年级</w:t>
        <w:br/>
        <w:t>B.大学二三年级</w:t>
        <w:br/>
        <w:t>C.大学三四年级</w:t>
        <w:br/>
        <w:t>D.大学一四年级</w:t>
        <w:br/>
        <w:br/>
        <w:t xml:space="preserve">【答案】：B </w:t>
      </w:r>
    </w:p>
    <w:p>
      <w:r>
        <w:t>94、心理学是一门研究（　　　）的科学。</w:t>
        <w:br/>
        <w:t>A.社会对心理制约</w:t>
        <w:br/>
        <w:t>B.心理现象产生机制</w:t>
        <w:br/>
        <w:t>C.心理的发生发展</w:t>
        <w:br/>
        <w:t>D.心理活动及其规律</w:t>
        <w:br/>
        <w:br/>
        <w:t xml:space="preserve">【答案】：D </w:t>
      </w:r>
    </w:p>
    <w:p>
      <w:r>
        <w:t>95、在心理学中首创“两难故事法”研究人的道德发展阶段的心理学家是（　　　）。</w:t>
        <w:br/>
        <w:t>A.皮亚杰</w:t>
        <w:br/>
        <w:t>B.柯尔伯格</w:t>
        <w:br/>
        <w:t>C.斯金纳</w:t>
        <w:br/>
        <w:t>D.巴甫洛夫</w:t>
        <w:br/>
        <w:br/>
        <w:t xml:space="preserve">【答案】：B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https://d.book118.com/406154122114010041</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40615412211401004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