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豆类生产项目规划设计纲要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84" w:history="1">
        <w:r>
          <w:rPr>
            <w:rFonts w:ascii="仿宋" w:eastAsia="仿宋" w:hAnsi="仿宋" w:cs="仿宋" w:hint="eastAsia"/>
            <w:lang w:eastAsia="zh-CN"/>
          </w:rPr>
          <w:t>前言</w:t>
        </w:r>
        <w:r>
          <w:tab/>
        </w:r>
        <w:r>
          <w:fldChar w:fldCharType="begin"/>
        </w:r>
        <w:r>
          <w:instrText xml:space="preserve"> PAGEREF _Toc16984 \h </w:instrText>
        </w:r>
        <w:r>
          <w:fldChar w:fldCharType="separate"/>
        </w:r>
        <w:r>
          <w:t>3</w:t>
        </w:r>
        <w:r>
          <w:fldChar w:fldCharType="end"/>
        </w:r>
      </w:hyperlink>
    </w:p>
    <w:p>
      <w:pPr>
        <w:pStyle w:val="TOC1"/>
        <w:tabs>
          <w:tab w:val="right" w:leader="dot" w:pos="8306"/>
        </w:tabs>
      </w:pPr>
      <w:hyperlink w:anchor="_Toc17888" w:history="1">
        <w:r>
          <w:rPr>
            <w:rFonts w:ascii="仿宋" w:eastAsia="仿宋" w:hAnsi="仿宋" w:cs="仿宋" w:hint="eastAsia"/>
            <w:lang w:eastAsia="zh-CN"/>
          </w:rPr>
          <w:t>一、豆类生产项目绩效评估</w:t>
        </w:r>
        <w:r>
          <w:tab/>
        </w:r>
        <w:r>
          <w:fldChar w:fldCharType="begin"/>
        </w:r>
        <w:r>
          <w:instrText xml:space="preserve"> PAGEREF _Toc17888 \h </w:instrText>
        </w:r>
        <w:r>
          <w:fldChar w:fldCharType="separate"/>
        </w:r>
        <w:r>
          <w:t>3</w:t>
        </w:r>
        <w:r>
          <w:fldChar w:fldCharType="end"/>
        </w:r>
      </w:hyperlink>
    </w:p>
    <w:p>
      <w:pPr>
        <w:pStyle w:val="TOC2"/>
        <w:tabs>
          <w:tab w:val="right" w:leader="dot" w:pos="8306"/>
        </w:tabs>
      </w:pPr>
      <w:hyperlink w:anchor="_Toc31376" w:history="1">
        <w:r>
          <w:rPr>
            <w:rFonts w:ascii="仿宋" w:eastAsia="仿宋" w:hAnsi="仿宋" w:cs="仿宋" w:hint="eastAsia"/>
            <w:lang w:eastAsia="zh-CN"/>
          </w:rPr>
          <w:t>(一)、绩效评估指标</w:t>
        </w:r>
        <w:r>
          <w:tab/>
        </w:r>
        <w:r>
          <w:fldChar w:fldCharType="begin"/>
        </w:r>
        <w:r>
          <w:instrText xml:space="preserve"> PAGEREF _Toc31376 \h </w:instrText>
        </w:r>
        <w:r>
          <w:fldChar w:fldCharType="separate"/>
        </w:r>
        <w:r>
          <w:t>3</w:t>
        </w:r>
        <w:r>
          <w:fldChar w:fldCharType="end"/>
        </w:r>
      </w:hyperlink>
    </w:p>
    <w:p>
      <w:pPr>
        <w:pStyle w:val="TOC2"/>
        <w:tabs>
          <w:tab w:val="right" w:leader="dot" w:pos="8306"/>
        </w:tabs>
      </w:pPr>
      <w:hyperlink w:anchor="_Toc14682" w:history="1">
        <w:r>
          <w:rPr>
            <w:rFonts w:ascii="仿宋" w:eastAsia="仿宋" w:hAnsi="仿宋" w:cs="仿宋" w:hint="eastAsia"/>
            <w:lang w:eastAsia="zh-CN"/>
          </w:rPr>
          <w:t>(二)、绩效评估方法</w:t>
        </w:r>
        <w:r>
          <w:tab/>
        </w:r>
        <w:r>
          <w:fldChar w:fldCharType="begin"/>
        </w:r>
        <w:r>
          <w:instrText xml:space="preserve"> PAGEREF _Toc14682 \h </w:instrText>
        </w:r>
        <w:r>
          <w:fldChar w:fldCharType="separate"/>
        </w:r>
        <w:r>
          <w:t>4</w:t>
        </w:r>
        <w:r>
          <w:fldChar w:fldCharType="end"/>
        </w:r>
      </w:hyperlink>
    </w:p>
    <w:p>
      <w:pPr>
        <w:pStyle w:val="TOC2"/>
        <w:tabs>
          <w:tab w:val="right" w:leader="dot" w:pos="8306"/>
        </w:tabs>
      </w:pPr>
      <w:hyperlink w:anchor="_Toc22108" w:history="1">
        <w:r>
          <w:rPr>
            <w:rFonts w:ascii="仿宋" w:eastAsia="仿宋" w:hAnsi="仿宋" w:cs="仿宋" w:hint="eastAsia"/>
            <w:lang w:eastAsia="zh-CN"/>
          </w:rPr>
          <w:t>(三)、绩效评估周期</w:t>
        </w:r>
        <w:r>
          <w:tab/>
        </w:r>
        <w:r>
          <w:fldChar w:fldCharType="begin"/>
        </w:r>
        <w:r>
          <w:instrText xml:space="preserve"> PAGEREF _Toc22108 \h </w:instrText>
        </w:r>
        <w:r>
          <w:fldChar w:fldCharType="separate"/>
        </w:r>
        <w:r>
          <w:t>5</w:t>
        </w:r>
        <w:r>
          <w:fldChar w:fldCharType="end"/>
        </w:r>
      </w:hyperlink>
    </w:p>
    <w:p>
      <w:pPr>
        <w:pStyle w:val="TOC1"/>
        <w:tabs>
          <w:tab w:val="right" w:leader="dot" w:pos="8306"/>
        </w:tabs>
      </w:pPr>
      <w:hyperlink w:anchor="_Toc25450" w:history="1">
        <w:r>
          <w:rPr>
            <w:rFonts w:ascii="仿宋" w:eastAsia="仿宋" w:hAnsi="仿宋" w:cs="仿宋" w:hint="eastAsia"/>
            <w:lang w:eastAsia="zh-CN"/>
          </w:rPr>
          <w:t>二、豆类生产项目建设背景及必要性分析</w:t>
        </w:r>
        <w:r>
          <w:tab/>
        </w:r>
        <w:r>
          <w:fldChar w:fldCharType="begin"/>
        </w:r>
        <w:r>
          <w:instrText xml:space="preserve"> PAGEREF _Toc25450 \h </w:instrText>
        </w:r>
        <w:r>
          <w:fldChar w:fldCharType="separate"/>
        </w:r>
        <w:r>
          <w:t>6</w:t>
        </w:r>
        <w:r>
          <w:fldChar w:fldCharType="end"/>
        </w:r>
      </w:hyperlink>
    </w:p>
    <w:p>
      <w:pPr>
        <w:pStyle w:val="TOC2"/>
        <w:tabs>
          <w:tab w:val="right" w:leader="dot" w:pos="8306"/>
        </w:tabs>
      </w:pPr>
      <w:hyperlink w:anchor="_Toc32625" w:history="1">
        <w:r>
          <w:rPr>
            <w:rFonts w:ascii="仿宋" w:eastAsia="仿宋" w:hAnsi="仿宋" w:cs="仿宋" w:hint="eastAsia"/>
            <w:lang w:eastAsia="zh-CN"/>
          </w:rPr>
          <w:t>(一)、豆类生产项目背景分析</w:t>
        </w:r>
        <w:r>
          <w:tab/>
        </w:r>
        <w:r>
          <w:fldChar w:fldCharType="begin"/>
        </w:r>
        <w:r>
          <w:instrText xml:space="preserve"> PAGEREF _Toc32625 \h </w:instrText>
        </w:r>
        <w:r>
          <w:fldChar w:fldCharType="separate"/>
        </w:r>
        <w:r>
          <w:t>6</w:t>
        </w:r>
        <w:r>
          <w:fldChar w:fldCharType="end"/>
        </w:r>
      </w:hyperlink>
    </w:p>
    <w:p>
      <w:pPr>
        <w:pStyle w:val="TOC2"/>
        <w:tabs>
          <w:tab w:val="right" w:leader="dot" w:pos="8306"/>
        </w:tabs>
      </w:pPr>
      <w:hyperlink w:anchor="_Toc21370" w:history="1">
        <w:r>
          <w:rPr>
            <w:rFonts w:ascii="仿宋" w:eastAsia="仿宋" w:hAnsi="仿宋" w:cs="仿宋" w:hint="eastAsia"/>
            <w:lang w:eastAsia="zh-CN"/>
          </w:rPr>
          <w:t>(二)、豆类生产项目建设必要性分析</w:t>
        </w:r>
        <w:r>
          <w:tab/>
        </w:r>
        <w:r>
          <w:fldChar w:fldCharType="begin"/>
        </w:r>
        <w:r>
          <w:instrText xml:space="preserve"> PAGEREF _Toc21370 \h </w:instrText>
        </w:r>
        <w:r>
          <w:fldChar w:fldCharType="separate"/>
        </w:r>
        <w:r>
          <w:t>8</w:t>
        </w:r>
        <w:r>
          <w:fldChar w:fldCharType="end"/>
        </w:r>
      </w:hyperlink>
    </w:p>
    <w:p>
      <w:pPr>
        <w:pStyle w:val="TOC1"/>
        <w:tabs>
          <w:tab w:val="right" w:leader="dot" w:pos="8306"/>
        </w:tabs>
      </w:pPr>
      <w:hyperlink w:anchor="_Toc18934" w:history="1">
        <w:r>
          <w:rPr>
            <w:rFonts w:ascii="仿宋" w:eastAsia="仿宋" w:hAnsi="仿宋" w:cs="仿宋" w:hint="eastAsia"/>
            <w:lang w:eastAsia="zh-CN"/>
          </w:rPr>
          <w:t>三、豆类生产项目土建工程</w:t>
        </w:r>
        <w:r>
          <w:tab/>
        </w:r>
        <w:r>
          <w:fldChar w:fldCharType="begin"/>
        </w:r>
        <w:r>
          <w:instrText xml:space="preserve"> PAGEREF _Toc18934 \h </w:instrText>
        </w:r>
        <w:r>
          <w:fldChar w:fldCharType="separate"/>
        </w:r>
        <w:r>
          <w:t>9</w:t>
        </w:r>
        <w:r>
          <w:fldChar w:fldCharType="end"/>
        </w:r>
      </w:hyperlink>
    </w:p>
    <w:p>
      <w:pPr>
        <w:pStyle w:val="TOC2"/>
        <w:tabs>
          <w:tab w:val="right" w:leader="dot" w:pos="8306"/>
        </w:tabs>
      </w:pPr>
      <w:hyperlink w:anchor="_Toc3568" w:history="1">
        <w:r>
          <w:rPr>
            <w:rFonts w:ascii="仿宋" w:eastAsia="仿宋" w:hAnsi="仿宋" w:cs="仿宋" w:hint="eastAsia"/>
            <w:lang w:eastAsia="zh-CN"/>
          </w:rPr>
          <w:t>(一)、建筑工程设计原则</w:t>
        </w:r>
        <w:r>
          <w:tab/>
        </w:r>
        <w:r>
          <w:fldChar w:fldCharType="begin"/>
        </w:r>
        <w:r>
          <w:instrText xml:space="preserve"> PAGEREF _Toc3568 \h </w:instrText>
        </w:r>
        <w:r>
          <w:fldChar w:fldCharType="separate"/>
        </w:r>
        <w:r>
          <w:t>9</w:t>
        </w:r>
        <w:r>
          <w:fldChar w:fldCharType="end"/>
        </w:r>
      </w:hyperlink>
    </w:p>
    <w:p>
      <w:pPr>
        <w:pStyle w:val="TOC2"/>
        <w:tabs>
          <w:tab w:val="right" w:leader="dot" w:pos="8306"/>
        </w:tabs>
      </w:pPr>
      <w:hyperlink w:anchor="_Toc3624" w:history="1">
        <w:r>
          <w:rPr>
            <w:rFonts w:ascii="仿宋" w:eastAsia="仿宋" w:hAnsi="仿宋" w:cs="仿宋" w:hint="eastAsia"/>
            <w:lang w:eastAsia="zh-CN"/>
          </w:rPr>
          <w:t>(二)、土建工程设计年限及安全等级</w:t>
        </w:r>
        <w:r>
          <w:tab/>
        </w:r>
        <w:r>
          <w:fldChar w:fldCharType="begin"/>
        </w:r>
        <w:r>
          <w:instrText xml:space="preserve"> PAGEREF _Toc3624 \h </w:instrText>
        </w:r>
        <w:r>
          <w:fldChar w:fldCharType="separate"/>
        </w:r>
        <w:r>
          <w:t>10</w:t>
        </w:r>
        <w:r>
          <w:fldChar w:fldCharType="end"/>
        </w:r>
      </w:hyperlink>
    </w:p>
    <w:p>
      <w:pPr>
        <w:pStyle w:val="TOC2"/>
        <w:tabs>
          <w:tab w:val="right" w:leader="dot" w:pos="8306"/>
        </w:tabs>
      </w:pPr>
      <w:hyperlink w:anchor="_Toc8636" w:history="1">
        <w:r>
          <w:rPr>
            <w:rFonts w:ascii="仿宋" w:eastAsia="仿宋" w:hAnsi="仿宋" w:cs="仿宋" w:hint="eastAsia"/>
            <w:lang w:eastAsia="zh-CN"/>
          </w:rPr>
          <w:t>(三)、建筑工程设计总体要求</w:t>
        </w:r>
        <w:r>
          <w:tab/>
        </w:r>
        <w:r>
          <w:fldChar w:fldCharType="begin"/>
        </w:r>
        <w:r>
          <w:instrText xml:space="preserve"> PAGEREF _Toc8636 \h </w:instrText>
        </w:r>
        <w:r>
          <w:fldChar w:fldCharType="separate"/>
        </w:r>
        <w:r>
          <w:t>11</w:t>
        </w:r>
        <w:r>
          <w:fldChar w:fldCharType="end"/>
        </w:r>
      </w:hyperlink>
    </w:p>
    <w:p>
      <w:pPr>
        <w:pStyle w:val="TOC2"/>
        <w:tabs>
          <w:tab w:val="right" w:leader="dot" w:pos="8306"/>
        </w:tabs>
      </w:pPr>
      <w:hyperlink w:anchor="_Toc56" w:history="1">
        <w:r>
          <w:rPr>
            <w:rFonts w:ascii="仿宋" w:eastAsia="仿宋" w:hAnsi="仿宋" w:cs="仿宋" w:hint="eastAsia"/>
            <w:lang w:eastAsia="zh-CN"/>
          </w:rPr>
          <w:t>(四)、土建工程建设指标</w:t>
        </w:r>
        <w:r>
          <w:tab/>
        </w:r>
        <w:r>
          <w:fldChar w:fldCharType="begin"/>
        </w:r>
        <w:r>
          <w:instrText xml:space="preserve"> PAGEREF _Toc56 \h </w:instrText>
        </w:r>
        <w:r>
          <w:fldChar w:fldCharType="separate"/>
        </w:r>
        <w:r>
          <w:t>12</w:t>
        </w:r>
        <w:r>
          <w:fldChar w:fldCharType="end"/>
        </w:r>
      </w:hyperlink>
    </w:p>
    <w:p>
      <w:pPr>
        <w:pStyle w:val="TOC1"/>
        <w:tabs>
          <w:tab w:val="right" w:leader="dot" w:pos="8306"/>
        </w:tabs>
      </w:pPr>
      <w:hyperlink w:anchor="_Toc22343" w:history="1">
        <w:r>
          <w:rPr>
            <w:rFonts w:ascii="仿宋" w:eastAsia="仿宋" w:hAnsi="仿宋" w:cs="仿宋" w:hint="eastAsia"/>
            <w:lang w:eastAsia="zh-CN"/>
          </w:rPr>
          <w:t>四、豆类生产项目概论</w:t>
        </w:r>
        <w:r>
          <w:tab/>
        </w:r>
        <w:r>
          <w:fldChar w:fldCharType="begin"/>
        </w:r>
        <w:r>
          <w:instrText xml:space="preserve"> PAGEREF _Toc22343 \h </w:instrText>
        </w:r>
        <w:r>
          <w:fldChar w:fldCharType="separate"/>
        </w:r>
        <w:r>
          <w:t>12</w:t>
        </w:r>
        <w:r>
          <w:fldChar w:fldCharType="end"/>
        </w:r>
      </w:hyperlink>
    </w:p>
    <w:p>
      <w:pPr>
        <w:pStyle w:val="TOC2"/>
        <w:tabs>
          <w:tab w:val="right" w:leader="dot" w:pos="8306"/>
        </w:tabs>
      </w:pPr>
      <w:hyperlink w:anchor="_Toc4" w:history="1">
        <w:r>
          <w:rPr>
            <w:rFonts w:ascii="仿宋" w:eastAsia="仿宋" w:hAnsi="仿宋" w:cs="仿宋" w:hint="eastAsia"/>
            <w:lang w:eastAsia="zh-CN"/>
          </w:rPr>
          <w:t>(一)、豆类生产项目概况</w:t>
        </w:r>
        <w:r>
          <w:tab/>
        </w:r>
        <w:r>
          <w:fldChar w:fldCharType="begin"/>
        </w:r>
        <w:r>
          <w:instrText xml:space="preserve"> PAGEREF _Toc4 \h </w:instrText>
        </w:r>
        <w:r>
          <w:fldChar w:fldCharType="separate"/>
        </w:r>
        <w:r>
          <w:t>12</w:t>
        </w:r>
        <w:r>
          <w:fldChar w:fldCharType="end"/>
        </w:r>
      </w:hyperlink>
    </w:p>
    <w:p>
      <w:pPr>
        <w:pStyle w:val="TOC2"/>
        <w:tabs>
          <w:tab w:val="right" w:leader="dot" w:pos="8306"/>
        </w:tabs>
      </w:pPr>
      <w:hyperlink w:anchor="_Toc11203" w:history="1">
        <w:r>
          <w:rPr>
            <w:rFonts w:ascii="仿宋" w:eastAsia="仿宋" w:hAnsi="仿宋" w:cs="仿宋" w:hint="eastAsia"/>
            <w:lang w:eastAsia="zh-CN"/>
          </w:rPr>
          <w:t>(二)、豆类生产项目目标</w:t>
        </w:r>
        <w:r>
          <w:tab/>
        </w:r>
        <w:r>
          <w:fldChar w:fldCharType="begin"/>
        </w:r>
        <w:r>
          <w:instrText xml:space="preserve"> PAGEREF _Toc11203 \h </w:instrText>
        </w:r>
        <w:r>
          <w:fldChar w:fldCharType="separate"/>
        </w:r>
        <w:r>
          <w:t>15</w:t>
        </w:r>
        <w:r>
          <w:fldChar w:fldCharType="end"/>
        </w:r>
      </w:hyperlink>
    </w:p>
    <w:p>
      <w:pPr>
        <w:pStyle w:val="TOC2"/>
        <w:tabs>
          <w:tab w:val="right" w:leader="dot" w:pos="8306"/>
        </w:tabs>
      </w:pPr>
      <w:hyperlink w:anchor="_Toc26513" w:history="1">
        <w:r>
          <w:rPr>
            <w:rFonts w:ascii="仿宋" w:eastAsia="仿宋" w:hAnsi="仿宋" w:cs="仿宋" w:hint="eastAsia"/>
            <w:lang w:eastAsia="zh-CN"/>
          </w:rPr>
          <w:t>(三)、豆类生产项目提出的理由</w:t>
        </w:r>
        <w:r>
          <w:tab/>
        </w:r>
        <w:r>
          <w:fldChar w:fldCharType="begin"/>
        </w:r>
        <w:r>
          <w:instrText xml:space="preserve"> PAGEREF _Toc26513 \h </w:instrText>
        </w:r>
        <w:r>
          <w:fldChar w:fldCharType="separate"/>
        </w:r>
        <w:r>
          <w:t>15</w:t>
        </w:r>
        <w:r>
          <w:fldChar w:fldCharType="end"/>
        </w:r>
      </w:hyperlink>
    </w:p>
    <w:p>
      <w:pPr>
        <w:pStyle w:val="TOC2"/>
        <w:tabs>
          <w:tab w:val="right" w:leader="dot" w:pos="8306"/>
        </w:tabs>
      </w:pPr>
      <w:hyperlink w:anchor="_Toc9272" w:history="1">
        <w:r>
          <w:rPr>
            <w:rFonts w:ascii="仿宋" w:eastAsia="仿宋" w:hAnsi="仿宋" w:cs="仿宋" w:hint="eastAsia"/>
            <w:lang w:eastAsia="zh-CN"/>
          </w:rPr>
          <w:t>(四)、豆类生产项目意义</w:t>
        </w:r>
        <w:r>
          <w:tab/>
        </w:r>
        <w:r>
          <w:fldChar w:fldCharType="begin"/>
        </w:r>
        <w:r>
          <w:instrText xml:space="preserve"> PAGEREF _Toc9272 \h </w:instrText>
        </w:r>
        <w:r>
          <w:fldChar w:fldCharType="separate"/>
        </w:r>
        <w:r>
          <w:t>17</w:t>
        </w:r>
        <w:r>
          <w:fldChar w:fldCharType="end"/>
        </w:r>
      </w:hyperlink>
    </w:p>
    <w:p>
      <w:pPr>
        <w:pStyle w:val="TOC2"/>
        <w:tabs>
          <w:tab w:val="right" w:leader="dot" w:pos="8306"/>
        </w:tabs>
      </w:pPr>
      <w:hyperlink w:anchor="_Toc22138" w:history="1">
        <w:r>
          <w:rPr>
            <w:rFonts w:ascii="仿宋" w:eastAsia="仿宋" w:hAnsi="仿宋" w:cs="仿宋" w:hint="eastAsia"/>
            <w:lang w:eastAsia="zh-CN"/>
          </w:rPr>
          <w:t>(五)、豆类生产项目背景</w:t>
        </w:r>
        <w:r>
          <w:tab/>
        </w:r>
        <w:r>
          <w:fldChar w:fldCharType="begin"/>
        </w:r>
        <w:r>
          <w:instrText xml:space="preserve"> PAGEREF _Toc22138 \h </w:instrText>
        </w:r>
        <w:r>
          <w:fldChar w:fldCharType="separate"/>
        </w:r>
        <w:r>
          <w:t>18</w:t>
        </w:r>
        <w:r>
          <w:fldChar w:fldCharType="end"/>
        </w:r>
      </w:hyperlink>
    </w:p>
    <w:p>
      <w:pPr>
        <w:pStyle w:val="TOC1"/>
        <w:tabs>
          <w:tab w:val="right" w:leader="dot" w:pos="8306"/>
        </w:tabs>
      </w:pPr>
      <w:hyperlink w:anchor="_Toc7620" w:history="1">
        <w:r>
          <w:rPr>
            <w:rFonts w:ascii="仿宋" w:eastAsia="仿宋" w:hAnsi="仿宋" w:cs="仿宋" w:hint="eastAsia"/>
            <w:lang w:eastAsia="zh-CN"/>
          </w:rPr>
          <w:t>五、豆类生产项目可持续发展</w:t>
        </w:r>
        <w:r>
          <w:tab/>
        </w:r>
        <w:r>
          <w:fldChar w:fldCharType="begin"/>
        </w:r>
        <w:r>
          <w:instrText xml:space="preserve"> PAGEREF _Toc7620 \h </w:instrText>
        </w:r>
        <w:r>
          <w:fldChar w:fldCharType="separate"/>
        </w:r>
        <w:r>
          <w:t>19</w:t>
        </w:r>
        <w:r>
          <w:fldChar w:fldCharType="end"/>
        </w:r>
      </w:hyperlink>
    </w:p>
    <w:p>
      <w:pPr>
        <w:pStyle w:val="TOC2"/>
        <w:tabs>
          <w:tab w:val="right" w:leader="dot" w:pos="8306"/>
        </w:tabs>
      </w:pPr>
      <w:hyperlink w:anchor="_Toc10666" w:history="1">
        <w:r>
          <w:rPr>
            <w:rFonts w:ascii="仿宋" w:eastAsia="仿宋" w:hAnsi="仿宋" w:cs="仿宋" w:hint="eastAsia"/>
            <w:lang w:eastAsia="zh-CN"/>
          </w:rPr>
          <w:t>(一)、可持续战略与实践</w:t>
        </w:r>
        <w:r>
          <w:tab/>
        </w:r>
        <w:r>
          <w:fldChar w:fldCharType="begin"/>
        </w:r>
        <w:r>
          <w:instrText xml:space="preserve"> PAGEREF _Toc10666 \h </w:instrText>
        </w:r>
        <w:r>
          <w:fldChar w:fldCharType="separate"/>
        </w:r>
        <w:r>
          <w:t>19</w:t>
        </w:r>
        <w:r>
          <w:fldChar w:fldCharType="end"/>
        </w:r>
      </w:hyperlink>
    </w:p>
    <w:p>
      <w:pPr>
        <w:pStyle w:val="TOC2"/>
        <w:tabs>
          <w:tab w:val="right" w:leader="dot" w:pos="8306"/>
        </w:tabs>
      </w:pPr>
      <w:hyperlink w:anchor="_Toc11479" w:history="1">
        <w:r>
          <w:rPr>
            <w:rFonts w:ascii="仿宋" w:eastAsia="仿宋" w:hAnsi="仿宋" w:cs="仿宋" w:hint="eastAsia"/>
            <w:lang w:eastAsia="zh-CN"/>
          </w:rPr>
          <w:t>(二)、环保与社会责任</w:t>
        </w:r>
        <w:r>
          <w:tab/>
        </w:r>
        <w:r>
          <w:fldChar w:fldCharType="begin"/>
        </w:r>
        <w:r>
          <w:instrText xml:space="preserve"> PAGEREF _Toc11479 \h </w:instrText>
        </w:r>
        <w:r>
          <w:fldChar w:fldCharType="separate"/>
        </w:r>
        <w:r>
          <w:t>19</w:t>
        </w:r>
        <w:r>
          <w:fldChar w:fldCharType="end"/>
        </w:r>
      </w:hyperlink>
    </w:p>
    <w:p>
      <w:pPr>
        <w:pStyle w:val="TOC1"/>
        <w:tabs>
          <w:tab w:val="right" w:leader="dot" w:pos="8306"/>
        </w:tabs>
      </w:pPr>
      <w:hyperlink w:anchor="_Toc2594" w:history="1">
        <w:r>
          <w:rPr>
            <w:rFonts w:ascii="仿宋" w:eastAsia="仿宋" w:hAnsi="仿宋" w:cs="仿宋" w:hint="eastAsia"/>
            <w:lang w:eastAsia="zh-CN"/>
          </w:rPr>
          <w:t>六、豆类生产项目选址可行性分析</w:t>
        </w:r>
        <w:r>
          <w:tab/>
        </w:r>
        <w:r>
          <w:fldChar w:fldCharType="begin"/>
        </w:r>
        <w:r>
          <w:instrText xml:space="preserve"> PAGEREF _Toc2594 \h </w:instrText>
        </w:r>
        <w:r>
          <w:fldChar w:fldCharType="separate"/>
        </w:r>
        <w:r>
          <w:t>20</w:t>
        </w:r>
        <w:r>
          <w:fldChar w:fldCharType="end"/>
        </w:r>
      </w:hyperlink>
    </w:p>
    <w:p>
      <w:pPr>
        <w:pStyle w:val="TOC2"/>
        <w:tabs>
          <w:tab w:val="right" w:leader="dot" w:pos="8306"/>
        </w:tabs>
      </w:pPr>
      <w:hyperlink w:anchor="_Toc27522" w:history="1">
        <w:r>
          <w:rPr>
            <w:rFonts w:ascii="仿宋" w:eastAsia="仿宋" w:hAnsi="仿宋" w:cs="仿宋" w:hint="eastAsia"/>
            <w:lang w:eastAsia="zh-CN"/>
          </w:rPr>
          <w:t>(一)、豆类生产项目选址</w:t>
        </w:r>
        <w:r>
          <w:tab/>
        </w:r>
        <w:r>
          <w:fldChar w:fldCharType="begin"/>
        </w:r>
        <w:r>
          <w:instrText xml:space="preserve"> PAGEREF _Toc27522 \h </w:instrText>
        </w:r>
        <w:r>
          <w:fldChar w:fldCharType="separate"/>
        </w:r>
        <w:r>
          <w:t>20</w:t>
        </w:r>
        <w:r>
          <w:fldChar w:fldCharType="end"/>
        </w:r>
      </w:hyperlink>
    </w:p>
    <w:p>
      <w:pPr>
        <w:pStyle w:val="TOC2"/>
        <w:tabs>
          <w:tab w:val="right" w:leader="dot" w:pos="8306"/>
        </w:tabs>
      </w:pPr>
      <w:hyperlink w:anchor="_Toc4751" w:history="1">
        <w:r>
          <w:rPr>
            <w:rFonts w:ascii="仿宋" w:eastAsia="仿宋" w:hAnsi="仿宋" w:cs="仿宋" w:hint="eastAsia"/>
            <w:lang w:eastAsia="zh-CN"/>
          </w:rPr>
          <w:t>(二)、用地控制指标</w:t>
        </w:r>
        <w:r>
          <w:tab/>
        </w:r>
        <w:r>
          <w:fldChar w:fldCharType="begin"/>
        </w:r>
        <w:r>
          <w:instrText xml:space="preserve"> PAGEREF _Toc4751 \h </w:instrText>
        </w:r>
        <w:r>
          <w:fldChar w:fldCharType="separate"/>
        </w:r>
        <w:r>
          <w:t>20</w:t>
        </w:r>
        <w:r>
          <w:fldChar w:fldCharType="end"/>
        </w:r>
      </w:hyperlink>
    </w:p>
    <w:p>
      <w:pPr>
        <w:pStyle w:val="TOC2"/>
        <w:tabs>
          <w:tab w:val="right" w:leader="dot" w:pos="8306"/>
        </w:tabs>
      </w:pPr>
      <w:hyperlink w:anchor="_Toc22288" w:history="1">
        <w:r>
          <w:rPr>
            <w:rFonts w:ascii="仿宋" w:eastAsia="仿宋" w:hAnsi="仿宋" w:cs="仿宋" w:hint="eastAsia"/>
            <w:lang w:eastAsia="zh-CN"/>
          </w:rPr>
          <w:t>(三)、节约用地措施</w:t>
        </w:r>
        <w:r>
          <w:tab/>
        </w:r>
        <w:r>
          <w:fldChar w:fldCharType="begin"/>
        </w:r>
        <w:r>
          <w:instrText xml:space="preserve"> PAGEREF _Toc22288 \h </w:instrText>
        </w:r>
        <w:r>
          <w:fldChar w:fldCharType="separate"/>
        </w:r>
        <w:r>
          <w:t>22</w:t>
        </w:r>
        <w:r>
          <w:fldChar w:fldCharType="end"/>
        </w:r>
      </w:hyperlink>
    </w:p>
    <w:p>
      <w:pPr>
        <w:pStyle w:val="TOC2"/>
        <w:tabs>
          <w:tab w:val="right" w:leader="dot" w:pos="8306"/>
        </w:tabs>
      </w:pPr>
      <w:hyperlink w:anchor="_Toc19202" w:history="1">
        <w:r>
          <w:rPr>
            <w:rFonts w:ascii="仿宋" w:eastAsia="仿宋" w:hAnsi="仿宋" w:cs="仿宋" w:hint="eastAsia"/>
            <w:lang w:eastAsia="zh-CN"/>
          </w:rPr>
          <w:t>(四)、总图布置方案</w:t>
        </w:r>
        <w:r>
          <w:tab/>
        </w:r>
        <w:r>
          <w:fldChar w:fldCharType="begin"/>
        </w:r>
        <w:r>
          <w:instrText xml:space="preserve"> PAGEREF _Toc19202 \h </w:instrText>
        </w:r>
        <w:r>
          <w:fldChar w:fldCharType="separate"/>
        </w:r>
        <w:r>
          <w:t>23</w:t>
        </w:r>
        <w:r>
          <w:fldChar w:fldCharType="end"/>
        </w:r>
      </w:hyperlink>
    </w:p>
    <w:p>
      <w:pPr>
        <w:pStyle w:val="TOC2"/>
        <w:tabs>
          <w:tab w:val="right" w:leader="dot" w:pos="8306"/>
        </w:tabs>
      </w:pPr>
      <w:hyperlink w:anchor="_Toc8060" w:history="1">
        <w:r>
          <w:rPr>
            <w:rFonts w:ascii="仿宋" w:eastAsia="仿宋" w:hAnsi="仿宋" w:cs="仿宋" w:hint="eastAsia"/>
            <w:lang w:eastAsia="zh-CN"/>
          </w:rPr>
          <w:t>(五)、选址综合评价</w:t>
        </w:r>
        <w:r>
          <w:tab/>
        </w:r>
        <w:r>
          <w:fldChar w:fldCharType="begin"/>
        </w:r>
        <w:r>
          <w:instrText xml:space="preserve"> PAGEREF _Toc8060 \h </w:instrText>
        </w:r>
        <w:r>
          <w:fldChar w:fldCharType="separate"/>
        </w:r>
        <w:r>
          <w:t>24</w:t>
        </w:r>
        <w:r>
          <w:fldChar w:fldCharType="end"/>
        </w:r>
      </w:hyperlink>
    </w:p>
    <w:p>
      <w:pPr>
        <w:pStyle w:val="TOC1"/>
        <w:tabs>
          <w:tab w:val="right" w:leader="dot" w:pos="8306"/>
        </w:tabs>
      </w:pPr>
      <w:hyperlink w:anchor="_Toc29455" w:history="1">
        <w:r>
          <w:rPr>
            <w:rFonts w:ascii="仿宋" w:eastAsia="仿宋" w:hAnsi="仿宋" w:cs="仿宋" w:hint="eastAsia"/>
            <w:lang w:eastAsia="zh-CN"/>
          </w:rPr>
          <w:t>七、豆类生产项目风险管理</w:t>
        </w:r>
        <w:r>
          <w:tab/>
        </w:r>
        <w:r>
          <w:fldChar w:fldCharType="begin"/>
        </w:r>
        <w:r>
          <w:instrText xml:space="preserve"> PAGEREF _Toc29455 \h </w:instrText>
        </w:r>
        <w:r>
          <w:fldChar w:fldCharType="separate"/>
        </w:r>
        <w:r>
          <w:t>26</w:t>
        </w:r>
        <w:r>
          <w:fldChar w:fldCharType="end"/>
        </w:r>
      </w:hyperlink>
    </w:p>
    <w:p>
      <w:pPr>
        <w:pStyle w:val="TOC2"/>
        <w:tabs>
          <w:tab w:val="right" w:leader="dot" w:pos="8306"/>
        </w:tabs>
      </w:pPr>
      <w:hyperlink w:anchor="_Toc8067" w:history="1">
        <w:r>
          <w:rPr>
            <w:rFonts w:ascii="仿宋" w:eastAsia="仿宋" w:hAnsi="仿宋" w:cs="仿宋" w:hint="eastAsia"/>
            <w:lang w:eastAsia="zh-CN"/>
          </w:rPr>
          <w:t>(一)、风险识别与评估</w:t>
        </w:r>
        <w:r>
          <w:tab/>
        </w:r>
        <w:r>
          <w:fldChar w:fldCharType="begin"/>
        </w:r>
        <w:r>
          <w:instrText xml:space="preserve"> PAGEREF _Toc8067 \h </w:instrText>
        </w:r>
        <w:r>
          <w:fldChar w:fldCharType="separate"/>
        </w:r>
        <w:r>
          <w:t>26</w:t>
        </w:r>
        <w:r>
          <w:fldChar w:fldCharType="end"/>
        </w:r>
      </w:hyperlink>
    </w:p>
    <w:p>
      <w:pPr>
        <w:pStyle w:val="TOC2"/>
        <w:tabs>
          <w:tab w:val="right" w:leader="dot" w:pos="8306"/>
        </w:tabs>
      </w:pPr>
      <w:hyperlink w:anchor="_Toc5647" w:history="1">
        <w:r>
          <w:rPr>
            <w:rFonts w:ascii="仿宋" w:eastAsia="仿宋" w:hAnsi="仿宋" w:cs="仿宋" w:hint="eastAsia"/>
            <w:lang w:eastAsia="zh-CN"/>
          </w:rPr>
          <w:t>(二)、风险应对策略</w:t>
        </w:r>
        <w:r>
          <w:tab/>
        </w:r>
        <w:r>
          <w:fldChar w:fldCharType="begin"/>
        </w:r>
        <w:r>
          <w:instrText xml:space="preserve"> PAGEREF _Toc5647 \h </w:instrText>
        </w:r>
        <w:r>
          <w:fldChar w:fldCharType="separate"/>
        </w:r>
        <w:r>
          <w:t>27</w:t>
        </w:r>
        <w:r>
          <w:fldChar w:fldCharType="end"/>
        </w:r>
      </w:hyperlink>
    </w:p>
    <w:p>
      <w:pPr>
        <w:pStyle w:val="TOC2"/>
        <w:tabs>
          <w:tab w:val="right" w:leader="dot" w:pos="8306"/>
        </w:tabs>
      </w:pPr>
      <w:hyperlink w:anchor="_Toc10852" w:history="1">
        <w:r>
          <w:rPr>
            <w:rFonts w:ascii="仿宋" w:eastAsia="仿宋" w:hAnsi="仿宋" w:cs="仿宋" w:hint="eastAsia"/>
            <w:lang w:eastAsia="zh-CN"/>
          </w:rPr>
          <w:t>(三)、风险监控与控制</w:t>
        </w:r>
        <w:r>
          <w:tab/>
        </w:r>
        <w:r>
          <w:fldChar w:fldCharType="begin"/>
        </w:r>
        <w:r>
          <w:instrText xml:space="preserve"> PAGEREF _Toc10852 \h </w:instrText>
        </w:r>
        <w:r>
          <w:fldChar w:fldCharType="separate"/>
        </w:r>
        <w:r>
          <w:t>29</w:t>
        </w:r>
        <w:r>
          <w:fldChar w:fldCharType="end"/>
        </w:r>
      </w:hyperlink>
    </w:p>
    <w:p>
      <w:pPr>
        <w:pStyle w:val="TOC1"/>
        <w:tabs>
          <w:tab w:val="right" w:leader="dot" w:pos="8306"/>
        </w:tabs>
      </w:pPr>
      <w:hyperlink w:anchor="_Toc613" w:history="1">
        <w:r>
          <w:rPr>
            <w:rFonts w:ascii="仿宋" w:eastAsia="仿宋" w:hAnsi="仿宋" w:cs="仿宋" w:hint="eastAsia"/>
            <w:lang w:eastAsia="zh-CN"/>
          </w:rPr>
          <w:t>八、豆类生产项目经营效益</w:t>
        </w:r>
        <w:r>
          <w:tab/>
        </w:r>
        <w:r>
          <w:fldChar w:fldCharType="begin"/>
        </w:r>
        <w:r>
          <w:instrText xml:space="preserve"> PAGEREF _Toc613 \h </w:instrText>
        </w:r>
        <w:r>
          <w:fldChar w:fldCharType="separate"/>
        </w:r>
        <w:r>
          <w:t>30</w:t>
        </w:r>
        <w:r>
          <w:fldChar w:fldCharType="end"/>
        </w:r>
      </w:hyperlink>
    </w:p>
    <w:p>
      <w:pPr>
        <w:pStyle w:val="TOC2"/>
        <w:tabs>
          <w:tab w:val="right" w:leader="dot" w:pos="8306"/>
        </w:tabs>
      </w:pPr>
      <w:hyperlink w:anchor="_Toc1170" w:history="1">
        <w:r>
          <w:rPr>
            <w:rFonts w:ascii="仿宋" w:eastAsia="仿宋" w:hAnsi="仿宋" w:cs="仿宋" w:hint="eastAsia"/>
            <w:lang w:eastAsia="zh-CN"/>
          </w:rPr>
          <w:t>(一)、经济评价财务测算</w:t>
        </w:r>
        <w:r>
          <w:tab/>
        </w:r>
        <w:r>
          <w:fldChar w:fldCharType="begin"/>
        </w:r>
        <w:r>
          <w:instrText xml:space="preserve"> PAGEREF _Toc1170 \h </w:instrText>
        </w:r>
        <w:r>
          <w:fldChar w:fldCharType="separate"/>
        </w:r>
        <w:r>
          <w:t>30</w:t>
        </w:r>
        <w:r>
          <w:fldChar w:fldCharType="end"/>
        </w:r>
      </w:hyperlink>
    </w:p>
    <w:p>
      <w:pPr>
        <w:pStyle w:val="TOC2"/>
        <w:tabs>
          <w:tab w:val="right" w:leader="dot" w:pos="8306"/>
        </w:tabs>
      </w:pPr>
      <w:hyperlink w:anchor="_Toc17393" w:history="1">
        <w:r>
          <w:rPr>
            <w:rFonts w:ascii="仿宋" w:eastAsia="仿宋" w:hAnsi="仿宋" w:cs="仿宋" w:hint="eastAsia"/>
            <w:lang w:eastAsia="zh-CN"/>
          </w:rPr>
          <w:t>(二)、豆类生产项目盈利能力分析</w:t>
        </w:r>
        <w:r>
          <w:tab/>
        </w:r>
        <w:r>
          <w:fldChar w:fldCharType="begin"/>
        </w:r>
        <w:r>
          <w:instrText xml:space="preserve"> PAGEREF _Toc17393 \h </w:instrText>
        </w:r>
        <w:r>
          <w:fldChar w:fldCharType="separate"/>
        </w:r>
        <w:r>
          <w:t>31</w:t>
        </w:r>
        <w:r>
          <w:fldChar w:fldCharType="end"/>
        </w:r>
      </w:hyperlink>
    </w:p>
    <w:p>
      <w:pPr>
        <w:pStyle w:val="TOC1"/>
        <w:tabs>
          <w:tab w:val="right" w:leader="dot" w:pos="8306"/>
        </w:tabs>
      </w:pPr>
      <w:hyperlink w:anchor="_Toc18132" w:history="1">
        <w:r>
          <w:rPr>
            <w:rFonts w:ascii="仿宋" w:eastAsia="仿宋" w:hAnsi="仿宋" w:cs="仿宋" w:hint="eastAsia"/>
            <w:lang w:eastAsia="zh-CN"/>
          </w:rPr>
          <w:t>九、豆类生产项目人力资源培养与发展</w:t>
        </w:r>
        <w:r>
          <w:tab/>
        </w:r>
        <w:r>
          <w:fldChar w:fldCharType="begin"/>
        </w:r>
        <w:r>
          <w:instrText xml:space="preserve"> PAGEREF _Toc18132 \h </w:instrText>
        </w:r>
        <w:r>
          <w:fldChar w:fldCharType="separate"/>
        </w:r>
        <w:r>
          <w:t>32</w:t>
        </w:r>
        <w:r>
          <w:fldChar w:fldCharType="end"/>
        </w:r>
      </w:hyperlink>
    </w:p>
    <w:p>
      <w:pPr>
        <w:pStyle w:val="TOC2"/>
        <w:tabs>
          <w:tab w:val="right" w:leader="dot" w:pos="8306"/>
        </w:tabs>
      </w:pPr>
      <w:hyperlink w:anchor="_Toc792" w:history="1">
        <w:r>
          <w:rPr>
            <w:rFonts w:ascii="仿宋" w:eastAsia="仿宋" w:hAnsi="仿宋" w:cs="仿宋" w:hint="eastAsia"/>
            <w:lang w:eastAsia="zh-CN"/>
          </w:rPr>
          <w:t>(一)、人才需求与规划</w:t>
        </w:r>
        <w:r>
          <w:tab/>
        </w:r>
        <w:r>
          <w:fldChar w:fldCharType="begin"/>
        </w:r>
        <w:r>
          <w:instrText xml:space="preserve"> PAGEREF _Toc792 \h </w:instrText>
        </w:r>
        <w:r>
          <w:fldChar w:fldCharType="separate"/>
        </w:r>
        <w:r>
          <w:t>32</w:t>
        </w:r>
        <w:r>
          <w:fldChar w:fldCharType="end"/>
        </w:r>
      </w:hyperlink>
    </w:p>
    <w:p>
      <w:pPr>
        <w:pStyle w:val="TOC2"/>
        <w:tabs>
          <w:tab w:val="right" w:leader="dot" w:pos="8306"/>
        </w:tabs>
      </w:pPr>
      <w:hyperlink w:anchor="_Toc10167" w:history="1">
        <w:r>
          <w:rPr>
            <w:rFonts w:ascii="仿宋" w:eastAsia="仿宋" w:hAnsi="仿宋" w:cs="仿宋" w:hint="eastAsia"/>
            <w:lang w:eastAsia="zh-CN"/>
          </w:rPr>
          <w:t>(二)、培训与发展计划</w:t>
        </w:r>
        <w:r>
          <w:tab/>
        </w:r>
        <w:r>
          <w:fldChar w:fldCharType="begin"/>
        </w:r>
        <w:r>
          <w:instrText xml:space="preserve"> PAGEREF _Toc10167 \h </w:instrText>
        </w:r>
        <w:r>
          <w:fldChar w:fldCharType="separate"/>
        </w:r>
        <w:r>
          <w:t>32</w:t>
        </w:r>
        <w:r>
          <w:fldChar w:fldCharType="end"/>
        </w:r>
      </w:hyperlink>
    </w:p>
    <w:p>
      <w:pPr>
        <w:pStyle w:val="TOC1"/>
        <w:tabs>
          <w:tab w:val="right" w:leader="dot" w:pos="8306"/>
        </w:tabs>
      </w:pPr>
      <w:hyperlink w:anchor="_Toc29959" w:history="1">
        <w:r>
          <w:rPr>
            <w:rFonts w:ascii="仿宋" w:eastAsia="仿宋" w:hAnsi="仿宋" w:cs="仿宋" w:hint="eastAsia"/>
            <w:lang w:eastAsia="zh-CN"/>
          </w:rPr>
          <w:t>十、豆类生产项目技术管理</w:t>
        </w:r>
        <w:r>
          <w:tab/>
        </w:r>
        <w:r>
          <w:fldChar w:fldCharType="begin"/>
        </w:r>
        <w:r>
          <w:instrText xml:space="preserve"> PAGEREF _Toc29959 \h </w:instrText>
        </w:r>
        <w:r>
          <w:fldChar w:fldCharType="separate"/>
        </w:r>
        <w:r>
          <w:t>33</w:t>
        </w:r>
        <w:r>
          <w:fldChar w:fldCharType="end"/>
        </w:r>
      </w:hyperlink>
    </w:p>
    <w:p>
      <w:pPr>
        <w:pStyle w:val="TOC2"/>
        <w:tabs>
          <w:tab w:val="right" w:leader="dot" w:pos="8306"/>
        </w:tabs>
      </w:pPr>
      <w:hyperlink w:anchor="_Toc17725" w:history="1">
        <w:r>
          <w:rPr>
            <w:rFonts w:ascii="仿宋" w:eastAsia="仿宋" w:hAnsi="仿宋" w:cs="仿宋" w:hint="eastAsia"/>
            <w:lang w:eastAsia="zh-CN"/>
          </w:rPr>
          <w:t>(一)、技术方案选用方向</w:t>
        </w:r>
        <w:r>
          <w:tab/>
        </w:r>
        <w:r>
          <w:fldChar w:fldCharType="begin"/>
        </w:r>
        <w:r>
          <w:instrText xml:space="preserve"> PAGEREF _Toc17725 \h </w:instrText>
        </w:r>
        <w:r>
          <w:fldChar w:fldCharType="separate"/>
        </w:r>
        <w:r>
          <w:t>33</w:t>
        </w:r>
        <w:r>
          <w:fldChar w:fldCharType="end"/>
        </w:r>
      </w:hyperlink>
    </w:p>
    <w:p>
      <w:pPr>
        <w:pStyle w:val="TOC2"/>
        <w:tabs>
          <w:tab w:val="right" w:leader="dot" w:pos="8306"/>
        </w:tabs>
      </w:pPr>
      <w:hyperlink w:anchor="_Toc12063" w:history="1">
        <w:r>
          <w:rPr>
            <w:rFonts w:ascii="仿宋" w:eastAsia="仿宋" w:hAnsi="仿宋" w:cs="仿宋" w:hint="eastAsia"/>
            <w:lang w:eastAsia="zh-CN"/>
          </w:rPr>
          <w:t>(二)、工艺技术方案选用原则</w:t>
        </w:r>
        <w:r>
          <w:tab/>
        </w:r>
        <w:r>
          <w:fldChar w:fldCharType="begin"/>
        </w:r>
        <w:r>
          <w:instrText xml:space="preserve"> PAGEREF _Toc12063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27" w:history="1">
        <w:r>
          <w:rPr>
            <w:rFonts w:ascii="仿宋" w:eastAsia="仿宋" w:hAnsi="仿宋" w:cs="仿宋" w:hint="eastAsia"/>
            <w:lang w:eastAsia="zh-CN"/>
          </w:rPr>
          <w:t>(三)、工艺技术方案要求</w:t>
        </w:r>
        <w:r>
          <w:tab/>
        </w:r>
        <w:r>
          <w:fldChar w:fldCharType="begin"/>
        </w:r>
        <w:r>
          <w:instrText xml:space="preserve"> PAGEREF _Toc6427 \h </w:instrText>
        </w:r>
        <w:r>
          <w:fldChar w:fldCharType="separate"/>
        </w:r>
        <w:r>
          <w:t>37</w:t>
        </w:r>
        <w:r>
          <w:fldChar w:fldCharType="end"/>
        </w:r>
      </w:hyperlink>
    </w:p>
    <w:p>
      <w:pPr>
        <w:pStyle w:val="TOC1"/>
        <w:tabs>
          <w:tab w:val="right" w:leader="dot" w:pos="8306"/>
        </w:tabs>
      </w:pPr>
      <w:hyperlink w:anchor="_Toc32427" w:history="1">
        <w:r>
          <w:rPr>
            <w:rFonts w:ascii="仿宋" w:eastAsia="仿宋" w:hAnsi="仿宋" w:cs="仿宋" w:hint="eastAsia"/>
            <w:lang w:eastAsia="zh-CN"/>
          </w:rPr>
          <w:t>十一、豆类生产项目人力资源管理</w:t>
        </w:r>
        <w:r>
          <w:tab/>
        </w:r>
        <w:r>
          <w:fldChar w:fldCharType="begin"/>
        </w:r>
        <w:r>
          <w:instrText xml:space="preserve"> PAGEREF _Toc32427 \h </w:instrText>
        </w:r>
        <w:r>
          <w:fldChar w:fldCharType="separate"/>
        </w:r>
        <w:r>
          <w:t>39</w:t>
        </w:r>
        <w:r>
          <w:fldChar w:fldCharType="end"/>
        </w:r>
      </w:hyperlink>
    </w:p>
    <w:p>
      <w:pPr>
        <w:pStyle w:val="TOC2"/>
        <w:tabs>
          <w:tab w:val="right" w:leader="dot" w:pos="8306"/>
        </w:tabs>
      </w:pPr>
      <w:hyperlink w:anchor="_Toc21536" w:history="1">
        <w:r>
          <w:rPr>
            <w:rFonts w:ascii="仿宋" w:eastAsia="仿宋" w:hAnsi="仿宋" w:cs="仿宋" w:hint="eastAsia"/>
            <w:lang w:eastAsia="zh-CN"/>
          </w:rPr>
          <w:t>(一)、建立健全的预算管理制度</w:t>
        </w:r>
        <w:r>
          <w:tab/>
        </w:r>
        <w:r>
          <w:fldChar w:fldCharType="begin"/>
        </w:r>
        <w:r>
          <w:instrText xml:space="preserve"> PAGEREF _Toc21536 \h </w:instrText>
        </w:r>
        <w:r>
          <w:fldChar w:fldCharType="separate"/>
        </w:r>
        <w:r>
          <w:t>39</w:t>
        </w:r>
        <w:r>
          <w:fldChar w:fldCharType="end"/>
        </w:r>
      </w:hyperlink>
    </w:p>
    <w:p>
      <w:pPr>
        <w:pStyle w:val="TOC2"/>
        <w:tabs>
          <w:tab w:val="right" w:leader="dot" w:pos="8306"/>
        </w:tabs>
      </w:pPr>
      <w:hyperlink w:anchor="_Toc12105" w:history="1">
        <w:r>
          <w:rPr>
            <w:rFonts w:ascii="仿宋" w:eastAsia="仿宋" w:hAnsi="仿宋" w:cs="仿宋" w:hint="eastAsia"/>
            <w:lang w:eastAsia="zh-CN"/>
          </w:rPr>
          <w:t>(二)、加强资金流动监控</w:t>
        </w:r>
        <w:r>
          <w:tab/>
        </w:r>
        <w:r>
          <w:fldChar w:fldCharType="begin"/>
        </w:r>
        <w:r>
          <w:instrText xml:space="preserve"> PAGEREF _Toc12105 \h </w:instrText>
        </w:r>
        <w:r>
          <w:fldChar w:fldCharType="separate"/>
        </w:r>
        <w:r>
          <w:t>41</w:t>
        </w:r>
        <w:r>
          <w:fldChar w:fldCharType="end"/>
        </w:r>
      </w:hyperlink>
    </w:p>
    <w:p>
      <w:pPr>
        <w:pStyle w:val="TOC2"/>
        <w:tabs>
          <w:tab w:val="right" w:leader="dot" w:pos="8306"/>
        </w:tabs>
      </w:pPr>
      <w:hyperlink w:anchor="_Toc357" w:history="1">
        <w:r>
          <w:rPr>
            <w:rFonts w:ascii="仿宋" w:eastAsia="仿宋" w:hAnsi="仿宋" w:cs="仿宋" w:hint="eastAsia"/>
            <w:lang w:eastAsia="zh-CN"/>
          </w:rPr>
          <w:t>(三)、制定完善的风险控制机制</w:t>
        </w:r>
        <w:r>
          <w:tab/>
        </w:r>
        <w:r>
          <w:fldChar w:fldCharType="begin"/>
        </w:r>
        <w:r>
          <w:instrText xml:space="preserve"> PAGEREF _Toc357 \h </w:instrText>
        </w:r>
        <w:r>
          <w:fldChar w:fldCharType="separate"/>
        </w:r>
        <w:r>
          <w:t>42</w:t>
        </w:r>
        <w:r>
          <w:fldChar w:fldCharType="end"/>
        </w:r>
      </w:hyperlink>
    </w:p>
    <w:p>
      <w:pPr>
        <w:pStyle w:val="TOC2"/>
        <w:tabs>
          <w:tab w:val="right" w:leader="dot" w:pos="8306"/>
        </w:tabs>
      </w:pPr>
      <w:hyperlink w:anchor="_Toc15799" w:history="1">
        <w:r>
          <w:rPr>
            <w:rFonts w:ascii="仿宋" w:eastAsia="仿宋" w:hAnsi="仿宋" w:cs="仿宋" w:hint="eastAsia"/>
            <w:lang w:eastAsia="zh-CN"/>
          </w:rPr>
          <w:t>(四)、优化成本管理</w:t>
        </w:r>
        <w:r>
          <w:tab/>
        </w:r>
        <w:r>
          <w:fldChar w:fldCharType="begin"/>
        </w:r>
        <w:r>
          <w:instrText xml:space="preserve"> PAGEREF _Toc15799 \h </w:instrText>
        </w:r>
        <w:r>
          <w:fldChar w:fldCharType="separate"/>
        </w:r>
        <w:r>
          <w:t>43</w:t>
        </w:r>
        <w:r>
          <w:fldChar w:fldCharType="end"/>
        </w:r>
      </w:hyperlink>
    </w:p>
    <w:p>
      <w:pPr>
        <w:pStyle w:val="TOC1"/>
        <w:tabs>
          <w:tab w:val="right" w:leader="dot" w:pos="8306"/>
        </w:tabs>
      </w:pPr>
      <w:hyperlink w:anchor="_Toc6272" w:history="1">
        <w:r>
          <w:rPr>
            <w:rFonts w:ascii="仿宋" w:eastAsia="仿宋" w:hAnsi="仿宋" w:cs="仿宋" w:hint="eastAsia"/>
            <w:lang w:eastAsia="zh-CN"/>
          </w:rPr>
          <w:t>十二、豆类生产项目创新与研发</w:t>
        </w:r>
        <w:r>
          <w:tab/>
        </w:r>
        <w:r>
          <w:fldChar w:fldCharType="begin"/>
        </w:r>
        <w:r>
          <w:instrText xml:space="preserve"> PAGEREF _Toc6272 \h </w:instrText>
        </w:r>
        <w:r>
          <w:fldChar w:fldCharType="separate"/>
        </w:r>
        <w:r>
          <w:t>44</w:t>
        </w:r>
        <w:r>
          <w:fldChar w:fldCharType="end"/>
        </w:r>
      </w:hyperlink>
    </w:p>
    <w:p>
      <w:pPr>
        <w:pStyle w:val="TOC2"/>
        <w:tabs>
          <w:tab w:val="right" w:leader="dot" w:pos="8306"/>
        </w:tabs>
      </w:pPr>
      <w:hyperlink w:anchor="_Toc8668" w:history="1">
        <w:r>
          <w:rPr>
            <w:rFonts w:ascii="仿宋" w:eastAsia="仿宋" w:hAnsi="仿宋" w:cs="仿宋" w:hint="eastAsia"/>
            <w:lang w:eastAsia="zh-CN"/>
          </w:rPr>
          <w:t>(一)、创新策略与方向</w:t>
        </w:r>
        <w:r>
          <w:tab/>
        </w:r>
        <w:r>
          <w:fldChar w:fldCharType="begin"/>
        </w:r>
        <w:r>
          <w:instrText xml:space="preserve"> PAGEREF _Toc8668 \h </w:instrText>
        </w:r>
        <w:r>
          <w:fldChar w:fldCharType="separate"/>
        </w:r>
        <w:r>
          <w:t>44</w:t>
        </w:r>
        <w:r>
          <w:fldChar w:fldCharType="end"/>
        </w:r>
      </w:hyperlink>
    </w:p>
    <w:p>
      <w:pPr>
        <w:pStyle w:val="TOC2"/>
        <w:tabs>
          <w:tab w:val="right" w:leader="dot" w:pos="8306"/>
        </w:tabs>
      </w:pPr>
      <w:hyperlink w:anchor="_Toc7632" w:history="1">
        <w:r>
          <w:rPr>
            <w:rFonts w:ascii="仿宋" w:eastAsia="仿宋" w:hAnsi="仿宋" w:cs="仿宋" w:hint="eastAsia"/>
            <w:lang w:eastAsia="zh-CN"/>
          </w:rPr>
          <w:t>(二)、研发规划与投入</w:t>
        </w:r>
        <w:r>
          <w:tab/>
        </w:r>
        <w:r>
          <w:fldChar w:fldCharType="begin"/>
        </w:r>
        <w:r>
          <w:instrText xml:space="preserve"> PAGEREF _Toc7632 \h </w:instrText>
        </w:r>
        <w:r>
          <w:fldChar w:fldCharType="separate"/>
        </w:r>
        <w:r>
          <w:t>46</w:t>
        </w:r>
        <w:r>
          <w:fldChar w:fldCharType="end"/>
        </w:r>
      </w:hyperlink>
    </w:p>
    <w:p>
      <w:pPr>
        <w:pStyle w:val="TOC1"/>
        <w:tabs>
          <w:tab w:val="right" w:leader="dot" w:pos="8306"/>
        </w:tabs>
      </w:pPr>
      <w:hyperlink w:anchor="_Toc29255" w:history="1">
        <w:r>
          <w:rPr>
            <w:rFonts w:ascii="仿宋" w:eastAsia="仿宋" w:hAnsi="仿宋" w:cs="仿宋" w:hint="eastAsia"/>
            <w:lang w:eastAsia="zh-CN"/>
          </w:rPr>
          <w:t>十三、豆类生产项目工程方案分析</w:t>
        </w:r>
        <w:r>
          <w:tab/>
        </w:r>
        <w:r>
          <w:fldChar w:fldCharType="begin"/>
        </w:r>
        <w:r>
          <w:instrText xml:space="preserve"> PAGEREF _Toc29255 \h </w:instrText>
        </w:r>
        <w:r>
          <w:fldChar w:fldCharType="separate"/>
        </w:r>
        <w:r>
          <w:t>47</w:t>
        </w:r>
        <w:r>
          <w:fldChar w:fldCharType="end"/>
        </w:r>
      </w:hyperlink>
    </w:p>
    <w:p>
      <w:pPr>
        <w:pStyle w:val="TOC2"/>
        <w:tabs>
          <w:tab w:val="right" w:leader="dot" w:pos="8306"/>
        </w:tabs>
      </w:pPr>
      <w:hyperlink w:anchor="_Toc10903" w:history="1">
        <w:r>
          <w:rPr>
            <w:rFonts w:ascii="仿宋" w:eastAsia="仿宋" w:hAnsi="仿宋" w:cs="仿宋" w:hint="eastAsia"/>
            <w:lang w:eastAsia="zh-CN"/>
          </w:rPr>
          <w:t>(一)、建筑工程设计原则</w:t>
        </w:r>
        <w:r>
          <w:tab/>
        </w:r>
        <w:r>
          <w:fldChar w:fldCharType="begin"/>
        </w:r>
        <w:r>
          <w:instrText xml:space="preserve"> PAGEREF _Toc10903 \h </w:instrText>
        </w:r>
        <w:r>
          <w:fldChar w:fldCharType="separate"/>
        </w:r>
        <w:r>
          <w:t>47</w:t>
        </w:r>
        <w:r>
          <w:fldChar w:fldCharType="end"/>
        </w:r>
      </w:hyperlink>
    </w:p>
    <w:p>
      <w:pPr>
        <w:pStyle w:val="TOC2"/>
        <w:tabs>
          <w:tab w:val="right" w:leader="dot" w:pos="8306"/>
        </w:tabs>
      </w:pPr>
      <w:hyperlink w:anchor="_Toc29820" w:history="1">
        <w:r>
          <w:rPr>
            <w:rFonts w:ascii="仿宋" w:eastAsia="仿宋" w:hAnsi="仿宋" w:cs="仿宋" w:hint="eastAsia"/>
            <w:lang w:eastAsia="zh-CN"/>
          </w:rPr>
          <w:t>(二)、土建工程建设指标</w:t>
        </w:r>
        <w:r>
          <w:tab/>
        </w:r>
        <w:r>
          <w:fldChar w:fldCharType="begin"/>
        </w:r>
        <w:r>
          <w:instrText xml:space="preserve"> PAGEREF _Toc29820 \h </w:instrText>
        </w:r>
        <w:r>
          <w:fldChar w:fldCharType="separate"/>
        </w:r>
        <w:r>
          <w:t>51</w:t>
        </w:r>
        <w:r>
          <w:fldChar w:fldCharType="end"/>
        </w:r>
      </w:hyperlink>
    </w:p>
    <w:p>
      <w:pPr>
        <w:pStyle w:val="TOC1"/>
        <w:tabs>
          <w:tab w:val="right" w:leader="dot" w:pos="8306"/>
        </w:tabs>
      </w:pPr>
      <w:hyperlink w:anchor="_Toc17025" w:history="1">
        <w:r>
          <w:rPr>
            <w:rFonts w:ascii="仿宋" w:eastAsia="仿宋" w:hAnsi="仿宋" w:cs="仿宋" w:hint="eastAsia"/>
            <w:lang w:eastAsia="zh-CN"/>
          </w:rPr>
          <w:t>十四、豆类生产项目实施时间节点</w:t>
        </w:r>
        <w:r>
          <w:tab/>
        </w:r>
        <w:r>
          <w:fldChar w:fldCharType="begin"/>
        </w:r>
        <w:r>
          <w:instrText xml:space="preserve"> PAGEREF _Toc17025 \h </w:instrText>
        </w:r>
        <w:r>
          <w:fldChar w:fldCharType="separate"/>
        </w:r>
        <w:r>
          <w:t>52</w:t>
        </w:r>
        <w:r>
          <w:fldChar w:fldCharType="end"/>
        </w:r>
      </w:hyperlink>
    </w:p>
    <w:p>
      <w:pPr>
        <w:pStyle w:val="TOC2"/>
        <w:tabs>
          <w:tab w:val="right" w:leader="dot" w:pos="8306"/>
        </w:tabs>
      </w:pPr>
      <w:hyperlink w:anchor="_Toc2241" w:history="1">
        <w:r>
          <w:rPr>
            <w:rFonts w:ascii="仿宋" w:eastAsia="仿宋" w:hAnsi="仿宋" w:cs="仿宋" w:hint="eastAsia"/>
            <w:lang w:eastAsia="zh-CN"/>
          </w:rPr>
          <w:t>(一)、豆类生产项目启动阶段时间节点</w:t>
        </w:r>
        <w:r>
          <w:tab/>
        </w:r>
        <w:r>
          <w:fldChar w:fldCharType="begin"/>
        </w:r>
        <w:r>
          <w:instrText xml:space="preserve"> PAGEREF _Toc2241 \h </w:instrText>
        </w:r>
        <w:r>
          <w:fldChar w:fldCharType="separate"/>
        </w:r>
        <w:r>
          <w:t>52</w:t>
        </w:r>
        <w:r>
          <w:fldChar w:fldCharType="end"/>
        </w:r>
      </w:hyperlink>
    </w:p>
    <w:p>
      <w:pPr>
        <w:pStyle w:val="TOC2"/>
        <w:tabs>
          <w:tab w:val="right" w:leader="dot" w:pos="8306"/>
        </w:tabs>
      </w:pPr>
      <w:hyperlink w:anchor="_Toc19144" w:history="1">
        <w:r>
          <w:rPr>
            <w:rFonts w:ascii="仿宋" w:eastAsia="仿宋" w:hAnsi="仿宋" w:cs="仿宋" w:hint="eastAsia"/>
            <w:lang w:eastAsia="zh-CN"/>
          </w:rPr>
          <w:t>(二)、豆类生产项目执行阶段时间节点</w:t>
        </w:r>
        <w:r>
          <w:tab/>
        </w:r>
        <w:r>
          <w:fldChar w:fldCharType="begin"/>
        </w:r>
        <w:r>
          <w:instrText xml:space="preserve"> PAGEREF _Toc19144 \h </w:instrText>
        </w:r>
        <w:r>
          <w:fldChar w:fldCharType="separate"/>
        </w:r>
        <w:r>
          <w:t>53</w:t>
        </w:r>
        <w:r>
          <w:fldChar w:fldCharType="end"/>
        </w:r>
      </w:hyperlink>
    </w:p>
    <w:p>
      <w:pPr>
        <w:pStyle w:val="TOC2"/>
        <w:tabs>
          <w:tab w:val="right" w:leader="dot" w:pos="8306"/>
        </w:tabs>
      </w:pPr>
      <w:hyperlink w:anchor="_Toc5455" w:history="1">
        <w:r>
          <w:rPr>
            <w:rFonts w:ascii="仿宋" w:eastAsia="仿宋" w:hAnsi="仿宋" w:cs="仿宋" w:hint="eastAsia"/>
            <w:lang w:eastAsia="zh-CN"/>
          </w:rPr>
          <w:t>(三)、豆类生产项目完成阶段时间节点</w:t>
        </w:r>
        <w:r>
          <w:tab/>
        </w:r>
        <w:r>
          <w:fldChar w:fldCharType="begin"/>
        </w:r>
        <w:r>
          <w:instrText xml:space="preserve"> PAGEREF _Toc5455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88"/>
      <w:r>
        <w:rPr>
          <w:rFonts w:ascii="仿宋" w:eastAsia="仿宋" w:hAnsi="仿宋" w:cs="仿宋" w:hint="eastAsia"/>
          <w:sz w:val="28"/>
          <w:lang w:eastAsia="zh-CN"/>
        </w:rPr>
        <w:t>一、豆类生产项目绩效评估</w:t>
      </w:r>
      <w:bookmarkEnd w:id="2"/>
    </w:p>
    <w:p>
      <w:pPr>
        <w:pStyle w:val="Heading2"/>
        <w:rPr>
          <w:rFonts w:ascii="仿宋" w:eastAsia="仿宋" w:hAnsi="仿宋" w:cs="仿宋" w:hint="eastAsia"/>
          <w:lang w:eastAsia="zh-CN"/>
        </w:rPr>
      </w:pPr>
      <w:bookmarkStart w:id="3" w:name="_Toc313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中，我们设计了一套全面的绩效评估指标，以确保豆类生产项目的可控和成功交付。这些指标跨足豆类生产项目目标、成本、进度和质量等多个维度，为我们提供了全面洞察豆类生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目标达成率是我们关注的首要指标。我们设定了明确的目标，并通过定期监测和评估，迅速发现并应对潜在的目标偏差。这为豆类生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成本绩效是另一个核心关注点。通过实际成本与预算成本的对比分析，我们深入了解成本差异的原因，及时调整资源分配，保持豆类生产项目在经济效益方面的合理水平。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进度作为关键的绩效指标之一，得到了精心的关注。我们制定了详细的豆类生产项目进度计划，并设立了进度符合度指标，确保实际进度与计划进度保持一致。这使我们能够快速发现和解决潜在的进度问题，保持豆类生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类生产项目绩效的不可或缺的一环。我们引入了一系列的质量标准和客户满意度指标，以确保豆类生产项目交付的成果在质量上达到或超越预期水平。通过持续监测这些指标，我们努力提升豆类生产项目整体质量水平，为豆类生产项目的成功交付提供有力保障。通过这些科学且全面的绩效评估，我们能够更好地引导豆类生产项目的持续改进，确保豆类生产项目目标的顺利达成。</w:t>
      </w:r>
    </w:p>
    <w:p>
      <w:pPr>
        <w:pStyle w:val="Heading2"/>
        <w:ind w:firstLine="560" w:firstLineChars="200"/>
        <w:rPr>
          <w:rFonts w:ascii="仿宋" w:eastAsia="仿宋" w:hAnsi="仿宋" w:cs="仿宋" w:hint="eastAsia"/>
          <w:sz w:val="28"/>
          <w:lang w:eastAsia="zh-CN"/>
        </w:rPr>
      </w:pPr>
      <w:bookmarkStart w:id="4" w:name="_Toc146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绩效评估是豆类生产项目中的关键环节，为确保豆类生产项目达到预期目标，我们采用了多层次、多维度的绩效评估方法。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类生产项目的战略目标对齐，确保每个决策和行动都与豆类生产项目整体目标保持一致。团队会定期召开战略对齐会议，审视当前工作与豆类生产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豆类生产项目进度、质量、成本和风险等方面。这些指标通过数据收集和分析，为豆类生产项目管理团队提供了客观的评估依据。例如，我们通过豆类生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绩效评估不仅仅停留在豆类生产项目内部，还考虑了豆类生产项目对外部环境的影响。我们定期进行干系人满意度调查，以了解各利益相关方对豆类生产项目的期望和满意度，并及时做出调整。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这种多层次、多角度的绩效评估方法，使得我们能够全面了解豆类生产项目的运行状态，及时做出调整，确保豆类生产项目在不断变化的环境中保持稳健前行。</w:t>
      </w:r>
    </w:p>
    <w:p>
      <w:pPr>
        <w:pStyle w:val="Heading2"/>
        <w:ind w:firstLine="560" w:firstLineChars="200"/>
        <w:rPr>
          <w:rFonts w:ascii="仿宋" w:eastAsia="仿宋" w:hAnsi="仿宋" w:cs="仿宋" w:hint="eastAsia"/>
          <w:sz w:val="28"/>
          <w:lang w:eastAsia="zh-CN"/>
        </w:rPr>
      </w:pPr>
      <w:bookmarkStart w:id="5" w:name="_Toc2210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为了确保豆类生产项目的有效管理和不断优化，我们采用了精心设计的绩效评估周期。这个周期旨在实现灵活、实时和全面的评估，以适应豆类生产项目执行中的各种挑战。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类生产项目的不同需求，分为短期、中期和长期。短期评估关注每个迭代或工作周期，以及时发现和解决当前任务中的问题。中期评估涵盖几个迭代，深入了解整体豆类生产项目的趋势和性能。长期评估则着眼于整个豆类生产项目阶段，确保豆类生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类生产项目管理工具和协作平台，团队成员能够随时更新和分享豆类生产项目数据。这种实时性的反馈机制使我们能够及时察觉潜在问题，快速调整，保持豆类生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豆类生产项目的决策制定密不可分。每个周期的豆类生产项目回顾会议成为集体总结经验、识别问题深层次原因并找到创新解决方案的平台。这种定期的反思与调整机制使豆类生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450"/>
      <w:r>
        <w:rPr>
          <w:rFonts w:ascii="仿宋" w:eastAsia="仿宋" w:hAnsi="仿宋" w:cs="仿宋" w:hint="eastAsia"/>
          <w:sz w:val="28"/>
          <w:lang w:eastAsia="zh-CN"/>
        </w:rPr>
        <w:t>二、豆类生产项目建设背景及必要性分析</w:t>
      </w:r>
      <w:bookmarkEnd w:id="6"/>
    </w:p>
    <w:p>
      <w:pPr>
        <w:pStyle w:val="Heading2"/>
        <w:rPr>
          <w:rFonts w:ascii="仿宋" w:eastAsia="仿宋" w:hAnsi="仿宋" w:cs="仿宋" w:hint="eastAsia"/>
          <w:lang w:eastAsia="zh-CN"/>
        </w:rPr>
      </w:pPr>
      <w:bookmarkStart w:id="7" w:name="_Toc32625"/>
      <w:r>
        <w:rPr>
          <w:rFonts w:ascii="仿宋" w:eastAsia="仿宋" w:hAnsi="仿宋" w:cs="仿宋" w:hint="eastAsia"/>
          <w:lang w:eastAsia="zh-CN"/>
        </w:rPr>
        <w:t>(一)、豆类生产项目背景分析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豆类生产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豆类生产项目在这个潮流中的定位。同时，我们将关注行业内涌现的新兴机遇，以便豆类生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豆类生产项目提供了强大的发展动力。我们将聚焦于行业内最新的技术发展趋势，包括但不限于人工智能、大数据分析、物联网等领域。通过深度的技术研究，我们将确保豆类生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豆类生产项目发展的源泉。我们将投入更多的精力对市场需求进行深入剖析，超越表面的需求，深入挖掘潜在的市场痛点和机遇。通过对市场需求的细致了解，豆类生产项目将更有针对性地设计解决方案，满足市场的多样化需求，从而更好地促进豆类生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豆类生产项目战略至关重要。我们将对竞争态势进行更为深入的分析，包括但不限于市场份额、产品特点、客户满意度等多个维度。通过深度的竞争分析，豆类生产项目将能够更准确地把握市场脉搏，制定具有竞争力的豆类生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豆类生产项目的发展具有直接的影响。我们将进行更为全面的法规和政策分析，了解行业发展中的潜在法律风险和合规挑战。通过充分了解和遵守相关法规，豆类生产项目将确保在法律框架内合法合规运营，为豆类生产项目的稳健发展提供有力支持。</w:t>
      </w:r>
    </w:p>
    <w:p>
      <w:pPr>
        <w:pStyle w:val="Heading2"/>
        <w:ind w:firstLine="560" w:firstLineChars="200"/>
        <w:rPr>
          <w:rFonts w:ascii="仿宋" w:eastAsia="仿宋" w:hAnsi="仿宋" w:cs="仿宋" w:hint="eastAsia"/>
          <w:sz w:val="28"/>
          <w:lang w:eastAsia="zh-CN"/>
        </w:rPr>
      </w:pPr>
      <w:bookmarkStart w:id="8" w:name="_Toc21370"/>
      <w:r>
        <w:rPr>
          <w:rFonts w:ascii="仿宋" w:eastAsia="仿宋" w:hAnsi="仿宋" w:cs="仿宋" w:hint="eastAsia"/>
          <w:sz w:val="28"/>
          <w:lang w:eastAsia="zh-CN"/>
        </w:rPr>
        <w:t>(二)、豆类生产项目建设必要性分析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建设的迫切性源于对行业发展趋势的深刻洞察。我们正处于一个行业变革的时代，科技创新、数字化转型成为企业发展的关键动力。豆类生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建设不仅仅是为了跟上潮流，更是为了通过技术创新推动企业的持续发展。通过引入先进的技术和解决方案，豆类生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豆类生产项目的建设成为必然选择，通过提高产品质量、拓展服务领域，从而在竞争中获得更多的机会。豆类生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豆类生产项目建设的必要性体现在对客户需求更精准的满足。通过豆类生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建设的背后是对企业持续创新的追求。只有通过不断创新，企业才能在竞争中立于不败之地。豆类生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934"/>
      <w:r>
        <w:rPr>
          <w:rFonts w:ascii="仿宋" w:eastAsia="仿宋" w:hAnsi="仿宋" w:cs="仿宋" w:hint="eastAsia"/>
          <w:sz w:val="28"/>
          <w:lang w:eastAsia="zh-CN"/>
        </w:rPr>
        <w:t>三、豆类生产项目土建工程</w:t>
      </w:r>
      <w:bookmarkEnd w:id="9"/>
    </w:p>
    <w:p>
      <w:pPr>
        <w:pStyle w:val="Heading2"/>
        <w:rPr>
          <w:rFonts w:ascii="仿宋" w:eastAsia="仿宋" w:hAnsi="仿宋" w:cs="仿宋" w:hint="eastAsia"/>
          <w:lang w:eastAsia="zh-CN"/>
        </w:rPr>
      </w:pPr>
      <w:bookmarkStart w:id="10" w:name="_Toc356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在豆类生产项目的建筑工程设计中，我们将秉承一系列重要的设计原则，以确保豆类生产项目建筑在功能、美观、可持续性等方面达到最佳效果。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首要原则是确保建筑的功能性得到最大化的发挥。我们将充分理解豆类生产项目的实际需求，合理布局各个功能区域，保证建筑在满足业务需求的同时，提供高效的工作环境。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在建筑设计中，我们将综合考虑建设和运营成本。通过精细的经济效益分析，确保设计方案在高效利用资源的同时，对豆类生产项目的长期盈利能力有积极的贡献。</w:t>
      </w:r>
    </w:p>
    <w:p>
      <w:pPr>
        <w:pStyle w:val="Heading2"/>
        <w:ind w:firstLine="560" w:firstLineChars="200"/>
        <w:rPr>
          <w:rFonts w:ascii="仿宋" w:eastAsia="仿宋" w:hAnsi="仿宋" w:cs="仿宋" w:hint="eastAsia"/>
          <w:sz w:val="28"/>
          <w:lang w:eastAsia="zh-CN"/>
        </w:rPr>
      </w:pPr>
      <w:bookmarkStart w:id="11" w:name="_Toc362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豆类生产项目的土建工程设计中，我们将精准设定设计年限，结合豆类生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类生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863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豆类生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类生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豆类生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本期工程豆类生产项目预计总建筑面积XXX平方米，其中：计容建筑面积XXX平方米，计划建筑工程投资XX万元，占豆类生产项目总投资的XX%。</w:t>
      </w:r>
    </w:p>
    <w:p>
      <w:pPr>
        <w:pStyle w:val="Heading1"/>
        <w:ind w:firstLine="560" w:firstLineChars="200"/>
        <w:rPr>
          <w:rFonts w:ascii="仿宋" w:eastAsia="仿宋" w:hAnsi="仿宋" w:cs="仿宋" w:hint="eastAsia"/>
          <w:sz w:val="28"/>
          <w:lang w:eastAsia="zh-CN"/>
        </w:rPr>
      </w:pPr>
      <w:bookmarkStart w:id="14" w:name="_Toc22343"/>
      <w:r>
        <w:rPr>
          <w:rFonts w:ascii="仿宋" w:eastAsia="仿宋" w:hAnsi="仿宋" w:cs="仿宋" w:hint="eastAsia"/>
          <w:sz w:val="28"/>
          <w:lang w:eastAsia="zh-CN"/>
        </w:rPr>
        <w:t>四、豆类生产项目概论</w:t>
      </w:r>
      <w:bookmarkEnd w:id="14"/>
    </w:p>
    <w:p>
      <w:pPr>
        <w:pStyle w:val="Heading2"/>
        <w:rPr>
          <w:rFonts w:ascii="仿宋" w:eastAsia="仿宋" w:hAnsi="仿宋" w:cs="仿宋" w:hint="eastAsia"/>
          <w:lang w:eastAsia="zh-CN"/>
        </w:rPr>
      </w:pPr>
      <w:bookmarkStart w:id="15" w:name="_Toc4"/>
      <w:r>
        <w:rPr>
          <w:rFonts w:ascii="仿宋" w:eastAsia="仿宋" w:hAnsi="仿宋" w:cs="仿宋" w:hint="eastAsia"/>
          <w:lang w:eastAsia="zh-CN"/>
        </w:rPr>
        <w:t>(一)、豆类生产项目概况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起源追溯至对市场的深入洞察。市场的不断演变与变革为豆类生产项目提供了难得的机遇。当前市场存在的需求缺口和变革的大环境共同构成了豆类生产项目的背景。这个豆类生产项目旨在充分利用市场机遇，填补行业中尚未满足的需求，为客户提供全新的解决方案。市场的变革和需求的增长使得这个豆类生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豆类生产项目名称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正式命名为豆类生产。这个名称不仅仅是一个标识，更代表了豆类生产项目的核心理念和愿景。它蕴含着豆类生产项目所要解决问题的关键字，具有强烈的表达和辨识度，为豆类生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豆类生产项目目标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核心目标是提供一种全新、高效的解决方案，满足客户日益增长的需求。豆类生产项目追求的不仅仅是满足市场需求，更是在市场中获得卓越的竞争优势。通过不断提升产品或服务的质量和创新水平，豆类生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豆类生产项目范围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全面涵盖了产品研发、制造、市场推广和售后服务，确保从产品设计到最终用户体验的全方位关注。这一全面的豆类生产项目范围是为了确保豆类生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豆类生产项目时间表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豆类生产项目计划在未来18个月内完成，包括研发、测试、市场试点和正式推出等不同阶段。这个时间表的合理设计是为了确保豆类生产项目各个阶段的顺利推进，以便按时交付高质量的成果。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豆类生产项目预算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豆类生产项目总预算估算为XX百万美元，主要分配在研发、市场推广、人员培训和运营等方面。这一充足的预算为豆类生产项目提供了充足的资源，确保豆类生产项目在各个方面都能取得优异的表现。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豆类生产项目风险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豆类生产项目可能面临的风险包括市场接受度低、技术难题、竞争激烈等。豆类生产项目团队已经制定了相应的风险应对计划，通过前瞻性的风险管理，确保豆类生产项目在面对不确定性时能够迅速做出应对。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豆类生产项目团队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豆类生产项目汇聚了一支经验丰富、多领域专业素养的核心团队，确保豆类生产项目在各个方面都能拥有高水平的执行力。团队的协同作战是豆类生产项目成功的关键因素之一。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豆类生产项目背景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豆类生产项目的背景根植于市场对更高效、创新产品的渴望，同时也受到科技发展对行业格局的深刻改变的影响。这为豆类生产项目提供了广阔的发展空间和市场需求。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豆类生产项目现状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截至目前，豆类生产项目已完成市场调研和技术验证，取得了初步的成功。这为豆类生产项目在未来的发展奠定了坚实的基础，为更远大的目标打下了坚实的基石。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203"/>
      <w:r>
        <w:rPr>
          <w:rFonts w:ascii="仿宋" w:eastAsia="仿宋" w:hAnsi="仿宋" w:cs="仿宋" w:hint="eastAsia"/>
          <w:sz w:val="28"/>
          <w:lang w:eastAsia="zh-CN"/>
        </w:rPr>
        <w:t>(二)、豆类生产项目目标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keyword》豆类生产项目首要业务目标是在市场中占据有利地位，实现产品/服务的成功推广和销售。通过不断提升产品质量、创新性，豆类生产项目追求成为行业中的领导者，赢得更多客户的青睐。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在科技迅速发展的时代，豆类生产项目着眼于技术创新。通过持续的研发和技术升级，豆类生产项目旨在推出更具创新性的产品或服务，以满足市场对新鲜、先进解决方案的需求。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为了建立可持续的客户关系，豆类生产项目设定了客户满意度目标。通过提供卓越的产品质量和优质的客户服务，豆类生产项目追求赢得客户的信任和忠诚度，确保他们的满意度达到行业领先水平。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豆类生产项目注重社会责任和可持续发展。通过实施环保、社会责任豆类生产项目，豆类生产项目致力于在经济发展的同时保护环境，促进社会公平，实现可持续经营。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豆类生产项目的团队是实现目标的核心驱动力。因此，豆类生产项目设定了团队发展目标，包括提升团队成员的专业技能、培养领导力，以及搭建协同高效的团队工作氛围。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513"/>
      <w:r>
        <w:rPr>
          <w:rFonts w:ascii="仿宋" w:eastAsia="仿宋" w:hAnsi="仿宋" w:cs="仿宋" w:hint="eastAsia"/>
          <w:sz w:val="28"/>
          <w:lang w:eastAsia="zh-CN"/>
        </w:rPr>
        <w:t>(三)、豆类生产项目提出的理由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豆类生产项目提出的理由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提出源于对市场机遇的深刻洞察。当前市场中存在的需求缺口和行业发展趋势表明，有巨大的商业机会等待被开发。通过准确捕捉市场机遇，豆类生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理念基于对技术创新的信仰。通过持续的研发和技术投入，豆类生产项目有望推出更具创新性的产品或服务。在科技飞速发展的当下，豆类生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提出是为了增强企业的行业竞争力。通过提升产品或服务的质量和独特性，豆类生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响应了消费者需求的变化。随着社会和科技的不断发展，消费者对产品和服务的需求也在发生变化。通过深入了解并及时回应消费者的新需求，豆类生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豆类生产项目的提出是企业战略发展规划的一部分。在面对日益激烈的市场竞争和不断变化的商业环境中，豆类生产项目作为企业战略的一环，旨在为企业开辟新的增长领域，巩固企业在行业中的地位。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https://d.book118.com/406220003104010033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860F7"/>
    <w:rsid w:val="7A6860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200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2024-01-09T20:44:00Z</dcterms:created>
  <dcterms:modified xsi:type="dcterms:W3CDTF">2024-01-09T20:44:19Z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EFE3955988EC4302A1E8E2574046C199_11</vt:lpwstr>
  </property>
  <property fmtid="{D5CDD505-2E9C-101B-9397-08002B2CF9AE}" pid="3" name="KSOProductBuildVer">
    <vt:lpwstr>2052-12.1.0.16120</vt:lpwstr>
  </property>
</Properties>
</file>