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1" w:history="1">
        <w:r>
          <w:rPr>
            <w:rFonts w:ascii="仿宋" w:eastAsia="仿宋" w:hAnsi="仿宋" w:cs="仿宋" w:hint="eastAsia"/>
            <w:lang w:eastAsia="zh-CN"/>
          </w:rPr>
          <w:t>概论</w:t>
        </w:r>
        <w:r>
          <w:tab/>
        </w:r>
        <w:r>
          <w:fldChar w:fldCharType="begin"/>
        </w:r>
        <w:r>
          <w:instrText xml:space="preserve"> PAGEREF _Toc1571 \h </w:instrText>
        </w:r>
        <w:r>
          <w:fldChar w:fldCharType="separate"/>
        </w:r>
        <w:r>
          <w:t>3</w:t>
        </w:r>
        <w:r>
          <w:fldChar w:fldCharType="end"/>
        </w:r>
      </w:hyperlink>
    </w:p>
    <w:p>
      <w:pPr>
        <w:pStyle w:val="TOC1"/>
        <w:tabs>
          <w:tab w:val="right" w:leader="dot" w:pos="8306"/>
        </w:tabs>
      </w:pPr>
      <w:hyperlink w:anchor="_Toc20523" w:history="1">
        <w:r>
          <w:rPr>
            <w:rFonts w:ascii="仿宋" w:eastAsia="仿宋" w:hAnsi="仿宋" w:cs="仿宋" w:hint="eastAsia"/>
            <w:lang w:eastAsia="zh-CN"/>
          </w:rPr>
          <w:t>一、垃圾车项目建设背景及必要性分析</w:t>
        </w:r>
        <w:r>
          <w:tab/>
        </w:r>
        <w:r>
          <w:fldChar w:fldCharType="begin"/>
        </w:r>
        <w:r>
          <w:instrText xml:space="preserve"> PAGEREF _Toc20523 \h </w:instrText>
        </w:r>
        <w:r>
          <w:fldChar w:fldCharType="separate"/>
        </w:r>
        <w:r>
          <w:t>3</w:t>
        </w:r>
        <w:r>
          <w:fldChar w:fldCharType="end"/>
        </w:r>
      </w:hyperlink>
    </w:p>
    <w:p>
      <w:pPr>
        <w:pStyle w:val="TOC2"/>
        <w:tabs>
          <w:tab w:val="right" w:leader="dot" w:pos="8306"/>
        </w:tabs>
      </w:pPr>
      <w:hyperlink w:anchor="_Toc30826" w:history="1">
        <w:r>
          <w:rPr>
            <w:rFonts w:ascii="仿宋" w:eastAsia="仿宋" w:hAnsi="仿宋" w:cs="仿宋" w:hint="eastAsia"/>
            <w:lang w:eastAsia="zh-CN"/>
          </w:rPr>
          <w:t>(一)、垃圾车项目背景分析</w:t>
        </w:r>
        <w:r>
          <w:tab/>
        </w:r>
        <w:r>
          <w:fldChar w:fldCharType="begin"/>
        </w:r>
        <w:r>
          <w:instrText xml:space="preserve"> PAGEREF _Toc30826 \h </w:instrText>
        </w:r>
        <w:r>
          <w:fldChar w:fldCharType="separate"/>
        </w:r>
        <w:r>
          <w:t>3</w:t>
        </w:r>
        <w:r>
          <w:fldChar w:fldCharType="end"/>
        </w:r>
      </w:hyperlink>
    </w:p>
    <w:p>
      <w:pPr>
        <w:pStyle w:val="TOC2"/>
        <w:tabs>
          <w:tab w:val="right" w:leader="dot" w:pos="8306"/>
        </w:tabs>
      </w:pPr>
      <w:hyperlink w:anchor="_Toc4189" w:history="1">
        <w:r>
          <w:rPr>
            <w:rFonts w:ascii="仿宋" w:eastAsia="仿宋" w:hAnsi="仿宋" w:cs="仿宋" w:hint="eastAsia"/>
            <w:lang w:eastAsia="zh-CN"/>
          </w:rPr>
          <w:t>(二)、垃圾车项目建设必要性分析</w:t>
        </w:r>
        <w:r>
          <w:tab/>
        </w:r>
        <w:r>
          <w:fldChar w:fldCharType="begin"/>
        </w:r>
        <w:r>
          <w:instrText xml:space="preserve"> PAGEREF _Toc4189 \h </w:instrText>
        </w:r>
        <w:r>
          <w:fldChar w:fldCharType="separate"/>
        </w:r>
        <w:r>
          <w:t>5</w:t>
        </w:r>
        <w:r>
          <w:fldChar w:fldCharType="end"/>
        </w:r>
      </w:hyperlink>
    </w:p>
    <w:p>
      <w:pPr>
        <w:pStyle w:val="TOC1"/>
        <w:tabs>
          <w:tab w:val="right" w:leader="dot" w:pos="8306"/>
        </w:tabs>
      </w:pPr>
      <w:hyperlink w:anchor="_Toc27490" w:history="1">
        <w:r>
          <w:rPr>
            <w:rFonts w:ascii="仿宋" w:eastAsia="仿宋" w:hAnsi="仿宋" w:cs="仿宋" w:hint="eastAsia"/>
            <w:lang w:eastAsia="zh-CN"/>
          </w:rPr>
          <w:t>二、垃圾车项目文档管理</w:t>
        </w:r>
        <w:r>
          <w:tab/>
        </w:r>
        <w:r>
          <w:fldChar w:fldCharType="begin"/>
        </w:r>
        <w:r>
          <w:instrText xml:space="preserve"> PAGEREF _Toc27490 \h </w:instrText>
        </w:r>
        <w:r>
          <w:fldChar w:fldCharType="separate"/>
        </w:r>
        <w:r>
          <w:t>6</w:t>
        </w:r>
        <w:r>
          <w:fldChar w:fldCharType="end"/>
        </w:r>
      </w:hyperlink>
    </w:p>
    <w:p>
      <w:pPr>
        <w:pStyle w:val="TOC2"/>
        <w:tabs>
          <w:tab w:val="right" w:leader="dot" w:pos="8306"/>
        </w:tabs>
      </w:pPr>
      <w:hyperlink w:anchor="_Toc13031" w:history="1">
        <w:r>
          <w:rPr>
            <w:rFonts w:ascii="仿宋" w:eastAsia="仿宋" w:hAnsi="仿宋" w:cs="仿宋" w:hint="eastAsia"/>
            <w:lang w:eastAsia="zh-CN"/>
          </w:rPr>
          <w:t>(一)、文档编制与审查</w:t>
        </w:r>
        <w:r>
          <w:tab/>
        </w:r>
        <w:r>
          <w:fldChar w:fldCharType="begin"/>
        </w:r>
        <w:r>
          <w:instrText xml:space="preserve"> PAGEREF _Toc13031 \h </w:instrText>
        </w:r>
        <w:r>
          <w:fldChar w:fldCharType="separate"/>
        </w:r>
        <w:r>
          <w:t>6</w:t>
        </w:r>
        <w:r>
          <w:fldChar w:fldCharType="end"/>
        </w:r>
      </w:hyperlink>
    </w:p>
    <w:p>
      <w:pPr>
        <w:pStyle w:val="TOC2"/>
        <w:tabs>
          <w:tab w:val="right" w:leader="dot" w:pos="8306"/>
        </w:tabs>
      </w:pPr>
      <w:hyperlink w:anchor="_Toc20234" w:history="1">
        <w:r>
          <w:rPr>
            <w:rFonts w:ascii="仿宋" w:eastAsia="仿宋" w:hAnsi="仿宋" w:cs="仿宋" w:hint="eastAsia"/>
            <w:lang w:eastAsia="zh-CN"/>
          </w:rPr>
          <w:t>(二)、文档发布与分发</w:t>
        </w:r>
        <w:r>
          <w:tab/>
        </w:r>
        <w:r>
          <w:fldChar w:fldCharType="begin"/>
        </w:r>
        <w:r>
          <w:instrText xml:space="preserve"> PAGEREF _Toc20234 \h </w:instrText>
        </w:r>
        <w:r>
          <w:fldChar w:fldCharType="separate"/>
        </w:r>
        <w:r>
          <w:t>7</w:t>
        </w:r>
        <w:r>
          <w:fldChar w:fldCharType="end"/>
        </w:r>
      </w:hyperlink>
    </w:p>
    <w:p>
      <w:pPr>
        <w:pStyle w:val="TOC2"/>
        <w:tabs>
          <w:tab w:val="right" w:leader="dot" w:pos="8306"/>
        </w:tabs>
      </w:pPr>
      <w:hyperlink w:anchor="_Toc27961" w:history="1">
        <w:r>
          <w:rPr>
            <w:rFonts w:ascii="仿宋" w:eastAsia="仿宋" w:hAnsi="仿宋" w:cs="仿宋" w:hint="eastAsia"/>
            <w:lang w:eastAsia="zh-CN"/>
          </w:rPr>
          <w:t>(三)、文档存档与归档</w:t>
        </w:r>
        <w:r>
          <w:tab/>
        </w:r>
        <w:r>
          <w:fldChar w:fldCharType="begin"/>
        </w:r>
        <w:r>
          <w:instrText xml:space="preserve"> PAGEREF _Toc27961 \h </w:instrText>
        </w:r>
        <w:r>
          <w:fldChar w:fldCharType="separate"/>
        </w:r>
        <w:r>
          <w:t>8</w:t>
        </w:r>
        <w:r>
          <w:fldChar w:fldCharType="end"/>
        </w:r>
      </w:hyperlink>
    </w:p>
    <w:p>
      <w:pPr>
        <w:pStyle w:val="TOC1"/>
        <w:tabs>
          <w:tab w:val="right" w:leader="dot" w:pos="8306"/>
        </w:tabs>
      </w:pPr>
      <w:hyperlink w:anchor="_Toc6871" w:history="1">
        <w:r>
          <w:rPr>
            <w:rFonts w:ascii="仿宋" w:eastAsia="仿宋" w:hAnsi="仿宋" w:cs="仿宋" w:hint="eastAsia"/>
            <w:lang w:eastAsia="zh-CN"/>
          </w:rPr>
          <w:t>三、垃圾车项目建设单位说明</w:t>
        </w:r>
        <w:r>
          <w:tab/>
        </w:r>
        <w:r>
          <w:fldChar w:fldCharType="begin"/>
        </w:r>
        <w:r>
          <w:instrText xml:space="preserve"> PAGEREF _Toc6871 \h </w:instrText>
        </w:r>
        <w:r>
          <w:fldChar w:fldCharType="separate"/>
        </w:r>
        <w:r>
          <w:t>9</w:t>
        </w:r>
        <w:r>
          <w:fldChar w:fldCharType="end"/>
        </w:r>
      </w:hyperlink>
    </w:p>
    <w:p>
      <w:pPr>
        <w:pStyle w:val="TOC2"/>
        <w:tabs>
          <w:tab w:val="right" w:leader="dot" w:pos="8306"/>
        </w:tabs>
      </w:pPr>
      <w:hyperlink w:anchor="_Toc6573" w:history="1">
        <w:r>
          <w:rPr>
            <w:rFonts w:ascii="仿宋" w:eastAsia="仿宋" w:hAnsi="仿宋" w:cs="仿宋" w:hint="eastAsia"/>
            <w:lang w:eastAsia="zh-CN"/>
          </w:rPr>
          <w:t>(一)、垃圾车项目承办单位基本情况</w:t>
        </w:r>
        <w:r>
          <w:tab/>
        </w:r>
        <w:r>
          <w:fldChar w:fldCharType="begin"/>
        </w:r>
        <w:r>
          <w:instrText xml:space="preserve"> PAGEREF _Toc6573 \h </w:instrText>
        </w:r>
        <w:r>
          <w:fldChar w:fldCharType="separate"/>
        </w:r>
        <w:r>
          <w:t>9</w:t>
        </w:r>
        <w:r>
          <w:fldChar w:fldCharType="end"/>
        </w:r>
      </w:hyperlink>
    </w:p>
    <w:p>
      <w:pPr>
        <w:pStyle w:val="TOC2"/>
        <w:tabs>
          <w:tab w:val="right" w:leader="dot" w:pos="8306"/>
        </w:tabs>
      </w:pPr>
      <w:hyperlink w:anchor="_Toc25994" w:history="1">
        <w:r>
          <w:rPr>
            <w:rFonts w:ascii="仿宋" w:eastAsia="仿宋" w:hAnsi="仿宋" w:cs="仿宋" w:hint="eastAsia"/>
            <w:lang w:eastAsia="zh-CN"/>
          </w:rPr>
          <w:t>(二)、公司经济效益分析</w:t>
        </w:r>
        <w:r>
          <w:tab/>
        </w:r>
        <w:r>
          <w:fldChar w:fldCharType="begin"/>
        </w:r>
        <w:r>
          <w:instrText xml:space="preserve"> PAGEREF _Toc25994 \h </w:instrText>
        </w:r>
        <w:r>
          <w:fldChar w:fldCharType="separate"/>
        </w:r>
        <w:r>
          <w:t>10</w:t>
        </w:r>
        <w:r>
          <w:fldChar w:fldCharType="end"/>
        </w:r>
      </w:hyperlink>
    </w:p>
    <w:p>
      <w:pPr>
        <w:pStyle w:val="TOC1"/>
        <w:tabs>
          <w:tab w:val="right" w:leader="dot" w:pos="8306"/>
        </w:tabs>
      </w:pPr>
      <w:hyperlink w:anchor="_Toc19085" w:history="1">
        <w:r>
          <w:rPr>
            <w:rFonts w:ascii="仿宋" w:eastAsia="仿宋" w:hAnsi="仿宋" w:cs="仿宋" w:hint="eastAsia"/>
            <w:lang w:eastAsia="zh-CN"/>
          </w:rPr>
          <w:t>四、垃圾车项目土建工程</w:t>
        </w:r>
        <w:r>
          <w:tab/>
        </w:r>
        <w:r>
          <w:fldChar w:fldCharType="begin"/>
        </w:r>
        <w:r>
          <w:instrText xml:space="preserve"> PAGEREF _Toc19085 \h </w:instrText>
        </w:r>
        <w:r>
          <w:fldChar w:fldCharType="separate"/>
        </w:r>
        <w:r>
          <w:t>11</w:t>
        </w:r>
        <w:r>
          <w:fldChar w:fldCharType="end"/>
        </w:r>
      </w:hyperlink>
    </w:p>
    <w:p>
      <w:pPr>
        <w:pStyle w:val="TOC2"/>
        <w:tabs>
          <w:tab w:val="right" w:leader="dot" w:pos="8306"/>
        </w:tabs>
      </w:pPr>
      <w:hyperlink w:anchor="_Toc7334" w:history="1">
        <w:r>
          <w:rPr>
            <w:rFonts w:ascii="仿宋" w:eastAsia="仿宋" w:hAnsi="仿宋" w:cs="仿宋" w:hint="eastAsia"/>
            <w:lang w:eastAsia="zh-CN"/>
          </w:rPr>
          <w:t>(一)、建筑工程设计原则</w:t>
        </w:r>
        <w:r>
          <w:tab/>
        </w:r>
        <w:r>
          <w:fldChar w:fldCharType="begin"/>
        </w:r>
        <w:r>
          <w:instrText xml:space="preserve"> PAGEREF _Toc7334 \h </w:instrText>
        </w:r>
        <w:r>
          <w:fldChar w:fldCharType="separate"/>
        </w:r>
        <w:r>
          <w:t>11</w:t>
        </w:r>
        <w:r>
          <w:fldChar w:fldCharType="end"/>
        </w:r>
      </w:hyperlink>
    </w:p>
    <w:p>
      <w:pPr>
        <w:pStyle w:val="TOC2"/>
        <w:tabs>
          <w:tab w:val="right" w:leader="dot" w:pos="8306"/>
        </w:tabs>
      </w:pPr>
      <w:hyperlink w:anchor="_Toc21028" w:history="1">
        <w:r>
          <w:rPr>
            <w:rFonts w:ascii="仿宋" w:eastAsia="仿宋" w:hAnsi="仿宋" w:cs="仿宋" w:hint="eastAsia"/>
            <w:lang w:eastAsia="zh-CN"/>
          </w:rPr>
          <w:t>(二)、土建工程设计年限及安全等级</w:t>
        </w:r>
        <w:r>
          <w:tab/>
        </w:r>
        <w:r>
          <w:fldChar w:fldCharType="begin"/>
        </w:r>
        <w:r>
          <w:instrText xml:space="preserve"> PAGEREF _Toc21028 \h </w:instrText>
        </w:r>
        <w:r>
          <w:fldChar w:fldCharType="separate"/>
        </w:r>
        <w:r>
          <w:t>12</w:t>
        </w:r>
        <w:r>
          <w:fldChar w:fldCharType="end"/>
        </w:r>
      </w:hyperlink>
    </w:p>
    <w:p>
      <w:pPr>
        <w:pStyle w:val="TOC2"/>
        <w:tabs>
          <w:tab w:val="right" w:leader="dot" w:pos="8306"/>
        </w:tabs>
      </w:pPr>
      <w:hyperlink w:anchor="_Toc24764" w:history="1">
        <w:r>
          <w:rPr>
            <w:rFonts w:ascii="仿宋" w:eastAsia="仿宋" w:hAnsi="仿宋" w:cs="仿宋" w:hint="eastAsia"/>
            <w:lang w:eastAsia="zh-CN"/>
          </w:rPr>
          <w:t>(三)、建筑工程设计总体要求</w:t>
        </w:r>
        <w:r>
          <w:tab/>
        </w:r>
        <w:r>
          <w:fldChar w:fldCharType="begin"/>
        </w:r>
        <w:r>
          <w:instrText xml:space="preserve"> PAGEREF _Toc24764 \h </w:instrText>
        </w:r>
        <w:r>
          <w:fldChar w:fldCharType="separate"/>
        </w:r>
        <w:r>
          <w:t>13</w:t>
        </w:r>
        <w:r>
          <w:fldChar w:fldCharType="end"/>
        </w:r>
      </w:hyperlink>
    </w:p>
    <w:p>
      <w:pPr>
        <w:pStyle w:val="TOC2"/>
        <w:tabs>
          <w:tab w:val="right" w:leader="dot" w:pos="8306"/>
        </w:tabs>
      </w:pPr>
      <w:hyperlink w:anchor="_Toc20587" w:history="1">
        <w:r>
          <w:rPr>
            <w:rFonts w:ascii="仿宋" w:eastAsia="仿宋" w:hAnsi="仿宋" w:cs="仿宋" w:hint="eastAsia"/>
            <w:lang w:eastAsia="zh-CN"/>
          </w:rPr>
          <w:t>(四)、土建工程建设指标</w:t>
        </w:r>
        <w:r>
          <w:tab/>
        </w:r>
        <w:r>
          <w:fldChar w:fldCharType="begin"/>
        </w:r>
        <w:r>
          <w:instrText xml:space="preserve"> PAGEREF _Toc20587 \h </w:instrText>
        </w:r>
        <w:r>
          <w:fldChar w:fldCharType="separate"/>
        </w:r>
        <w:r>
          <w:t>14</w:t>
        </w:r>
        <w:r>
          <w:fldChar w:fldCharType="end"/>
        </w:r>
      </w:hyperlink>
    </w:p>
    <w:p>
      <w:pPr>
        <w:pStyle w:val="TOC1"/>
        <w:tabs>
          <w:tab w:val="right" w:leader="dot" w:pos="8306"/>
        </w:tabs>
      </w:pPr>
      <w:hyperlink w:anchor="_Toc29925" w:history="1">
        <w:r>
          <w:rPr>
            <w:rFonts w:ascii="仿宋" w:eastAsia="仿宋" w:hAnsi="仿宋" w:cs="仿宋" w:hint="eastAsia"/>
            <w:lang w:eastAsia="zh-CN"/>
          </w:rPr>
          <w:t>五、垃圾车项目危机管理</w:t>
        </w:r>
        <w:r>
          <w:tab/>
        </w:r>
        <w:r>
          <w:fldChar w:fldCharType="begin"/>
        </w:r>
        <w:r>
          <w:instrText xml:space="preserve"> PAGEREF _Toc29925 \h </w:instrText>
        </w:r>
        <w:r>
          <w:fldChar w:fldCharType="separate"/>
        </w:r>
        <w:r>
          <w:t>14</w:t>
        </w:r>
        <w:r>
          <w:fldChar w:fldCharType="end"/>
        </w:r>
      </w:hyperlink>
    </w:p>
    <w:p>
      <w:pPr>
        <w:pStyle w:val="TOC2"/>
        <w:tabs>
          <w:tab w:val="right" w:leader="dot" w:pos="8306"/>
        </w:tabs>
      </w:pPr>
      <w:hyperlink w:anchor="_Toc6934" w:history="1">
        <w:r>
          <w:rPr>
            <w:rFonts w:ascii="仿宋" w:eastAsia="仿宋" w:hAnsi="仿宋" w:cs="仿宋" w:hint="eastAsia"/>
            <w:lang w:eastAsia="zh-CN"/>
          </w:rPr>
          <w:t>(一)、危机预警与识别</w:t>
        </w:r>
        <w:r>
          <w:tab/>
        </w:r>
        <w:r>
          <w:fldChar w:fldCharType="begin"/>
        </w:r>
        <w:r>
          <w:instrText xml:space="preserve"> PAGEREF _Toc6934 \h </w:instrText>
        </w:r>
        <w:r>
          <w:fldChar w:fldCharType="separate"/>
        </w:r>
        <w:r>
          <w:t>14</w:t>
        </w:r>
        <w:r>
          <w:fldChar w:fldCharType="end"/>
        </w:r>
      </w:hyperlink>
    </w:p>
    <w:p>
      <w:pPr>
        <w:pStyle w:val="TOC2"/>
        <w:tabs>
          <w:tab w:val="right" w:leader="dot" w:pos="8306"/>
        </w:tabs>
      </w:pPr>
      <w:hyperlink w:anchor="_Toc25366" w:history="1">
        <w:r>
          <w:rPr>
            <w:rFonts w:ascii="仿宋" w:eastAsia="仿宋" w:hAnsi="仿宋" w:cs="仿宋" w:hint="eastAsia"/>
            <w:lang w:eastAsia="zh-CN"/>
          </w:rPr>
          <w:t>(二)、危机应对与恢复</w:t>
        </w:r>
        <w:r>
          <w:tab/>
        </w:r>
        <w:r>
          <w:fldChar w:fldCharType="begin"/>
        </w:r>
        <w:r>
          <w:instrText xml:space="preserve"> PAGEREF _Toc25366 \h </w:instrText>
        </w:r>
        <w:r>
          <w:fldChar w:fldCharType="separate"/>
        </w:r>
        <w:r>
          <w:t>15</w:t>
        </w:r>
        <w:r>
          <w:fldChar w:fldCharType="end"/>
        </w:r>
      </w:hyperlink>
    </w:p>
    <w:p>
      <w:pPr>
        <w:pStyle w:val="TOC1"/>
        <w:tabs>
          <w:tab w:val="right" w:leader="dot" w:pos="8306"/>
        </w:tabs>
      </w:pPr>
      <w:hyperlink w:anchor="_Toc15114" w:history="1">
        <w:r>
          <w:rPr>
            <w:rFonts w:ascii="仿宋" w:eastAsia="仿宋" w:hAnsi="仿宋" w:cs="仿宋" w:hint="eastAsia"/>
            <w:lang w:eastAsia="zh-CN"/>
          </w:rPr>
          <w:t>六、垃圾车项目可持续发展</w:t>
        </w:r>
        <w:r>
          <w:tab/>
        </w:r>
        <w:r>
          <w:fldChar w:fldCharType="begin"/>
        </w:r>
        <w:r>
          <w:instrText xml:space="preserve"> PAGEREF _Toc15114 \h </w:instrText>
        </w:r>
        <w:r>
          <w:fldChar w:fldCharType="separate"/>
        </w:r>
        <w:r>
          <w:t>16</w:t>
        </w:r>
        <w:r>
          <w:fldChar w:fldCharType="end"/>
        </w:r>
      </w:hyperlink>
    </w:p>
    <w:p>
      <w:pPr>
        <w:pStyle w:val="TOC2"/>
        <w:tabs>
          <w:tab w:val="right" w:leader="dot" w:pos="8306"/>
        </w:tabs>
      </w:pPr>
      <w:hyperlink w:anchor="_Toc17477" w:history="1">
        <w:r>
          <w:rPr>
            <w:rFonts w:ascii="仿宋" w:eastAsia="仿宋" w:hAnsi="仿宋" w:cs="仿宋" w:hint="eastAsia"/>
            <w:lang w:eastAsia="zh-CN"/>
          </w:rPr>
          <w:t>(一)、可持续战略与实践</w:t>
        </w:r>
        <w:r>
          <w:tab/>
        </w:r>
        <w:r>
          <w:fldChar w:fldCharType="begin"/>
        </w:r>
        <w:r>
          <w:instrText xml:space="preserve"> PAGEREF _Toc17477 \h </w:instrText>
        </w:r>
        <w:r>
          <w:fldChar w:fldCharType="separate"/>
        </w:r>
        <w:r>
          <w:t>16</w:t>
        </w:r>
        <w:r>
          <w:fldChar w:fldCharType="end"/>
        </w:r>
      </w:hyperlink>
    </w:p>
    <w:p>
      <w:pPr>
        <w:pStyle w:val="TOC2"/>
        <w:tabs>
          <w:tab w:val="right" w:leader="dot" w:pos="8306"/>
        </w:tabs>
      </w:pPr>
      <w:hyperlink w:anchor="_Toc21122" w:history="1">
        <w:r>
          <w:rPr>
            <w:rFonts w:ascii="仿宋" w:eastAsia="仿宋" w:hAnsi="仿宋" w:cs="仿宋" w:hint="eastAsia"/>
            <w:lang w:eastAsia="zh-CN"/>
          </w:rPr>
          <w:t>(二)、环保与社会责任</w:t>
        </w:r>
        <w:r>
          <w:tab/>
        </w:r>
        <w:r>
          <w:fldChar w:fldCharType="begin"/>
        </w:r>
        <w:r>
          <w:instrText xml:space="preserve"> PAGEREF _Toc21122 \h </w:instrText>
        </w:r>
        <w:r>
          <w:fldChar w:fldCharType="separate"/>
        </w:r>
        <w:r>
          <w:t>17</w:t>
        </w:r>
        <w:r>
          <w:fldChar w:fldCharType="end"/>
        </w:r>
      </w:hyperlink>
    </w:p>
    <w:p>
      <w:pPr>
        <w:pStyle w:val="TOC1"/>
        <w:tabs>
          <w:tab w:val="right" w:leader="dot" w:pos="8306"/>
        </w:tabs>
      </w:pPr>
      <w:hyperlink w:anchor="_Toc21102" w:history="1">
        <w:r>
          <w:rPr>
            <w:rFonts w:ascii="仿宋" w:eastAsia="仿宋" w:hAnsi="仿宋" w:cs="仿宋" w:hint="eastAsia"/>
            <w:lang w:eastAsia="zh-CN"/>
          </w:rPr>
          <w:t>七、垃圾车项目人力资源管理</w:t>
        </w:r>
        <w:r>
          <w:tab/>
        </w:r>
        <w:r>
          <w:fldChar w:fldCharType="begin"/>
        </w:r>
        <w:r>
          <w:instrText xml:space="preserve"> PAGEREF _Toc21102 \h </w:instrText>
        </w:r>
        <w:r>
          <w:fldChar w:fldCharType="separate"/>
        </w:r>
        <w:r>
          <w:t>18</w:t>
        </w:r>
        <w:r>
          <w:fldChar w:fldCharType="end"/>
        </w:r>
      </w:hyperlink>
    </w:p>
    <w:p>
      <w:pPr>
        <w:pStyle w:val="TOC2"/>
        <w:tabs>
          <w:tab w:val="right" w:leader="dot" w:pos="8306"/>
        </w:tabs>
      </w:pPr>
      <w:hyperlink w:anchor="_Toc6515" w:history="1">
        <w:r>
          <w:rPr>
            <w:rFonts w:ascii="仿宋" w:eastAsia="仿宋" w:hAnsi="仿宋" w:cs="仿宋" w:hint="eastAsia"/>
            <w:lang w:eastAsia="zh-CN"/>
          </w:rPr>
          <w:t>(一)、建立健全的预算管理制度</w:t>
        </w:r>
        <w:r>
          <w:tab/>
        </w:r>
        <w:r>
          <w:fldChar w:fldCharType="begin"/>
        </w:r>
        <w:r>
          <w:instrText xml:space="preserve"> PAGEREF _Toc6515 \h </w:instrText>
        </w:r>
        <w:r>
          <w:fldChar w:fldCharType="separate"/>
        </w:r>
        <w:r>
          <w:t>18</w:t>
        </w:r>
        <w:r>
          <w:fldChar w:fldCharType="end"/>
        </w:r>
      </w:hyperlink>
    </w:p>
    <w:p>
      <w:pPr>
        <w:pStyle w:val="TOC2"/>
        <w:tabs>
          <w:tab w:val="right" w:leader="dot" w:pos="8306"/>
        </w:tabs>
      </w:pPr>
      <w:hyperlink w:anchor="_Toc23541" w:history="1">
        <w:r>
          <w:rPr>
            <w:rFonts w:ascii="仿宋" w:eastAsia="仿宋" w:hAnsi="仿宋" w:cs="仿宋" w:hint="eastAsia"/>
            <w:lang w:eastAsia="zh-CN"/>
          </w:rPr>
          <w:t>(二)、加强资金流动监控</w:t>
        </w:r>
        <w:r>
          <w:tab/>
        </w:r>
        <w:r>
          <w:fldChar w:fldCharType="begin"/>
        </w:r>
        <w:r>
          <w:instrText xml:space="preserve"> PAGEREF _Toc23541 \h </w:instrText>
        </w:r>
        <w:r>
          <w:fldChar w:fldCharType="separate"/>
        </w:r>
        <w:r>
          <w:t>20</w:t>
        </w:r>
        <w:r>
          <w:fldChar w:fldCharType="end"/>
        </w:r>
      </w:hyperlink>
    </w:p>
    <w:p>
      <w:pPr>
        <w:pStyle w:val="TOC2"/>
        <w:tabs>
          <w:tab w:val="right" w:leader="dot" w:pos="8306"/>
        </w:tabs>
      </w:pPr>
      <w:hyperlink w:anchor="_Toc18924" w:history="1">
        <w:r>
          <w:rPr>
            <w:rFonts w:ascii="仿宋" w:eastAsia="仿宋" w:hAnsi="仿宋" w:cs="仿宋" w:hint="eastAsia"/>
            <w:lang w:eastAsia="zh-CN"/>
          </w:rPr>
          <w:t>(三)、制定完善的风险控制机制</w:t>
        </w:r>
        <w:r>
          <w:tab/>
        </w:r>
        <w:r>
          <w:fldChar w:fldCharType="begin"/>
        </w:r>
        <w:r>
          <w:instrText xml:space="preserve"> PAGEREF _Toc18924 \h </w:instrText>
        </w:r>
        <w:r>
          <w:fldChar w:fldCharType="separate"/>
        </w:r>
        <w:r>
          <w:t>21</w:t>
        </w:r>
        <w:r>
          <w:fldChar w:fldCharType="end"/>
        </w:r>
      </w:hyperlink>
    </w:p>
    <w:p>
      <w:pPr>
        <w:pStyle w:val="TOC2"/>
        <w:tabs>
          <w:tab w:val="right" w:leader="dot" w:pos="8306"/>
        </w:tabs>
      </w:pPr>
      <w:hyperlink w:anchor="_Toc11010" w:history="1">
        <w:r>
          <w:rPr>
            <w:rFonts w:ascii="仿宋" w:eastAsia="仿宋" w:hAnsi="仿宋" w:cs="仿宋" w:hint="eastAsia"/>
            <w:lang w:eastAsia="zh-CN"/>
          </w:rPr>
          <w:t>(四)、优化成本管理</w:t>
        </w:r>
        <w:r>
          <w:tab/>
        </w:r>
        <w:r>
          <w:fldChar w:fldCharType="begin"/>
        </w:r>
        <w:r>
          <w:instrText xml:space="preserve"> PAGEREF _Toc11010 \h </w:instrText>
        </w:r>
        <w:r>
          <w:fldChar w:fldCharType="separate"/>
        </w:r>
        <w:r>
          <w:t>22</w:t>
        </w:r>
        <w:r>
          <w:fldChar w:fldCharType="end"/>
        </w:r>
      </w:hyperlink>
    </w:p>
    <w:p>
      <w:pPr>
        <w:pStyle w:val="TOC1"/>
        <w:tabs>
          <w:tab w:val="right" w:leader="dot" w:pos="8306"/>
        </w:tabs>
      </w:pPr>
      <w:hyperlink w:anchor="_Toc25726" w:history="1">
        <w:r>
          <w:rPr>
            <w:rFonts w:ascii="仿宋" w:eastAsia="仿宋" w:hAnsi="仿宋" w:cs="仿宋" w:hint="eastAsia"/>
            <w:lang w:eastAsia="zh-CN"/>
          </w:rPr>
          <w:t>八、垃圾车项目经营效益</w:t>
        </w:r>
        <w:r>
          <w:tab/>
        </w:r>
        <w:r>
          <w:fldChar w:fldCharType="begin"/>
        </w:r>
        <w:r>
          <w:instrText xml:space="preserve"> PAGEREF _Toc25726 \h </w:instrText>
        </w:r>
        <w:r>
          <w:fldChar w:fldCharType="separate"/>
        </w:r>
        <w:r>
          <w:t>23</w:t>
        </w:r>
        <w:r>
          <w:fldChar w:fldCharType="end"/>
        </w:r>
      </w:hyperlink>
    </w:p>
    <w:p>
      <w:pPr>
        <w:pStyle w:val="TOC2"/>
        <w:tabs>
          <w:tab w:val="right" w:leader="dot" w:pos="8306"/>
        </w:tabs>
      </w:pPr>
      <w:hyperlink w:anchor="_Toc18627" w:history="1">
        <w:r>
          <w:rPr>
            <w:rFonts w:ascii="仿宋" w:eastAsia="仿宋" w:hAnsi="仿宋" w:cs="仿宋" w:hint="eastAsia"/>
            <w:lang w:eastAsia="zh-CN"/>
          </w:rPr>
          <w:t>(一)、经济评价财务测算</w:t>
        </w:r>
        <w:r>
          <w:tab/>
        </w:r>
        <w:r>
          <w:fldChar w:fldCharType="begin"/>
        </w:r>
        <w:r>
          <w:instrText xml:space="preserve"> PAGEREF _Toc18627 \h </w:instrText>
        </w:r>
        <w:r>
          <w:fldChar w:fldCharType="separate"/>
        </w:r>
        <w:r>
          <w:t>23</w:t>
        </w:r>
        <w:r>
          <w:fldChar w:fldCharType="end"/>
        </w:r>
      </w:hyperlink>
    </w:p>
    <w:p>
      <w:pPr>
        <w:pStyle w:val="TOC2"/>
        <w:tabs>
          <w:tab w:val="right" w:leader="dot" w:pos="8306"/>
        </w:tabs>
      </w:pPr>
      <w:hyperlink w:anchor="_Toc13560" w:history="1">
        <w:r>
          <w:rPr>
            <w:rFonts w:ascii="仿宋" w:eastAsia="仿宋" w:hAnsi="仿宋" w:cs="仿宋" w:hint="eastAsia"/>
            <w:lang w:eastAsia="zh-CN"/>
          </w:rPr>
          <w:t>(二)、垃圾车项目盈利能力分析</w:t>
        </w:r>
        <w:r>
          <w:tab/>
        </w:r>
        <w:r>
          <w:fldChar w:fldCharType="begin"/>
        </w:r>
        <w:r>
          <w:instrText xml:space="preserve"> PAGEREF _Toc13560 \h </w:instrText>
        </w:r>
        <w:r>
          <w:fldChar w:fldCharType="separate"/>
        </w:r>
        <w:r>
          <w:t>25</w:t>
        </w:r>
        <w:r>
          <w:fldChar w:fldCharType="end"/>
        </w:r>
      </w:hyperlink>
    </w:p>
    <w:p>
      <w:pPr>
        <w:pStyle w:val="TOC1"/>
        <w:tabs>
          <w:tab w:val="right" w:leader="dot" w:pos="8306"/>
        </w:tabs>
      </w:pPr>
      <w:hyperlink w:anchor="_Toc955" w:history="1">
        <w:r>
          <w:rPr>
            <w:rFonts w:ascii="仿宋" w:eastAsia="仿宋" w:hAnsi="仿宋" w:cs="仿宋" w:hint="eastAsia"/>
            <w:lang w:eastAsia="zh-CN"/>
          </w:rPr>
          <w:t>九、垃圾车项目计划安排</w:t>
        </w:r>
        <w:r>
          <w:tab/>
        </w:r>
        <w:r>
          <w:fldChar w:fldCharType="begin"/>
        </w:r>
        <w:r>
          <w:instrText xml:space="preserve"> PAGEREF _Toc955 \h </w:instrText>
        </w:r>
        <w:r>
          <w:fldChar w:fldCharType="separate"/>
        </w:r>
        <w:r>
          <w:t>25</w:t>
        </w:r>
        <w:r>
          <w:fldChar w:fldCharType="end"/>
        </w:r>
      </w:hyperlink>
    </w:p>
    <w:p>
      <w:pPr>
        <w:pStyle w:val="TOC2"/>
        <w:tabs>
          <w:tab w:val="right" w:leader="dot" w:pos="8306"/>
        </w:tabs>
      </w:pPr>
      <w:hyperlink w:anchor="_Toc509" w:history="1">
        <w:r>
          <w:rPr>
            <w:rFonts w:ascii="仿宋" w:eastAsia="仿宋" w:hAnsi="仿宋" w:cs="仿宋" w:hint="eastAsia"/>
            <w:lang w:eastAsia="zh-CN"/>
          </w:rPr>
          <w:t>(一)、建设周期</w:t>
        </w:r>
        <w:r>
          <w:tab/>
        </w:r>
        <w:r>
          <w:fldChar w:fldCharType="begin"/>
        </w:r>
        <w:r>
          <w:instrText xml:space="preserve"> PAGEREF _Toc509 \h </w:instrText>
        </w:r>
        <w:r>
          <w:fldChar w:fldCharType="separate"/>
        </w:r>
        <w:r>
          <w:t>25</w:t>
        </w:r>
        <w:r>
          <w:fldChar w:fldCharType="end"/>
        </w:r>
      </w:hyperlink>
    </w:p>
    <w:p>
      <w:pPr>
        <w:pStyle w:val="TOC2"/>
        <w:tabs>
          <w:tab w:val="right" w:leader="dot" w:pos="8306"/>
        </w:tabs>
      </w:pPr>
      <w:hyperlink w:anchor="_Toc6533" w:history="1">
        <w:r>
          <w:rPr>
            <w:rFonts w:ascii="仿宋" w:eastAsia="仿宋" w:hAnsi="仿宋" w:cs="仿宋" w:hint="eastAsia"/>
            <w:lang w:eastAsia="zh-CN"/>
          </w:rPr>
          <w:t>(二)、建设进度</w:t>
        </w:r>
        <w:r>
          <w:tab/>
        </w:r>
        <w:r>
          <w:fldChar w:fldCharType="begin"/>
        </w:r>
        <w:r>
          <w:instrText xml:space="preserve"> PAGEREF _Toc6533 \h </w:instrText>
        </w:r>
        <w:r>
          <w:fldChar w:fldCharType="separate"/>
        </w:r>
        <w:r>
          <w:t>26</w:t>
        </w:r>
        <w:r>
          <w:fldChar w:fldCharType="end"/>
        </w:r>
      </w:hyperlink>
    </w:p>
    <w:p>
      <w:pPr>
        <w:pStyle w:val="TOC2"/>
        <w:tabs>
          <w:tab w:val="right" w:leader="dot" w:pos="8306"/>
        </w:tabs>
      </w:pPr>
      <w:hyperlink w:anchor="_Toc26167" w:history="1">
        <w:r>
          <w:rPr>
            <w:rFonts w:ascii="仿宋" w:eastAsia="仿宋" w:hAnsi="仿宋" w:cs="仿宋" w:hint="eastAsia"/>
            <w:lang w:eastAsia="zh-CN"/>
          </w:rPr>
          <w:t>(三)、进度安排注意事项</w:t>
        </w:r>
        <w:r>
          <w:tab/>
        </w:r>
        <w:r>
          <w:fldChar w:fldCharType="begin"/>
        </w:r>
        <w:r>
          <w:instrText xml:space="preserve"> PAGEREF _Toc26167 \h </w:instrText>
        </w:r>
        <w:r>
          <w:fldChar w:fldCharType="separate"/>
        </w:r>
        <w:r>
          <w:t>27</w:t>
        </w:r>
        <w:r>
          <w:fldChar w:fldCharType="end"/>
        </w:r>
      </w:hyperlink>
    </w:p>
    <w:p>
      <w:pPr>
        <w:pStyle w:val="TOC2"/>
        <w:tabs>
          <w:tab w:val="right" w:leader="dot" w:pos="8306"/>
        </w:tabs>
      </w:pPr>
      <w:hyperlink w:anchor="_Toc10163" w:history="1">
        <w:r>
          <w:rPr>
            <w:rFonts w:ascii="仿宋" w:eastAsia="仿宋" w:hAnsi="仿宋" w:cs="仿宋" w:hint="eastAsia"/>
            <w:lang w:eastAsia="zh-CN"/>
          </w:rPr>
          <w:t>(四)、人力资源配置</w:t>
        </w:r>
        <w:r>
          <w:tab/>
        </w:r>
        <w:r>
          <w:fldChar w:fldCharType="begin"/>
        </w:r>
        <w:r>
          <w:instrText xml:space="preserve"> PAGEREF _Toc10163 \h </w:instrText>
        </w:r>
        <w:r>
          <w:fldChar w:fldCharType="separate"/>
        </w:r>
        <w:r>
          <w:t>29</w:t>
        </w:r>
        <w:r>
          <w:fldChar w:fldCharType="end"/>
        </w:r>
      </w:hyperlink>
    </w:p>
    <w:p>
      <w:pPr>
        <w:pStyle w:val="TOC1"/>
        <w:tabs>
          <w:tab w:val="right" w:leader="dot" w:pos="8306"/>
        </w:tabs>
      </w:pPr>
      <w:hyperlink w:anchor="_Toc2103" w:history="1">
        <w:r>
          <w:rPr>
            <w:rFonts w:ascii="仿宋" w:eastAsia="仿宋" w:hAnsi="仿宋" w:cs="仿宋" w:hint="eastAsia"/>
            <w:lang w:eastAsia="zh-CN"/>
          </w:rPr>
          <w:t>十、垃圾车项目技术管理</w:t>
        </w:r>
        <w:r>
          <w:tab/>
        </w:r>
        <w:r>
          <w:fldChar w:fldCharType="begin"/>
        </w:r>
        <w:r>
          <w:instrText xml:space="preserve"> PAGEREF _Toc2103 \h </w:instrText>
        </w:r>
        <w:r>
          <w:fldChar w:fldCharType="separate"/>
        </w:r>
        <w:r>
          <w:t>29</w:t>
        </w:r>
        <w:r>
          <w:fldChar w:fldCharType="end"/>
        </w:r>
      </w:hyperlink>
    </w:p>
    <w:p>
      <w:pPr>
        <w:pStyle w:val="TOC2"/>
        <w:tabs>
          <w:tab w:val="right" w:leader="dot" w:pos="8306"/>
        </w:tabs>
      </w:pPr>
      <w:hyperlink w:anchor="_Toc25783" w:history="1">
        <w:r>
          <w:rPr>
            <w:rFonts w:ascii="仿宋" w:eastAsia="仿宋" w:hAnsi="仿宋" w:cs="仿宋" w:hint="eastAsia"/>
            <w:lang w:eastAsia="zh-CN"/>
          </w:rPr>
          <w:t>(一)、技术方案选用方向</w:t>
        </w:r>
        <w:r>
          <w:tab/>
        </w:r>
        <w:r>
          <w:fldChar w:fldCharType="begin"/>
        </w:r>
        <w:r>
          <w:instrText xml:space="preserve"> PAGEREF _Toc25783 \h </w:instrText>
        </w:r>
        <w:r>
          <w:fldChar w:fldCharType="separate"/>
        </w:r>
        <w:r>
          <w:t>29</w:t>
        </w:r>
        <w:r>
          <w:fldChar w:fldCharType="end"/>
        </w:r>
      </w:hyperlink>
    </w:p>
    <w:p>
      <w:pPr>
        <w:pStyle w:val="TOC2"/>
        <w:tabs>
          <w:tab w:val="right" w:leader="dot" w:pos="8306"/>
        </w:tabs>
      </w:pPr>
      <w:hyperlink w:anchor="_Toc20033" w:history="1">
        <w:r>
          <w:rPr>
            <w:rFonts w:ascii="仿宋" w:eastAsia="仿宋" w:hAnsi="仿宋" w:cs="仿宋" w:hint="eastAsia"/>
            <w:lang w:eastAsia="zh-CN"/>
          </w:rPr>
          <w:t>(二)、工艺技术方案选用原则</w:t>
        </w:r>
        <w:r>
          <w:tab/>
        </w:r>
        <w:r>
          <w:fldChar w:fldCharType="begin"/>
        </w:r>
        <w:r>
          <w:instrText xml:space="preserve"> PAGEREF _Toc20033 \h </w:instrText>
        </w:r>
        <w:r>
          <w:fldChar w:fldCharType="separate"/>
        </w:r>
        <w:r>
          <w:t>31</w:t>
        </w:r>
        <w:r>
          <w:fldChar w:fldCharType="end"/>
        </w:r>
      </w:hyperlink>
    </w:p>
    <w:p>
      <w:pPr>
        <w:pStyle w:val="TOC2"/>
        <w:tabs>
          <w:tab w:val="right" w:leader="dot" w:pos="8306"/>
        </w:tabs>
      </w:pPr>
      <w:hyperlink w:anchor="_Toc26868" w:history="1">
        <w:r>
          <w:rPr>
            <w:rFonts w:ascii="仿宋" w:eastAsia="仿宋" w:hAnsi="仿宋" w:cs="仿宋" w:hint="eastAsia"/>
            <w:lang w:eastAsia="zh-CN"/>
          </w:rPr>
          <w:t>(三)、工艺技术方案要求</w:t>
        </w:r>
        <w:r>
          <w:tab/>
        </w:r>
        <w:r>
          <w:fldChar w:fldCharType="begin"/>
        </w:r>
        <w:r>
          <w:instrText xml:space="preserve"> PAGEREF _Toc26868 \h </w:instrText>
        </w:r>
        <w:r>
          <w:fldChar w:fldCharType="separate"/>
        </w:r>
        <w:r>
          <w:t>33</w:t>
        </w:r>
        <w:r>
          <w:fldChar w:fldCharType="end"/>
        </w:r>
      </w:hyperlink>
    </w:p>
    <w:p>
      <w:pPr>
        <w:pStyle w:val="TOC1"/>
        <w:tabs>
          <w:tab w:val="right" w:leader="dot" w:pos="8306"/>
        </w:tabs>
      </w:pPr>
      <w:hyperlink w:anchor="_Toc21912" w:history="1">
        <w:r>
          <w:rPr>
            <w:rFonts w:ascii="仿宋" w:eastAsia="仿宋" w:hAnsi="仿宋" w:cs="仿宋" w:hint="eastAsia"/>
            <w:lang w:eastAsia="zh-CN"/>
          </w:rPr>
          <w:t>十一、生产安全保护</w:t>
        </w:r>
        <w:r>
          <w:tab/>
        </w:r>
        <w:r>
          <w:fldChar w:fldCharType="begin"/>
        </w:r>
        <w:r>
          <w:instrText xml:space="preserve"> PAGEREF _Toc21912 \h </w:instrText>
        </w:r>
        <w:r>
          <w:fldChar w:fldCharType="separate"/>
        </w:r>
        <w:r>
          <w:t>35</w:t>
        </w:r>
        <w:r>
          <w:fldChar w:fldCharType="end"/>
        </w:r>
      </w:hyperlink>
    </w:p>
    <w:p>
      <w:pPr>
        <w:pStyle w:val="TOC2"/>
        <w:tabs>
          <w:tab w:val="right" w:leader="dot" w:pos="8306"/>
        </w:tabs>
      </w:pPr>
      <w:hyperlink w:anchor="_Toc20837" w:history="1">
        <w:r>
          <w:rPr>
            <w:rFonts w:ascii="仿宋" w:eastAsia="仿宋" w:hAnsi="仿宋" w:cs="仿宋" w:hint="eastAsia"/>
            <w:lang w:eastAsia="zh-CN"/>
          </w:rPr>
          <w:t>(一)、消防安全</w:t>
        </w:r>
        <w:r>
          <w:tab/>
        </w:r>
        <w:r>
          <w:fldChar w:fldCharType="begin"/>
        </w:r>
        <w:r>
          <w:instrText xml:space="preserve"> PAGEREF _Toc20837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32" w:history="1">
        <w:r>
          <w:rPr>
            <w:rFonts w:ascii="仿宋" w:eastAsia="仿宋" w:hAnsi="仿宋" w:cs="仿宋" w:hint="eastAsia"/>
            <w:lang w:eastAsia="zh-CN"/>
          </w:rPr>
          <w:t>(二)、防火防爆总图布置措施</w:t>
        </w:r>
        <w:r>
          <w:tab/>
        </w:r>
        <w:r>
          <w:fldChar w:fldCharType="begin"/>
        </w:r>
        <w:r>
          <w:instrText xml:space="preserve"> PAGEREF _Toc28932 \h </w:instrText>
        </w:r>
        <w:r>
          <w:fldChar w:fldCharType="separate"/>
        </w:r>
        <w:r>
          <w:t>37</w:t>
        </w:r>
        <w:r>
          <w:fldChar w:fldCharType="end"/>
        </w:r>
      </w:hyperlink>
    </w:p>
    <w:p>
      <w:pPr>
        <w:pStyle w:val="TOC2"/>
        <w:tabs>
          <w:tab w:val="right" w:leader="dot" w:pos="8306"/>
        </w:tabs>
      </w:pPr>
      <w:hyperlink w:anchor="_Toc4227" w:history="1">
        <w:r>
          <w:rPr>
            <w:rFonts w:ascii="仿宋" w:eastAsia="仿宋" w:hAnsi="仿宋" w:cs="仿宋" w:hint="eastAsia"/>
            <w:lang w:eastAsia="zh-CN"/>
          </w:rPr>
          <w:t>(三)、自然灾害防范措施</w:t>
        </w:r>
        <w:r>
          <w:tab/>
        </w:r>
        <w:r>
          <w:fldChar w:fldCharType="begin"/>
        </w:r>
        <w:r>
          <w:instrText xml:space="preserve"> PAGEREF _Toc4227 \h </w:instrText>
        </w:r>
        <w:r>
          <w:fldChar w:fldCharType="separate"/>
        </w:r>
        <w:r>
          <w:t>38</w:t>
        </w:r>
        <w:r>
          <w:fldChar w:fldCharType="end"/>
        </w:r>
      </w:hyperlink>
    </w:p>
    <w:p>
      <w:pPr>
        <w:pStyle w:val="TOC2"/>
        <w:tabs>
          <w:tab w:val="right" w:leader="dot" w:pos="8306"/>
        </w:tabs>
      </w:pPr>
      <w:hyperlink w:anchor="_Toc20646" w:history="1">
        <w:r>
          <w:rPr>
            <w:rFonts w:ascii="仿宋" w:eastAsia="仿宋" w:hAnsi="仿宋" w:cs="仿宋" w:hint="eastAsia"/>
            <w:lang w:eastAsia="zh-CN"/>
          </w:rPr>
          <w:t>(四)、安全色及安全标志使用要求</w:t>
        </w:r>
        <w:r>
          <w:tab/>
        </w:r>
        <w:r>
          <w:fldChar w:fldCharType="begin"/>
        </w:r>
        <w:r>
          <w:instrText xml:space="preserve"> PAGEREF _Toc20646 \h </w:instrText>
        </w:r>
        <w:r>
          <w:fldChar w:fldCharType="separate"/>
        </w:r>
        <w:r>
          <w:t>39</w:t>
        </w:r>
        <w:r>
          <w:fldChar w:fldCharType="end"/>
        </w:r>
      </w:hyperlink>
    </w:p>
    <w:p>
      <w:pPr>
        <w:pStyle w:val="TOC2"/>
        <w:tabs>
          <w:tab w:val="right" w:leader="dot" w:pos="8306"/>
        </w:tabs>
      </w:pPr>
      <w:hyperlink w:anchor="_Toc10060" w:history="1">
        <w:r>
          <w:rPr>
            <w:rFonts w:ascii="仿宋" w:eastAsia="仿宋" w:hAnsi="仿宋" w:cs="仿宋" w:hint="eastAsia"/>
            <w:lang w:eastAsia="zh-CN"/>
          </w:rPr>
          <w:t>(五)、防尘防毒措施</w:t>
        </w:r>
        <w:r>
          <w:tab/>
        </w:r>
        <w:r>
          <w:fldChar w:fldCharType="begin"/>
        </w:r>
        <w:r>
          <w:instrText xml:space="preserve"> PAGEREF _Toc10060 \h </w:instrText>
        </w:r>
        <w:r>
          <w:fldChar w:fldCharType="separate"/>
        </w:r>
        <w:r>
          <w:t>40</w:t>
        </w:r>
        <w:r>
          <w:fldChar w:fldCharType="end"/>
        </w:r>
      </w:hyperlink>
    </w:p>
    <w:p>
      <w:pPr>
        <w:pStyle w:val="TOC2"/>
        <w:tabs>
          <w:tab w:val="right" w:leader="dot" w:pos="8306"/>
        </w:tabs>
      </w:pPr>
      <w:hyperlink w:anchor="_Toc17755" w:history="1">
        <w:r>
          <w:rPr>
            <w:rFonts w:ascii="仿宋" w:eastAsia="仿宋" w:hAnsi="仿宋" w:cs="仿宋" w:hint="eastAsia"/>
            <w:lang w:eastAsia="zh-CN"/>
          </w:rPr>
          <w:t>(六)、防静电、触电防护及防雷措施</w:t>
        </w:r>
        <w:r>
          <w:tab/>
        </w:r>
        <w:r>
          <w:fldChar w:fldCharType="begin"/>
        </w:r>
        <w:r>
          <w:instrText xml:space="preserve"> PAGEREF _Toc17755 \h </w:instrText>
        </w:r>
        <w:r>
          <w:fldChar w:fldCharType="separate"/>
        </w:r>
        <w:r>
          <w:t>40</w:t>
        </w:r>
        <w:r>
          <w:fldChar w:fldCharType="end"/>
        </w:r>
      </w:hyperlink>
    </w:p>
    <w:p>
      <w:pPr>
        <w:pStyle w:val="TOC2"/>
        <w:tabs>
          <w:tab w:val="right" w:leader="dot" w:pos="8306"/>
        </w:tabs>
      </w:pPr>
      <w:hyperlink w:anchor="_Toc3997" w:history="1">
        <w:r>
          <w:rPr>
            <w:rFonts w:ascii="仿宋" w:eastAsia="仿宋" w:hAnsi="仿宋" w:cs="仿宋" w:hint="eastAsia"/>
            <w:lang w:eastAsia="zh-CN"/>
          </w:rPr>
          <w:t>(七)、机械设备安全保障措施</w:t>
        </w:r>
        <w:r>
          <w:tab/>
        </w:r>
        <w:r>
          <w:fldChar w:fldCharType="begin"/>
        </w:r>
        <w:r>
          <w:instrText xml:space="preserve"> PAGEREF _Toc3997 \h </w:instrText>
        </w:r>
        <w:r>
          <w:fldChar w:fldCharType="separate"/>
        </w:r>
        <w:r>
          <w:t>42</w:t>
        </w:r>
        <w:r>
          <w:fldChar w:fldCharType="end"/>
        </w:r>
      </w:hyperlink>
    </w:p>
    <w:p>
      <w:pPr>
        <w:pStyle w:val="TOC1"/>
        <w:tabs>
          <w:tab w:val="right" w:leader="dot" w:pos="8306"/>
        </w:tabs>
      </w:pPr>
      <w:hyperlink w:anchor="_Toc25655" w:history="1">
        <w:r>
          <w:rPr>
            <w:rFonts w:ascii="仿宋" w:eastAsia="仿宋" w:hAnsi="仿宋" w:cs="仿宋" w:hint="eastAsia"/>
            <w:lang w:eastAsia="zh-CN"/>
          </w:rPr>
          <w:t>十二、垃圾车项目社会影响</w:t>
        </w:r>
        <w:r>
          <w:tab/>
        </w:r>
        <w:r>
          <w:fldChar w:fldCharType="begin"/>
        </w:r>
        <w:r>
          <w:instrText xml:space="preserve"> PAGEREF _Toc25655 \h </w:instrText>
        </w:r>
        <w:r>
          <w:fldChar w:fldCharType="separate"/>
        </w:r>
        <w:r>
          <w:t>43</w:t>
        </w:r>
        <w:r>
          <w:fldChar w:fldCharType="end"/>
        </w:r>
      </w:hyperlink>
    </w:p>
    <w:p>
      <w:pPr>
        <w:pStyle w:val="TOC2"/>
        <w:tabs>
          <w:tab w:val="right" w:leader="dot" w:pos="8306"/>
        </w:tabs>
      </w:pPr>
      <w:hyperlink w:anchor="_Toc10812" w:history="1">
        <w:r>
          <w:rPr>
            <w:rFonts w:ascii="仿宋" w:eastAsia="仿宋" w:hAnsi="仿宋" w:cs="仿宋" w:hint="eastAsia"/>
            <w:lang w:eastAsia="zh-CN"/>
          </w:rPr>
          <w:t>(一)、社会责任与义务</w:t>
        </w:r>
        <w:r>
          <w:tab/>
        </w:r>
        <w:r>
          <w:fldChar w:fldCharType="begin"/>
        </w:r>
        <w:r>
          <w:instrText xml:space="preserve"> PAGEREF _Toc10812 \h </w:instrText>
        </w:r>
        <w:r>
          <w:fldChar w:fldCharType="separate"/>
        </w:r>
        <w:r>
          <w:t>43</w:t>
        </w:r>
        <w:r>
          <w:fldChar w:fldCharType="end"/>
        </w:r>
      </w:hyperlink>
    </w:p>
    <w:p>
      <w:pPr>
        <w:pStyle w:val="TOC2"/>
        <w:tabs>
          <w:tab w:val="right" w:leader="dot" w:pos="8306"/>
        </w:tabs>
      </w:pPr>
      <w:hyperlink w:anchor="_Toc13027" w:history="1">
        <w:r>
          <w:rPr>
            <w:rFonts w:ascii="仿宋" w:eastAsia="仿宋" w:hAnsi="仿宋" w:cs="仿宋" w:hint="eastAsia"/>
            <w:lang w:eastAsia="zh-CN"/>
          </w:rPr>
          <w:t>(二)、社会参与与沟通</w:t>
        </w:r>
        <w:r>
          <w:tab/>
        </w:r>
        <w:r>
          <w:fldChar w:fldCharType="begin"/>
        </w:r>
        <w:r>
          <w:instrText xml:space="preserve"> PAGEREF _Toc13027 \h </w:instrText>
        </w:r>
        <w:r>
          <w:fldChar w:fldCharType="separate"/>
        </w:r>
        <w:r>
          <w:t>44</w:t>
        </w:r>
        <w:r>
          <w:fldChar w:fldCharType="end"/>
        </w:r>
      </w:hyperlink>
    </w:p>
    <w:p>
      <w:pPr>
        <w:pStyle w:val="TOC1"/>
        <w:tabs>
          <w:tab w:val="right" w:leader="dot" w:pos="8306"/>
        </w:tabs>
      </w:pPr>
      <w:hyperlink w:anchor="_Toc22080" w:history="1">
        <w:r>
          <w:rPr>
            <w:rFonts w:ascii="仿宋" w:eastAsia="仿宋" w:hAnsi="仿宋" w:cs="仿宋" w:hint="eastAsia"/>
            <w:lang w:eastAsia="zh-CN"/>
          </w:rPr>
          <w:t>十三、质量管理体系</w:t>
        </w:r>
        <w:r>
          <w:tab/>
        </w:r>
        <w:r>
          <w:fldChar w:fldCharType="begin"/>
        </w:r>
        <w:r>
          <w:instrText xml:space="preserve"> PAGEREF _Toc22080 \h </w:instrText>
        </w:r>
        <w:r>
          <w:fldChar w:fldCharType="separate"/>
        </w:r>
        <w:r>
          <w:t>45</w:t>
        </w:r>
        <w:r>
          <w:fldChar w:fldCharType="end"/>
        </w:r>
      </w:hyperlink>
    </w:p>
    <w:p>
      <w:pPr>
        <w:pStyle w:val="TOC2"/>
        <w:tabs>
          <w:tab w:val="right" w:leader="dot" w:pos="8306"/>
        </w:tabs>
      </w:pPr>
      <w:hyperlink w:anchor="_Toc3041" w:history="1">
        <w:r>
          <w:rPr>
            <w:rFonts w:ascii="仿宋" w:eastAsia="仿宋" w:hAnsi="仿宋" w:cs="仿宋" w:hint="eastAsia"/>
            <w:lang w:eastAsia="zh-CN"/>
          </w:rPr>
          <w:t>(一)、质量目标与方针</w:t>
        </w:r>
        <w:r>
          <w:tab/>
        </w:r>
        <w:r>
          <w:fldChar w:fldCharType="begin"/>
        </w:r>
        <w:r>
          <w:instrText xml:space="preserve"> PAGEREF _Toc3041 \h </w:instrText>
        </w:r>
        <w:r>
          <w:fldChar w:fldCharType="separate"/>
        </w:r>
        <w:r>
          <w:t>45</w:t>
        </w:r>
        <w:r>
          <w:fldChar w:fldCharType="end"/>
        </w:r>
      </w:hyperlink>
    </w:p>
    <w:p>
      <w:pPr>
        <w:pStyle w:val="TOC2"/>
        <w:tabs>
          <w:tab w:val="right" w:leader="dot" w:pos="8306"/>
        </w:tabs>
      </w:pPr>
      <w:hyperlink w:anchor="_Toc17600" w:history="1">
        <w:r>
          <w:rPr>
            <w:rFonts w:ascii="仿宋" w:eastAsia="仿宋" w:hAnsi="仿宋" w:cs="仿宋" w:hint="eastAsia"/>
            <w:lang w:eastAsia="zh-CN"/>
          </w:rPr>
          <w:t>(二)、质量管理责任</w:t>
        </w:r>
        <w:r>
          <w:tab/>
        </w:r>
        <w:r>
          <w:fldChar w:fldCharType="begin"/>
        </w:r>
        <w:r>
          <w:instrText xml:space="preserve"> PAGEREF _Toc17600 \h </w:instrText>
        </w:r>
        <w:r>
          <w:fldChar w:fldCharType="separate"/>
        </w:r>
        <w:r>
          <w:t>46</w:t>
        </w:r>
        <w:r>
          <w:fldChar w:fldCharType="end"/>
        </w:r>
      </w:hyperlink>
    </w:p>
    <w:p>
      <w:pPr>
        <w:pStyle w:val="TOC2"/>
        <w:tabs>
          <w:tab w:val="right" w:leader="dot" w:pos="8306"/>
        </w:tabs>
      </w:pPr>
      <w:hyperlink w:anchor="_Toc8714" w:history="1">
        <w:r>
          <w:rPr>
            <w:rFonts w:ascii="仿宋" w:eastAsia="仿宋" w:hAnsi="仿宋" w:cs="仿宋" w:hint="eastAsia"/>
            <w:lang w:eastAsia="zh-CN"/>
          </w:rPr>
          <w:t>(三)、质量管理体系文件</w:t>
        </w:r>
        <w:r>
          <w:tab/>
        </w:r>
        <w:r>
          <w:fldChar w:fldCharType="begin"/>
        </w:r>
        <w:r>
          <w:instrText xml:space="preserve"> PAGEREF _Toc8714 \h </w:instrText>
        </w:r>
        <w:r>
          <w:fldChar w:fldCharType="separate"/>
        </w:r>
        <w:r>
          <w:t>47</w:t>
        </w:r>
        <w:r>
          <w:fldChar w:fldCharType="end"/>
        </w:r>
      </w:hyperlink>
    </w:p>
    <w:p>
      <w:pPr>
        <w:pStyle w:val="TOC2"/>
        <w:tabs>
          <w:tab w:val="right" w:leader="dot" w:pos="8306"/>
        </w:tabs>
      </w:pPr>
      <w:hyperlink w:anchor="_Toc29421" w:history="1">
        <w:r>
          <w:rPr>
            <w:rFonts w:ascii="仿宋" w:eastAsia="仿宋" w:hAnsi="仿宋" w:cs="仿宋" w:hint="eastAsia"/>
            <w:lang w:eastAsia="zh-CN"/>
          </w:rPr>
          <w:t>(四)、质量培训与教育</w:t>
        </w:r>
        <w:r>
          <w:tab/>
        </w:r>
        <w:r>
          <w:fldChar w:fldCharType="begin"/>
        </w:r>
        <w:r>
          <w:instrText xml:space="preserve"> PAGEREF _Toc29421 \h </w:instrText>
        </w:r>
        <w:r>
          <w:fldChar w:fldCharType="separate"/>
        </w:r>
        <w:r>
          <w:t>49</w:t>
        </w:r>
        <w:r>
          <w:fldChar w:fldCharType="end"/>
        </w:r>
      </w:hyperlink>
    </w:p>
    <w:p>
      <w:pPr>
        <w:pStyle w:val="TOC2"/>
        <w:tabs>
          <w:tab w:val="right" w:leader="dot" w:pos="8306"/>
        </w:tabs>
      </w:pPr>
      <w:hyperlink w:anchor="_Toc1203" w:history="1">
        <w:r>
          <w:rPr>
            <w:rFonts w:ascii="仿宋" w:eastAsia="仿宋" w:hAnsi="仿宋" w:cs="仿宋" w:hint="eastAsia"/>
            <w:lang w:eastAsia="zh-CN"/>
          </w:rPr>
          <w:t>(五)、质量审核与评价</w:t>
        </w:r>
        <w:r>
          <w:tab/>
        </w:r>
        <w:r>
          <w:fldChar w:fldCharType="begin"/>
        </w:r>
        <w:r>
          <w:instrText xml:space="preserve"> PAGEREF _Toc1203 \h </w:instrText>
        </w:r>
        <w:r>
          <w:fldChar w:fldCharType="separate"/>
        </w:r>
        <w:r>
          <w:t>50</w:t>
        </w:r>
        <w:r>
          <w:fldChar w:fldCharType="end"/>
        </w:r>
      </w:hyperlink>
    </w:p>
    <w:p>
      <w:pPr>
        <w:pStyle w:val="TOC2"/>
        <w:tabs>
          <w:tab w:val="right" w:leader="dot" w:pos="8306"/>
        </w:tabs>
      </w:pPr>
      <w:hyperlink w:anchor="_Toc17921" w:history="1">
        <w:r>
          <w:rPr>
            <w:rFonts w:ascii="仿宋" w:eastAsia="仿宋" w:hAnsi="仿宋" w:cs="仿宋" w:hint="eastAsia"/>
            <w:lang w:eastAsia="zh-CN"/>
          </w:rPr>
          <w:t>(六)、不符合与纠正措施</w:t>
        </w:r>
        <w:r>
          <w:tab/>
        </w:r>
        <w:r>
          <w:fldChar w:fldCharType="begin"/>
        </w:r>
        <w:r>
          <w:instrText xml:space="preserve"> PAGEREF _Toc17921 \h </w:instrText>
        </w:r>
        <w:r>
          <w:fldChar w:fldCharType="separate"/>
        </w:r>
        <w:r>
          <w:t>52</w:t>
        </w:r>
        <w:r>
          <w:fldChar w:fldCharType="end"/>
        </w:r>
      </w:hyperlink>
    </w:p>
    <w:p>
      <w:pPr>
        <w:pStyle w:val="TOC1"/>
        <w:tabs>
          <w:tab w:val="right" w:leader="dot" w:pos="8306"/>
        </w:tabs>
      </w:pPr>
      <w:hyperlink w:anchor="_Toc21096" w:history="1">
        <w:r>
          <w:rPr>
            <w:rFonts w:ascii="仿宋" w:eastAsia="仿宋" w:hAnsi="仿宋" w:cs="仿宋" w:hint="eastAsia"/>
            <w:lang w:eastAsia="zh-CN"/>
          </w:rPr>
          <w:t>十四、风险识别与分类</w:t>
        </w:r>
        <w:r>
          <w:tab/>
        </w:r>
        <w:r>
          <w:fldChar w:fldCharType="begin"/>
        </w:r>
        <w:r>
          <w:instrText xml:space="preserve"> PAGEREF _Toc21096 \h </w:instrText>
        </w:r>
        <w:r>
          <w:fldChar w:fldCharType="separate"/>
        </w:r>
        <w:r>
          <w:t>53</w:t>
        </w:r>
        <w:r>
          <w:fldChar w:fldCharType="end"/>
        </w:r>
      </w:hyperlink>
    </w:p>
    <w:p>
      <w:pPr>
        <w:pStyle w:val="TOC2"/>
        <w:tabs>
          <w:tab w:val="right" w:leader="dot" w:pos="8306"/>
        </w:tabs>
      </w:pPr>
      <w:hyperlink w:anchor="_Toc24493" w:history="1">
        <w:r>
          <w:rPr>
            <w:rFonts w:ascii="仿宋" w:eastAsia="仿宋" w:hAnsi="仿宋" w:cs="仿宋" w:hint="eastAsia"/>
            <w:lang w:eastAsia="zh-CN"/>
          </w:rPr>
          <w:t>(一)、风险识别</w:t>
        </w:r>
        <w:r>
          <w:tab/>
        </w:r>
        <w:r>
          <w:fldChar w:fldCharType="begin"/>
        </w:r>
        <w:r>
          <w:instrText xml:space="preserve"> PAGEREF _Toc24493 \h </w:instrText>
        </w:r>
        <w:r>
          <w:fldChar w:fldCharType="separate"/>
        </w:r>
        <w:r>
          <w:t>53</w:t>
        </w:r>
        <w:r>
          <w:fldChar w:fldCharType="end"/>
        </w:r>
      </w:hyperlink>
    </w:p>
    <w:p>
      <w:pPr>
        <w:pStyle w:val="TOC2"/>
        <w:tabs>
          <w:tab w:val="right" w:leader="dot" w:pos="8306"/>
        </w:tabs>
      </w:pPr>
      <w:hyperlink w:anchor="_Toc30242" w:history="1">
        <w:r>
          <w:rPr>
            <w:rFonts w:ascii="仿宋" w:eastAsia="仿宋" w:hAnsi="仿宋" w:cs="仿宋" w:hint="eastAsia"/>
            <w:lang w:eastAsia="zh-CN"/>
          </w:rPr>
          <w:t>(二)、风险分类</w:t>
        </w:r>
        <w:r>
          <w:tab/>
        </w:r>
        <w:r>
          <w:fldChar w:fldCharType="begin"/>
        </w:r>
        <w:r>
          <w:instrText xml:space="preserve"> PAGEREF _Toc30242 \h </w:instrText>
        </w:r>
        <w:r>
          <w:fldChar w:fldCharType="separate"/>
        </w:r>
        <w:r>
          <w:t>54</w:t>
        </w:r>
        <w:r>
          <w:fldChar w:fldCharType="end"/>
        </w:r>
      </w:hyperlink>
    </w:p>
    <w:p>
      <w:pPr>
        <w:pStyle w:val="TOC1"/>
        <w:tabs>
          <w:tab w:val="right" w:leader="dot" w:pos="8306"/>
        </w:tabs>
      </w:pPr>
      <w:hyperlink w:anchor="_Toc14056" w:history="1">
        <w:r>
          <w:rPr>
            <w:rFonts w:ascii="仿宋" w:eastAsia="仿宋" w:hAnsi="仿宋" w:cs="仿宋" w:hint="eastAsia"/>
            <w:lang w:eastAsia="zh-CN"/>
          </w:rPr>
          <w:t>十五、供应链管理</w:t>
        </w:r>
        <w:r>
          <w:tab/>
        </w:r>
        <w:r>
          <w:fldChar w:fldCharType="begin"/>
        </w:r>
        <w:r>
          <w:instrText xml:space="preserve"> PAGEREF _Toc14056 \h </w:instrText>
        </w:r>
        <w:r>
          <w:fldChar w:fldCharType="separate"/>
        </w:r>
        <w:r>
          <w:t>56</w:t>
        </w:r>
        <w:r>
          <w:fldChar w:fldCharType="end"/>
        </w:r>
      </w:hyperlink>
    </w:p>
    <w:p>
      <w:pPr>
        <w:pStyle w:val="TOC2"/>
        <w:tabs>
          <w:tab w:val="right" w:leader="dot" w:pos="8306"/>
        </w:tabs>
      </w:pPr>
      <w:hyperlink w:anchor="_Toc27475" w:history="1">
        <w:r>
          <w:rPr>
            <w:rFonts w:ascii="仿宋" w:eastAsia="仿宋" w:hAnsi="仿宋" w:cs="仿宋" w:hint="eastAsia"/>
            <w:lang w:eastAsia="zh-CN"/>
          </w:rPr>
          <w:t>(一)、供应链战略规划</w:t>
        </w:r>
        <w:r>
          <w:tab/>
        </w:r>
        <w:r>
          <w:fldChar w:fldCharType="begin"/>
        </w:r>
        <w:r>
          <w:instrText xml:space="preserve"> PAGEREF _Toc27475 \h </w:instrText>
        </w:r>
        <w:r>
          <w:fldChar w:fldCharType="separate"/>
        </w:r>
        <w:r>
          <w:t>56</w:t>
        </w:r>
        <w:r>
          <w:fldChar w:fldCharType="end"/>
        </w:r>
      </w:hyperlink>
    </w:p>
    <w:p>
      <w:pPr>
        <w:pStyle w:val="TOC2"/>
        <w:tabs>
          <w:tab w:val="right" w:leader="dot" w:pos="8306"/>
        </w:tabs>
      </w:pPr>
      <w:hyperlink w:anchor="_Toc8274" w:history="1">
        <w:r>
          <w:rPr>
            <w:rFonts w:ascii="仿宋" w:eastAsia="仿宋" w:hAnsi="仿宋" w:cs="仿宋" w:hint="eastAsia"/>
            <w:lang w:eastAsia="zh-CN"/>
          </w:rPr>
          <w:t>(二)、供应商选择与合作</w:t>
        </w:r>
        <w:r>
          <w:tab/>
        </w:r>
        <w:r>
          <w:fldChar w:fldCharType="begin"/>
        </w:r>
        <w:r>
          <w:instrText xml:space="preserve"> PAGEREF _Toc8274 \h </w:instrText>
        </w:r>
        <w:r>
          <w:fldChar w:fldCharType="separate"/>
        </w:r>
        <w:r>
          <w:t>57</w:t>
        </w:r>
        <w:r>
          <w:fldChar w:fldCharType="end"/>
        </w:r>
      </w:hyperlink>
    </w:p>
    <w:p>
      <w:pPr>
        <w:pStyle w:val="TOC2"/>
        <w:tabs>
          <w:tab w:val="right" w:leader="dot" w:pos="8306"/>
        </w:tabs>
      </w:pPr>
      <w:hyperlink w:anchor="_Toc10054" w:history="1">
        <w:r>
          <w:rPr>
            <w:rFonts w:ascii="仿宋" w:eastAsia="仿宋" w:hAnsi="仿宋" w:cs="仿宋" w:hint="eastAsia"/>
            <w:lang w:eastAsia="zh-CN"/>
          </w:rPr>
          <w:t>(三)、物流与库存管理</w:t>
        </w:r>
        <w:r>
          <w:tab/>
        </w:r>
        <w:r>
          <w:fldChar w:fldCharType="begin"/>
        </w:r>
        <w:r>
          <w:instrText xml:space="preserve"> PAGEREF _Toc10054 \h </w:instrText>
        </w:r>
        <w:r>
          <w:fldChar w:fldCharType="separate"/>
        </w:r>
        <w:r>
          <w:t>58</w:t>
        </w:r>
        <w:r>
          <w:fldChar w:fldCharType="end"/>
        </w:r>
      </w:hyperlink>
    </w:p>
    <w:p>
      <w:pPr>
        <w:pStyle w:val="TOC1"/>
        <w:tabs>
          <w:tab w:val="right" w:leader="dot" w:pos="8306"/>
        </w:tabs>
      </w:pPr>
      <w:hyperlink w:anchor="_Toc2691" w:history="1">
        <w:r>
          <w:rPr>
            <w:rFonts w:ascii="仿宋" w:eastAsia="仿宋" w:hAnsi="仿宋" w:cs="仿宋" w:hint="eastAsia"/>
            <w:lang w:eastAsia="zh-CN"/>
          </w:rPr>
          <w:t>十六、垃圾车项目治理与监督</w:t>
        </w:r>
        <w:r>
          <w:tab/>
        </w:r>
        <w:r>
          <w:fldChar w:fldCharType="begin"/>
        </w:r>
        <w:r>
          <w:instrText xml:space="preserve"> PAGEREF _Toc2691 \h </w:instrText>
        </w:r>
        <w:r>
          <w:fldChar w:fldCharType="separate"/>
        </w:r>
        <w:r>
          <w:t>60</w:t>
        </w:r>
        <w:r>
          <w:fldChar w:fldCharType="end"/>
        </w:r>
      </w:hyperlink>
    </w:p>
    <w:p>
      <w:pPr>
        <w:pStyle w:val="TOC2"/>
        <w:tabs>
          <w:tab w:val="right" w:leader="dot" w:pos="8306"/>
        </w:tabs>
      </w:pPr>
      <w:hyperlink w:anchor="_Toc31405" w:history="1">
        <w:r>
          <w:rPr>
            <w:rFonts w:ascii="仿宋" w:eastAsia="仿宋" w:hAnsi="仿宋" w:cs="仿宋" w:hint="eastAsia"/>
            <w:lang w:eastAsia="zh-CN"/>
          </w:rPr>
          <w:t>(一)、垃圾车项目治理结构</w:t>
        </w:r>
        <w:r>
          <w:tab/>
        </w:r>
        <w:r>
          <w:fldChar w:fldCharType="begin"/>
        </w:r>
        <w:r>
          <w:instrText xml:space="preserve"> PAGEREF _Toc31405 \h </w:instrText>
        </w:r>
        <w:r>
          <w:fldChar w:fldCharType="separate"/>
        </w:r>
        <w:r>
          <w:t>60</w:t>
        </w:r>
        <w:r>
          <w:fldChar w:fldCharType="end"/>
        </w:r>
      </w:hyperlink>
    </w:p>
    <w:p>
      <w:pPr>
        <w:pStyle w:val="TOC2"/>
        <w:tabs>
          <w:tab w:val="right" w:leader="dot" w:pos="8306"/>
        </w:tabs>
      </w:pPr>
      <w:hyperlink w:anchor="_Toc5631" w:history="1">
        <w:r>
          <w:rPr>
            <w:rFonts w:ascii="仿宋" w:eastAsia="仿宋" w:hAnsi="仿宋" w:cs="仿宋" w:hint="eastAsia"/>
            <w:lang w:eastAsia="zh-CN"/>
          </w:rPr>
          <w:t>(二)、监督与审计</w:t>
        </w:r>
        <w:r>
          <w:tab/>
        </w:r>
        <w:r>
          <w:fldChar w:fldCharType="begin"/>
        </w:r>
        <w:r>
          <w:instrText xml:space="preserve"> PAGEREF _Toc5631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523"/>
      <w:r>
        <w:rPr>
          <w:rFonts w:ascii="仿宋" w:eastAsia="仿宋" w:hAnsi="仿宋" w:cs="仿宋" w:hint="eastAsia"/>
          <w:sz w:val="28"/>
          <w:lang w:eastAsia="zh-CN"/>
        </w:rPr>
        <w:t>一、垃圾车项目建设背景及必要性分析</w:t>
      </w:r>
      <w:bookmarkEnd w:id="2"/>
    </w:p>
    <w:p>
      <w:pPr>
        <w:pStyle w:val="Heading2"/>
        <w:rPr>
          <w:rFonts w:ascii="仿宋" w:eastAsia="仿宋" w:hAnsi="仿宋" w:cs="仿宋" w:hint="eastAsia"/>
          <w:lang w:eastAsia="zh-CN"/>
        </w:rPr>
      </w:pPr>
      <w:bookmarkStart w:id="3" w:name="_Toc30826"/>
      <w:r>
        <w:rPr>
          <w:rFonts w:ascii="仿宋" w:eastAsia="仿宋" w:hAnsi="仿宋" w:cs="仿宋" w:hint="eastAsia"/>
          <w:lang w:eastAsia="zh-CN"/>
        </w:rPr>
        <w:t>(一)、垃圾车项目背景分析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垃圾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我们的背景分析将深入挖掘当前行业的发展趋势，通过对竞争态势的全面审视，找到垃圾车项目在这个潮流中的定位。同时，我们将关注行业内涌现的新兴机遇，以便垃圾车项目更好地融入行业发展的潮流中。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垃圾车项目提供了强大的发展动力。我们将聚焦于行业内最新的技术发展趋势，包括但不限于人工智能、大数据分析、物联网等领域。通过深度的技术研究，我们将确保垃圾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垃圾车项目发展的源泉。我们将投入更多的精力对市场需求进行深入剖析，超越表面的需求，深入挖掘潜在的市场痛点和机遇。通过对市场需求的细致了解，垃圾车项目将更有针对性地设计解决方案，满足市场的多样化需求，从而更好地促进垃圾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垃圾车项目战略至关重要。我们将对竞争态势进行更为深入的分析，包括但不限于市场份额、产品特点、客户满意度等多个维度。通过深度的竞争分析，垃圾车项目将能够更准确地把握市场脉搏，制定具有竞争力的垃圾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垃圾车项目的发展具有直接的影响。我们将进行更为全面的法规和政策分析，了解行业发展中的潜在法律风险和合规挑战。通过充分了解和遵守相关法规，垃圾车项目将确保在法律框架内合法合规运营，为垃圾车项目的稳健发展提供有力支持。</w:t>
      </w:r>
    </w:p>
    <w:p>
      <w:pPr>
        <w:pStyle w:val="Heading2"/>
        <w:ind w:firstLine="560" w:firstLineChars="200"/>
        <w:rPr>
          <w:rFonts w:ascii="仿宋" w:eastAsia="仿宋" w:hAnsi="仿宋" w:cs="仿宋" w:hint="eastAsia"/>
          <w:sz w:val="28"/>
          <w:lang w:eastAsia="zh-CN"/>
        </w:rPr>
      </w:pPr>
      <w:bookmarkStart w:id="4" w:name="_Toc4189"/>
      <w:r>
        <w:rPr>
          <w:rFonts w:ascii="仿宋" w:eastAsia="仿宋" w:hAnsi="仿宋" w:cs="仿宋" w:hint="eastAsia"/>
          <w:sz w:val="28"/>
          <w:lang w:eastAsia="zh-CN"/>
        </w:rPr>
        <w:t>(二)、垃圾车项目建设必要性分析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建设的迫切性源于对行业发展趋势的深刻洞察。我们正处于一个行业变革的时代，科技创新、数字化转型成为企业发展的关键动力。垃圾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建设不仅仅是为了跟上潮流，更是为了通过技术创新推动企业的持续发展。通过引入先进的技术和解决方案，垃圾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垃圾车项目的建设成为必然选择，通过提高产品质量、拓展服务领域，从而在竞争中获得更多的机会。垃圾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垃圾车项目建设的必要性体现在对客户需求更精准的满足。通过垃圾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建设的背后是对企业持续创新的追求。只有通过不断创新，企业才能在竞争中立于不败之地。垃圾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490"/>
      <w:r>
        <w:rPr>
          <w:rFonts w:ascii="仿宋" w:eastAsia="仿宋" w:hAnsi="仿宋" w:cs="仿宋" w:hint="eastAsia"/>
          <w:sz w:val="28"/>
          <w:lang w:eastAsia="zh-CN"/>
        </w:rPr>
        <w:t>二、垃圾车项目文档管理</w:t>
      </w:r>
      <w:bookmarkEnd w:id="5"/>
    </w:p>
    <w:p>
      <w:pPr>
        <w:pStyle w:val="Heading2"/>
        <w:rPr>
          <w:rFonts w:ascii="仿宋" w:eastAsia="仿宋" w:hAnsi="仿宋" w:cs="仿宋" w:hint="eastAsia"/>
          <w:lang w:eastAsia="zh-CN"/>
        </w:rPr>
      </w:pPr>
      <w:bookmarkStart w:id="6" w:name="_Toc1303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垃圾车项目高度重视文档的质量和准确性，以支持垃圾车项目的各项活动和决策。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文档的编制始于垃圾车项目计划的初期，我们制定了详细的文档编制计划，明确了每个文档的内容、格式和编写责任人。在垃圾车项目启动阶段，我们首先编制了垃圾车项目章程，明确定义了垃圾车项目的目标、范围、风险等关键要素。随后，垃圾车项目团队根据计划陆续编制了需求文档、设计文档、测试文档等各类文档，确保垃圾车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垃圾车项目管理中的重要环节，旨在确保垃圾车项目文档符合质量标准和垃圾车项目需求。在垃圾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除了内部审查，我们还进行了外部审查，邀请垃圾车项目相关利益方和专业领域的专家对文档进行独立审查。这有助于获取更全面、客观的反馈，确保垃圾车项目文档不仅符合内部标准，也满足外部需求。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垃圾车项目在文档编制与审查方面建立了严格的管理机制，通过规范的流程和多维度的审查，确保垃圾车项目文档的质量、准确性和可靠性，为垃圾车项目的顺利推进提供了有力支持。</w:t>
      </w:r>
    </w:p>
    <w:p>
      <w:pPr>
        <w:pStyle w:val="Heading2"/>
        <w:ind w:firstLine="560" w:firstLineChars="200"/>
        <w:rPr>
          <w:rFonts w:ascii="仿宋" w:eastAsia="仿宋" w:hAnsi="仿宋" w:cs="仿宋" w:hint="eastAsia"/>
          <w:sz w:val="28"/>
          <w:lang w:eastAsia="zh-CN"/>
        </w:rPr>
      </w:pPr>
      <w:bookmarkStart w:id="7" w:name="_Toc2023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在垃圾车项目中，我们致力于优化文档发布与分发过程，以确保信息的高效传递和团队间协作的顺畅进行。以下是我们采取的关键优化策略：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我们通过多渠道发布文档，包括电子邮件、垃圾车项目管理平台、内部网站等，以满足不同团队成员的偏好和需求。多渠道发布确保了信息的全面覆盖。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我们采用了精细的权限控制，确保只有授权人员可以访问敏感信息。这种安全措施保护了垃圾车项目文档的机密性，防止了未经授权的信息泄露。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96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文档存档与归档是垃圾车项目生命周期中一个至关重要的环节，直接关系到垃圾车项目信息的长期保存和历史记录的完整性。在垃圾车项目中，我们实施了一系列有效的文档存档与归档管理策略：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871"/>
      <w:r>
        <w:rPr>
          <w:rFonts w:ascii="仿宋" w:eastAsia="仿宋" w:hAnsi="仿宋" w:cs="仿宋" w:hint="eastAsia"/>
          <w:sz w:val="28"/>
          <w:lang w:eastAsia="zh-CN"/>
        </w:rPr>
        <w:t>三、垃圾车项目建设单位说明</w:t>
      </w:r>
      <w:bookmarkEnd w:id="9"/>
    </w:p>
    <w:p>
      <w:pPr>
        <w:pStyle w:val="Heading2"/>
        <w:rPr>
          <w:rFonts w:ascii="仿宋" w:eastAsia="仿宋" w:hAnsi="仿宋" w:cs="仿宋" w:hint="eastAsia"/>
          <w:lang w:eastAsia="zh-CN"/>
        </w:rPr>
      </w:pPr>
      <w:bookmarkStart w:id="10" w:name="_Toc6573"/>
      <w:r>
        <w:rPr>
          <w:rFonts w:ascii="仿宋" w:eastAsia="仿宋" w:hAnsi="仿宋" w:cs="仿宋" w:hint="eastAsia"/>
          <w:lang w:eastAsia="zh-CN"/>
        </w:rPr>
        <w:t>(一)、垃圾车项目承办单位基本情况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599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垃圾车项目承办单位的XXXX，我们着眼于实现可持续的经济效益。通过技术创新和解决方案的提供，公司预计在垃圾车项目执行期间将获得可观的收入增长。这一收入来源主要包括垃圾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同时，我们注重成本控制和效率提升，以确保垃圾车项目的可持续盈利。透过精细的管理和资源优化，公司期望实现垃圾车项目利润最大化。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垃圾车项目实施进行全面的投资评估，包括垃圾车项目启动阶段的资金投入和后续运营成本。通过对垃圾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垃圾车项目实施过程中具备足够的资金流动性，公司将进行详尽的现金流分析。这包括资金需求的合理预测、垃圾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9085"/>
      <w:r>
        <w:rPr>
          <w:rFonts w:ascii="仿宋" w:eastAsia="仿宋" w:hAnsi="仿宋" w:cs="仿宋" w:hint="eastAsia"/>
          <w:sz w:val="28"/>
          <w:lang w:eastAsia="zh-CN"/>
        </w:rPr>
        <w:t>四、垃圾车项目土建工程</w:t>
      </w:r>
      <w:bookmarkEnd w:id="12"/>
    </w:p>
    <w:p>
      <w:pPr>
        <w:pStyle w:val="Heading2"/>
        <w:rPr>
          <w:rFonts w:ascii="仿宋" w:eastAsia="仿宋" w:hAnsi="仿宋" w:cs="仿宋" w:hint="eastAsia"/>
          <w:lang w:eastAsia="zh-CN"/>
        </w:rPr>
      </w:pPr>
      <w:bookmarkStart w:id="13" w:name="_Toc733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在垃圾车项目的建筑工程设计中，我们将秉承一系列重要的设计原则，以确保垃圾车项目建筑在功能、美观、可持续性等方面达到最佳效果。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首要原则是确保建筑的功能性得到最大化的发挥。我们将充分理解垃圾车项目的实际需求，合理布局各个功能区域，保证建筑在满足业务需求的同时，提供高效的工作环境。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在建筑设计中，我们将综合考虑建设和运营成本。通过精细的经济效益分析，确保设计方案在高效利用资源的同时，对垃圾车项目的长期盈利能力有积极的贡献。</w:t>
      </w:r>
    </w:p>
    <w:p>
      <w:pPr>
        <w:pStyle w:val="Heading2"/>
        <w:ind w:firstLine="560" w:firstLineChars="200"/>
        <w:rPr>
          <w:rFonts w:ascii="仿宋" w:eastAsia="仿宋" w:hAnsi="仿宋" w:cs="仿宋" w:hint="eastAsia"/>
          <w:sz w:val="28"/>
          <w:lang w:eastAsia="zh-CN"/>
        </w:rPr>
      </w:pPr>
      <w:bookmarkStart w:id="14" w:name="_Toc2102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车项目的土建工程设计中，我们将精准设定设计年限，结合垃圾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垃圾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476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垃圾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垃圾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垃圾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058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本期工程垃圾车项目预计总建筑面积XXX平方米，其中：计容建筑面积XXX平方米，计划建筑工程投资XX万元，占垃圾车项目总投资的XX%。</w:t>
      </w:r>
    </w:p>
    <w:p>
      <w:pPr>
        <w:pStyle w:val="Heading1"/>
        <w:ind w:firstLine="560" w:firstLineChars="200"/>
        <w:rPr>
          <w:rFonts w:ascii="仿宋" w:eastAsia="仿宋" w:hAnsi="仿宋" w:cs="仿宋" w:hint="eastAsia"/>
          <w:sz w:val="28"/>
          <w:lang w:eastAsia="zh-CN"/>
        </w:rPr>
      </w:pPr>
      <w:bookmarkStart w:id="17" w:name="_Toc29925"/>
      <w:r>
        <w:rPr>
          <w:rFonts w:ascii="仿宋" w:eastAsia="仿宋" w:hAnsi="仿宋" w:cs="仿宋" w:hint="eastAsia"/>
          <w:sz w:val="28"/>
          <w:lang w:eastAsia="zh-CN"/>
        </w:rPr>
        <w:t>五、垃圾车项目危机管理</w:t>
      </w:r>
      <w:bookmarkEnd w:id="17"/>
    </w:p>
    <w:p>
      <w:pPr>
        <w:pStyle w:val="Heading2"/>
        <w:rPr>
          <w:rFonts w:ascii="仿宋" w:eastAsia="仿宋" w:hAnsi="仿宋" w:cs="仿宋" w:hint="eastAsia"/>
          <w:lang w:eastAsia="zh-CN"/>
        </w:rPr>
      </w:pPr>
      <w:bookmarkStart w:id="18" w:name="_Toc693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垃圾车项目危机管理中，危机预警与识别是确保垃圾车项目稳健运行的核心步骤。通过建立全面的监测机制，垃圾车项目团队旨在及时发现和理解潜在的风险和危机因素，以便采取及时的预防和应对措施，确保垃圾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首先，通过深入的风险评估，垃圾车项目团队全面分析了整个垃圾车项目和各个阶段可能存在的威胁。这包括准确评估每个潜在风险的发生概率和可能影响的程度，为后续危机预警提供了有力支持。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垃圾车项目团队着重于明确定义垃圾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垃圾车项目进展的持续监控，团队能够及时发现潜在问题并作出迅速反应。垃圾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在这一阶段，团队的专业素养和反应速度将发挥至关重要的作用，以确保潜在危机能够在初期得到有效的处理，最大程度地减轻负面影响。通过危机预警与识别，垃圾车项目得以更有序、可控地推进。</w:t>
      </w:r>
    </w:p>
    <w:p>
      <w:pPr>
        <w:pStyle w:val="Heading2"/>
        <w:ind w:firstLine="560" w:firstLineChars="200"/>
        <w:rPr>
          <w:rFonts w:ascii="仿宋" w:eastAsia="仿宋" w:hAnsi="仿宋" w:cs="仿宋" w:hint="eastAsia"/>
          <w:sz w:val="28"/>
          <w:lang w:eastAsia="zh-CN"/>
        </w:rPr>
      </w:pPr>
      <w:bookmarkStart w:id="19" w:name="_Toc25366"/>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在危机发生时，垃圾车项目团队立即行动，成立了应急小组。该小组的任务是迅速制定并实施紧急应对措施，以最小化潜在损失。以下是采取的主要措施：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暂停垃圾车项目进度：为遏制危机蔓延，垃圾车项目暂时停止进行，以便全面评估当前状况。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资源重新分配：重新评估垃圾车项目资源的分配，确保最大限度地减小损失。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实时沟通：与关键利益相关者建立实时沟通机制，向他们传递垃圾车项目危机的实际状况，保障垃圾车项目核心利益。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在紧急应对的同时，垃圾车项目团队强调了团队协作和有效沟通的重要性。以下是团队协作的关键举措：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信息共享机制：建立了信息共享平台，确保团队成员能够及时获取垃圾车项目危机的实时信息。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领导者沟通：垃圾车项目领导者通过定期会议和即时沟通工具，指导团队应对危机，保持团队稳定运行。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随着危机得到初步控制，垃圾车项目团队转向制定恢复计划，以确保垃圾车项目能够从中迅速恢复。主要恢复计划包括：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修复受损的进度计划：重新评估垃圾车项目进度，制定修复计划，确保垃圾车项目尽快回归正常进程。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重新调整资源分配：优化资源分配，确保垃圾车项目在有限资源下高效运转。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风险管理机制加强：对垃圾车项目风险进行全面评估，制定更强化的风险管理策略，以预防未来可能的危机。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5114"/>
      <w:r>
        <w:rPr>
          <w:rFonts w:ascii="仿宋" w:eastAsia="仿宋" w:hAnsi="仿宋" w:cs="仿宋" w:hint="eastAsia"/>
          <w:sz w:val="28"/>
          <w:lang w:eastAsia="zh-CN"/>
        </w:rPr>
        <w:t>六、垃圾车项目可持续发展</w:t>
      </w:r>
      <w:bookmarkEnd w:id="20"/>
    </w:p>
    <w:p>
      <w:pPr>
        <w:pStyle w:val="Heading2"/>
        <w:rPr>
          <w:rFonts w:ascii="仿宋" w:eastAsia="仿宋" w:hAnsi="仿宋" w:cs="仿宋" w:hint="eastAsia"/>
          <w:lang w:eastAsia="zh-CN"/>
        </w:rPr>
      </w:pPr>
      <w:bookmarkStart w:id="21" w:name="_Toc17477"/>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https://d.book118.com/406225240211010031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371334"/>
    <w:rsid w:val="7B3713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22524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2024-01-03T07:20:00Z</dcterms:created>
  <dcterms:modified xsi:type="dcterms:W3CDTF">2024-01-03T07:20:16Z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809E3EA4F07C42968C5D3C4DDD4F95D4_11</vt:lpwstr>
  </property>
  <property fmtid="{D5CDD505-2E9C-101B-9397-08002B2CF9AE}" pid="3" name="KSOProductBuildVer">
    <vt:lpwstr>2052-12.1.0.16120</vt:lpwstr>
  </property>
</Properties>
</file>