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梭织服装项目评估报告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4" w:history="1">
        <w:r>
          <w:rPr>
            <w:rFonts w:ascii="仿宋" w:eastAsia="仿宋" w:hAnsi="仿宋" w:cs="仿宋" w:hint="eastAsia"/>
            <w:lang w:eastAsia="zh-CN"/>
          </w:rPr>
          <w:t>概论</w:t>
        </w:r>
        <w:r>
          <w:tab/>
        </w:r>
        <w:r>
          <w:fldChar w:fldCharType="begin"/>
        </w:r>
        <w:r>
          <w:instrText xml:space="preserve"> PAGEREF _Toc5424 \h </w:instrText>
        </w:r>
        <w:r>
          <w:fldChar w:fldCharType="separate"/>
        </w:r>
        <w:r>
          <w:t>3</w:t>
        </w:r>
        <w:r>
          <w:fldChar w:fldCharType="end"/>
        </w:r>
      </w:hyperlink>
    </w:p>
    <w:p>
      <w:pPr>
        <w:pStyle w:val="TOC1"/>
        <w:tabs>
          <w:tab w:val="right" w:leader="dot" w:pos="8306"/>
        </w:tabs>
      </w:pPr>
      <w:hyperlink w:anchor="_Toc22112" w:history="1">
        <w:r>
          <w:rPr>
            <w:rFonts w:ascii="仿宋" w:eastAsia="仿宋" w:hAnsi="仿宋" w:cs="仿宋" w:hint="eastAsia"/>
            <w:lang w:eastAsia="zh-CN"/>
          </w:rPr>
          <w:t>一、工艺分析</w:t>
        </w:r>
        <w:r>
          <w:tab/>
        </w:r>
        <w:r>
          <w:fldChar w:fldCharType="begin"/>
        </w:r>
        <w:r>
          <w:instrText xml:space="preserve"> PAGEREF _Toc22112 \h </w:instrText>
        </w:r>
        <w:r>
          <w:fldChar w:fldCharType="separate"/>
        </w:r>
        <w:r>
          <w:t>3</w:t>
        </w:r>
        <w:r>
          <w:fldChar w:fldCharType="end"/>
        </w:r>
      </w:hyperlink>
    </w:p>
    <w:p>
      <w:pPr>
        <w:pStyle w:val="TOC2"/>
        <w:tabs>
          <w:tab w:val="right" w:leader="dot" w:pos="8306"/>
        </w:tabs>
      </w:pPr>
      <w:hyperlink w:anchor="_Toc26661" w:history="1">
        <w:r>
          <w:rPr>
            <w:rFonts w:ascii="仿宋" w:eastAsia="仿宋" w:hAnsi="仿宋" w:cs="仿宋" w:hint="eastAsia"/>
            <w:lang w:eastAsia="zh-CN"/>
          </w:rPr>
          <w:t>(一)、技术管理特点</w:t>
        </w:r>
        <w:r>
          <w:tab/>
        </w:r>
        <w:r>
          <w:fldChar w:fldCharType="begin"/>
        </w:r>
        <w:r>
          <w:instrText xml:space="preserve"> PAGEREF _Toc26661 \h </w:instrText>
        </w:r>
        <w:r>
          <w:fldChar w:fldCharType="separate"/>
        </w:r>
        <w:r>
          <w:t>3</w:t>
        </w:r>
        <w:r>
          <w:fldChar w:fldCharType="end"/>
        </w:r>
      </w:hyperlink>
    </w:p>
    <w:p>
      <w:pPr>
        <w:pStyle w:val="TOC2"/>
        <w:tabs>
          <w:tab w:val="right" w:leader="dot" w:pos="8306"/>
        </w:tabs>
      </w:pPr>
      <w:hyperlink w:anchor="_Toc9418" w:history="1">
        <w:r>
          <w:rPr>
            <w:rFonts w:ascii="仿宋" w:eastAsia="仿宋" w:hAnsi="仿宋" w:cs="仿宋" w:hint="eastAsia"/>
            <w:lang w:eastAsia="zh-CN"/>
          </w:rPr>
          <w:t>(二)、梭织服装项目工艺技术设计方案</w:t>
        </w:r>
        <w:r>
          <w:tab/>
        </w:r>
        <w:r>
          <w:fldChar w:fldCharType="begin"/>
        </w:r>
        <w:r>
          <w:instrText xml:space="preserve"> PAGEREF _Toc9418 \h </w:instrText>
        </w:r>
        <w:r>
          <w:fldChar w:fldCharType="separate"/>
        </w:r>
        <w:r>
          <w:t>4</w:t>
        </w:r>
        <w:r>
          <w:fldChar w:fldCharType="end"/>
        </w:r>
      </w:hyperlink>
    </w:p>
    <w:p>
      <w:pPr>
        <w:pStyle w:val="TOC2"/>
        <w:tabs>
          <w:tab w:val="right" w:leader="dot" w:pos="8306"/>
        </w:tabs>
      </w:pPr>
      <w:hyperlink w:anchor="_Toc814" w:history="1">
        <w:r>
          <w:rPr>
            <w:rFonts w:ascii="仿宋" w:eastAsia="仿宋" w:hAnsi="仿宋" w:cs="仿宋" w:hint="eastAsia"/>
            <w:lang w:eastAsia="zh-CN"/>
          </w:rPr>
          <w:t>(三)、设备选型方案</w:t>
        </w:r>
        <w:r>
          <w:tab/>
        </w:r>
        <w:r>
          <w:fldChar w:fldCharType="begin"/>
        </w:r>
        <w:r>
          <w:instrText xml:space="preserve"> PAGEREF _Toc814 \h </w:instrText>
        </w:r>
        <w:r>
          <w:fldChar w:fldCharType="separate"/>
        </w:r>
        <w:r>
          <w:t>5</w:t>
        </w:r>
        <w:r>
          <w:fldChar w:fldCharType="end"/>
        </w:r>
      </w:hyperlink>
    </w:p>
    <w:p>
      <w:pPr>
        <w:pStyle w:val="TOC1"/>
        <w:tabs>
          <w:tab w:val="right" w:leader="dot" w:pos="8306"/>
        </w:tabs>
      </w:pPr>
      <w:hyperlink w:anchor="_Toc11387" w:history="1">
        <w:r>
          <w:rPr>
            <w:rFonts w:ascii="仿宋" w:eastAsia="仿宋" w:hAnsi="仿宋" w:cs="仿宋" w:hint="eastAsia"/>
            <w:lang w:eastAsia="zh-CN"/>
          </w:rPr>
          <w:t>二、建设规划</w:t>
        </w:r>
        <w:r>
          <w:tab/>
        </w:r>
        <w:r>
          <w:fldChar w:fldCharType="begin"/>
        </w:r>
        <w:r>
          <w:instrText xml:space="preserve"> PAGEREF _Toc11387 \h </w:instrText>
        </w:r>
        <w:r>
          <w:fldChar w:fldCharType="separate"/>
        </w:r>
        <w:r>
          <w:t>5</w:t>
        </w:r>
        <w:r>
          <w:fldChar w:fldCharType="end"/>
        </w:r>
      </w:hyperlink>
    </w:p>
    <w:p>
      <w:pPr>
        <w:pStyle w:val="TOC2"/>
        <w:tabs>
          <w:tab w:val="right" w:leader="dot" w:pos="8306"/>
        </w:tabs>
      </w:pPr>
      <w:hyperlink w:anchor="_Toc7890" w:history="1">
        <w:r>
          <w:rPr>
            <w:rFonts w:ascii="仿宋" w:eastAsia="仿宋" w:hAnsi="仿宋" w:cs="仿宋" w:hint="eastAsia"/>
            <w:lang w:eastAsia="zh-CN"/>
          </w:rPr>
          <w:t>(一)、产品规划</w:t>
        </w:r>
        <w:r>
          <w:tab/>
        </w:r>
        <w:r>
          <w:fldChar w:fldCharType="begin"/>
        </w:r>
        <w:r>
          <w:instrText xml:space="preserve"> PAGEREF _Toc7890 \h </w:instrText>
        </w:r>
        <w:r>
          <w:fldChar w:fldCharType="separate"/>
        </w:r>
        <w:r>
          <w:t>5</w:t>
        </w:r>
        <w:r>
          <w:fldChar w:fldCharType="end"/>
        </w:r>
      </w:hyperlink>
    </w:p>
    <w:p>
      <w:pPr>
        <w:pStyle w:val="TOC2"/>
        <w:tabs>
          <w:tab w:val="right" w:leader="dot" w:pos="8306"/>
        </w:tabs>
      </w:pPr>
      <w:hyperlink w:anchor="_Toc2562" w:history="1">
        <w:r>
          <w:rPr>
            <w:rFonts w:ascii="仿宋" w:eastAsia="仿宋" w:hAnsi="仿宋" w:cs="仿宋" w:hint="eastAsia"/>
            <w:lang w:eastAsia="zh-CN"/>
          </w:rPr>
          <w:t>(二)、建设规模</w:t>
        </w:r>
        <w:r>
          <w:tab/>
        </w:r>
        <w:r>
          <w:fldChar w:fldCharType="begin"/>
        </w:r>
        <w:r>
          <w:instrText xml:space="preserve"> PAGEREF _Toc2562 \h </w:instrText>
        </w:r>
        <w:r>
          <w:fldChar w:fldCharType="separate"/>
        </w:r>
        <w:r>
          <w:t>7</w:t>
        </w:r>
        <w:r>
          <w:fldChar w:fldCharType="end"/>
        </w:r>
      </w:hyperlink>
    </w:p>
    <w:p>
      <w:pPr>
        <w:pStyle w:val="TOC1"/>
        <w:tabs>
          <w:tab w:val="right" w:leader="dot" w:pos="8306"/>
        </w:tabs>
      </w:pPr>
      <w:hyperlink w:anchor="_Toc6918" w:history="1">
        <w:r>
          <w:rPr>
            <w:rFonts w:ascii="仿宋" w:eastAsia="仿宋" w:hAnsi="仿宋" w:cs="仿宋" w:hint="eastAsia"/>
            <w:lang w:eastAsia="zh-CN"/>
          </w:rPr>
          <w:t>三、建设单位基本信息</w:t>
        </w:r>
        <w:r>
          <w:tab/>
        </w:r>
        <w:r>
          <w:fldChar w:fldCharType="begin"/>
        </w:r>
        <w:r>
          <w:instrText xml:space="preserve"> PAGEREF _Toc6918 \h </w:instrText>
        </w:r>
        <w:r>
          <w:fldChar w:fldCharType="separate"/>
        </w:r>
        <w:r>
          <w:t>9</w:t>
        </w:r>
        <w:r>
          <w:fldChar w:fldCharType="end"/>
        </w:r>
      </w:hyperlink>
    </w:p>
    <w:p>
      <w:pPr>
        <w:pStyle w:val="TOC2"/>
        <w:tabs>
          <w:tab w:val="right" w:leader="dot" w:pos="8306"/>
        </w:tabs>
      </w:pPr>
      <w:hyperlink w:anchor="_Toc25779" w:history="1">
        <w:r>
          <w:rPr>
            <w:rFonts w:ascii="仿宋" w:eastAsia="仿宋" w:hAnsi="仿宋" w:cs="仿宋" w:hint="eastAsia"/>
            <w:lang w:eastAsia="zh-CN"/>
          </w:rPr>
          <w:t>(一)、梭织服装项目承办单位基本情况</w:t>
        </w:r>
        <w:r>
          <w:tab/>
        </w:r>
        <w:r>
          <w:fldChar w:fldCharType="begin"/>
        </w:r>
        <w:r>
          <w:instrText xml:space="preserve"> PAGEREF _Toc25779 \h </w:instrText>
        </w:r>
        <w:r>
          <w:fldChar w:fldCharType="separate"/>
        </w:r>
        <w:r>
          <w:t>9</w:t>
        </w:r>
        <w:r>
          <w:fldChar w:fldCharType="end"/>
        </w:r>
      </w:hyperlink>
    </w:p>
    <w:p>
      <w:pPr>
        <w:pStyle w:val="TOC2"/>
        <w:tabs>
          <w:tab w:val="right" w:leader="dot" w:pos="8306"/>
        </w:tabs>
      </w:pPr>
      <w:hyperlink w:anchor="_Toc29746" w:history="1">
        <w:r>
          <w:rPr>
            <w:rFonts w:ascii="仿宋" w:eastAsia="仿宋" w:hAnsi="仿宋" w:cs="仿宋" w:hint="eastAsia"/>
            <w:lang w:eastAsia="zh-CN"/>
          </w:rPr>
          <w:t>(二)、公司经济效益分析</w:t>
        </w:r>
        <w:r>
          <w:tab/>
        </w:r>
        <w:r>
          <w:fldChar w:fldCharType="begin"/>
        </w:r>
        <w:r>
          <w:instrText xml:space="preserve"> PAGEREF _Toc29746 \h </w:instrText>
        </w:r>
        <w:r>
          <w:fldChar w:fldCharType="separate"/>
        </w:r>
        <w:r>
          <w:t>10</w:t>
        </w:r>
        <w:r>
          <w:fldChar w:fldCharType="end"/>
        </w:r>
      </w:hyperlink>
    </w:p>
    <w:p>
      <w:pPr>
        <w:pStyle w:val="TOC1"/>
        <w:tabs>
          <w:tab w:val="right" w:leader="dot" w:pos="8306"/>
        </w:tabs>
      </w:pPr>
      <w:hyperlink w:anchor="_Toc6164" w:history="1">
        <w:r>
          <w:rPr>
            <w:rFonts w:ascii="仿宋" w:eastAsia="仿宋" w:hAnsi="仿宋" w:cs="仿宋" w:hint="eastAsia"/>
            <w:lang w:eastAsia="zh-CN"/>
          </w:rPr>
          <w:t>四、土建工程设计</w:t>
        </w:r>
        <w:r>
          <w:tab/>
        </w:r>
        <w:r>
          <w:fldChar w:fldCharType="begin"/>
        </w:r>
        <w:r>
          <w:instrText xml:space="preserve"> PAGEREF _Toc6164 \h </w:instrText>
        </w:r>
        <w:r>
          <w:fldChar w:fldCharType="separate"/>
        </w:r>
        <w:r>
          <w:t>12</w:t>
        </w:r>
        <w:r>
          <w:fldChar w:fldCharType="end"/>
        </w:r>
      </w:hyperlink>
    </w:p>
    <w:p>
      <w:pPr>
        <w:pStyle w:val="TOC2"/>
        <w:tabs>
          <w:tab w:val="right" w:leader="dot" w:pos="8306"/>
        </w:tabs>
      </w:pPr>
      <w:hyperlink w:anchor="_Toc11647" w:history="1">
        <w:r>
          <w:rPr>
            <w:rFonts w:ascii="仿宋" w:eastAsia="仿宋" w:hAnsi="仿宋" w:cs="仿宋" w:hint="eastAsia"/>
            <w:lang w:eastAsia="zh-CN"/>
          </w:rPr>
          <w:t>(一)、建筑工程设计原则</w:t>
        </w:r>
        <w:r>
          <w:tab/>
        </w:r>
        <w:r>
          <w:fldChar w:fldCharType="begin"/>
        </w:r>
        <w:r>
          <w:instrText xml:space="preserve"> PAGEREF _Toc11647 \h </w:instrText>
        </w:r>
        <w:r>
          <w:fldChar w:fldCharType="separate"/>
        </w:r>
        <w:r>
          <w:t>12</w:t>
        </w:r>
        <w:r>
          <w:fldChar w:fldCharType="end"/>
        </w:r>
      </w:hyperlink>
    </w:p>
    <w:p>
      <w:pPr>
        <w:pStyle w:val="TOC2"/>
        <w:tabs>
          <w:tab w:val="right" w:leader="dot" w:pos="8306"/>
        </w:tabs>
      </w:pPr>
      <w:hyperlink w:anchor="_Toc16768" w:history="1">
        <w:r>
          <w:rPr>
            <w:rFonts w:ascii="仿宋" w:eastAsia="仿宋" w:hAnsi="仿宋" w:cs="仿宋" w:hint="eastAsia"/>
            <w:lang w:eastAsia="zh-CN"/>
          </w:rPr>
          <w:t>(二)、土建工程设计年限及安全等级</w:t>
        </w:r>
        <w:r>
          <w:tab/>
        </w:r>
        <w:r>
          <w:fldChar w:fldCharType="begin"/>
        </w:r>
        <w:r>
          <w:instrText xml:space="preserve"> PAGEREF _Toc16768 \h </w:instrText>
        </w:r>
        <w:r>
          <w:fldChar w:fldCharType="separate"/>
        </w:r>
        <w:r>
          <w:t>13</w:t>
        </w:r>
        <w:r>
          <w:fldChar w:fldCharType="end"/>
        </w:r>
      </w:hyperlink>
    </w:p>
    <w:p>
      <w:pPr>
        <w:pStyle w:val="TOC2"/>
        <w:tabs>
          <w:tab w:val="right" w:leader="dot" w:pos="8306"/>
        </w:tabs>
      </w:pPr>
      <w:hyperlink w:anchor="_Toc16995" w:history="1">
        <w:r>
          <w:rPr>
            <w:rFonts w:ascii="仿宋" w:eastAsia="仿宋" w:hAnsi="仿宋" w:cs="仿宋" w:hint="eastAsia"/>
            <w:lang w:eastAsia="zh-CN"/>
          </w:rPr>
          <w:t>(三)、建筑工程设计总体要求</w:t>
        </w:r>
        <w:r>
          <w:tab/>
        </w:r>
        <w:r>
          <w:fldChar w:fldCharType="begin"/>
        </w:r>
        <w:r>
          <w:instrText xml:space="preserve"> PAGEREF _Toc16995 \h </w:instrText>
        </w:r>
        <w:r>
          <w:fldChar w:fldCharType="separate"/>
        </w:r>
        <w:r>
          <w:t>14</w:t>
        </w:r>
        <w:r>
          <w:fldChar w:fldCharType="end"/>
        </w:r>
      </w:hyperlink>
    </w:p>
    <w:p>
      <w:pPr>
        <w:pStyle w:val="TOC2"/>
        <w:tabs>
          <w:tab w:val="right" w:leader="dot" w:pos="8306"/>
        </w:tabs>
      </w:pPr>
      <w:hyperlink w:anchor="_Toc7155" w:history="1">
        <w:r>
          <w:rPr>
            <w:rFonts w:ascii="仿宋" w:eastAsia="仿宋" w:hAnsi="仿宋" w:cs="仿宋" w:hint="eastAsia"/>
            <w:lang w:eastAsia="zh-CN"/>
          </w:rPr>
          <w:t>(四)、土建工程建设指标</w:t>
        </w:r>
        <w:r>
          <w:tab/>
        </w:r>
        <w:r>
          <w:fldChar w:fldCharType="begin"/>
        </w:r>
        <w:r>
          <w:instrText xml:space="preserve"> PAGEREF _Toc7155 \h </w:instrText>
        </w:r>
        <w:r>
          <w:fldChar w:fldCharType="separate"/>
        </w:r>
        <w:r>
          <w:t>16</w:t>
        </w:r>
        <w:r>
          <w:fldChar w:fldCharType="end"/>
        </w:r>
      </w:hyperlink>
    </w:p>
    <w:p>
      <w:pPr>
        <w:pStyle w:val="TOC1"/>
        <w:tabs>
          <w:tab w:val="right" w:leader="dot" w:pos="8306"/>
        </w:tabs>
      </w:pPr>
      <w:hyperlink w:anchor="_Toc459" w:history="1">
        <w:r>
          <w:rPr>
            <w:rFonts w:ascii="仿宋" w:eastAsia="仿宋" w:hAnsi="仿宋" w:cs="仿宋" w:hint="eastAsia"/>
            <w:lang w:eastAsia="zh-CN"/>
          </w:rPr>
          <w:t>五、投资背景及必要性分析</w:t>
        </w:r>
        <w:r>
          <w:tab/>
        </w:r>
        <w:r>
          <w:fldChar w:fldCharType="begin"/>
        </w:r>
        <w:r>
          <w:instrText xml:space="preserve"> PAGEREF _Toc459 \h </w:instrText>
        </w:r>
        <w:r>
          <w:fldChar w:fldCharType="separate"/>
        </w:r>
        <w:r>
          <w:t>18</w:t>
        </w:r>
        <w:r>
          <w:fldChar w:fldCharType="end"/>
        </w:r>
      </w:hyperlink>
    </w:p>
    <w:p>
      <w:pPr>
        <w:pStyle w:val="TOC2"/>
        <w:tabs>
          <w:tab w:val="right" w:leader="dot" w:pos="8306"/>
        </w:tabs>
      </w:pPr>
      <w:hyperlink w:anchor="_Toc8987" w:history="1">
        <w:r>
          <w:rPr>
            <w:rFonts w:ascii="仿宋" w:eastAsia="仿宋" w:hAnsi="仿宋" w:cs="仿宋" w:hint="eastAsia"/>
            <w:lang w:eastAsia="zh-CN"/>
          </w:rPr>
          <w:t>(一)、梭织服装项目承办单位背景分析</w:t>
        </w:r>
        <w:r>
          <w:tab/>
        </w:r>
        <w:r>
          <w:fldChar w:fldCharType="begin"/>
        </w:r>
        <w:r>
          <w:instrText xml:space="preserve"> PAGEREF _Toc8987 \h </w:instrText>
        </w:r>
        <w:r>
          <w:fldChar w:fldCharType="separate"/>
        </w:r>
        <w:r>
          <w:t>18</w:t>
        </w:r>
        <w:r>
          <w:fldChar w:fldCharType="end"/>
        </w:r>
      </w:hyperlink>
    </w:p>
    <w:p>
      <w:pPr>
        <w:pStyle w:val="TOC2"/>
        <w:tabs>
          <w:tab w:val="right" w:leader="dot" w:pos="8306"/>
        </w:tabs>
      </w:pPr>
      <w:hyperlink w:anchor="_Toc1874" w:history="1">
        <w:r>
          <w:rPr>
            <w:rFonts w:ascii="仿宋" w:eastAsia="仿宋" w:hAnsi="仿宋" w:cs="仿宋" w:hint="eastAsia"/>
            <w:lang w:eastAsia="zh-CN"/>
          </w:rPr>
          <w:t>(二)、产业政策及发展规划</w:t>
        </w:r>
        <w:r>
          <w:tab/>
        </w:r>
        <w:r>
          <w:fldChar w:fldCharType="begin"/>
        </w:r>
        <w:r>
          <w:instrText xml:space="preserve"> PAGEREF _Toc1874 \h </w:instrText>
        </w:r>
        <w:r>
          <w:fldChar w:fldCharType="separate"/>
        </w:r>
        <w:r>
          <w:t>20</w:t>
        </w:r>
        <w:r>
          <w:fldChar w:fldCharType="end"/>
        </w:r>
      </w:hyperlink>
    </w:p>
    <w:p>
      <w:pPr>
        <w:pStyle w:val="TOC2"/>
        <w:tabs>
          <w:tab w:val="right" w:leader="dot" w:pos="8306"/>
        </w:tabs>
      </w:pPr>
      <w:hyperlink w:anchor="_Toc41" w:history="1">
        <w:r>
          <w:rPr>
            <w:rFonts w:ascii="仿宋" w:eastAsia="仿宋" w:hAnsi="仿宋" w:cs="仿宋" w:hint="eastAsia"/>
            <w:lang w:eastAsia="zh-CN"/>
          </w:rPr>
          <w:t>(三)、鼓励中小企业发展</w:t>
        </w:r>
        <w:r>
          <w:tab/>
        </w:r>
        <w:r>
          <w:fldChar w:fldCharType="begin"/>
        </w:r>
        <w:r>
          <w:instrText xml:space="preserve"> PAGEREF _Toc41 \h </w:instrText>
        </w:r>
        <w:r>
          <w:fldChar w:fldCharType="separate"/>
        </w:r>
        <w:r>
          <w:t>21</w:t>
        </w:r>
        <w:r>
          <w:fldChar w:fldCharType="end"/>
        </w:r>
      </w:hyperlink>
    </w:p>
    <w:p>
      <w:pPr>
        <w:pStyle w:val="TOC2"/>
        <w:tabs>
          <w:tab w:val="right" w:leader="dot" w:pos="8306"/>
        </w:tabs>
      </w:pPr>
      <w:hyperlink w:anchor="_Toc27487" w:history="1">
        <w:r>
          <w:rPr>
            <w:rFonts w:ascii="仿宋" w:eastAsia="仿宋" w:hAnsi="仿宋" w:cs="仿宋" w:hint="eastAsia"/>
            <w:lang w:eastAsia="zh-CN"/>
          </w:rPr>
          <w:t>(四)、宏观经济形势分析</w:t>
        </w:r>
        <w:r>
          <w:tab/>
        </w:r>
        <w:r>
          <w:fldChar w:fldCharType="begin"/>
        </w:r>
        <w:r>
          <w:instrText xml:space="preserve"> PAGEREF _Toc27487 \h </w:instrText>
        </w:r>
        <w:r>
          <w:fldChar w:fldCharType="separate"/>
        </w:r>
        <w:r>
          <w:t>22</w:t>
        </w:r>
        <w:r>
          <w:fldChar w:fldCharType="end"/>
        </w:r>
      </w:hyperlink>
    </w:p>
    <w:p>
      <w:pPr>
        <w:pStyle w:val="TOC2"/>
        <w:tabs>
          <w:tab w:val="right" w:leader="dot" w:pos="8306"/>
        </w:tabs>
      </w:pPr>
      <w:hyperlink w:anchor="_Toc5624" w:history="1">
        <w:r>
          <w:rPr>
            <w:rFonts w:ascii="仿宋" w:eastAsia="仿宋" w:hAnsi="仿宋" w:cs="仿宋" w:hint="eastAsia"/>
            <w:lang w:eastAsia="zh-CN"/>
          </w:rPr>
          <w:t>(五)、区域经济发展概况</w:t>
        </w:r>
        <w:r>
          <w:tab/>
        </w:r>
        <w:r>
          <w:fldChar w:fldCharType="begin"/>
        </w:r>
        <w:r>
          <w:instrText xml:space="preserve"> PAGEREF _Toc5624 \h </w:instrText>
        </w:r>
        <w:r>
          <w:fldChar w:fldCharType="separate"/>
        </w:r>
        <w:r>
          <w:t>23</w:t>
        </w:r>
        <w:r>
          <w:fldChar w:fldCharType="end"/>
        </w:r>
      </w:hyperlink>
    </w:p>
    <w:p>
      <w:pPr>
        <w:pStyle w:val="TOC2"/>
        <w:tabs>
          <w:tab w:val="right" w:leader="dot" w:pos="8306"/>
        </w:tabs>
      </w:pPr>
      <w:hyperlink w:anchor="_Toc18734" w:history="1">
        <w:r>
          <w:rPr>
            <w:rFonts w:ascii="仿宋" w:eastAsia="仿宋" w:hAnsi="仿宋" w:cs="仿宋" w:hint="eastAsia"/>
            <w:lang w:eastAsia="zh-CN"/>
          </w:rPr>
          <w:t>(六)、梭织服装项目必要性分析</w:t>
        </w:r>
        <w:r>
          <w:tab/>
        </w:r>
        <w:r>
          <w:fldChar w:fldCharType="begin"/>
        </w:r>
        <w:r>
          <w:instrText xml:space="preserve"> PAGEREF _Toc18734 \h </w:instrText>
        </w:r>
        <w:r>
          <w:fldChar w:fldCharType="separate"/>
        </w:r>
        <w:r>
          <w:t>25</w:t>
        </w:r>
        <w:r>
          <w:fldChar w:fldCharType="end"/>
        </w:r>
      </w:hyperlink>
    </w:p>
    <w:p>
      <w:pPr>
        <w:pStyle w:val="TOC1"/>
        <w:tabs>
          <w:tab w:val="right" w:leader="dot" w:pos="8306"/>
        </w:tabs>
      </w:pPr>
      <w:hyperlink w:anchor="_Toc28538" w:history="1">
        <w:r>
          <w:rPr>
            <w:rFonts w:ascii="仿宋" w:eastAsia="仿宋" w:hAnsi="仿宋" w:cs="仿宋" w:hint="eastAsia"/>
            <w:lang w:eastAsia="zh-CN"/>
          </w:rPr>
          <w:t>六、危机管理与应急预案</w:t>
        </w:r>
        <w:r>
          <w:tab/>
        </w:r>
        <w:r>
          <w:fldChar w:fldCharType="begin"/>
        </w:r>
        <w:r>
          <w:instrText xml:space="preserve"> PAGEREF _Toc28538 \h </w:instrText>
        </w:r>
        <w:r>
          <w:fldChar w:fldCharType="separate"/>
        </w:r>
        <w:r>
          <w:t>26</w:t>
        </w:r>
        <w:r>
          <w:fldChar w:fldCharType="end"/>
        </w:r>
      </w:hyperlink>
    </w:p>
    <w:p>
      <w:pPr>
        <w:pStyle w:val="TOC2"/>
        <w:tabs>
          <w:tab w:val="right" w:leader="dot" w:pos="8306"/>
        </w:tabs>
      </w:pPr>
      <w:hyperlink w:anchor="_Toc29186" w:history="1">
        <w:r>
          <w:rPr>
            <w:rFonts w:ascii="仿宋" w:eastAsia="仿宋" w:hAnsi="仿宋" w:cs="仿宋" w:hint="eastAsia"/>
            <w:lang w:eastAsia="zh-CN"/>
          </w:rPr>
          <w:t>(一)、危机预警与监测</w:t>
        </w:r>
        <w:r>
          <w:tab/>
        </w:r>
        <w:r>
          <w:fldChar w:fldCharType="begin"/>
        </w:r>
        <w:r>
          <w:instrText xml:space="preserve"> PAGEREF _Toc29186 \h </w:instrText>
        </w:r>
        <w:r>
          <w:fldChar w:fldCharType="separate"/>
        </w:r>
        <w:r>
          <w:t>26</w:t>
        </w:r>
        <w:r>
          <w:fldChar w:fldCharType="end"/>
        </w:r>
      </w:hyperlink>
    </w:p>
    <w:p>
      <w:pPr>
        <w:pStyle w:val="TOC2"/>
        <w:tabs>
          <w:tab w:val="right" w:leader="dot" w:pos="8306"/>
        </w:tabs>
      </w:pPr>
      <w:hyperlink w:anchor="_Toc10897" w:history="1">
        <w:r>
          <w:rPr>
            <w:rFonts w:ascii="仿宋" w:eastAsia="仿宋" w:hAnsi="仿宋" w:cs="仿宋" w:hint="eastAsia"/>
            <w:lang w:eastAsia="zh-CN"/>
          </w:rPr>
          <w:t>(二)、应急预案与危机响应</w:t>
        </w:r>
        <w:r>
          <w:tab/>
        </w:r>
        <w:r>
          <w:fldChar w:fldCharType="begin"/>
        </w:r>
        <w:r>
          <w:instrText xml:space="preserve"> PAGEREF _Toc10897 \h </w:instrText>
        </w:r>
        <w:r>
          <w:fldChar w:fldCharType="separate"/>
        </w:r>
        <w:r>
          <w:t>28</w:t>
        </w:r>
        <w:r>
          <w:fldChar w:fldCharType="end"/>
        </w:r>
      </w:hyperlink>
    </w:p>
    <w:p>
      <w:pPr>
        <w:pStyle w:val="TOC2"/>
        <w:tabs>
          <w:tab w:val="right" w:leader="dot" w:pos="8306"/>
        </w:tabs>
      </w:pPr>
      <w:hyperlink w:anchor="_Toc7964" w:history="1">
        <w:r>
          <w:rPr>
            <w:rFonts w:ascii="仿宋" w:eastAsia="仿宋" w:hAnsi="仿宋" w:cs="仿宋" w:hint="eastAsia"/>
            <w:lang w:eastAsia="zh-CN"/>
          </w:rPr>
          <w:t>(三)、危机沟通与舆情控制</w:t>
        </w:r>
        <w:r>
          <w:tab/>
        </w:r>
        <w:r>
          <w:fldChar w:fldCharType="begin"/>
        </w:r>
        <w:r>
          <w:instrText xml:space="preserve"> PAGEREF _Toc7964 \h </w:instrText>
        </w:r>
        <w:r>
          <w:fldChar w:fldCharType="separate"/>
        </w:r>
        <w:r>
          <w:t>30</w:t>
        </w:r>
        <w:r>
          <w:fldChar w:fldCharType="end"/>
        </w:r>
      </w:hyperlink>
    </w:p>
    <w:p>
      <w:pPr>
        <w:pStyle w:val="TOC2"/>
        <w:tabs>
          <w:tab w:val="right" w:leader="dot" w:pos="8306"/>
        </w:tabs>
      </w:pPr>
      <w:hyperlink w:anchor="_Toc2756" w:history="1">
        <w:r>
          <w:rPr>
            <w:rFonts w:ascii="仿宋" w:eastAsia="仿宋" w:hAnsi="仿宋" w:cs="仿宋" w:hint="eastAsia"/>
            <w:lang w:eastAsia="zh-CN"/>
          </w:rPr>
          <w:t>(四)、危机后教训与改进</w:t>
        </w:r>
        <w:r>
          <w:tab/>
        </w:r>
        <w:r>
          <w:fldChar w:fldCharType="begin"/>
        </w:r>
        <w:r>
          <w:instrText xml:space="preserve"> PAGEREF _Toc2756 \h </w:instrText>
        </w:r>
        <w:r>
          <w:fldChar w:fldCharType="separate"/>
        </w:r>
        <w:r>
          <w:t>32</w:t>
        </w:r>
        <w:r>
          <w:fldChar w:fldCharType="end"/>
        </w:r>
      </w:hyperlink>
    </w:p>
    <w:p>
      <w:pPr>
        <w:pStyle w:val="TOC1"/>
        <w:tabs>
          <w:tab w:val="right" w:leader="dot" w:pos="8306"/>
        </w:tabs>
      </w:pPr>
      <w:hyperlink w:anchor="_Toc16420" w:history="1">
        <w:r>
          <w:rPr>
            <w:rFonts w:ascii="仿宋" w:eastAsia="仿宋" w:hAnsi="仿宋" w:cs="仿宋" w:hint="eastAsia"/>
            <w:lang w:eastAsia="zh-CN"/>
          </w:rPr>
          <w:t>七、梭织服装项目运营管理</w:t>
        </w:r>
        <w:r>
          <w:tab/>
        </w:r>
        <w:r>
          <w:fldChar w:fldCharType="begin"/>
        </w:r>
        <w:r>
          <w:instrText xml:space="preserve"> PAGEREF _Toc16420 \h </w:instrText>
        </w:r>
        <w:r>
          <w:fldChar w:fldCharType="separate"/>
        </w:r>
        <w:r>
          <w:t>34</w:t>
        </w:r>
        <w:r>
          <w:fldChar w:fldCharType="end"/>
        </w:r>
      </w:hyperlink>
    </w:p>
    <w:p>
      <w:pPr>
        <w:pStyle w:val="TOC2"/>
        <w:tabs>
          <w:tab w:val="right" w:leader="dot" w:pos="8306"/>
        </w:tabs>
      </w:pPr>
      <w:hyperlink w:anchor="_Toc31334" w:history="1">
        <w:r>
          <w:rPr>
            <w:rFonts w:ascii="仿宋" w:eastAsia="仿宋" w:hAnsi="仿宋" w:cs="仿宋" w:hint="eastAsia"/>
            <w:lang w:eastAsia="zh-CN"/>
          </w:rPr>
          <w:t>(一)、运营管理机构设置</w:t>
        </w:r>
        <w:r>
          <w:tab/>
        </w:r>
        <w:r>
          <w:fldChar w:fldCharType="begin"/>
        </w:r>
        <w:r>
          <w:instrText xml:space="preserve"> PAGEREF _Toc31334 \h </w:instrText>
        </w:r>
        <w:r>
          <w:fldChar w:fldCharType="separate"/>
        </w:r>
        <w:r>
          <w:t>34</w:t>
        </w:r>
        <w:r>
          <w:fldChar w:fldCharType="end"/>
        </w:r>
      </w:hyperlink>
    </w:p>
    <w:p>
      <w:pPr>
        <w:pStyle w:val="TOC2"/>
        <w:tabs>
          <w:tab w:val="right" w:leader="dot" w:pos="8306"/>
        </w:tabs>
      </w:pPr>
      <w:hyperlink w:anchor="_Toc12844" w:history="1">
        <w:r>
          <w:rPr>
            <w:rFonts w:ascii="仿宋" w:eastAsia="仿宋" w:hAnsi="仿宋" w:cs="仿宋" w:hint="eastAsia"/>
            <w:lang w:eastAsia="zh-CN"/>
          </w:rPr>
          <w:t>(二)、运营管理流程</w:t>
        </w:r>
        <w:r>
          <w:tab/>
        </w:r>
        <w:r>
          <w:fldChar w:fldCharType="begin"/>
        </w:r>
        <w:r>
          <w:instrText xml:space="preserve"> PAGEREF _Toc12844 \h </w:instrText>
        </w:r>
        <w:r>
          <w:fldChar w:fldCharType="separate"/>
        </w:r>
        <w:r>
          <w:t>37</w:t>
        </w:r>
        <w:r>
          <w:fldChar w:fldCharType="end"/>
        </w:r>
      </w:hyperlink>
    </w:p>
    <w:p>
      <w:pPr>
        <w:pStyle w:val="TOC2"/>
        <w:tabs>
          <w:tab w:val="right" w:leader="dot" w:pos="8306"/>
        </w:tabs>
      </w:pPr>
      <w:hyperlink w:anchor="_Toc13866" w:history="1">
        <w:r>
          <w:rPr>
            <w:rFonts w:ascii="仿宋" w:eastAsia="仿宋" w:hAnsi="仿宋" w:cs="仿宋" w:hint="eastAsia"/>
            <w:lang w:eastAsia="zh-CN"/>
          </w:rPr>
          <w:t>(三)、人员配备及培训</w:t>
        </w:r>
        <w:r>
          <w:tab/>
        </w:r>
        <w:r>
          <w:fldChar w:fldCharType="begin"/>
        </w:r>
        <w:r>
          <w:instrText xml:space="preserve"> PAGEREF _Toc13866 \h </w:instrText>
        </w:r>
        <w:r>
          <w:fldChar w:fldCharType="separate"/>
        </w:r>
        <w:r>
          <w:t>41</w:t>
        </w:r>
        <w:r>
          <w:fldChar w:fldCharType="end"/>
        </w:r>
      </w:hyperlink>
    </w:p>
    <w:p>
      <w:pPr>
        <w:pStyle w:val="TOC2"/>
        <w:tabs>
          <w:tab w:val="right" w:leader="dot" w:pos="8306"/>
        </w:tabs>
      </w:pPr>
      <w:hyperlink w:anchor="_Toc19314" w:history="1">
        <w:r>
          <w:rPr>
            <w:rFonts w:ascii="仿宋" w:eastAsia="仿宋" w:hAnsi="仿宋" w:cs="仿宋" w:hint="eastAsia"/>
            <w:lang w:eastAsia="zh-CN"/>
          </w:rPr>
          <w:t>(四)、质量管理体系</w:t>
        </w:r>
        <w:r>
          <w:tab/>
        </w:r>
        <w:r>
          <w:fldChar w:fldCharType="begin"/>
        </w:r>
        <w:r>
          <w:instrText xml:space="preserve"> PAGEREF _Toc19314 \h </w:instrText>
        </w:r>
        <w:r>
          <w:fldChar w:fldCharType="separate"/>
        </w:r>
        <w:r>
          <w:t>43</w:t>
        </w:r>
        <w:r>
          <w:fldChar w:fldCharType="end"/>
        </w:r>
      </w:hyperlink>
    </w:p>
    <w:p>
      <w:pPr>
        <w:pStyle w:val="TOC2"/>
        <w:tabs>
          <w:tab w:val="right" w:leader="dot" w:pos="8306"/>
        </w:tabs>
      </w:pPr>
      <w:hyperlink w:anchor="_Toc32322" w:history="1">
        <w:r>
          <w:rPr>
            <w:rFonts w:ascii="仿宋" w:eastAsia="仿宋" w:hAnsi="仿宋" w:cs="仿宋" w:hint="eastAsia"/>
            <w:lang w:eastAsia="zh-CN"/>
          </w:rPr>
          <w:t>(五)、安全生产管理</w:t>
        </w:r>
        <w:r>
          <w:tab/>
        </w:r>
        <w:r>
          <w:fldChar w:fldCharType="begin"/>
        </w:r>
        <w:r>
          <w:instrText xml:space="preserve"> PAGEREF _Toc32322 \h </w:instrText>
        </w:r>
        <w:r>
          <w:fldChar w:fldCharType="separate"/>
        </w:r>
        <w:r>
          <w:t>45</w:t>
        </w:r>
        <w:r>
          <w:fldChar w:fldCharType="end"/>
        </w:r>
      </w:hyperlink>
    </w:p>
    <w:p>
      <w:pPr>
        <w:pStyle w:val="TOC2"/>
        <w:tabs>
          <w:tab w:val="right" w:leader="dot" w:pos="8306"/>
        </w:tabs>
      </w:pPr>
      <w:hyperlink w:anchor="_Toc19083" w:history="1">
        <w:r>
          <w:rPr>
            <w:rFonts w:ascii="仿宋" w:eastAsia="仿宋" w:hAnsi="仿宋" w:cs="仿宋" w:hint="eastAsia"/>
            <w:lang w:eastAsia="zh-CN"/>
          </w:rPr>
          <w:t>(六)、环境管理</w:t>
        </w:r>
        <w:r>
          <w:tab/>
        </w:r>
        <w:r>
          <w:fldChar w:fldCharType="begin"/>
        </w:r>
        <w:r>
          <w:instrText xml:space="preserve"> PAGEREF _Toc19083 \h </w:instrText>
        </w:r>
        <w:r>
          <w:fldChar w:fldCharType="separate"/>
        </w:r>
        <w:r>
          <w:t>47</w:t>
        </w:r>
        <w:r>
          <w:fldChar w:fldCharType="end"/>
        </w:r>
      </w:hyperlink>
    </w:p>
    <w:p>
      <w:pPr>
        <w:pStyle w:val="TOC2"/>
        <w:tabs>
          <w:tab w:val="right" w:leader="dot" w:pos="8306"/>
        </w:tabs>
      </w:pPr>
      <w:hyperlink w:anchor="_Toc16753" w:history="1">
        <w:r>
          <w:rPr>
            <w:rFonts w:ascii="仿宋" w:eastAsia="仿宋" w:hAnsi="仿宋" w:cs="仿宋" w:hint="eastAsia"/>
            <w:lang w:eastAsia="zh-CN"/>
          </w:rPr>
          <w:t>(七)、设备维护与保养</w:t>
        </w:r>
        <w:r>
          <w:tab/>
        </w:r>
        <w:r>
          <w:fldChar w:fldCharType="begin"/>
        </w:r>
        <w:r>
          <w:instrText xml:space="preserve"> PAGEREF _Toc16753 \h </w:instrText>
        </w:r>
        <w:r>
          <w:fldChar w:fldCharType="separate"/>
        </w:r>
        <w:r>
          <w:t>49</w:t>
        </w:r>
        <w:r>
          <w:fldChar w:fldCharType="end"/>
        </w:r>
      </w:hyperlink>
    </w:p>
    <w:p>
      <w:pPr>
        <w:pStyle w:val="TOC2"/>
        <w:tabs>
          <w:tab w:val="right" w:leader="dot" w:pos="8306"/>
        </w:tabs>
      </w:pPr>
      <w:hyperlink w:anchor="_Toc27559" w:history="1">
        <w:r>
          <w:rPr>
            <w:rFonts w:ascii="仿宋" w:eastAsia="仿宋" w:hAnsi="仿宋" w:cs="仿宋" w:hint="eastAsia"/>
            <w:lang w:eastAsia="zh-CN"/>
          </w:rPr>
          <w:t>(八)、应急预案与处置</w:t>
        </w:r>
        <w:r>
          <w:tab/>
        </w:r>
        <w:r>
          <w:fldChar w:fldCharType="begin"/>
        </w:r>
        <w:r>
          <w:instrText xml:space="preserve"> PAGEREF _Toc27559 \h </w:instrText>
        </w:r>
        <w:r>
          <w:fldChar w:fldCharType="separate"/>
        </w:r>
        <w:r>
          <w:t>51</w:t>
        </w:r>
        <w:r>
          <w:fldChar w:fldCharType="end"/>
        </w:r>
      </w:hyperlink>
    </w:p>
    <w:p>
      <w:pPr>
        <w:pStyle w:val="TOC2"/>
        <w:tabs>
          <w:tab w:val="right" w:leader="dot" w:pos="8306"/>
        </w:tabs>
      </w:pPr>
      <w:hyperlink w:anchor="_Toc6591" w:history="1">
        <w:r>
          <w:rPr>
            <w:rFonts w:ascii="仿宋" w:eastAsia="仿宋" w:hAnsi="仿宋" w:cs="仿宋" w:hint="eastAsia"/>
            <w:lang w:eastAsia="zh-CN"/>
          </w:rPr>
          <w:t>(九)、绩效评估</w:t>
        </w:r>
        <w:r>
          <w:tab/>
        </w:r>
        <w:r>
          <w:fldChar w:fldCharType="begin"/>
        </w:r>
        <w:r>
          <w:instrText xml:space="preserve"> PAGEREF _Toc6591 \h </w:instrText>
        </w:r>
        <w:r>
          <w:fldChar w:fldCharType="separate"/>
        </w:r>
        <w:r>
          <w:t>53</w:t>
        </w:r>
        <w:r>
          <w:fldChar w:fldCharType="end"/>
        </w:r>
      </w:hyperlink>
    </w:p>
    <w:p>
      <w:pPr>
        <w:pStyle w:val="TOC1"/>
        <w:tabs>
          <w:tab w:val="right" w:leader="dot" w:pos="8306"/>
        </w:tabs>
      </w:pPr>
      <w:hyperlink w:anchor="_Toc15611" w:history="1">
        <w:r>
          <w:rPr>
            <w:rFonts w:ascii="仿宋" w:eastAsia="仿宋" w:hAnsi="仿宋" w:cs="仿宋" w:hint="eastAsia"/>
            <w:lang w:eastAsia="zh-CN"/>
          </w:rPr>
          <w:t>八、知识管理与技术创新</w:t>
        </w:r>
        <w:r>
          <w:tab/>
        </w:r>
        <w:r>
          <w:fldChar w:fldCharType="begin"/>
        </w:r>
        <w:r>
          <w:instrText xml:space="preserve"> PAGEREF _Toc15611 \h </w:instrText>
        </w:r>
        <w:r>
          <w:fldChar w:fldCharType="separate"/>
        </w:r>
        <w:r>
          <w:t>55</w:t>
        </w:r>
        <w:r>
          <w:fldChar w:fldCharType="end"/>
        </w:r>
      </w:hyperlink>
    </w:p>
    <w:p>
      <w:pPr>
        <w:pStyle w:val="TOC2"/>
        <w:tabs>
          <w:tab w:val="right" w:leader="dot" w:pos="8306"/>
        </w:tabs>
      </w:pPr>
      <w:hyperlink w:anchor="_Toc28586" w:history="1">
        <w:r>
          <w:rPr>
            <w:rFonts w:ascii="仿宋" w:eastAsia="仿宋" w:hAnsi="仿宋" w:cs="仿宋" w:hint="eastAsia"/>
            <w:lang w:eastAsia="zh-CN"/>
          </w:rPr>
          <w:t>(一)、知识管理体系建设</w:t>
        </w:r>
        <w:r>
          <w:tab/>
        </w:r>
        <w:r>
          <w:fldChar w:fldCharType="begin"/>
        </w:r>
        <w:r>
          <w:instrText xml:space="preserve"> PAGEREF _Toc28586 \h </w:instrText>
        </w:r>
        <w:r>
          <w:fldChar w:fldCharType="separate"/>
        </w:r>
        <w:r>
          <w:t>55</w:t>
        </w:r>
        <w:r>
          <w:fldChar w:fldCharType="end"/>
        </w:r>
      </w:hyperlink>
    </w:p>
    <w:p>
      <w:pPr>
        <w:pStyle w:val="TOC2"/>
        <w:tabs>
          <w:tab w:val="right" w:leader="dot" w:pos="8306"/>
        </w:tabs>
      </w:pPr>
      <w:hyperlink w:anchor="_Toc21413" w:history="1">
        <w:r>
          <w:rPr>
            <w:rFonts w:ascii="仿宋" w:eastAsia="仿宋" w:hAnsi="仿宋" w:cs="仿宋" w:hint="eastAsia"/>
            <w:lang w:eastAsia="zh-CN"/>
          </w:rPr>
          <w:t>(二)、技术创新与研发投入</w:t>
        </w:r>
        <w:r>
          <w:tab/>
        </w:r>
        <w:r>
          <w:fldChar w:fldCharType="begin"/>
        </w:r>
        <w:r>
          <w:instrText xml:space="preserve"> PAGEREF _Toc21413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 w:history="1">
        <w:r>
          <w:rPr>
            <w:rFonts w:ascii="仿宋" w:eastAsia="仿宋" w:hAnsi="仿宋" w:cs="仿宋" w:hint="eastAsia"/>
            <w:lang w:eastAsia="zh-CN"/>
          </w:rPr>
          <w:t>(三)、专利申请与技术保护</w:t>
        </w:r>
        <w:r>
          <w:tab/>
        </w:r>
        <w:r>
          <w:fldChar w:fldCharType="begin"/>
        </w:r>
        <w:r>
          <w:instrText xml:space="preserve"> PAGEREF _Toc12 \h </w:instrText>
        </w:r>
        <w:r>
          <w:fldChar w:fldCharType="separate"/>
        </w:r>
        <w:r>
          <w:t>58</w:t>
        </w:r>
        <w:r>
          <w:fldChar w:fldCharType="end"/>
        </w:r>
      </w:hyperlink>
    </w:p>
    <w:p>
      <w:pPr>
        <w:pStyle w:val="TOC2"/>
        <w:tabs>
          <w:tab w:val="right" w:leader="dot" w:pos="8306"/>
        </w:tabs>
      </w:pPr>
      <w:hyperlink w:anchor="_Toc19585" w:history="1">
        <w:r>
          <w:rPr>
            <w:rFonts w:ascii="仿宋" w:eastAsia="仿宋" w:hAnsi="仿宋" w:cs="仿宋" w:hint="eastAsia"/>
            <w:lang w:eastAsia="zh-CN"/>
          </w:rPr>
          <w:t>(四)、人才培养与团队建设</w:t>
        </w:r>
        <w:r>
          <w:tab/>
        </w:r>
        <w:r>
          <w:fldChar w:fldCharType="begin"/>
        </w:r>
        <w:r>
          <w:instrText xml:space="preserve"> PAGEREF _Toc19585 \h </w:instrText>
        </w:r>
        <w:r>
          <w:fldChar w:fldCharType="separate"/>
        </w:r>
        <w:r>
          <w:t>61</w:t>
        </w:r>
        <w:r>
          <w:fldChar w:fldCharType="end"/>
        </w:r>
      </w:hyperlink>
    </w:p>
    <w:p>
      <w:pPr>
        <w:pStyle w:val="TOC1"/>
        <w:tabs>
          <w:tab w:val="right" w:leader="dot" w:pos="8306"/>
        </w:tabs>
      </w:pPr>
      <w:hyperlink w:anchor="_Toc8722" w:history="1">
        <w:r>
          <w:rPr>
            <w:rFonts w:ascii="仿宋" w:eastAsia="仿宋" w:hAnsi="仿宋" w:cs="仿宋" w:hint="eastAsia"/>
            <w:lang w:eastAsia="zh-CN"/>
          </w:rPr>
          <w:t>九、社会责任与可持续发展</w:t>
        </w:r>
        <w:r>
          <w:tab/>
        </w:r>
        <w:r>
          <w:fldChar w:fldCharType="begin"/>
        </w:r>
        <w:r>
          <w:instrText xml:space="preserve"> PAGEREF _Toc8722 \h </w:instrText>
        </w:r>
        <w:r>
          <w:fldChar w:fldCharType="separate"/>
        </w:r>
        <w:r>
          <w:t>63</w:t>
        </w:r>
        <w:r>
          <w:fldChar w:fldCharType="end"/>
        </w:r>
      </w:hyperlink>
    </w:p>
    <w:p>
      <w:pPr>
        <w:pStyle w:val="TOC2"/>
        <w:tabs>
          <w:tab w:val="right" w:leader="dot" w:pos="8306"/>
        </w:tabs>
      </w:pPr>
      <w:hyperlink w:anchor="_Toc8388" w:history="1">
        <w:r>
          <w:rPr>
            <w:rFonts w:ascii="仿宋" w:eastAsia="仿宋" w:hAnsi="仿宋" w:cs="仿宋" w:hint="eastAsia"/>
            <w:lang w:eastAsia="zh-CN"/>
          </w:rPr>
          <w:t>(一)、社会责任理念</w:t>
        </w:r>
        <w:r>
          <w:tab/>
        </w:r>
        <w:r>
          <w:fldChar w:fldCharType="begin"/>
        </w:r>
        <w:r>
          <w:instrText xml:space="preserve"> PAGEREF _Toc8388 \h </w:instrText>
        </w:r>
        <w:r>
          <w:fldChar w:fldCharType="separate"/>
        </w:r>
        <w:r>
          <w:t>63</w:t>
        </w:r>
        <w:r>
          <w:fldChar w:fldCharType="end"/>
        </w:r>
      </w:hyperlink>
    </w:p>
    <w:p>
      <w:pPr>
        <w:pStyle w:val="TOC2"/>
        <w:tabs>
          <w:tab w:val="right" w:leader="dot" w:pos="8306"/>
        </w:tabs>
      </w:pPr>
      <w:hyperlink w:anchor="_Toc21998" w:history="1">
        <w:r>
          <w:rPr>
            <w:rFonts w:ascii="仿宋" w:eastAsia="仿宋" w:hAnsi="仿宋" w:cs="仿宋" w:hint="eastAsia"/>
            <w:lang w:eastAsia="zh-CN"/>
          </w:rPr>
          <w:t>(二)、公益活动与社区参与</w:t>
        </w:r>
        <w:r>
          <w:tab/>
        </w:r>
        <w:r>
          <w:fldChar w:fldCharType="begin"/>
        </w:r>
        <w:r>
          <w:instrText xml:space="preserve"> PAGEREF _Toc21998 \h </w:instrText>
        </w:r>
        <w:r>
          <w:fldChar w:fldCharType="separate"/>
        </w:r>
        <w:r>
          <w:t>65</w:t>
        </w:r>
        <w:r>
          <w:fldChar w:fldCharType="end"/>
        </w:r>
      </w:hyperlink>
    </w:p>
    <w:p>
      <w:pPr>
        <w:pStyle w:val="TOC2"/>
        <w:tabs>
          <w:tab w:val="right" w:leader="dot" w:pos="8306"/>
        </w:tabs>
      </w:pPr>
      <w:hyperlink w:anchor="_Toc21597" w:history="1">
        <w:r>
          <w:rPr>
            <w:rFonts w:ascii="仿宋" w:eastAsia="仿宋" w:hAnsi="仿宋" w:cs="仿宋" w:hint="eastAsia"/>
            <w:lang w:eastAsia="zh-CN"/>
          </w:rPr>
          <w:t>(三)、可持续发展策略</w:t>
        </w:r>
        <w:r>
          <w:tab/>
        </w:r>
        <w:r>
          <w:fldChar w:fldCharType="begin"/>
        </w:r>
        <w:r>
          <w:instrText xml:space="preserve"> PAGEREF _Toc21597 \h </w:instrText>
        </w:r>
        <w:r>
          <w:fldChar w:fldCharType="separate"/>
        </w:r>
        <w:r>
          <w:t>66</w:t>
        </w:r>
        <w:r>
          <w:fldChar w:fldCharType="end"/>
        </w:r>
      </w:hyperlink>
    </w:p>
    <w:p>
      <w:pPr>
        <w:pStyle w:val="TOC2"/>
        <w:tabs>
          <w:tab w:val="right" w:leader="dot" w:pos="8306"/>
        </w:tabs>
      </w:pPr>
      <w:hyperlink w:anchor="_Toc10806" w:history="1">
        <w:r>
          <w:rPr>
            <w:rFonts w:ascii="仿宋" w:eastAsia="仿宋" w:hAnsi="仿宋" w:cs="仿宋" w:hint="eastAsia"/>
            <w:lang w:eastAsia="zh-CN"/>
          </w:rPr>
          <w:t>(四)、企业文化与价值观</w:t>
        </w:r>
        <w:r>
          <w:tab/>
        </w:r>
        <w:r>
          <w:fldChar w:fldCharType="begin"/>
        </w:r>
        <w:r>
          <w:instrText xml:space="preserve"> PAGEREF _Toc10806 \h </w:instrText>
        </w:r>
        <w:r>
          <w:fldChar w:fldCharType="separate"/>
        </w:r>
        <w:r>
          <w:t>68</w:t>
        </w:r>
        <w:r>
          <w:fldChar w:fldCharType="end"/>
        </w:r>
      </w:hyperlink>
    </w:p>
    <w:p>
      <w:pPr>
        <w:pStyle w:val="TOC1"/>
        <w:tabs>
          <w:tab w:val="right" w:leader="dot" w:pos="8306"/>
        </w:tabs>
      </w:pPr>
      <w:hyperlink w:anchor="_Toc29802" w:history="1">
        <w:r>
          <w:rPr>
            <w:rFonts w:ascii="仿宋" w:eastAsia="仿宋" w:hAnsi="仿宋" w:cs="仿宋" w:hint="eastAsia"/>
            <w:lang w:eastAsia="zh-CN"/>
          </w:rPr>
          <w:t>十、市场趋势与竞争分析</w:t>
        </w:r>
        <w:r>
          <w:tab/>
        </w:r>
        <w:r>
          <w:fldChar w:fldCharType="begin"/>
        </w:r>
        <w:r>
          <w:instrText xml:space="preserve"> PAGEREF _Toc29802 \h </w:instrText>
        </w:r>
        <w:r>
          <w:fldChar w:fldCharType="separate"/>
        </w:r>
        <w:r>
          <w:t>69</w:t>
        </w:r>
        <w:r>
          <w:fldChar w:fldCharType="end"/>
        </w:r>
      </w:hyperlink>
    </w:p>
    <w:p>
      <w:pPr>
        <w:pStyle w:val="TOC2"/>
        <w:tabs>
          <w:tab w:val="right" w:leader="dot" w:pos="8306"/>
        </w:tabs>
      </w:pPr>
      <w:hyperlink w:anchor="_Toc13573" w:history="1">
        <w:r>
          <w:rPr>
            <w:rFonts w:ascii="仿宋" w:eastAsia="仿宋" w:hAnsi="仿宋" w:cs="仿宋" w:hint="eastAsia"/>
            <w:lang w:eastAsia="zh-CN"/>
          </w:rPr>
          <w:t>(一)、行业市场趋势分析</w:t>
        </w:r>
        <w:r>
          <w:tab/>
        </w:r>
        <w:r>
          <w:fldChar w:fldCharType="begin"/>
        </w:r>
        <w:r>
          <w:instrText xml:space="preserve"> PAGEREF _Toc13573 \h </w:instrText>
        </w:r>
        <w:r>
          <w:fldChar w:fldCharType="separate"/>
        </w:r>
        <w:r>
          <w:t>69</w:t>
        </w:r>
        <w:r>
          <w:fldChar w:fldCharType="end"/>
        </w:r>
      </w:hyperlink>
    </w:p>
    <w:p>
      <w:pPr>
        <w:pStyle w:val="TOC2"/>
        <w:tabs>
          <w:tab w:val="right" w:leader="dot" w:pos="8306"/>
        </w:tabs>
      </w:pPr>
      <w:hyperlink w:anchor="_Toc20031" w:history="1">
        <w:r>
          <w:rPr>
            <w:rFonts w:ascii="仿宋" w:eastAsia="仿宋" w:hAnsi="仿宋" w:cs="仿宋" w:hint="eastAsia"/>
            <w:lang w:eastAsia="zh-CN"/>
          </w:rPr>
          <w:t>(二)、竞争对手动态监测</w:t>
        </w:r>
        <w:r>
          <w:tab/>
        </w:r>
        <w:r>
          <w:fldChar w:fldCharType="begin"/>
        </w:r>
        <w:r>
          <w:instrText xml:space="preserve"> PAGEREF _Toc20031 \h </w:instrText>
        </w:r>
        <w:r>
          <w:fldChar w:fldCharType="separate"/>
        </w:r>
        <w:r>
          <w:t>71</w:t>
        </w:r>
        <w:r>
          <w:fldChar w:fldCharType="end"/>
        </w:r>
      </w:hyperlink>
    </w:p>
    <w:p>
      <w:pPr>
        <w:pStyle w:val="TOC2"/>
        <w:tabs>
          <w:tab w:val="right" w:leader="dot" w:pos="8306"/>
        </w:tabs>
      </w:pPr>
      <w:hyperlink w:anchor="_Toc1883" w:history="1">
        <w:r>
          <w:rPr>
            <w:rFonts w:ascii="仿宋" w:eastAsia="仿宋" w:hAnsi="仿宋" w:cs="仿宋" w:hint="eastAsia"/>
            <w:lang w:eastAsia="zh-CN"/>
          </w:rPr>
          <w:t>(三)、新兴技术与创新趋势</w:t>
        </w:r>
        <w:r>
          <w:tab/>
        </w:r>
        <w:r>
          <w:fldChar w:fldCharType="begin"/>
        </w:r>
        <w:r>
          <w:instrText xml:space="preserve"> PAGEREF _Toc1883 \h </w:instrText>
        </w:r>
        <w:r>
          <w:fldChar w:fldCharType="separate"/>
        </w:r>
        <w:r>
          <w:t>73</w:t>
        </w:r>
        <w:r>
          <w:fldChar w:fldCharType="end"/>
        </w:r>
      </w:hyperlink>
    </w:p>
    <w:p>
      <w:pPr>
        <w:pStyle w:val="TOC2"/>
        <w:tabs>
          <w:tab w:val="right" w:leader="dot" w:pos="8306"/>
        </w:tabs>
      </w:pPr>
      <w:hyperlink w:anchor="_Toc19420" w:history="1">
        <w:r>
          <w:rPr>
            <w:rFonts w:ascii="仿宋" w:eastAsia="仿宋" w:hAnsi="仿宋" w:cs="仿宋" w:hint="eastAsia"/>
            <w:lang w:eastAsia="zh-CN"/>
          </w:rPr>
          <w:t>(四)、市场机会与威胁评估</w:t>
        </w:r>
        <w:r>
          <w:tab/>
        </w:r>
        <w:r>
          <w:fldChar w:fldCharType="begin"/>
        </w:r>
        <w:r>
          <w:instrText xml:space="preserve"> PAGEREF _Toc19420 \h </w:instrText>
        </w:r>
        <w:r>
          <w:fldChar w:fldCharType="separate"/>
        </w:r>
        <w:r>
          <w:t>75</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十一、市场营销策略</w:t>
        </w:r>
        <w:r>
          <w:tab/>
        </w:r>
        <w:r>
          <w:fldChar w:fldCharType="begin"/>
        </w:r>
        <w:r>
          <w:instrText xml:space="preserve"> PAGEREF _Toc29777 \h </w:instrText>
        </w:r>
        <w:r>
          <w:fldChar w:fldCharType="separate"/>
        </w:r>
        <w:r>
          <w:t>77</w:t>
        </w:r>
        <w:r>
          <w:fldChar w:fldCharType="end"/>
        </w:r>
      </w:hyperlink>
    </w:p>
    <w:p>
      <w:pPr>
        <w:pStyle w:val="TOC2"/>
        <w:tabs>
          <w:tab w:val="right" w:leader="dot" w:pos="8306"/>
        </w:tabs>
      </w:pPr>
      <w:hyperlink w:anchor="_Toc2232" w:history="1">
        <w:r>
          <w:rPr>
            <w:rFonts w:ascii="仿宋" w:eastAsia="仿宋" w:hAnsi="仿宋" w:cs="仿宋" w:hint="eastAsia"/>
            <w:lang w:eastAsia="zh-CN"/>
          </w:rPr>
          <w:t>(一)、市场定位与目标客户群</w:t>
        </w:r>
        <w:r>
          <w:tab/>
        </w:r>
        <w:r>
          <w:fldChar w:fldCharType="begin"/>
        </w:r>
        <w:r>
          <w:instrText xml:space="preserve"> PAGEREF _Toc2232 \h </w:instrText>
        </w:r>
        <w:r>
          <w:fldChar w:fldCharType="separate"/>
        </w:r>
        <w:r>
          <w:t>77</w:t>
        </w:r>
        <w:r>
          <w:fldChar w:fldCharType="end"/>
        </w:r>
      </w:hyperlink>
    </w:p>
    <w:p>
      <w:pPr>
        <w:pStyle w:val="TOC2"/>
        <w:tabs>
          <w:tab w:val="right" w:leader="dot" w:pos="8306"/>
        </w:tabs>
      </w:pPr>
      <w:hyperlink w:anchor="_Toc4892" w:history="1">
        <w:r>
          <w:rPr>
            <w:rFonts w:ascii="仿宋" w:eastAsia="仿宋" w:hAnsi="仿宋" w:cs="仿宋" w:hint="eastAsia"/>
            <w:lang w:eastAsia="zh-CN"/>
          </w:rPr>
          <w:t>(二)、竞争对手分析</w:t>
        </w:r>
        <w:r>
          <w:tab/>
        </w:r>
        <w:r>
          <w:fldChar w:fldCharType="begin"/>
        </w:r>
        <w:r>
          <w:instrText xml:space="preserve"> PAGEREF _Toc4892 \h </w:instrText>
        </w:r>
        <w:r>
          <w:fldChar w:fldCharType="separate"/>
        </w:r>
        <w:r>
          <w:t>79</w:t>
        </w:r>
        <w:r>
          <w:fldChar w:fldCharType="end"/>
        </w:r>
      </w:hyperlink>
    </w:p>
    <w:p>
      <w:pPr>
        <w:pStyle w:val="TOC2"/>
        <w:tabs>
          <w:tab w:val="right" w:leader="dot" w:pos="8306"/>
        </w:tabs>
      </w:pPr>
      <w:hyperlink w:anchor="_Toc2643" w:history="1">
        <w:r>
          <w:rPr>
            <w:rFonts w:ascii="仿宋" w:eastAsia="仿宋" w:hAnsi="仿宋" w:cs="仿宋" w:hint="eastAsia"/>
            <w:lang w:eastAsia="zh-CN"/>
          </w:rPr>
          <w:t>(三)、营销策略与推广计划</w:t>
        </w:r>
        <w:r>
          <w:tab/>
        </w:r>
        <w:r>
          <w:fldChar w:fldCharType="begin"/>
        </w:r>
        <w:r>
          <w:instrText xml:space="preserve"> PAGEREF _Toc2643 \h </w:instrText>
        </w:r>
        <w:r>
          <w:fldChar w:fldCharType="separate"/>
        </w:r>
        <w:r>
          <w:t>81</w:t>
        </w:r>
        <w:r>
          <w:fldChar w:fldCharType="end"/>
        </w:r>
      </w:hyperlink>
    </w:p>
    <w:p>
      <w:pPr>
        <w:pStyle w:val="TOC2"/>
        <w:tabs>
          <w:tab w:val="right" w:leader="dot" w:pos="8306"/>
        </w:tabs>
      </w:pPr>
      <w:hyperlink w:anchor="_Toc23029" w:history="1">
        <w:r>
          <w:rPr>
            <w:rFonts w:ascii="仿宋" w:eastAsia="仿宋" w:hAnsi="仿宋" w:cs="仿宋" w:hint="eastAsia"/>
            <w:lang w:eastAsia="zh-CN"/>
          </w:rPr>
          <w:t>(四)、产品定价与销售渠道</w:t>
        </w:r>
        <w:r>
          <w:tab/>
        </w:r>
        <w:r>
          <w:fldChar w:fldCharType="begin"/>
        </w:r>
        <w:r>
          <w:instrText xml:space="preserve"> PAGEREF _Toc23029 \h </w:instrText>
        </w:r>
        <w:r>
          <w:fldChar w:fldCharType="separate"/>
        </w:r>
        <w:r>
          <w:t>82</w:t>
        </w:r>
        <w:r>
          <w:fldChar w:fldCharType="end"/>
        </w:r>
      </w:hyperlink>
    </w:p>
    <w:p>
      <w:pPr>
        <w:pStyle w:val="TOC2"/>
        <w:tabs>
          <w:tab w:val="right" w:leader="dot" w:pos="8306"/>
        </w:tabs>
      </w:pPr>
      <w:hyperlink w:anchor="_Toc8687" w:history="1">
        <w:r>
          <w:rPr>
            <w:rFonts w:ascii="仿宋" w:eastAsia="仿宋" w:hAnsi="仿宋" w:cs="仿宋" w:hint="eastAsia"/>
            <w:lang w:eastAsia="zh-CN"/>
          </w:rPr>
          <w:t>(五)、售后服务体系</w:t>
        </w:r>
        <w:r>
          <w:tab/>
        </w:r>
        <w:r>
          <w:fldChar w:fldCharType="begin"/>
        </w:r>
        <w:r>
          <w:instrText xml:space="preserve"> PAGEREF _Toc8687 \h </w:instrText>
        </w:r>
        <w:r>
          <w:fldChar w:fldCharType="separate"/>
        </w:r>
        <w:r>
          <w:t>84</w:t>
        </w:r>
        <w:r>
          <w:fldChar w:fldCharType="end"/>
        </w:r>
      </w:hyperlink>
    </w:p>
    <w:p>
      <w:pPr>
        <w:pStyle w:val="TOC1"/>
        <w:tabs>
          <w:tab w:val="right" w:leader="dot" w:pos="8306"/>
        </w:tabs>
      </w:pPr>
      <w:hyperlink w:anchor="_Toc24917" w:history="1">
        <w:r>
          <w:rPr>
            <w:rFonts w:ascii="仿宋" w:eastAsia="仿宋" w:hAnsi="仿宋" w:cs="仿宋" w:hint="eastAsia"/>
            <w:lang w:eastAsia="zh-CN"/>
          </w:rPr>
          <w:t>十二、未来发展战略</w:t>
        </w:r>
        <w:r>
          <w:tab/>
        </w:r>
        <w:r>
          <w:fldChar w:fldCharType="begin"/>
        </w:r>
        <w:r>
          <w:instrText xml:space="preserve"> PAGEREF _Toc24917 \h </w:instrText>
        </w:r>
        <w:r>
          <w:fldChar w:fldCharType="separate"/>
        </w:r>
        <w:r>
          <w:t>86</w:t>
        </w:r>
        <w:r>
          <w:fldChar w:fldCharType="end"/>
        </w:r>
      </w:hyperlink>
    </w:p>
    <w:p>
      <w:pPr>
        <w:pStyle w:val="TOC2"/>
        <w:tabs>
          <w:tab w:val="right" w:leader="dot" w:pos="8306"/>
        </w:tabs>
      </w:pPr>
      <w:hyperlink w:anchor="_Toc26963" w:history="1">
        <w:r>
          <w:rPr>
            <w:rFonts w:ascii="仿宋" w:eastAsia="仿宋" w:hAnsi="仿宋" w:cs="仿宋" w:hint="eastAsia"/>
            <w:lang w:eastAsia="zh-CN"/>
          </w:rPr>
          <w:t>(一)、未来市场定位与业务拓展</w:t>
        </w:r>
        <w:r>
          <w:tab/>
        </w:r>
        <w:r>
          <w:fldChar w:fldCharType="begin"/>
        </w:r>
        <w:r>
          <w:instrText xml:space="preserve"> PAGEREF _Toc26963 \h </w:instrText>
        </w:r>
        <w:r>
          <w:fldChar w:fldCharType="separate"/>
        </w:r>
        <w:r>
          <w:t>86</w:t>
        </w:r>
        <w:r>
          <w:fldChar w:fldCharType="end"/>
        </w:r>
      </w:hyperlink>
    </w:p>
    <w:p>
      <w:pPr>
        <w:pStyle w:val="TOC2"/>
        <w:tabs>
          <w:tab w:val="right" w:leader="dot" w:pos="8306"/>
        </w:tabs>
      </w:pPr>
      <w:hyperlink w:anchor="_Toc6714" w:history="1">
        <w:r>
          <w:rPr>
            <w:rFonts w:ascii="仿宋" w:eastAsia="仿宋" w:hAnsi="仿宋" w:cs="仿宋" w:hint="eastAsia"/>
            <w:lang w:eastAsia="zh-CN"/>
          </w:rPr>
          <w:t>(二)、技术创新与研发方向</w:t>
        </w:r>
        <w:r>
          <w:tab/>
        </w:r>
        <w:r>
          <w:fldChar w:fldCharType="begin"/>
        </w:r>
        <w:r>
          <w:instrText xml:space="preserve"> PAGEREF _Toc6714 \h </w:instrText>
        </w:r>
        <w:r>
          <w:fldChar w:fldCharType="separate"/>
        </w:r>
        <w:r>
          <w:t>88</w:t>
        </w:r>
        <w:r>
          <w:fldChar w:fldCharType="end"/>
        </w:r>
      </w:hyperlink>
    </w:p>
    <w:p>
      <w:pPr>
        <w:pStyle w:val="TOC2"/>
        <w:tabs>
          <w:tab w:val="right" w:leader="dot" w:pos="8306"/>
        </w:tabs>
      </w:pPr>
      <w:hyperlink w:anchor="_Toc6805" w:history="1">
        <w:r>
          <w:rPr>
            <w:rFonts w:ascii="仿宋" w:eastAsia="仿宋" w:hAnsi="仿宋" w:cs="仿宋" w:hint="eastAsia"/>
            <w:lang w:eastAsia="zh-CN"/>
          </w:rPr>
          <w:t>(三)、国际化战略与全球市场</w:t>
        </w:r>
        <w:r>
          <w:tab/>
        </w:r>
        <w:r>
          <w:fldChar w:fldCharType="begin"/>
        </w:r>
        <w:r>
          <w:instrText xml:space="preserve"> PAGEREF _Toc6805 \h </w:instrText>
        </w:r>
        <w:r>
          <w:fldChar w:fldCharType="separate"/>
        </w:r>
        <w:r>
          <w:t>89</w:t>
        </w:r>
        <w:r>
          <w:fldChar w:fldCharType="end"/>
        </w:r>
      </w:hyperlink>
    </w:p>
    <w:p>
      <w:pPr>
        <w:pStyle w:val="TOC2"/>
        <w:tabs>
          <w:tab w:val="right" w:leader="dot" w:pos="8306"/>
        </w:tabs>
      </w:pPr>
      <w:hyperlink w:anchor="_Toc22336" w:history="1">
        <w:r>
          <w:rPr>
            <w:rFonts w:ascii="仿宋" w:eastAsia="仿宋" w:hAnsi="仿宋" w:cs="仿宋" w:hint="eastAsia"/>
            <w:lang w:eastAsia="zh-CN"/>
          </w:rPr>
          <w:t>(四)、可持续发展战略</w:t>
        </w:r>
        <w:r>
          <w:tab/>
        </w:r>
        <w:r>
          <w:fldChar w:fldCharType="begin"/>
        </w:r>
        <w:r>
          <w:instrText xml:space="preserve"> PAGEREF _Toc22336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梭织服装项目报告按照现代梭织服装项目管理理论及标准流程编写，着重分析了梭织服装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梭织服装项目管理实践的深度与广度</w:t>
      </w:r>
    </w:p>
    <w:p>
      <w:pPr>
        <w:pStyle w:val="Heading1"/>
        <w:ind w:firstLine="560" w:firstLineChars="200"/>
        <w:rPr>
          <w:rFonts w:ascii="仿宋" w:eastAsia="仿宋" w:hAnsi="仿宋" w:cs="仿宋" w:hint="eastAsia"/>
          <w:sz w:val="28"/>
          <w:lang w:eastAsia="zh-CN"/>
        </w:rPr>
      </w:pPr>
      <w:bookmarkStart w:id="2" w:name="_Toc22112"/>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66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梭织服装项目中显现出多层面的复杂性和有机性。其系统性突显在对广泛技术领域的全面规划和整合，要求各技术要素相互协调，以确保梭织服装项目整体协同。这种系统性要求技术管理者在梭织服装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梭织服装项目进步的引擎。这种创新力使技术管理不仅仅是问题应对，更是梭织服装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另一方面，技术管理体现出综合性。它要求在不同领域中进行全面考虑，将各种技术要素有机融合，以实现更高水平和更大范围的效果。技术管理者需要跨领域协调，确保梭织服装项目技术方案的综合有效性。</w:t>
      </w:r>
    </w:p>
    <w:p>
      <w:pPr>
        <w:pStyle w:val="Heading2"/>
        <w:ind w:firstLine="560" w:firstLineChars="200"/>
        <w:rPr>
          <w:rFonts w:ascii="仿宋" w:eastAsia="仿宋" w:hAnsi="仿宋" w:cs="仿宋" w:hint="eastAsia"/>
          <w:sz w:val="28"/>
          <w:lang w:eastAsia="zh-CN"/>
        </w:rPr>
      </w:pPr>
      <w:bookmarkStart w:id="4" w:name="_Toc9418"/>
      <w:r>
        <w:rPr>
          <w:rFonts w:ascii="仿宋" w:eastAsia="仿宋" w:hAnsi="仿宋" w:cs="仿宋" w:hint="eastAsia"/>
          <w:sz w:val="28"/>
          <w:lang w:eastAsia="zh-CN"/>
        </w:rPr>
        <w:t>(二)、梭织服装项目工艺技术设计方案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梭织服装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在选择工艺设备时，需要考虑其性能、稳定性和可维护性。设备应符合梭织服装项目的实际需求，并与整个生产流程协同工作，确保设备的使用不成为梭织服装项目的瓶颈。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8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梭织服装项目投资风险，最大限度地减少总体梭织服装项目成本。在投资梭织服装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梭织服装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梭织服装项目的生产设备具备最佳性能和效益，以满足梭织服装项目长期的发展需求。</w:t>
      </w:r>
    </w:p>
    <w:p>
      <w:pPr>
        <w:pStyle w:val="Heading1"/>
        <w:ind w:firstLine="560" w:firstLineChars="200"/>
        <w:rPr>
          <w:rFonts w:ascii="仿宋" w:eastAsia="仿宋" w:hAnsi="仿宋" w:cs="仿宋" w:hint="eastAsia"/>
          <w:sz w:val="28"/>
          <w:lang w:eastAsia="zh-CN"/>
        </w:rPr>
      </w:pPr>
      <w:bookmarkStart w:id="6" w:name="_Toc11387"/>
      <w:r>
        <w:rPr>
          <w:rFonts w:ascii="仿宋" w:eastAsia="仿宋" w:hAnsi="仿宋" w:cs="仿宋" w:hint="eastAsia"/>
          <w:sz w:val="28"/>
          <w:lang w:eastAsia="zh-CN"/>
        </w:rPr>
        <w:t>二、建设规划</w:t>
      </w:r>
      <w:bookmarkEnd w:id="6"/>
    </w:p>
    <w:p>
      <w:pPr>
        <w:pStyle w:val="Heading2"/>
        <w:rPr>
          <w:rFonts w:ascii="仿宋" w:eastAsia="仿宋" w:hAnsi="仿宋" w:cs="仿宋" w:hint="eastAsia"/>
          <w:lang w:eastAsia="zh-CN"/>
        </w:rPr>
      </w:pPr>
      <w:bookmarkStart w:id="7" w:name="_Toc789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8" w:name="_Toc256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总征地面积XXXX平方米（折合约XX亩），其中：净用地面积XXXX平方米（红线范围折合约XX亩）。梭织服装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所占用的地面积充分考虑了红线范围，确保了梭织服装项目的合规性和可持续发展。规划建设主体工程和计容建筑面积的设定旨在满足梭织服装项目的生产和办公需求，为企业提供充足的工作空间。预计的建筑工程投资将用于梭织服装项目的基础设施建设，为梭织服装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计划购置设备共计XX台（套），设备购置费XXXX万元。这些设备涵盖了生产、研发和办公等多个领域，包括先进的生产设备、办公设备和实验室设备等。设备购置费用的投入将确保梭织服装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梭织服装项目计划总投资XXXX万元，预计年实现营业收入XXXX万元。这一部分涵盖了整个梭织服装项目的经济规模和财务计划。总投资将用于梭织服装项目的建设、设备购置、人才引进等多个方面，确保梭织服装项目的全面发展。预计年实现的营业收入则是对梭织服装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9" w:name="_Toc6918"/>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25779"/>
      <w:r>
        <w:rPr>
          <w:rFonts w:ascii="仿宋" w:eastAsia="仿宋" w:hAnsi="仿宋" w:cs="仿宋" w:hint="eastAsia"/>
          <w:lang w:eastAsia="zh-CN"/>
        </w:rPr>
        <w:t>(一)、梭织服装项目承办单位基本情况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一、梭织服装项目承办单位基本情况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2974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公司的综合投资回报率为XX%，在梭织服装项目、市场推广和研发等方面的投资取得了良好的回报。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6164"/>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1164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1676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在具体梭织服装项目中，安全等级的划分和设计年限的确定会根据当地法规、工程性质、用途等因素进行详细规定。设计人员需要根据具体情况确保工程在设计和施工阶段符合相应的安全标准和设计年限要求。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1699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梭织服装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715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459"/>
      <w:r>
        <w:rPr>
          <w:rFonts w:ascii="仿宋" w:eastAsia="仿宋" w:hAnsi="仿宋" w:cs="仿宋" w:hint="eastAsia"/>
          <w:sz w:val="28"/>
          <w:lang w:eastAsia="zh-CN"/>
        </w:rPr>
        <w:t>五、投资背景及必要性分析</w:t>
      </w:r>
      <w:bookmarkEnd w:id="17"/>
    </w:p>
    <w:p>
      <w:pPr>
        <w:pStyle w:val="Heading2"/>
        <w:rPr>
          <w:rFonts w:ascii="仿宋" w:eastAsia="仿宋" w:hAnsi="仿宋" w:cs="仿宋" w:hint="eastAsia"/>
          <w:lang w:eastAsia="zh-CN"/>
        </w:rPr>
      </w:pPr>
      <w:bookmarkStart w:id="18" w:name="_Toc8987"/>
      <w:r>
        <w:rPr>
          <w:rFonts w:ascii="仿宋" w:eastAsia="仿宋" w:hAnsi="仿宋" w:cs="仿宋" w:hint="eastAsia"/>
          <w:lang w:eastAsia="zh-CN"/>
        </w:rPr>
        <w:t>(一)、梭织服装项目承办单位背景分析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19" w:name="_Toc1874"/>
      <w:r>
        <w:rPr>
          <w:rFonts w:ascii="仿宋" w:eastAsia="仿宋" w:hAnsi="仿宋" w:cs="仿宋" w:hint="eastAsia"/>
          <w:sz w:val="28"/>
          <w:lang w:eastAsia="zh-CN"/>
        </w:rPr>
        <w:t>(二)、产业政策及发展规划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通过制定科学合理的产业政策和发展规划，XX有限公司将能够更好地适应外部环境的变化，确保企业在行业中稳健发展，为实施梭织服装项目提供坚实支持。</w:t>
      </w:r>
    </w:p>
    <w:p>
      <w:pPr>
        <w:pStyle w:val="Heading2"/>
        <w:ind w:firstLine="560" w:firstLineChars="200"/>
        <w:rPr>
          <w:rFonts w:ascii="仿宋" w:eastAsia="仿宋" w:hAnsi="仿宋" w:cs="仿宋" w:hint="eastAsia"/>
          <w:sz w:val="28"/>
          <w:lang w:eastAsia="zh-CN"/>
        </w:rPr>
      </w:pPr>
      <w:bookmarkStart w:id="20" w:name="_Toc41"/>
      <w:r>
        <w:rPr>
          <w:rFonts w:ascii="仿宋" w:eastAsia="仿宋" w:hAnsi="仿宋" w:cs="仿宋" w:hint="eastAsia"/>
          <w:sz w:val="28"/>
          <w:lang w:eastAsia="zh-CN"/>
        </w:rPr>
        <w:t>(三)、鼓励中小企业发展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鼓励中小企业进行技术创新，设立专项资金支持科技研发梭织服装项目。提供创新券、科技补贴等奖励措施，推动中小企业提升技术水平，增强市场竞争力。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1" w:name="_Toc27487"/>
      <w:r>
        <w:rPr>
          <w:rFonts w:ascii="仿宋" w:eastAsia="仿宋" w:hAnsi="仿宋" w:cs="仿宋" w:hint="eastAsia"/>
          <w:sz w:val="28"/>
          <w:lang w:eastAsia="zh-CN"/>
        </w:rPr>
        <w:t>(四)、宏观经济形势分析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2" w:name="_Toc5624"/>
      <w:r>
        <w:rPr>
          <w:rFonts w:ascii="仿宋" w:eastAsia="仿宋" w:hAnsi="仿宋" w:cs="仿宋" w:hint="eastAsia"/>
          <w:sz w:val="28"/>
          <w:lang w:eastAsia="zh-CN"/>
        </w:rPr>
        <w:t>(五)、区域经济发展概况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3" w:name="_Toc18734"/>
      <w:r>
        <w:rPr>
          <w:rFonts w:ascii="仿宋" w:eastAsia="仿宋" w:hAnsi="仿宋" w:cs="仿宋" w:hint="eastAsia"/>
          <w:sz w:val="28"/>
          <w:lang w:eastAsia="zh-CN"/>
        </w:rPr>
        <w:t>(六)、梭织服装项目必要性分析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的实施是否能够满足当前市场的需求是梭织服装项目必要性的首要考量。通过市场调研和需求分析，我们发现目标市场存在对相关产品或服务的需求。梭织服装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梭织服装项目的必要性评估至关重要。如果行业正处于增长期或具有良好的前景，梭织服装项目实施将更具有前瞻性。相反，如果行业饱和或面临下行趋势，梭织服装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梭织服装项目是否引入了新的技术或提升了企业的竞争力也是必要性的考量因素。如果梭织服装项目能够带来技术创新，提高产品或服务的质量和效率，将有助于企业在市场竞争中占据优势。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梭织服装项目实施是否充分发挥了企业的资源优势，并符合其长期战略规划也是必要性分析的一部分。梭织服装项目应该与企业整体战略相契合，使得企业在资源配置上更具效益。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梭织服装项目是否符合相关政策和法规，是否能够获得政府的支持也是必要性的重要因素。政策和法规的支持能够降低梭织服装项目的经营风险，提高实施的可行性。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除了经济效益外，梭织服装项目对社会的积极贡献和可持续发展也应该得到关注。梭织服装项目是否能够创造就业机会、改善社会环境、促进可持续发展等，都是必要性的考虑因素。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对梭织服装项目的风险进行全面评估，并与预期回报相权衡，有助于判断梭织服装项目的必要性。梭织服装项目的风险可控性和回报的可实现性是梭织服装项目决策的关键指标之一。</w:t>
      </w:r>
    </w:p>
    <w:p>
      <w:pPr>
        <w:pStyle w:val="Heading1"/>
        <w:ind w:firstLine="560" w:firstLineChars="200"/>
        <w:rPr>
          <w:rFonts w:ascii="仿宋" w:eastAsia="仿宋" w:hAnsi="仿宋" w:cs="仿宋" w:hint="eastAsia"/>
          <w:sz w:val="28"/>
          <w:lang w:eastAsia="zh-CN"/>
        </w:rPr>
      </w:pPr>
      <w:bookmarkStart w:id="24" w:name="_Toc28538"/>
      <w:r>
        <w:rPr>
          <w:rFonts w:ascii="仿宋" w:eastAsia="仿宋" w:hAnsi="仿宋" w:cs="仿宋" w:hint="eastAsia"/>
          <w:sz w:val="28"/>
          <w:lang w:eastAsia="zh-CN"/>
        </w:rPr>
        <w:t>六、危机管理与应急预案</w:t>
      </w:r>
      <w:bookmarkEnd w:id="24"/>
    </w:p>
    <w:p>
      <w:pPr>
        <w:pStyle w:val="Heading2"/>
        <w:rPr>
          <w:rFonts w:ascii="仿宋" w:eastAsia="仿宋" w:hAnsi="仿宋" w:cs="仿宋" w:hint="eastAsia"/>
          <w:lang w:eastAsia="zh-CN"/>
        </w:rPr>
      </w:pPr>
      <w:bookmarkStart w:id="25" w:name="_Toc29186"/>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10897"/>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7964"/>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2756"/>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16420"/>
      <w:r>
        <w:rPr>
          <w:rFonts w:ascii="仿宋" w:eastAsia="仿宋" w:hAnsi="仿宋" w:cs="仿宋" w:hint="eastAsia"/>
          <w:sz w:val="28"/>
          <w:lang w:eastAsia="zh-CN"/>
        </w:rPr>
        <w:t>七、梭织服装项目运营管理</w:t>
      </w:r>
      <w:bookmarkEnd w:id="29"/>
    </w:p>
    <w:p>
      <w:pPr>
        <w:pStyle w:val="Heading2"/>
        <w:rPr>
          <w:rFonts w:ascii="仿宋" w:eastAsia="仿宋" w:hAnsi="仿宋" w:cs="仿宋" w:hint="eastAsia"/>
          <w:lang w:eastAsia="zh-CN"/>
        </w:rPr>
      </w:pPr>
      <w:bookmarkStart w:id="30" w:name="_Toc31334"/>
      <w:r>
        <w:rPr>
          <w:rFonts w:ascii="仿宋" w:eastAsia="仿宋" w:hAnsi="仿宋" w:cs="仿宋" w:hint="eastAsia"/>
          <w:lang w:eastAsia="zh-CN"/>
        </w:rPr>
        <w:t>(一)、运营管理机构设置</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1" w:name="_Toc12844"/>
      <w:r>
        <w:rPr>
          <w:rFonts w:ascii="仿宋" w:eastAsia="仿宋" w:hAnsi="仿宋" w:cs="仿宋" w:hint="eastAsia"/>
          <w:sz w:val="28"/>
          <w:lang w:eastAsia="zh-CN"/>
        </w:rPr>
        <w:t>(二)、运营管理流程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实施改进：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2" w:name="_Toc13866"/>
      <w:r>
        <w:rPr>
          <w:rFonts w:ascii="仿宋" w:eastAsia="仿宋" w:hAnsi="仿宋" w:cs="仿宋" w:hint="eastAsia"/>
          <w:sz w:val="28"/>
          <w:lang w:eastAsia="zh-CN"/>
        </w:rPr>
        <w:t>(三)、人员配备及培训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https://d.book118.com/406233224143010050</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20940"/>
    <w:rsid w:val="5A420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406233224143010050"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2024-01-17T20:04:00Z</dcterms:created>
  <dcterms:modified xsi:type="dcterms:W3CDTF">2024-01-17T20:04:53Z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50F7088CB9224D3195517DED3D1FF6F2_11</vt:lpwstr>
  </property>
  <property fmtid="{D5CDD505-2E9C-101B-9397-08002B2CF9AE}" pid="3" name="KSOProductBuildVer">
    <vt:lpwstr>2052-12.1.0.16120</vt:lpwstr>
  </property>
</Properties>
</file>