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民办教育项目规划设计方案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3" w:history="1">
        <w:r>
          <w:rPr>
            <w:rFonts w:ascii="仿宋" w:eastAsia="仿宋" w:hAnsi="仿宋" w:cs="仿宋" w:hint="eastAsia"/>
            <w:lang w:eastAsia="zh-CN"/>
          </w:rPr>
          <w:t>概论</w:t>
        </w:r>
        <w:r>
          <w:tab/>
        </w:r>
        <w:r>
          <w:fldChar w:fldCharType="begin"/>
        </w:r>
        <w:r>
          <w:instrText xml:space="preserve"> PAGEREF _Toc26263 \h </w:instrText>
        </w:r>
        <w:r>
          <w:fldChar w:fldCharType="separate"/>
        </w:r>
        <w:r>
          <w:t>3</w:t>
        </w:r>
        <w:r>
          <w:fldChar w:fldCharType="end"/>
        </w:r>
      </w:hyperlink>
    </w:p>
    <w:p>
      <w:pPr>
        <w:pStyle w:val="TOC1"/>
        <w:tabs>
          <w:tab w:val="right" w:leader="dot" w:pos="8306"/>
        </w:tabs>
      </w:pPr>
      <w:hyperlink w:anchor="_Toc27419" w:history="1">
        <w:r>
          <w:rPr>
            <w:rFonts w:ascii="仿宋" w:eastAsia="仿宋" w:hAnsi="仿宋" w:cs="仿宋" w:hint="eastAsia"/>
            <w:lang w:eastAsia="zh-CN"/>
          </w:rPr>
          <w:t>一、民办教育项目文档管理</w:t>
        </w:r>
        <w:r>
          <w:tab/>
        </w:r>
        <w:r>
          <w:fldChar w:fldCharType="begin"/>
        </w:r>
        <w:r>
          <w:instrText xml:space="preserve"> PAGEREF _Toc27419 \h </w:instrText>
        </w:r>
        <w:r>
          <w:fldChar w:fldCharType="separate"/>
        </w:r>
        <w:r>
          <w:t>3</w:t>
        </w:r>
        <w:r>
          <w:fldChar w:fldCharType="end"/>
        </w:r>
      </w:hyperlink>
    </w:p>
    <w:p>
      <w:pPr>
        <w:pStyle w:val="TOC2"/>
        <w:tabs>
          <w:tab w:val="right" w:leader="dot" w:pos="8306"/>
        </w:tabs>
      </w:pPr>
      <w:hyperlink w:anchor="_Toc20891" w:history="1">
        <w:r>
          <w:rPr>
            <w:rFonts w:ascii="仿宋" w:eastAsia="仿宋" w:hAnsi="仿宋" w:cs="仿宋" w:hint="eastAsia"/>
            <w:lang w:eastAsia="zh-CN"/>
          </w:rPr>
          <w:t>(一)、文档编制与审查</w:t>
        </w:r>
        <w:r>
          <w:tab/>
        </w:r>
        <w:r>
          <w:fldChar w:fldCharType="begin"/>
        </w:r>
        <w:r>
          <w:instrText xml:space="preserve"> PAGEREF _Toc20891 \h </w:instrText>
        </w:r>
        <w:r>
          <w:fldChar w:fldCharType="separate"/>
        </w:r>
        <w:r>
          <w:t>3</w:t>
        </w:r>
        <w:r>
          <w:fldChar w:fldCharType="end"/>
        </w:r>
      </w:hyperlink>
    </w:p>
    <w:p>
      <w:pPr>
        <w:pStyle w:val="TOC2"/>
        <w:tabs>
          <w:tab w:val="right" w:leader="dot" w:pos="8306"/>
        </w:tabs>
      </w:pPr>
      <w:hyperlink w:anchor="_Toc27174" w:history="1">
        <w:r>
          <w:rPr>
            <w:rFonts w:ascii="仿宋" w:eastAsia="仿宋" w:hAnsi="仿宋" w:cs="仿宋" w:hint="eastAsia"/>
            <w:lang w:eastAsia="zh-CN"/>
          </w:rPr>
          <w:t>(二)、文档发布与分发</w:t>
        </w:r>
        <w:r>
          <w:tab/>
        </w:r>
        <w:r>
          <w:fldChar w:fldCharType="begin"/>
        </w:r>
        <w:r>
          <w:instrText xml:space="preserve"> PAGEREF _Toc27174 \h </w:instrText>
        </w:r>
        <w:r>
          <w:fldChar w:fldCharType="separate"/>
        </w:r>
        <w:r>
          <w:t>4</w:t>
        </w:r>
        <w:r>
          <w:fldChar w:fldCharType="end"/>
        </w:r>
      </w:hyperlink>
    </w:p>
    <w:p>
      <w:pPr>
        <w:pStyle w:val="TOC2"/>
        <w:tabs>
          <w:tab w:val="right" w:leader="dot" w:pos="8306"/>
        </w:tabs>
      </w:pPr>
      <w:hyperlink w:anchor="_Toc979" w:history="1">
        <w:r>
          <w:rPr>
            <w:rFonts w:ascii="仿宋" w:eastAsia="仿宋" w:hAnsi="仿宋" w:cs="仿宋" w:hint="eastAsia"/>
            <w:lang w:eastAsia="zh-CN"/>
          </w:rPr>
          <w:t>(三)、文档存档与归档</w:t>
        </w:r>
        <w:r>
          <w:tab/>
        </w:r>
        <w:r>
          <w:fldChar w:fldCharType="begin"/>
        </w:r>
        <w:r>
          <w:instrText xml:space="preserve"> PAGEREF _Toc979 \h </w:instrText>
        </w:r>
        <w:r>
          <w:fldChar w:fldCharType="separate"/>
        </w:r>
        <w:r>
          <w:t>5</w:t>
        </w:r>
        <w:r>
          <w:fldChar w:fldCharType="end"/>
        </w:r>
      </w:hyperlink>
    </w:p>
    <w:p>
      <w:pPr>
        <w:pStyle w:val="TOC1"/>
        <w:tabs>
          <w:tab w:val="right" w:leader="dot" w:pos="8306"/>
        </w:tabs>
      </w:pPr>
      <w:hyperlink w:anchor="_Toc30352" w:history="1">
        <w:r>
          <w:rPr>
            <w:rFonts w:ascii="仿宋" w:eastAsia="仿宋" w:hAnsi="仿宋" w:cs="仿宋" w:hint="eastAsia"/>
            <w:lang w:eastAsia="zh-CN"/>
          </w:rPr>
          <w:t>二、市场分析、调研</w:t>
        </w:r>
        <w:r>
          <w:tab/>
        </w:r>
        <w:r>
          <w:fldChar w:fldCharType="begin"/>
        </w:r>
        <w:r>
          <w:instrText xml:space="preserve"> PAGEREF _Toc30352 \h </w:instrText>
        </w:r>
        <w:r>
          <w:fldChar w:fldCharType="separate"/>
        </w:r>
        <w:r>
          <w:t>6</w:t>
        </w:r>
        <w:r>
          <w:fldChar w:fldCharType="end"/>
        </w:r>
      </w:hyperlink>
    </w:p>
    <w:p>
      <w:pPr>
        <w:pStyle w:val="TOC2"/>
        <w:tabs>
          <w:tab w:val="right" w:leader="dot" w:pos="8306"/>
        </w:tabs>
      </w:pPr>
      <w:hyperlink w:anchor="_Toc25084" w:history="1">
        <w:r>
          <w:rPr>
            <w:rFonts w:ascii="仿宋" w:eastAsia="仿宋" w:hAnsi="仿宋" w:cs="仿宋" w:hint="eastAsia"/>
            <w:lang w:eastAsia="zh-CN"/>
          </w:rPr>
          <w:t>(一)、民办教育行业分析</w:t>
        </w:r>
        <w:r>
          <w:tab/>
        </w:r>
        <w:r>
          <w:fldChar w:fldCharType="begin"/>
        </w:r>
        <w:r>
          <w:instrText xml:space="preserve"> PAGEREF _Toc25084 \h </w:instrText>
        </w:r>
        <w:r>
          <w:fldChar w:fldCharType="separate"/>
        </w:r>
        <w:r>
          <w:t>6</w:t>
        </w:r>
        <w:r>
          <w:fldChar w:fldCharType="end"/>
        </w:r>
      </w:hyperlink>
    </w:p>
    <w:p>
      <w:pPr>
        <w:pStyle w:val="TOC2"/>
        <w:tabs>
          <w:tab w:val="right" w:leader="dot" w:pos="8306"/>
        </w:tabs>
      </w:pPr>
      <w:hyperlink w:anchor="_Toc3070" w:history="1">
        <w:r>
          <w:rPr>
            <w:rFonts w:ascii="仿宋" w:eastAsia="仿宋" w:hAnsi="仿宋" w:cs="仿宋" w:hint="eastAsia"/>
            <w:lang w:eastAsia="zh-CN"/>
          </w:rPr>
          <w:t>(二)、民办教育市场分析预测</w:t>
        </w:r>
        <w:r>
          <w:tab/>
        </w:r>
        <w:r>
          <w:fldChar w:fldCharType="begin"/>
        </w:r>
        <w:r>
          <w:instrText xml:space="preserve"> PAGEREF _Toc3070 \h </w:instrText>
        </w:r>
        <w:r>
          <w:fldChar w:fldCharType="separate"/>
        </w:r>
        <w:r>
          <w:t>7</w:t>
        </w:r>
        <w:r>
          <w:fldChar w:fldCharType="end"/>
        </w:r>
      </w:hyperlink>
    </w:p>
    <w:p>
      <w:pPr>
        <w:pStyle w:val="TOC1"/>
        <w:tabs>
          <w:tab w:val="right" w:leader="dot" w:pos="8306"/>
        </w:tabs>
      </w:pPr>
      <w:hyperlink w:anchor="_Toc25499" w:history="1">
        <w:r>
          <w:rPr>
            <w:rFonts w:ascii="仿宋" w:eastAsia="仿宋" w:hAnsi="仿宋" w:cs="仿宋" w:hint="eastAsia"/>
            <w:lang w:eastAsia="zh-CN"/>
          </w:rPr>
          <w:t>三、民办教育项目土建工程</w:t>
        </w:r>
        <w:r>
          <w:tab/>
        </w:r>
        <w:r>
          <w:fldChar w:fldCharType="begin"/>
        </w:r>
        <w:r>
          <w:instrText xml:space="preserve"> PAGEREF _Toc25499 \h </w:instrText>
        </w:r>
        <w:r>
          <w:fldChar w:fldCharType="separate"/>
        </w:r>
        <w:r>
          <w:t>8</w:t>
        </w:r>
        <w:r>
          <w:fldChar w:fldCharType="end"/>
        </w:r>
      </w:hyperlink>
    </w:p>
    <w:p>
      <w:pPr>
        <w:pStyle w:val="TOC2"/>
        <w:tabs>
          <w:tab w:val="right" w:leader="dot" w:pos="8306"/>
        </w:tabs>
      </w:pPr>
      <w:hyperlink w:anchor="_Toc19590" w:history="1">
        <w:r>
          <w:rPr>
            <w:rFonts w:ascii="仿宋" w:eastAsia="仿宋" w:hAnsi="仿宋" w:cs="仿宋" w:hint="eastAsia"/>
            <w:lang w:eastAsia="zh-CN"/>
          </w:rPr>
          <w:t>(一)、建筑工程设计原则</w:t>
        </w:r>
        <w:r>
          <w:tab/>
        </w:r>
        <w:r>
          <w:fldChar w:fldCharType="begin"/>
        </w:r>
        <w:r>
          <w:instrText xml:space="preserve"> PAGEREF _Toc19590 \h </w:instrText>
        </w:r>
        <w:r>
          <w:fldChar w:fldCharType="separate"/>
        </w:r>
        <w:r>
          <w:t>8</w:t>
        </w:r>
        <w:r>
          <w:fldChar w:fldCharType="end"/>
        </w:r>
      </w:hyperlink>
    </w:p>
    <w:p>
      <w:pPr>
        <w:pStyle w:val="TOC2"/>
        <w:tabs>
          <w:tab w:val="right" w:leader="dot" w:pos="8306"/>
        </w:tabs>
      </w:pPr>
      <w:hyperlink w:anchor="_Toc12397" w:history="1">
        <w:r>
          <w:rPr>
            <w:rFonts w:ascii="仿宋" w:eastAsia="仿宋" w:hAnsi="仿宋" w:cs="仿宋" w:hint="eastAsia"/>
            <w:lang w:eastAsia="zh-CN"/>
          </w:rPr>
          <w:t>(二)、土建工程设计年限及安全等级</w:t>
        </w:r>
        <w:r>
          <w:tab/>
        </w:r>
        <w:r>
          <w:fldChar w:fldCharType="begin"/>
        </w:r>
        <w:r>
          <w:instrText xml:space="preserve"> PAGEREF _Toc12397 \h </w:instrText>
        </w:r>
        <w:r>
          <w:fldChar w:fldCharType="separate"/>
        </w:r>
        <w:r>
          <w:t>9</w:t>
        </w:r>
        <w:r>
          <w:fldChar w:fldCharType="end"/>
        </w:r>
      </w:hyperlink>
    </w:p>
    <w:p>
      <w:pPr>
        <w:pStyle w:val="TOC2"/>
        <w:tabs>
          <w:tab w:val="right" w:leader="dot" w:pos="8306"/>
        </w:tabs>
      </w:pPr>
      <w:hyperlink w:anchor="_Toc7922" w:history="1">
        <w:r>
          <w:rPr>
            <w:rFonts w:ascii="仿宋" w:eastAsia="仿宋" w:hAnsi="仿宋" w:cs="仿宋" w:hint="eastAsia"/>
            <w:lang w:eastAsia="zh-CN"/>
          </w:rPr>
          <w:t>(三)、建筑工程设计总体要求</w:t>
        </w:r>
        <w:r>
          <w:tab/>
        </w:r>
        <w:r>
          <w:fldChar w:fldCharType="begin"/>
        </w:r>
        <w:r>
          <w:instrText xml:space="preserve"> PAGEREF _Toc7922 \h </w:instrText>
        </w:r>
        <w:r>
          <w:fldChar w:fldCharType="separate"/>
        </w:r>
        <w:r>
          <w:t>10</w:t>
        </w:r>
        <w:r>
          <w:fldChar w:fldCharType="end"/>
        </w:r>
      </w:hyperlink>
    </w:p>
    <w:p>
      <w:pPr>
        <w:pStyle w:val="TOC2"/>
        <w:tabs>
          <w:tab w:val="right" w:leader="dot" w:pos="8306"/>
        </w:tabs>
      </w:pPr>
      <w:hyperlink w:anchor="_Toc25130" w:history="1">
        <w:r>
          <w:rPr>
            <w:rFonts w:ascii="仿宋" w:eastAsia="仿宋" w:hAnsi="仿宋" w:cs="仿宋" w:hint="eastAsia"/>
            <w:lang w:eastAsia="zh-CN"/>
          </w:rPr>
          <w:t>(四)、土建工程建设指标</w:t>
        </w:r>
        <w:r>
          <w:tab/>
        </w:r>
        <w:r>
          <w:fldChar w:fldCharType="begin"/>
        </w:r>
        <w:r>
          <w:instrText xml:space="preserve"> PAGEREF _Toc25130 \h </w:instrText>
        </w:r>
        <w:r>
          <w:fldChar w:fldCharType="separate"/>
        </w:r>
        <w:r>
          <w:t>11</w:t>
        </w:r>
        <w:r>
          <w:fldChar w:fldCharType="end"/>
        </w:r>
      </w:hyperlink>
    </w:p>
    <w:p>
      <w:pPr>
        <w:pStyle w:val="TOC1"/>
        <w:tabs>
          <w:tab w:val="right" w:leader="dot" w:pos="8306"/>
        </w:tabs>
      </w:pPr>
      <w:hyperlink w:anchor="_Toc5087" w:history="1">
        <w:r>
          <w:rPr>
            <w:rFonts w:ascii="仿宋" w:eastAsia="仿宋" w:hAnsi="仿宋" w:cs="仿宋" w:hint="eastAsia"/>
            <w:lang w:eastAsia="zh-CN"/>
          </w:rPr>
          <w:t>四、民办教育项目选址可行性分析</w:t>
        </w:r>
        <w:r>
          <w:tab/>
        </w:r>
        <w:r>
          <w:fldChar w:fldCharType="begin"/>
        </w:r>
        <w:r>
          <w:instrText xml:space="preserve"> PAGEREF _Toc5087 \h </w:instrText>
        </w:r>
        <w:r>
          <w:fldChar w:fldCharType="separate"/>
        </w:r>
        <w:r>
          <w:t>11</w:t>
        </w:r>
        <w:r>
          <w:fldChar w:fldCharType="end"/>
        </w:r>
      </w:hyperlink>
    </w:p>
    <w:p>
      <w:pPr>
        <w:pStyle w:val="TOC2"/>
        <w:tabs>
          <w:tab w:val="right" w:leader="dot" w:pos="8306"/>
        </w:tabs>
      </w:pPr>
      <w:hyperlink w:anchor="_Toc21909" w:history="1">
        <w:r>
          <w:rPr>
            <w:rFonts w:ascii="仿宋" w:eastAsia="仿宋" w:hAnsi="仿宋" w:cs="仿宋" w:hint="eastAsia"/>
            <w:lang w:eastAsia="zh-CN"/>
          </w:rPr>
          <w:t>(一)、民办教育项目选址</w:t>
        </w:r>
        <w:r>
          <w:tab/>
        </w:r>
        <w:r>
          <w:fldChar w:fldCharType="begin"/>
        </w:r>
        <w:r>
          <w:instrText xml:space="preserve"> PAGEREF _Toc21909 \h </w:instrText>
        </w:r>
        <w:r>
          <w:fldChar w:fldCharType="separate"/>
        </w:r>
        <w:r>
          <w:t>11</w:t>
        </w:r>
        <w:r>
          <w:fldChar w:fldCharType="end"/>
        </w:r>
      </w:hyperlink>
    </w:p>
    <w:p>
      <w:pPr>
        <w:pStyle w:val="TOC2"/>
        <w:tabs>
          <w:tab w:val="right" w:leader="dot" w:pos="8306"/>
        </w:tabs>
      </w:pPr>
      <w:hyperlink w:anchor="_Toc28957" w:history="1">
        <w:r>
          <w:rPr>
            <w:rFonts w:ascii="仿宋" w:eastAsia="仿宋" w:hAnsi="仿宋" w:cs="仿宋" w:hint="eastAsia"/>
            <w:lang w:eastAsia="zh-CN"/>
          </w:rPr>
          <w:t>(二)、用地控制指标</w:t>
        </w:r>
        <w:r>
          <w:tab/>
        </w:r>
        <w:r>
          <w:fldChar w:fldCharType="begin"/>
        </w:r>
        <w:r>
          <w:instrText xml:space="preserve"> PAGEREF _Toc28957 \h </w:instrText>
        </w:r>
        <w:r>
          <w:fldChar w:fldCharType="separate"/>
        </w:r>
        <w:r>
          <w:t>11</w:t>
        </w:r>
        <w:r>
          <w:fldChar w:fldCharType="end"/>
        </w:r>
      </w:hyperlink>
    </w:p>
    <w:p>
      <w:pPr>
        <w:pStyle w:val="TOC2"/>
        <w:tabs>
          <w:tab w:val="right" w:leader="dot" w:pos="8306"/>
        </w:tabs>
      </w:pPr>
      <w:hyperlink w:anchor="_Toc3323" w:history="1">
        <w:r>
          <w:rPr>
            <w:rFonts w:ascii="仿宋" w:eastAsia="仿宋" w:hAnsi="仿宋" w:cs="仿宋" w:hint="eastAsia"/>
            <w:lang w:eastAsia="zh-CN"/>
          </w:rPr>
          <w:t>(三)、节约用地措施</w:t>
        </w:r>
        <w:r>
          <w:tab/>
        </w:r>
        <w:r>
          <w:fldChar w:fldCharType="begin"/>
        </w:r>
        <w:r>
          <w:instrText xml:space="preserve"> PAGEREF _Toc3323 \h </w:instrText>
        </w:r>
        <w:r>
          <w:fldChar w:fldCharType="separate"/>
        </w:r>
        <w:r>
          <w:t>13</w:t>
        </w:r>
        <w:r>
          <w:fldChar w:fldCharType="end"/>
        </w:r>
      </w:hyperlink>
    </w:p>
    <w:p>
      <w:pPr>
        <w:pStyle w:val="TOC2"/>
        <w:tabs>
          <w:tab w:val="right" w:leader="dot" w:pos="8306"/>
        </w:tabs>
      </w:pPr>
      <w:hyperlink w:anchor="_Toc31925" w:history="1">
        <w:r>
          <w:rPr>
            <w:rFonts w:ascii="仿宋" w:eastAsia="仿宋" w:hAnsi="仿宋" w:cs="仿宋" w:hint="eastAsia"/>
            <w:lang w:eastAsia="zh-CN"/>
          </w:rPr>
          <w:t>(四)、总图布置方案</w:t>
        </w:r>
        <w:r>
          <w:tab/>
        </w:r>
        <w:r>
          <w:fldChar w:fldCharType="begin"/>
        </w:r>
        <w:r>
          <w:instrText xml:space="preserve"> PAGEREF _Toc31925 \h </w:instrText>
        </w:r>
        <w:r>
          <w:fldChar w:fldCharType="separate"/>
        </w:r>
        <w:r>
          <w:t>14</w:t>
        </w:r>
        <w:r>
          <w:fldChar w:fldCharType="end"/>
        </w:r>
      </w:hyperlink>
    </w:p>
    <w:p>
      <w:pPr>
        <w:pStyle w:val="TOC2"/>
        <w:tabs>
          <w:tab w:val="right" w:leader="dot" w:pos="8306"/>
        </w:tabs>
      </w:pPr>
      <w:hyperlink w:anchor="_Toc30585" w:history="1">
        <w:r>
          <w:rPr>
            <w:rFonts w:ascii="仿宋" w:eastAsia="仿宋" w:hAnsi="仿宋" w:cs="仿宋" w:hint="eastAsia"/>
            <w:lang w:eastAsia="zh-CN"/>
          </w:rPr>
          <w:t>(五)、选址综合评价</w:t>
        </w:r>
        <w:r>
          <w:tab/>
        </w:r>
        <w:r>
          <w:fldChar w:fldCharType="begin"/>
        </w:r>
        <w:r>
          <w:instrText xml:space="preserve"> PAGEREF _Toc30585 \h </w:instrText>
        </w:r>
        <w:r>
          <w:fldChar w:fldCharType="separate"/>
        </w:r>
        <w:r>
          <w:t>15</w:t>
        </w:r>
        <w:r>
          <w:fldChar w:fldCharType="end"/>
        </w:r>
      </w:hyperlink>
    </w:p>
    <w:p>
      <w:pPr>
        <w:pStyle w:val="TOC1"/>
        <w:tabs>
          <w:tab w:val="right" w:leader="dot" w:pos="8306"/>
        </w:tabs>
      </w:pPr>
      <w:hyperlink w:anchor="_Toc11651" w:history="1">
        <w:r>
          <w:rPr>
            <w:rFonts w:ascii="仿宋" w:eastAsia="仿宋" w:hAnsi="仿宋" w:cs="仿宋" w:hint="eastAsia"/>
            <w:lang w:eastAsia="zh-CN"/>
          </w:rPr>
          <w:t>五、民办教育项目建设背景及必要性分析</w:t>
        </w:r>
        <w:r>
          <w:tab/>
        </w:r>
        <w:r>
          <w:fldChar w:fldCharType="begin"/>
        </w:r>
        <w:r>
          <w:instrText xml:space="preserve"> PAGEREF _Toc11651 \h </w:instrText>
        </w:r>
        <w:r>
          <w:fldChar w:fldCharType="separate"/>
        </w:r>
        <w:r>
          <w:t>16</w:t>
        </w:r>
        <w:r>
          <w:fldChar w:fldCharType="end"/>
        </w:r>
      </w:hyperlink>
    </w:p>
    <w:p>
      <w:pPr>
        <w:pStyle w:val="TOC2"/>
        <w:tabs>
          <w:tab w:val="right" w:leader="dot" w:pos="8306"/>
        </w:tabs>
      </w:pPr>
      <w:hyperlink w:anchor="_Toc19411" w:history="1">
        <w:r>
          <w:rPr>
            <w:rFonts w:ascii="仿宋" w:eastAsia="仿宋" w:hAnsi="仿宋" w:cs="仿宋" w:hint="eastAsia"/>
            <w:lang w:eastAsia="zh-CN"/>
          </w:rPr>
          <w:t>(一)、民办教育项目背景分析</w:t>
        </w:r>
        <w:r>
          <w:tab/>
        </w:r>
        <w:r>
          <w:fldChar w:fldCharType="begin"/>
        </w:r>
        <w:r>
          <w:instrText xml:space="preserve"> PAGEREF _Toc19411 \h </w:instrText>
        </w:r>
        <w:r>
          <w:fldChar w:fldCharType="separate"/>
        </w:r>
        <w:r>
          <w:t>16</w:t>
        </w:r>
        <w:r>
          <w:fldChar w:fldCharType="end"/>
        </w:r>
      </w:hyperlink>
    </w:p>
    <w:p>
      <w:pPr>
        <w:pStyle w:val="TOC2"/>
        <w:tabs>
          <w:tab w:val="right" w:leader="dot" w:pos="8306"/>
        </w:tabs>
      </w:pPr>
      <w:hyperlink w:anchor="_Toc21835" w:history="1">
        <w:r>
          <w:rPr>
            <w:rFonts w:ascii="仿宋" w:eastAsia="仿宋" w:hAnsi="仿宋" w:cs="仿宋" w:hint="eastAsia"/>
            <w:lang w:eastAsia="zh-CN"/>
          </w:rPr>
          <w:t>(二)、民办教育项目建设必要性分析</w:t>
        </w:r>
        <w:r>
          <w:tab/>
        </w:r>
        <w:r>
          <w:fldChar w:fldCharType="begin"/>
        </w:r>
        <w:r>
          <w:instrText xml:space="preserve"> PAGEREF _Toc21835 \h </w:instrText>
        </w:r>
        <w:r>
          <w:fldChar w:fldCharType="separate"/>
        </w:r>
        <w:r>
          <w:t>18</w:t>
        </w:r>
        <w:r>
          <w:fldChar w:fldCharType="end"/>
        </w:r>
      </w:hyperlink>
    </w:p>
    <w:p>
      <w:pPr>
        <w:pStyle w:val="TOC1"/>
        <w:tabs>
          <w:tab w:val="right" w:leader="dot" w:pos="8306"/>
        </w:tabs>
      </w:pPr>
      <w:hyperlink w:anchor="_Toc23197" w:history="1">
        <w:r>
          <w:rPr>
            <w:rFonts w:ascii="仿宋" w:eastAsia="仿宋" w:hAnsi="仿宋" w:cs="仿宋" w:hint="eastAsia"/>
            <w:lang w:eastAsia="zh-CN"/>
          </w:rPr>
          <w:t>六、民办教育项目可持续发展</w:t>
        </w:r>
        <w:r>
          <w:tab/>
        </w:r>
        <w:r>
          <w:fldChar w:fldCharType="begin"/>
        </w:r>
        <w:r>
          <w:instrText xml:space="preserve"> PAGEREF _Toc23197 \h </w:instrText>
        </w:r>
        <w:r>
          <w:fldChar w:fldCharType="separate"/>
        </w:r>
        <w:r>
          <w:t>19</w:t>
        </w:r>
        <w:r>
          <w:fldChar w:fldCharType="end"/>
        </w:r>
      </w:hyperlink>
    </w:p>
    <w:p>
      <w:pPr>
        <w:pStyle w:val="TOC2"/>
        <w:tabs>
          <w:tab w:val="right" w:leader="dot" w:pos="8306"/>
        </w:tabs>
      </w:pPr>
      <w:hyperlink w:anchor="_Toc14501" w:history="1">
        <w:r>
          <w:rPr>
            <w:rFonts w:ascii="仿宋" w:eastAsia="仿宋" w:hAnsi="仿宋" w:cs="仿宋" w:hint="eastAsia"/>
            <w:lang w:eastAsia="zh-CN"/>
          </w:rPr>
          <w:t>(一)、可持续战略与实践</w:t>
        </w:r>
        <w:r>
          <w:tab/>
        </w:r>
        <w:r>
          <w:fldChar w:fldCharType="begin"/>
        </w:r>
        <w:r>
          <w:instrText xml:space="preserve"> PAGEREF _Toc14501 \h </w:instrText>
        </w:r>
        <w:r>
          <w:fldChar w:fldCharType="separate"/>
        </w:r>
        <w:r>
          <w:t>19</w:t>
        </w:r>
        <w:r>
          <w:fldChar w:fldCharType="end"/>
        </w:r>
      </w:hyperlink>
    </w:p>
    <w:p>
      <w:pPr>
        <w:pStyle w:val="TOC2"/>
        <w:tabs>
          <w:tab w:val="right" w:leader="dot" w:pos="8306"/>
        </w:tabs>
      </w:pPr>
      <w:hyperlink w:anchor="_Toc6913" w:history="1">
        <w:r>
          <w:rPr>
            <w:rFonts w:ascii="仿宋" w:eastAsia="仿宋" w:hAnsi="仿宋" w:cs="仿宋" w:hint="eastAsia"/>
            <w:lang w:eastAsia="zh-CN"/>
          </w:rPr>
          <w:t>(二)、环保与社会责任</w:t>
        </w:r>
        <w:r>
          <w:tab/>
        </w:r>
        <w:r>
          <w:fldChar w:fldCharType="begin"/>
        </w:r>
        <w:r>
          <w:instrText xml:space="preserve"> PAGEREF _Toc6913 \h </w:instrText>
        </w:r>
        <w:r>
          <w:fldChar w:fldCharType="separate"/>
        </w:r>
        <w:r>
          <w:t>20</w:t>
        </w:r>
        <w:r>
          <w:fldChar w:fldCharType="end"/>
        </w:r>
      </w:hyperlink>
    </w:p>
    <w:p>
      <w:pPr>
        <w:pStyle w:val="TOC1"/>
        <w:tabs>
          <w:tab w:val="right" w:leader="dot" w:pos="8306"/>
        </w:tabs>
      </w:pPr>
      <w:hyperlink w:anchor="_Toc27459" w:history="1">
        <w:r>
          <w:rPr>
            <w:rFonts w:ascii="仿宋" w:eastAsia="仿宋" w:hAnsi="仿宋" w:cs="仿宋" w:hint="eastAsia"/>
            <w:lang w:eastAsia="zh-CN"/>
          </w:rPr>
          <w:t>七、民办教育项目计划安排</w:t>
        </w:r>
        <w:r>
          <w:tab/>
        </w:r>
        <w:r>
          <w:fldChar w:fldCharType="begin"/>
        </w:r>
        <w:r>
          <w:instrText xml:space="preserve"> PAGEREF _Toc27459 \h </w:instrText>
        </w:r>
        <w:r>
          <w:fldChar w:fldCharType="separate"/>
        </w:r>
        <w:r>
          <w:t>21</w:t>
        </w:r>
        <w:r>
          <w:fldChar w:fldCharType="end"/>
        </w:r>
      </w:hyperlink>
    </w:p>
    <w:p>
      <w:pPr>
        <w:pStyle w:val="TOC2"/>
        <w:tabs>
          <w:tab w:val="right" w:leader="dot" w:pos="8306"/>
        </w:tabs>
      </w:pPr>
      <w:hyperlink w:anchor="_Toc3692" w:history="1">
        <w:r>
          <w:rPr>
            <w:rFonts w:ascii="仿宋" w:eastAsia="仿宋" w:hAnsi="仿宋" w:cs="仿宋" w:hint="eastAsia"/>
            <w:lang w:eastAsia="zh-CN"/>
          </w:rPr>
          <w:t>(一)、建设周期</w:t>
        </w:r>
        <w:r>
          <w:tab/>
        </w:r>
        <w:r>
          <w:fldChar w:fldCharType="begin"/>
        </w:r>
        <w:r>
          <w:instrText xml:space="preserve"> PAGEREF _Toc3692 \h </w:instrText>
        </w:r>
        <w:r>
          <w:fldChar w:fldCharType="separate"/>
        </w:r>
        <w:r>
          <w:t>21</w:t>
        </w:r>
        <w:r>
          <w:fldChar w:fldCharType="end"/>
        </w:r>
      </w:hyperlink>
    </w:p>
    <w:p>
      <w:pPr>
        <w:pStyle w:val="TOC2"/>
        <w:tabs>
          <w:tab w:val="right" w:leader="dot" w:pos="8306"/>
        </w:tabs>
      </w:pPr>
      <w:hyperlink w:anchor="_Toc15187" w:history="1">
        <w:r>
          <w:rPr>
            <w:rFonts w:ascii="仿宋" w:eastAsia="仿宋" w:hAnsi="仿宋" w:cs="仿宋" w:hint="eastAsia"/>
            <w:lang w:eastAsia="zh-CN"/>
          </w:rPr>
          <w:t>(二)、建设进度</w:t>
        </w:r>
        <w:r>
          <w:tab/>
        </w:r>
        <w:r>
          <w:fldChar w:fldCharType="begin"/>
        </w:r>
        <w:r>
          <w:instrText xml:space="preserve"> PAGEREF _Toc15187 \h </w:instrText>
        </w:r>
        <w:r>
          <w:fldChar w:fldCharType="separate"/>
        </w:r>
        <w:r>
          <w:t>22</w:t>
        </w:r>
        <w:r>
          <w:fldChar w:fldCharType="end"/>
        </w:r>
      </w:hyperlink>
    </w:p>
    <w:p>
      <w:pPr>
        <w:pStyle w:val="TOC2"/>
        <w:tabs>
          <w:tab w:val="right" w:leader="dot" w:pos="8306"/>
        </w:tabs>
      </w:pPr>
      <w:hyperlink w:anchor="_Toc15076" w:history="1">
        <w:r>
          <w:rPr>
            <w:rFonts w:ascii="仿宋" w:eastAsia="仿宋" w:hAnsi="仿宋" w:cs="仿宋" w:hint="eastAsia"/>
            <w:lang w:eastAsia="zh-CN"/>
          </w:rPr>
          <w:t>(三)、进度安排注意事项</w:t>
        </w:r>
        <w:r>
          <w:tab/>
        </w:r>
        <w:r>
          <w:fldChar w:fldCharType="begin"/>
        </w:r>
        <w:r>
          <w:instrText xml:space="preserve"> PAGEREF _Toc15076 \h </w:instrText>
        </w:r>
        <w:r>
          <w:fldChar w:fldCharType="separate"/>
        </w:r>
        <w:r>
          <w:t>23</w:t>
        </w:r>
        <w:r>
          <w:fldChar w:fldCharType="end"/>
        </w:r>
      </w:hyperlink>
    </w:p>
    <w:p>
      <w:pPr>
        <w:pStyle w:val="TOC2"/>
        <w:tabs>
          <w:tab w:val="right" w:leader="dot" w:pos="8306"/>
        </w:tabs>
      </w:pPr>
      <w:hyperlink w:anchor="_Toc3345" w:history="1">
        <w:r>
          <w:rPr>
            <w:rFonts w:ascii="仿宋" w:eastAsia="仿宋" w:hAnsi="仿宋" w:cs="仿宋" w:hint="eastAsia"/>
            <w:lang w:eastAsia="zh-CN"/>
          </w:rPr>
          <w:t>(四)、人力资源配置</w:t>
        </w:r>
        <w:r>
          <w:tab/>
        </w:r>
        <w:r>
          <w:fldChar w:fldCharType="begin"/>
        </w:r>
        <w:r>
          <w:instrText xml:space="preserve"> PAGEREF _Toc3345 \h </w:instrText>
        </w:r>
        <w:r>
          <w:fldChar w:fldCharType="separate"/>
        </w:r>
        <w:r>
          <w:t>24</w:t>
        </w:r>
        <w:r>
          <w:fldChar w:fldCharType="end"/>
        </w:r>
      </w:hyperlink>
    </w:p>
    <w:p>
      <w:pPr>
        <w:pStyle w:val="TOC1"/>
        <w:tabs>
          <w:tab w:val="right" w:leader="dot" w:pos="8306"/>
        </w:tabs>
      </w:pPr>
      <w:hyperlink w:anchor="_Toc14554" w:history="1">
        <w:r>
          <w:rPr>
            <w:rFonts w:ascii="仿宋" w:eastAsia="仿宋" w:hAnsi="仿宋" w:cs="仿宋" w:hint="eastAsia"/>
            <w:lang w:eastAsia="zh-CN"/>
          </w:rPr>
          <w:t>八、民办教育项目技术管理</w:t>
        </w:r>
        <w:r>
          <w:tab/>
        </w:r>
        <w:r>
          <w:fldChar w:fldCharType="begin"/>
        </w:r>
        <w:r>
          <w:instrText xml:space="preserve"> PAGEREF _Toc14554 \h </w:instrText>
        </w:r>
        <w:r>
          <w:fldChar w:fldCharType="separate"/>
        </w:r>
        <w:r>
          <w:t>25</w:t>
        </w:r>
        <w:r>
          <w:fldChar w:fldCharType="end"/>
        </w:r>
      </w:hyperlink>
    </w:p>
    <w:p>
      <w:pPr>
        <w:pStyle w:val="TOC2"/>
        <w:tabs>
          <w:tab w:val="right" w:leader="dot" w:pos="8306"/>
        </w:tabs>
      </w:pPr>
      <w:hyperlink w:anchor="_Toc20418" w:history="1">
        <w:r>
          <w:rPr>
            <w:rFonts w:ascii="仿宋" w:eastAsia="仿宋" w:hAnsi="仿宋" w:cs="仿宋" w:hint="eastAsia"/>
            <w:lang w:eastAsia="zh-CN"/>
          </w:rPr>
          <w:t>(一)、技术方案选用方向</w:t>
        </w:r>
        <w:r>
          <w:tab/>
        </w:r>
        <w:r>
          <w:fldChar w:fldCharType="begin"/>
        </w:r>
        <w:r>
          <w:instrText xml:space="preserve"> PAGEREF _Toc20418 \h </w:instrText>
        </w:r>
        <w:r>
          <w:fldChar w:fldCharType="separate"/>
        </w:r>
        <w:r>
          <w:t>25</w:t>
        </w:r>
        <w:r>
          <w:fldChar w:fldCharType="end"/>
        </w:r>
      </w:hyperlink>
    </w:p>
    <w:p>
      <w:pPr>
        <w:pStyle w:val="TOC2"/>
        <w:tabs>
          <w:tab w:val="right" w:leader="dot" w:pos="8306"/>
        </w:tabs>
      </w:pPr>
      <w:hyperlink w:anchor="_Toc30895" w:history="1">
        <w:r>
          <w:rPr>
            <w:rFonts w:ascii="仿宋" w:eastAsia="仿宋" w:hAnsi="仿宋" w:cs="仿宋" w:hint="eastAsia"/>
            <w:lang w:eastAsia="zh-CN"/>
          </w:rPr>
          <w:t>(二)、工艺技术方案选用原则</w:t>
        </w:r>
        <w:r>
          <w:tab/>
        </w:r>
        <w:r>
          <w:fldChar w:fldCharType="begin"/>
        </w:r>
        <w:r>
          <w:instrText xml:space="preserve"> PAGEREF _Toc30895 \h </w:instrText>
        </w:r>
        <w:r>
          <w:fldChar w:fldCharType="separate"/>
        </w:r>
        <w:r>
          <w:t>27</w:t>
        </w:r>
        <w:r>
          <w:fldChar w:fldCharType="end"/>
        </w:r>
      </w:hyperlink>
    </w:p>
    <w:p>
      <w:pPr>
        <w:pStyle w:val="TOC2"/>
        <w:tabs>
          <w:tab w:val="right" w:leader="dot" w:pos="8306"/>
        </w:tabs>
      </w:pPr>
      <w:hyperlink w:anchor="_Toc16303" w:history="1">
        <w:r>
          <w:rPr>
            <w:rFonts w:ascii="仿宋" w:eastAsia="仿宋" w:hAnsi="仿宋" w:cs="仿宋" w:hint="eastAsia"/>
            <w:lang w:eastAsia="zh-CN"/>
          </w:rPr>
          <w:t>(三)、工艺技术方案要求</w:t>
        </w:r>
        <w:r>
          <w:tab/>
        </w:r>
        <w:r>
          <w:fldChar w:fldCharType="begin"/>
        </w:r>
        <w:r>
          <w:instrText xml:space="preserve"> PAGEREF _Toc16303 \h </w:instrText>
        </w:r>
        <w:r>
          <w:fldChar w:fldCharType="separate"/>
        </w:r>
        <w:r>
          <w:t>29</w:t>
        </w:r>
        <w:r>
          <w:fldChar w:fldCharType="end"/>
        </w:r>
      </w:hyperlink>
    </w:p>
    <w:p>
      <w:pPr>
        <w:pStyle w:val="TOC1"/>
        <w:tabs>
          <w:tab w:val="right" w:leader="dot" w:pos="8306"/>
        </w:tabs>
      </w:pPr>
      <w:hyperlink w:anchor="_Toc17736" w:history="1">
        <w:r>
          <w:rPr>
            <w:rFonts w:ascii="仿宋" w:eastAsia="仿宋" w:hAnsi="仿宋" w:cs="仿宋" w:hint="eastAsia"/>
            <w:lang w:eastAsia="zh-CN"/>
          </w:rPr>
          <w:t>九、生产安全保护</w:t>
        </w:r>
        <w:r>
          <w:tab/>
        </w:r>
        <w:r>
          <w:fldChar w:fldCharType="begin"/>
        </w:r>
        <w:r>
          <w:instrText xml:space="preserve"> PAGEREF _Toc17736 \h </w:instrText>
        </w:r>
        <w:r>
          <w:fldChar w:fldCharType="separate"/>
        </w:r>
        <w:r>
          <w:t>31</w:t>
        </w:r>
        <w:r>
          <w:fldChar w:fldCharType="end"/>
        </w:r>
      </w:hyperlink>
    </w:p>
    <w:p>
      <w:pPr>
        <w:pStyle w:val="TOC2"/>
        <w:tabs>
          <w:tab w:val="right" w:leader="dot" w:pos="8306"/>
        </w:tabs>
      </w:pPr>
      <w:hyperlink w:anchor="_Toc1246" w:history="1">
        <w:r>
          <w:rPr>
            <w:rFonts w:ascii="仿宋" w:eastAsia="仿宋" w:hAnsi="仿宋" w:cs="仿宋" w:hint="eastAsia"/>
            <w:lang w:eastAsia="zh-CN"/>
          </w:rPr>
          <w:t>(一)、消防安全</w:t>
        </w:r>
        <w:r>
          <w:tab/>
        </w:r>
        <w:r>
          <w:fldChar w:fldCharType="begin"/>
        </w:r>
        <w:r>
          <w:instrText xml:space="preserve"> PAGEREF _Toc1246 \h </w:instrText>
        </w:r>
        <w:r>
          <w:fldChar w:fldCharType="separate"/>
        </w:r>
        <w:r>
          <w:t>31</w:t>
        </w:r>
        <w:r>
          <w:fldChar w:fldCharType="end"/>
        </w:r>
      </w:hyperlink>
    </w:p>
    <w:p>
      <w:pPr>
        <w:pStyle w:val="TOC2"/>
        <w:tabs>
          <w:tab w:val="right" w:leader="dot" w:pos="8306"/>
        </w:tabs>
      </w:pPr>
      <w:hyperlink w:anchor="_Toc29801" w:history="1">
        <w:r>
          <w:rPr>
            <w:rFonts w:ascii="仿宋" w:eastAsia="仿宋" w:hAnsi="仿宋" w:cs="仿宋" w:hint="eastAsia"/>
            <w:lang w:eastAsia="zh-CN"/>
          </w:rPr>
          <w:t>(二)、防火防爆总图布置措施</w:t>
        </w:r>
        <w:r>
          <w:tab/>
        </w:r>
        <w:r>
          <w:fldChar w:fldCharType="begin"/>
        </w:r>
        <w:r>
          <w:instrText xml:space="preserve"> PAGEREF _Toc29801 \h </w:instrText>
        </w:r>
        <w:r>
          <w:fldChar w:fldCharType="separate"/>
        </w:r>
        <w:r>
          <w:t>33</w:t>
        </w:r>
        <w:r>
          <w:fldChar w:fldCharType="end"/>
        </w:r>
      </w:hyperlink>
    </w:p>
    <w:p>
      <w:pPr>
        <w:pStyle w:val="TOC2"/>
        <w:tabs>
          <w:tab w:val="right" w:leader="dot" w:pos="8306"/>
        </w:tabs>
      </w:pPr>
      <w:hyperlink w:anchor="_Toc31890" w:history="1">
        <w:r>
          <w:rPr>
            <w:rFonts w:ascii="仿宋" w:eastAsia="仿宋" w:hAnsi="仿宋" w:cs="仿宋" w:hint="eastAsia"/>
            <w:lang w:eastAsia="zh-CN"/>
          </w:rPr>
          <w:t>(三)、自然灾害防范措施</w:t>
        </w:r>
        <w:r>
          <w:tab/>
        </w:r>
        <w:r>
          <w:fldChar w:fldCharType="begin"/>
        </w:r>
        <w:r>
          <w:instrText xml:space="preserve"> PAGEREF _Toc31890 \h </w:instrText>
        </w:r>
        <w:r>
          <w:fldChar w:fldCharType="separate"/>
        </w:r>
        <w:r>
          <w:t>34</w:t>
        </w:r>
        <w:r>
          <w:fldChar w:fldCharType="end"/>
        </w:r>
      </w:hyperlink>
    </w:p>
    <w:p>
      <w:pPr>
        <w:pStyle w:val="TOC2"/>
        <w:tabs>
          <w:tab w:val="right" w:leader="dot" w:pos="8306"/>
        </w:tabs>
      </w:pPr>
      <w:hyperlink w:anchor="_Toc31400" w:history="1">
        <w:r>
          <w:rPr>
            <w:rFonts w:ascii="仿宋" w:eastAsia="仿宋" w:hAnsi="仿宋" w:cs="仿宋" w:hint="eastAsia"/>
            <w:lang w:eastAsia="zh-CN"/>
          </w:rPr>
          <w:t>(四)、安全色及安全标志使用要求</w:t>
        </w:r>
        <w:r>
          <w:tab/>
        </w:r>
        <w:r>
          <w:fldChar w:fldCharType="begin"/>
        </w:r>
        <w:r>
          <w:instrText xml:space="preserve"> PAGEREF _Toc31400 \h </w:instrText>
        </w:r>
        <w:r>
          <w:fldChar w:fldCharType="separate"/>
        </w:r>
        <w:r>
          <w:t>35</w:t>
        </w:r>
        <w:r>
          <w:fldChar w:fldCharType="end"/>
        </w:r>
      </w:hyperlink>
    </w:p>
    <w:p>
      <w:pPr>
        <w:pStyle w:val="TOC2"/>
        <w:tabs>
          <w:tab w:val="right" w:leader="dot" w:pos="8306"/>
        </w:tabs>
      </w:pPr>
      <w:hyperlink w:anchor="_Toc11233" w:history="1">
        <w:r>
          <w:rPr>
            <w:rFonts w:ascii="仿宋" w:eastAsia="仿宋" w:hAnsi="仿宋" w:cs="仿宋" w:hint="eastAsia"/>
            <w:lang w:eastAsia="zh-CN"/>
          </w:rPr>
          <w:t>(五)、防尘防毒措施</w:t>
        </w:r>
        <w:r>
          <w:tab/>
        </w:r>
        <w:r>
          <w:fldChar w:fldCharType="begin"/>
        </w:r>
        <w:r>
          <w:instrText xml:space="preserve"> PAGEREF _Toc11233 \h </w:instrText>
        </w:r>
        <w:r>
          <w:fldChar w:fldCharType="separate"/>
        </w:r>
        <w:r>
          <w:t>36</w:t>
        </w:r>
        <w:r>
          <w:fldChar w:fldCharType="end"/>
        </w:r>
      </w:hyperlink>
    </w:p>
    <w:p>
      <w:pPr>
        <w:pStyle w:val="TOC2"/>
        <w:tabs>
          <w:tab w:val="right" w:leader="dot" w:pos="8306"/>
        </w:tabs>
      </w:pPr>
      <w:hyperlink w:anchor="_Toc2104" w:history="1">
        <w:r>
          <w:rPr>
            <w:rFonts w:ascii="仿宋" w:eastAsia="仿宋" w:hAnsi="仿宋" w:cs="仿宋" w:hint="eastAsia"/>
            <w:lang w:eastAsia="zh-CN"/>
          </w:rPr>
          <w:t>(六)、防静电、触电防护及防雷措施</w:t>
        </w:r>
        <w:r>
          <w:tab/>
        </w:r>
        <w:r>
          <w:fldChar w:fldCharType="begin"/>
        </w:r>
        <w:r>
          <w:instrText xml:space="preserve"> PAGEREF _Toc2104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 w:history="1">
        <w:r>
          <w:rPr>
            <w:rFonts w:ascii="仿宋" w:eastAsia="仿宋" w:hAnsi="仿宋" w:cs="仿宋" w:hint="eastAsia"/>
            <w:lang w:eastAsia="zh-CN"/>
          </w:rPr>
          <w:t>(七)、机械设备安全保障措施</w:t>
        </w:r>
        <w:r>
          <w:tab/>
        </w:r>
        <w:r>
          <w:fldChar w:fldCharType="begin"/>
        </w:r>
        <w:r>
          <w:instrText xml:space="preserve"> PAGEREF _Toc3038 \h </w:instrText>
        </w:r>
        <w:r>
          <w:fldChar w:fldCharType="separate"/>
        </w:r>
        <w:r>
          <w:t>38</w:t>
        </w:r>
        <w:r>
          <w:fldChar w:fldCharType="end"/>
        </w:r>
      </w:hyperlink>
    </w:p>
    <w:p>
      <w:pPr>
        <w:pStyle w:val="TOC1"/>
        <w:tabs>
          <w:tab w:val="right" w:leader="dot" w:pos="8306"/>
        </w:tabs>
      </w:pPr>
      <w:hyperlink w:anchor="_Toc15585" w:history="1">
        <w:r>
          <w:rPr>
            <w:rFonts w:ascii="仿宋" w:eastAsia="仿宋" w:hAnsi="仿宋" w:cs="仿宋" w:hint="eastAsia"/>
            <w:lang w:eastAsia="zh-CN"/>
          </w:rPr>
          <w:t>十、民办教育项目投资规划</w:t>
        </w:r>
        <w:r>
          <w:tab/>
        </w:r>
        <w:r>
          <w:fldChar w:fldCharType="begin"/>
        </w:r>
        <w:r>
          <w:instrText xml:space="preserve"> PAGEREF _Toc15585 \h </w:instrText>
        </w:r>
        <w:r>
          <w:fldChar w:fldCharType="separate"/>
        </w:r>
        <w:r>
          <w:t>39</w:t>
        </w:r>
        <w:r>
          <w:fldChar w:fldCharType="end"/>
        </w:r>
      </w:hyperlink>
    </w:p>
    <w:p>
      <w:pPr>
        <w:pStyle w:val="TOC2"/>
        <w:tabs>
          <w:tab w:val="right" w:leader="dot" w:pos="8306"/>
        </w:tabs>
      </w:pPr>
      <w:hyperlink w:anchor="_Toc9253" w:history="1">
        <w:r>
          <w:rPr>
            <w:rFonts w:ascii="仿宋" w:eastAsia="仿宋" w:hAnsi="仿宋" w:cs="仿宋" w:hint="eastAsia"/>
            <w:lang w:eastAsia="zh-CN"/>
          </w:rPr>
          <w:t>(一)、民办教育项目总投资估算</w:t>
        </w:r>
        <w:r>
          <w:tab/>
        </w:r>
        <w:r>
          <w:fldChar w:fldCharType="begin"/>
        </w:r>
        <w:r>
          <w:instrText xml:space="preserve"> PAGEREF _Toc9253 \h </w:instrText>
        </w:r>
        <w:r>
          <w:fldChar w:fldCharType="separate"/>
        </w:r>
        <w:r>
          <w:t>39</w:t>
        </w:r>
        <w:r>
          <w:fldChar w:fldCharType="end"/>
        </w:r>
      </w:hyperlink>
    </w:p>
    <w:p>
      <w:pPr>
        <w:pStyle w:val="TOC2"/>
        <w:tabs>
          <w:tab w:val="right" w:leader="dot" w:pos="8306"/>
        </w:tabs>
      </w:pPr>
      <w:hyperlink w:anchor="_Toc13534" w:history="1">
        <w:r>
          <w:rPr>
            <w:rFonts w:ascii="仿宋" w:eastAsia="仿宋" w:hAnsi="仿宋" w:cs="仿宋" w:hint="eastAsia"/>
            <w:lang w:eastAsia="zh-CN"/>
          </w:rPr>
          <w:t>(二)、资金筹措</w:t>
        </w:r>
        <w:r>
          <w:tab/>
        </w:r>
        <w:r>
          <w:fldChar w:fldCharType="begin"/>
        </w:r>
        <w:r>
          <w:instrText xml:space="preserve"> PAGEREF _Toc13534 \h </w:instrText>
        </w:r>
        <w:r>
          <w:fldChar w:fldCharType="separate"/>
        </w:r>
        <w:r>
          <w:t>40</w:t>
        </w:r>
        <w:r>
          <w:fldChar w:fldCharType="end"/>
        </w:r>
      </w:hyperlink>
    </w:p>
    <w:p>
      <w:pPr>
        <w:pStyle w:val="TOC1"/>
        <w:tabs>
          <w:tab w:val="right" w:leader="dot" w:pos="8306"/>
        </w:tabs>
      </w:pPr>
      <w:hyperlink w:anchor="_Toc20182" w:history="1">
        <w:r>
          <w:rPr>
            <w:rFonts w:ascii="仿宋" w:eastAsia="仿宋" w:hAnsi="仿宋" w:cs="仿宋" w:hint="eastAsia"/>
            <w:lang w:eastAsia="zh-CN"/>
          </w:rPr>
          <w:t>十一、民办教育项目环境影响分析</w:t>
        </w:r>
        <w:r>
          <w:tab/>
        </w:r>
        <w:r>
          <w:fldChar w:fldCharType="begin"/>
        </w:r>
        <w:r>
          <w:instrText xml:space="preserve"> PAGEREF _Toc20182 \h </w:instrText>
        </w:r>
        <w:r>
          <w:fldChar w:fldCharType="separate"/>
        </w:r>
        <w:r>
          <w:t>41</w:t>
        </w:r>
        <w:r>
          <w:fldChar w:fldCharType="end"/>
        </w:r>
      </w:hyperlink>
    </w:p>
    <w:p>
      <w:pPr>
        <w:pStyle w:val="TOC2"/>
        <w:tabs>
          <w:tab w:val="right" w:leader="dot" w:pos="8306"/>
        </w:tabs>
      </w:pPr>
      <w:hyperlink w:anchor="_Toc32117" w:history="1">
        <w:r>
          <w:rPr>
            <w:rFonts w:ascii="仿宋" w:eastAsia="仿宋" w:hAnsi="仿宋" w:cs="仿宋" w:hint="eastAsia"/>
            <w:lang w:eastAsia="zh-CN"/>
          </w:rPr>
          <w:t>(一)、建设区域环境质量现状</w:t>
        </w:r>
        <w:r>
          <w:tab/>
        </w:r>
        <w:r>
          <w:fldChar w:fldCharType="begin"/>
        </w:r>
        <w:r>
          <w:instrText xml:space="preserve"> PAGEREF _Toc32117 \h </w:instrText>
        </w:r>
        <w:r>
          <w:fldChar w:fldCharType="separate"/>
        </w:r>
        <w:r>
          <w:t>41</w:t>
        </w:r>
        <w:r>
          <w:fldChar w:fldCharType="end"/>
        </w:r>
      </w:hyperlink>
    </w:p>
    <w:p>
      <w:pPr>
        <w:pStyle w:val="TOC2"/>
        <w:tabs>
          <w:tab w:val="right" w:leader="dot" w:pos="8306"/>
        </w:tabs>
      </w:pPr>
      <w:hyperlink w:anchor="_Toc6454" w:history="1">
        <w:r>
          <w:rPr>
            <w:rFonts w:ascii="仿宋" w:eastAsia="仿宋" w:hAnsi="仿宋" w:cs="仿宋" w:hint="eastAsia"/>
            <w:lang w:eastAsia="zh-CN"/>
          </w:rPr>
          <w:t>(二)、建设期环境保护</w:t>
        </w:r>
        <w:r>
          <w:tab/>
        </w:r>
        <w:r>
          <w:fldChar w:fldCharType="begin"/>
        </w:r>
        <w:r>
          <w:instrText xml:space="preserve"> PAGEREF _Toc6454 \h </w:instrText>
        </w:r>
        <w:r>
          <w:fldChar w:fldCharType="separate"/>
        </w:r>
        <w:r>
          <w:t>42</w:t>
        </w:r>
        <w:r>
          <w:fldChar w:fldCharType="end"/>
        </w:r>
      </w:hyperlink>
    </w:p>
    <w:p>
      <w:pPr>
        <w:pStyle w:val="TOC2"/>
        <w:tabs>
          <w:tab w:val="right" w:leader="dot" w:pos="8306"/>
        </w:tabs>
      </w:pPr>
      <w:hyperlink w:anchor="_Toc14212" w:history="1">
        <w:r>
          <w:rPr>
            <w:rFonts w:ascii="仿宋" w:eastAsia="仿宋" w:hAnsi="仿宋" w:cs="仿宋" w:hint="eastAsia"/>
            <w:lang w:eastAsia="zh-CN"/>
          </w:rPr>
          <w:t>(三)、运营期环境保护</w:t>
        </w:r>
        <w:r>
          <w:tab/>
        </w:r>
        <w:r>
          <w:fldChar w:fldCharType="begin"/>
        </w:r>
        <w:r>
          <w:instrText xml:space="preserve"> PAGEREF _Toc14212 \h </w:instrText>
        </w:r>
        <w:r>
          <w:fldChar w:fldCharType="separate"/>
        </w:r>
        <w:r>
          <w:t>44</w:t>
        </w:r>
        <w:r>
          <w:fldChar w:fldCharType="end"/>
        </w:r>
      </w:hyperlink>
    </w:p>
    <w:p>
      <w:pPr>
        <w:pStyle w:val="TOC2"/>
        <w:tabs>
          <w:tab w:val="right" w:leader="dot" w:pos="8306"/>
        </w:tabs>
      </w:pPr>
      <w:hyperlink w:anchor="_Toc3734" w:history="1">
        <w:r>
          <w:rPr>
            <w:rFonts w:ascii="仿宋" w:eastAsia="仿宋" w:hAnsi="仿宋" w:cs="仿宋" w:hint="eastAsia"/>
            <w:lang w:eastAsia="zh-CN"/>
          </w:rPr>
          <w:t>(四)、民办教育项目建设对区域经济的影响</w:t>
        </w:r>
        <w:r>
          <w:tab/>
        </w:r>
        <w:r>
          <w:fldChar w:fldCharType="begin"/>
        </w:r>
        <w:r>
          <w:instrText xml:space="preserve"> PAGEREF _Toc3734 \h </w:instrText>
        </w:r>
        <w:r>
          <w:fldChar w:fldCharType="separate"/>
        </w:r>
        <w:r>
          <w:t>45</w:t>
        </w:r>
        <w:r>
          <w:fldChar w:fldCharType="end"/>
        </w:r>
      </w:hyperlink>
    </w:p>
    <w:p>
      <w:pPr>
        <w:pStyle w:val="TOC2"/>
        <w:tabs>
          <w:tab w:val="right" w:leader="dot" w:pos="8306"/>
        </w:tabs>
      </w:pPr>
      <w:hyperlink w:anchor="_Toc8033" w:history="1">
        <w:r>
          <w:rPr>
            <w:rFonts w:ascii="仿宋" w:eastAsia="仿宋" w:hAnsi="仿宋" w:cs="仿宋" w:hint="eastAsia"/>
            <w:lang w:eastAsia="zh-CN"/>
          </w:rPr>
          <w:t>(五)、废弃物处理</w:t>
        </w:r>
        <w:r>
          <w:tab/>
        </w:r>
        <w:r>
          <w:fldChar w:fldCharType="begin"/>
        </w:r>
        <w:r>
          <w:instrText xml:space="preserve"> PAGEREF _Toc8033 \h </w:instrText>
        </w:r>
        <w:r>
          <w:fldChar w:fldCharType="separate"/>
        </w:r>
        <w:r>
          <w:t>47</w:t>
        </w:r>
        <w:r>
          <w:fldChar w:fldCharType="end"/>
        </w:r>
      </w:hyperlink>
    </w:p>
    <w:p>
      <w:pPr>
        <w:pStyle w:val="TOC2"/>
        <w:tabs>
          <w:tab w:val="right" w:leader="dot" w:pos="8306"/>
        </w:tabs>
      </w:pPr>
      <w:hyperlink w:anchor="_Toc26412" w:history="1">
        <w:r>
          <w:rPr>
            <w:rFonts w:ascii="仿宋" w:eastAsia="仿宋" w:hAnsi="仿宋" w:cs="仿宋" w:hint="eastAsia"/>
            <w:lang w:eastAsia="zh-CN"/>
          </w:rPr>
          <w:t>(六)、特殊环境影响分析</w:t>
        </w:r>
        <w:r>
          <w:tab/>
        </w:r>
        <w:r>
          <w:fldChar w:fldCharType="begin"/>
        </w:r>
        <w:r>
          <w:instrText xml:space="preserve"> PAGEREF _Toc26412 \h </w:instrText>
        </w:r>
        <w:r>
          <w:fldChar w:fldCharType="separate"/>
        </w:r>
        <w:r>
          <w:t>48</w:t>
        </w:r>
        <w:r>
          <w:fldChar w:fldCharType="end"/>
        </w:r>
      </w:hyperlink>
    </w:p>
    <w:p>
      <w:pPr>
        <w:pStyle w:val="TOC2"/>
        <w:tabs>
          <w:tab w:val="right" w:leader="dot" w:pos="8306"/>
        </w:tabs>
      </w:pPr>
      <w:hyperlink w:anchor="_Toc11447" w:history="1">
        <w:r>
          <w:rPr>
            <w:rFonts w:ascii="仿宋" w:eastAsia="仿宋" w:hAnsi="仿宋" w:cs="仿宋" w:hint="eastAsia"/>
            <w:lang w:eastAsia="zh-CN"/>
          </w:rPr>
          <w:t>(七)、清洁生产</w:t>
        </w:r>
        <w:r>
          <w:tab/>
        </w:r>
        <w:r>
          <w:fldChar w:fldCharType="begin"/>
        </w:r>
        <w:r>
          <w:instrText xml:space="preserve"> PAGEREF _Toc11447 \h </w:instrText>
        </w:r>
        <w:r>
          <w:fldChar w:fldCharType="separate"/>
        </w:r>
        <w:r>
          <w:t>49</w:t>
        </w:r>
        <w:r>
          <w:fldChar w:fldCharType="end"/>
        </w:r>
      </w:hyperlink>
    </w:p>
    <w:p>
      <w:pPr>
        <w:pStyle w:val="TOC2"/>
        <w:tabs>
          <w:tab w:val="right" w:leader="dot" w:pos="8306"/>
        </w:tabs>
      </w:pPr>
      <w:hyperlink w:anchor="_Toc8964" w:history="1">
        <w:r>
          <w:rPr>
            <w:rFonts w:ascii="仿宋" w:eastAsia="仿宋" w:hAnsi="仿宋" w:cs="仿宋" w:hint="eastAsia"/>
            <w:lang w:eastAsia="zh-CN"/>
          </w:rPr>
          <w:t>(八)、环境保护综合评价</w:t>
        </w:r>
        <w:r>
          <w:tab/>
        </w:r>
        <w:r>
          <w:fldChar w:fldCharType="begin"/>
        </w:r>
        <w:r>
          <w:instrText xml:space="preserve"> PAGEREF _Toc8964 \h </w:instrText>
        </w:r>
        <w:r>
          <w:fldChar w:fldCharType="separate"/>
        </w:r>
        <w:r>
          <w:t>51</w:t>
        </w:r>
        <w:r>
          <w:fldChar w:fldCharType="end"/>
        </w:r>
      </w:hyperlink>
    </w:p>
    <w:p>
      <w:pPr>
        <w:pStyle w:val="TOC1"/>
        <w:tabs>
          <w:tab w:val="right" w:leader="dot" w:pos="8306"/>
        </w:tabs>
      </w:pPr>
      <w:hyperlink w:anchor="_Toc21061" w:history="1">
        <w:r>
          <w:rPr>
            <w:rFonts w:ascii="仿宋" w:eastAsia="仿宋" w:hAnsi="仿宋" w:cs="仿宋" w:hint="eastAsia"/>
            <w:lang w:eastAsia="zh-CN"/>
          </w:rPr>
          <w:t>十二、民办教育项目风险管理</w:t>
        </w:r>
        <w:r>
          <w:tab/>
        </w:r>
        <w:r>
          <w:fldChar w:fldCharType="begin"/>
        </w:r>
        <w:r>
          <w:instrText xml:space="preserve"> PAGEREF _Toc21061 \h </w:instrText>
        </w:r>
        <w:r>
          <w:fldChar w:fldCharType="separate"/>
        </w:r>
        <w:r>
          <w:t>52</w:t>
        </w:r>
        <w:r>
          <w:fldChar w:fldCharType="end"/>
        </w:r>
      </w:hyperlink>
    </w:p>
    <w:p>
      <w:pPr>
        <w:pStyle w:val="TOC2"/>
        <w:tabs>
          <w:tab w:val="right" w:leader="dot" w:pos="8306"/>
        </w:tabs>
      </w:pPr>
      <w:hyperlink w:anchor="_Toc6456" w:history="1">
        <w:r>
          <w:rPr>
            <w:rFonts w:ascii="仿宋" w:eastAsia="仿宋" w:hAnsi="仿宋" w:cs="仿宋" w:hint="eastAsia"/>
            <w:lang w:eastAsia="zh-CN"/>
          </w:rPr>
          <w:t>(一)、风险识别与评估</w:t>
        </w:r>
        <w:r>
          <w:tab/>
        </w:r>
        <w:r>
          <w:fldChar w:fldCharType="begin"/>
        </w:r>
        <w:r>
          <w:instrText xml:space="preserve"> PAGEREF _Toc6456 \h </w:instrText>
        </w:r>
        <w:r>
          <w:fldChar w:fldCharType="separate"/>
        </w:r>
        <w:r>
          <w:t>52</w:t>
        </w:r>
        <w:r>
          <w:fldChar w:fldCharType="end"/>
        </w:r>
      </w:hyperlink>
    </w:p>
    <w:p>
      <w:pPr>
        <w:pStyle w:val="TOC2"/>
        <w:tabs>
          <w:tab w:val="right" w:leader="dot" w:pos="8306"/>
        </w:tabs>
      </w:pPr>
      <w:hyperlink w:anchor="_Toc25776" w:history="1">
        <w:r>
          <w:rPr>
            <w:rFonts w:ascii="仿宋" w:eastAsia="仿宋" w:hAnsi="仿宋" w:cs="仿宋" w:hint="eastAsia"/>
            <w:lang w:eastAsia="zh-CN"/>
          </w:rPr>
          <w:t>(二)、风险应对策略</w:t>
        </w:r>
        <w:r>
          <w:tab/>
        </w:r>
        <w:r>
          <w:fldChar w:fldCharType="begin"/>
        </w:r>
        <w:r>
          <w:instrText xml:space="preserve"> PAGEREF _Toc25776 \h </w:instrText>
        </w:r>
        <w:r>
          <w:fldChar w:fldCharType="separate"/>
        </w:r>
        <w:r>
          <w:t>53</w:t>
        </w:r>
        <w:r>
          <w:fldChar w:fldCharType="end"/>
        </w:r>
      </w:hyperlink>
    </w:p>
    <w:p>
      <w:pPr>
        <w:pStyle w:val="TOC2"/>
        <w:tabs>
          <w:tab w:val="right" w:leader="dot" w:pos="8306"/>
        </w:tabs>
      </w:pPr>
      <w:hyperlink w:anchor="_Toc1540" w:history="1">
        <w:r>
          <w:rPr>
            <w:rFonts w:ascii="仿宋" w:eastAsia="仿宋" w:hAnsi="仿宋" w:cs="仿宋" w:hint="eastAsia"/>
            <w:lang w:eastAsia="zh-CN"/>
          </w:rPr>
          <w:t>(三)、风险监控与控制</w:t>
        </w:r>
        <w:r>
          <w:tab/>
        </w:r>
        <w:r>
          <w:fldChar w:fldCharType="begin"/>
        </w:r>
        <w:r>
          <w:instrText xml:space="preserve"> PAGEREF _Toc1540 \h </w:instrText>
        </w:r>
        <w:r>
          <w:fldChar w:fldCharType="separate"/>
        </w:r>
        <w:r>
          <w:t>55</w:t>
        </w:r>
        <w:r>
          <w:fldChar w:fldCharType="end"/>
        </w:r>
      </w:hyperlink>
    </w:p>
    <w:p>
      <w:pPr>
        <w:pStyle w:val="TOC1"/>
        <w:tabs>
          <w:tab w:val="right" w:leader="dot" w:pos="8306"/>
        </w:tabs>
      </w:pPr>
      <w:hyperlink w:anchor="_Toc10436" w:history="1">
        <w:r>
          <w:rPr>
            <w:rFonts w:ascii="仿宋" w:eastAsia="仿宋" w:hAnsi="仿宋" w:cs="仿宋" w:hint="eastAsia"/>
            <w:lang w:eastAsia="zh-CN"/>
          </w:rPr>
          <w:t>十三、风险识别与分类</w:t>
        </w:r>
        <w:r>
          <w:tab/>
        </w:r>
        <w:r>
          <w:fldChar w:fldCharType="begin"/>
        </w:r>
        <w:r>
          <w:instrText xml:space="preserve"> PAGEREF _Toc10436 \h </w:instrText>
        </w:r>
        <w:r>
          <w:fldChar w:fldCharType="separate"/>
        </w:r>
        <w:r>
          <w:t>56</w:t>
        </w:r>
        <w:r>
          <w:fldChar w:fldCharType="end"/>
        </w:r>
      </w:hyperlink>
    </w:p>
    <w:p>
      <w:pPr>
        <w:pStyle w:val="TOC2"/>
        <w:tabs>
          <w:tab w:val="right" w:leader="dot" w:pos="8306"/>
        </w:tabs>
      </w:pPr>
      <w:hyperlink w:anchor="_Toc13948" w:history="1">
        <w:r>
          <w:rPr>
            <w:rFonts w:ascii="仿宋" w:eastAsia="仿宋" w:hAnsi="仿宋" w:cs="仿宋" w:hint="eastAsia"/>
            <w:lang w:eastAsia="zh-CN"/>
          </w:rPr>
          <w:t>(一)、风险识别</w:t>
        </w:r>
        <w:r>
          <w:tab/>
        </w:r>
        <w:r>
          <w:fldChar w:fldCharType="begin"/>
        </w:r>
        <w:r>
          <w:instrText xml:space="preserve"> PAGEREF _Toc13948 \h </w:instrText>
        </w:r>
        <w:r>
          <w:fldChar w:fldCharType="separate"/>
        </w:r>
        <w:r>
          <w:t>56</w:t>
        </w:r>
        <w:r>
          <w:fldChar w:fldCharType="end"/>
        </w:r>
      </w:hyperlink>
    </w:p>
    <w:p>
      <w:pPr>
        <w:pStyle w:val="TOC2"/>
        <w:tabs>
          <w:tab w:val="right" w:leader="dot" w:pos="8306"/>
        </w:tabs>
      </w:pPr>
      <w:hyperlink w:anchor="_Toc19672" w:history="1">
        <w:r>
          <w:rPr>
            <w:rFonts w:ascii="仿宋" w:eastAsia="仿宋" w:hAnsi="仿宋" w:cs="仿宋" w:hint="eastAsia"/>
            <w:lang w:eastAsia="zh-CN"/>
          </w:rPr>
          <w:t>(二)、风险分类</w:t>
        </w:r>
        <w:r>
          <w:tab/>
        </w:r>
        <w:r>
          <w:fldChar w:fldCharType="begin"/>
        </w:r>
        <w:r>
          <w:instrText xml:space="preserve"> PAGEREF _Toc19672 \h </w:instrText>
        </w:r>
        <w:r>
          <w:fldChar w:fldCharType="separate"/>
        </w:r>
        <w:r>
          <w:t>57</w:t>
        </w:r>
        <w:r>
          <w:fldChar w:fldCharType="end"/>
        </w:r>
      </w:hyperlink>
    </w:p>
    <w:p>
      <w:pPr>
        <w:pStyle w:val="TOC1"/>
        <w:tabs>
          <w:tab w:val="right" w:leader="dot" w:pos="8306"/>
        </w:tabs>
      </w:pPr>
      <w:hyperlink w:anchor="_Toc9963" w:history="1">
        <w:r>
          <w:rPr>
            <w:rFonts w:ascii="仿宋" w:eastAsia="仿宋" w:hAnsi="仿宋" w:cs="仿宋" w:hint="eastAsia"/>
            <w:lang w:eastAsia="zh-CN"/>
          </w:rPr>
          <w:t>十四、民办教育项目工程方案分析</w:t>
        </w:r>
        <w:r>
          <w:tab/>
        </w:r>
        <w:r>
          <w:fldChar w:fldCharType="begin"/>
        </w:r>
        <w:r>
          <w:instrText xml:space="preserve"> PAGEREF _Toc9963 \h </w:instrText>
        </w:r>
        <w:r>
          <w:fldChar w:fldCharType="separate"/>
        </w:r>
        <w:r>
          <w:t>59</w:t>
        </w:r>
        <w:r>
          <w:fldChar w:fldCharType="end"/>
        </w:r>
      </w:hyperlink>
    </w:p>
    <w:p>
      <w:pPr>
        <w:pStyle w:val="TOC2"/>
        <w:tabs>
          <w:tab w:val="right" w:leader="dot" w:pos="8306"/>
        </w:tabs>
      </w:pPr>
      <w:hyperlink w:anchor="_Toc28206" w:history="1">
        <w:r>
          <w:rPr>
            <w:rFonts w:ascii="仿宋" w:eastAsia="仿宋" w:hAnsi="仿宋" w:cs="仿宋" w:hint="eastAsia"/>
            <w:lang w:eastAsia="zh-CN"/>
          </w:rPr>
          <w:t>(一)、建筑工程设计原则</w:t>
        </w:r>
        <w:r>
          <w:tab/>
        </w:r>
        <w:r>
          <w:fldChar w:fldCharType="begin"/>
        </w:r>
        <w:r>
          <w:instrText xml:space="preserve"> PAGEREF _Toc28206 \h </w:instrText>
        </w:r>
        <w:r>
          <w:fldChar w:fldCharType="separate"/>
        </w:r>
        <w:r>
          <w:t>59</w:t>
        </w:r>
        <w:r>
          <w:fldChar w:fldCharType="end"/>
        </w:r>
      </w:hyperlink>
    </w:p>
    <w:p>
      <w:pPr>
        <w:pStyle w:val="TOC2"/>
        <w:tabs>
          <w:tab w:val="right" w:leader="dot" w:pos="8306"/>
        </w:tabs>
      </w:pPr>
      <w:hyperlink w:anchor="_Toc20768" w:history="1">
        <w:r>
          <w:rPr>
            <w:rFonts w:ascii="仿宋" w:eastAsia="仿宋" w:hAnsi="仿宋" w:cs="仿宋" w:hint="eastAsia"/>
            <w:lang w:eastAsia="zh-CN"/>
          </w:rPr>
          <w:t>(二)、土建工程建设指标</w:t>
        </w:r>
        <w:r>
          <w:tab/>
        </w:r>
        <w:r>
          <w:fldChar w:fldCharType="begin"/>
        </w:r>
        <w:r>
          <w:instrText xml:space="preserve"> PAGEREF _Toc20768 \h </w:instrText>
        </w:r>
        <w:r>
          <w:fldChar w:fldCharType="separate"/>
        </w:r>
        <w:r>
          <w:t>62</w:t>
        </w:r>
        <w:r>
          <w:fldChar w:fldCharType="end"/>
        </w:r>
      </w:hyperlink>
    </w:p>
    <w:p>
      <w:pPr>
        <w:pStyle w:val="TOC1"/>
        <w:tabs>
          <w:tab w:val="right" w:leader="dot" w:pos="8306"/>
        </w:tabs>
      </w:pPr>
      <w:hyperlink w:anchor="_Toc4747" w:history="1">
        <w:r>
          <w:rPr>
            <w:rFonts w:ascii="仿宋" w:eastAsia="仿宋" w:hAnsi="仿宋" w:cs="仿宋" w:hint="eastAsia"/>
            <w:lang w:eastAsia="zh-CN"/>
          </w:rPr>
          <w:t>十五、民办教育项目实施保障措施</w:t>
        </w:r>
        <w:r>
          <w:tab/>
        </w:r>
        <w:r>
          <w:fldChar w:fldCharType="begin"/>
        </w:r>
        <w:r>
          <w:instrText xml:space="preserve"> PAGEREF _Toc4747 \h </w:instrText>
        </w:r>
        <w:r>
          <w:fldChar w:fldCharType="separate"/>
        </w:r>
        <w:r>
          <w:t>64</w:t>
        </w:r>
        <w:r>
          <w:fldChar w:fldCharType="end"/>
        </w:r>
      </w:hyperlink>
    </w:p>
    <w:p>
      <w:pPr>
        <w:pStyle w:val="TOC2"/>
        <w:tabs>
          <w:tab w:val="right" w:leader="dot" w:pos="8306"/>
        </w:tabs>
      </w:pPr>
      <w:hyperlink w:anchor="_Toc4663" w:history="1">
        <w:r>
          <w:rPr>
            <w:rFonts w:ascii="仿宋" w:eastAsia="仿宋" w:hAnsi="仿宋" w:cs="仿宋" w:hint="eastAsia"/>
            <w:lang w:eastAsia="zh-CN"/>
          </w:rPr>
          <w:t>(一)、民办教育项目实施保障机制</w:t>
        </w:r>
        <w:r>
          <w:tab/>
        </w:r>
        <w:r>
          <w:fldChar w:fldCharType="begin"/>
        </w:r>
        <w:r>
          <w:instrText xml:space="preserve"> PAGEREF _Toc4663 \h </w:instrText>
        </w:r>
        <w:r>
          <w:fldChar w:fldCharType="separate"/>
        </w:r>
        <w:r>
          <w:t>64</w:t>
        </w:r>
        <w:r>
          <w:fldChar w:fldCharType="end"/>
        </w:r>
      </w:hyperlink>
    </w:p>
    <w:p>
      <w:pPr>
        <w:pStyle w:val="TOC2"/>
        <w:tabs>
          <w:tab w:val="right" w:leader="dot" w:pos="8306"/>
        </w:tabs>
      </w:pPr>
      <w:hyperlink w:anchor="_Toc32604" w:history="1">
        <w:r>
          <w:rPr>
            <w:rFonts w:ascii="仿宋" w:eastAsia="仿宋" w:hAnsi="仿宋" w:cs="仿宋" w:hint="eastAsia"/>
            <w:lang w:eastAsia="zh-CN"/>
          </w:rPr>
          <w:t>(二)、民办教育项目法律合规要求</w:t>
        </w:r>
        <w:r>
          <w:tab/>
        </w:r>
        <w:r>
          <w:fldChar w:fldCharType="begin"/>
        </w:r>
        <w:r>
          <w:instrText xml:space="preserve"> PAGEREF _Toc32604 \h </w:instrText>
        </w:r>
        <w:r>
          <w:fldChar w:fldCharType="separate"/>
        </w:r>
        <w:r>
          <w:t>67</w:t>
        </w:r>
        <w:r>
          <w:fldChar w:fldCharType="end"/>
        </w:r>
      </w:hyperlink>
    </w:p>
    <w:p>
      <w:pPr>
        <w:pStyle w:val="TOC2"/>
        <w:tabs>
          <w:tab w:val="right" w:leader="dot" w:pos="8306"/>
        </w:tabs>
      </w:pPr>
      <w:hyperlink w:anchor="_Toc2978" w:history="1">
        <w:r>
          <w:rPr>
            <w:rFonts w:ascii="仿宋" w:eastAsia="仿宋" w:hAnsi="仿宋" w:cs="仿宋" w:hint="eastAsia"/>
            <w:lang w:eastAsia="zh-CN"/>
          </w:rPr>
          <w:t>(三)、民办教育项目合同管理与法律事务</w:t>
        </w:r>
        <w:r>
          <w:tab/>
        </w:r>
        <w:r>
          <w:fldChar w:fldCharType="begin"/>
        </w:r>
        <w:r>
          <w:instrText xml:space="preserve"> PAGEREF _Toc2978 \h </w:instrText>
        </w:r>
        <w:r>
          <w:fldChar w:fldCharType="separate"/>
        </w:r>
        <w:r>
          <w:t>71</w:t>
        </w:r>
        <w:r>
          <w:fldChar w:fldCharType="end"/>
        </w:r>
      </w:hyperlink>
    </w:p>
    <w:p>
      <w:pPr>
        <w:pStyle w:val="TOC2"/>
        <w:tabs>
          <w:tab w:val="right" w:leader="dot" w:pos="8306"/>
        </w:tabs>
      </w:pPr>
      <w:hyperlink w:anchor="_Toc25372" w:history="1">
        <w:r>
          <w:rPr>
            <w:rFonts w:ascii="仿宋" w:eastAsia="仿宋" w:hAnsi="仿宋" w:cs="仿宋" w:hint="eastAsia"/>
            <w:lang w:eastAsia="zh-CN"/>
          </w:rPr>
          <w:t>(四)、民办教育项目知识产权保护策略</w:t>
        </w:r>
        <w:r>
          <w:tab/>
        </w:r>
        <w:r>
          <w:fldChar w:fldCharType="begin"/>
        </w:r>
        <w:r>
          <w:instrText xml:space="preserve"> PAGEREF _Toc25372 \h </w:instrText>
        </w:r>
        <w:r>
          <w:fldChar w:fldCharType="separate"/>
        </w:r>
        <w:r>
          <w:t>78</w:t>
        </w:r>
        <w:r>
          <w:fldChar w:fldCharType="end"/>
        </w:r>
      </w:hyperlink>
    </w:p>
    <w:p>
      <w:pPr>
        <w:pStyle w:val="TOC1"/>
        <w:tabs>
          <w:tab w:val="right" w:leader="dot" w:pos="8306"/>
        </w:tabs>
      </w:pPr>
      <w:hyperlink w:anchor="_Toc16765" w:history="1">
        <w:r>
          <w:rPr>
            <w:rFonts w:ascii="仿宋" w:eastAsia="仿宋" w:hAnsi="仿宋" w:cs="仿宋" w:hint="eastAsia"/>
            <w:lang w:eastAsia="zh-CN"/>
          </w:rPr>
          <w:t>十六、供应链管理</w:t>
        </w:r>
        <w:r>
          <w:tab/>
        </w:r>
        <w:r>
          <w:fldChar w:fldCharType="begin"/>
        </w:r>
        <w:r>
          <w:instrText xml:space="preserve"> PAGEREF _Toc16765 \h </w:instrText>
        </w:r>
        <w:r>
          <w:fldChar w:fldCharType="separate"/>
        </w:r>
        <w:r>
          <w:t>80</w:t>
        </w:r>
        <w:r>
          <w:fldChar w:fldCharType="end"/>
        </w:r>
      </w:hyperlink>
    </w:p>
    <w:p>
      <w:pPr>
        <w:pStyle w:val="TOC2"/>
        <w:tabs>
          <w:tab w:val="right" w:leader="dot" w:pos="8306"/>
        </w:tabs>
      </w:pPr>
      <w:hyperlink w:anchor="_Toc10972" w:history="1">
        <w:r>
          <w:rPr>
            <w:rFonts w:ascii="仿宋" w:eastAsia="仿宋" w:hAnsi="仿宋" w:cs="仿宋" w:hint="eastAsia"/>
            <w:lang w:eastAsia="zh-CN"/>
          </w:rPr>
          <w:t>(一)、供应链战略规划</w:t>
        </w:r>
        <w:r>
          <w:tab/>
        </w:r>
        <w:r>
          <w:fldChar w:fldCharType="begin"/>
        </w:r>
        <w:r>
          <w:instrText xml:space="preserve"> PAGEREF _Toc10972 \h </w:instrText>
        </w:r>
        <w:r>
          <w:fldChar w:fldCharType="separate"/>
        </w:r>
        <w:r>
          <w:t>80</w:t>
        </w:r>
        <w:r>
          <w:fldChar w:fldCharType="end"/>
        </w:r>
      </w:hyperlink>
    </w:p>
    <w:p>
      <w:pPr>
        <w:pStyle w:val="TOC2"/>
        <w:tabs>
          <w:tab w:val="right" w:leader="dot" w:pos="8306"/>
        </w:tabs>
      </w:pPr>
      <w:hyperlink w:anchor="_Toc2157" w:history="1">
        <w:r>
          <w:rPr>
            <w:rFonts w:ascii="仿宋" w:eastAsia="仿宋" w:hAnsi="仿宋" w:cs="仿宋" w:hint="eastAsia"/>
            <w:lang w:eastAsia="zh-CN"/>
          </w:rPr>
          <w:t>(二)、供应商选择与合作</w:t>
        </w:r>
        <w:r>
          <w:tab/>
        </w:r>
        <w:r>
          <w:fldChar w:fldCharType="begin"/>
        </w:r>
        <w:r>
          <w:instrText xml:space="preserve"> PAGEREF _Toc2157 \h </w:instrText>
        </w:r>
        <w:r>
          <w:fldChar w:fldCharType="separate"/>
        </w:r>
        <w:r>
          <w:t>82</w:t>
        </w:r>
        <w:r>
          <w:fldChar w:fldCharType="end"/>
        </w:r>
      </w:hyperlink>
    </w:p>
    <w:p>
      <w:pPr>
        <w:pStyle w:val="TOC2"/>
        <w:tabs>
          <w:tab w:val="right" w:leader="dot" w:pos="8306"/>
        </w:tabs>
      </w:pPr>
      <w:hyperlink w:anchor="_Toc27930" w:history="1">
        <w:r>
          <w:rPr>
            <w:rFonts w:ascii="仿宋" w:eastAsia="仿宋" w:hAnsi="仿宋" w:cs="仿宋" w:hint="eastAsia"/>
            <w:lang w:eastAsia="zh-CN"/>
          </w:rPr>
          <w:t>(三)、物流与库存管理</w:t>
        </w:r>
        <w:r>
          <w:tab/>
        </w:r>
        <w:r>
          <w:fldChar w:fldCharType="begin"/>
        </w:r>
        <w:r>
          <w:instrText xml:space="preserve"> PAGEREF _Toc27930 \h </w:instrText>
        </w:r>
        <w:r>
          <w:fldChar w:fldCharType="separate"/>
        </w:r>
        <w:r>
          <w:t>83</w:t>
        </w:r>
        <w:r>
          <w:fldChar w:fldCharType="end"/>
        </w:r>
      </w:hyperlink>
    </w:p>
    <w:p>
      <w:pPr>
        <w:pStyle w:val="TOC1"/>
        <w:tabs>
          <w:tab w:val="right" w:leader="dot" w:pos="8306"/>
        </w:tabs>
      </w:pPr>
      <w:hyperlink w:anchor="_Toc10146" w:history="1">
        <w:r>
          <w:rPr>
            <w:rFonts w:ascii="仿宋" w:eastAsia="仿宋" w:hAnsi="仿宋" w:cs="仿宋" w:hint="eastAsia"/>
            <w:lang w:eastAsia="zh-CN"/>
          </w:rPr>
          <w:t>十七、质量管理体系</w:t>
        </w:r>
        <w:r>
          <w:tab/>
        </w:r>
        <w:r>
          <w:fldChar w:fldCharType="begin"/>
        </w:r>
        <w:r>
          <w:instrText xml:space="preserve"> PAGEREF _Toc10146 \h </w:instrText>
        </w:r>
        <w:r>
          <w:fldChar w:fldCharType="separate"/>
        </w:r>
        <w:r>
          <w:t>84</w:t>
        </w:r>
        <w:r>
          <w:fldChar w:fldCharType="end"/>
        </w:r>
      </w:hyperlink>
    </w:p>
    <w:p>
      <w:pPr>
        <w:pStyle w:val="TOC2"/>
        <w:tabs>
          <w:tab w:val="right" w:leader="dot" w:pos="8306"/>
        </w:tabs>
      </w:pPr>
      <w:hyperlink w:anchor="_Toc23631" w:history="1">
        <w:r>
          <w:rPr>
            <w:rFonts w:ascii="仿宋" w:eastAsia="仿宋" w:hAnsi="仿宋" w:cs="仿宋" w:hint="eastAsia"/>
            <w:lang w:eastAsia="zh-CN"/>
          </w:rPr>
          <w:t>(一)、质量目标与方针</w:t>
        </w:r>
        <w:r>
          <w:tab/>
        </w:r>
        <w:r>
          <w:fldChar w:fldCharType="begin"/>
        </w:r>
        <w:r>
          <w:instrText xml:space="preserve"> PAGEREF _Toc23631 \h </w:instrText>
        </w:r>
        <w:r>
          <w:fldChar w:fldCharType="separate"/>
        </w:r>
        <w:r>
          <w:t>84</w:t>
        </w:r>
        <w:r>
          <w:fldChar w:fldCharType="end"/>
        </w:r>
      </w:hyperlink>
    </w:p>
    <w:p>
      <w:pPr>
        <w:pStyle w:val="TOC2"/>
        <w:tabs>
          <w:tab w:val="right" w:leader="dot" w:pos="8306"/>
        </w:tabs>
      </w:pPr>
      <w:hyperlink w:anchor="_Toc30638" w:history="1">
        <w:r>
          <w:rPr>
            <w:rFonts w:ascii="仿宋" w:eastAsia="仿宋" w:hAnsi="仿宋" w:cs="仿宋" w:hint="eastAsia"/>
            <w:lang w:eastAsia="zh-CN"/>
          </w:rPr>
          <w:t>(二)、质量管理责任</w:t>
        </w:r>
        <w:r>
          <w:tab/>
        </w:r>
        <w:r>
          <w:fldChar w:fldCharType="begin"/>
        </w:r>
        <w:r>
          <w:instrText xml:space="preserve"> PAGEREF _Toc30638 \h </w:instrText>
        </w:r>
        <w:r>
          <w:fldChar w:fldCharType="separate"/>
        </w:r>
        <w:r>
          <w:t>85</w:t>
        </w:r>
        <w:r>
          <w:fldChar w:fldCharType="end"/>
        </w:r>
      </w:hyperlink>
    </w:p>
    <w:p>
      <w:pPr>
        <w:pStyle w:val="TOC2"/>
        <w:tabs>
          <w:tab w:val="right" w:leader="dot" w:pos="8306"/>
        </w:tabs>
      </w:pPr>
      <w:hyperlink w:anchor="_Toc1746" w:history="1">
        <w:r>
          <w:rPr>
            <w:rFonts w:ascii="仿宋" w:eastAsia="仿宋" w:hAnsi="仿宋" w:cs="仿宋" w:hint="eastAsia"/>
            <w:lang w:eastAsia="zh-CN"/>
          </w:rPr>
          <w:t>(三)、质量管理体系文件</w:t>
        </w:r>
        <w:r>
          <w:tab/>
        </w:r>
        <w:r>
          <w:fldChar w:fldCharType="begin"/>
        </w:r>
        <w:r>
          <w:instrText xml:space="preserve"> PAGEREF _Toc1746 \h </w:instrText>
        </w:r>
        <w:r>
          <w:fldChar w:fldCharType="separate"/>
        </w:r>
        <w:r>
          <w:t>86</w:t>
        </w:r>
        <w:r>
          <w:fldChar w:fldCharType="end"/>
        </w:r>
      </w:hyperlink>
    </w:p>
    <w:p>
      <w:pPr>
        <w:pStyle w:val="TOC2"/>
        <w:tabs>
          <w:tab w:val="right" w:leader="dot" w:pos="8306"/>
        </w:tabs>
      </w:pPr>
      <w:hyperlink w:anchor="_Toc19790" w:history="1">
        <w:r>
          <w:rPr>
            <w:rFonts w:ascii="仿宋" w:eastAsia="仿宋" w:hAnsi="仿宋" w:cs="仿宋" w:hint="eastAsia"/>
            <w:lang w:eastAsia="zh-CN"/>
          </w:rPr>
          <w:t>(四)、质量培训与教育</w:t>
        </w:r>
        <w:r>
          <w:tab/>
        </w:r>
        <w:r>
          <w:fldChar w:fldCharType="begin"/>
        </w:r>
        <w:r>
          <w:instrText xml:space="preserve"> PAGEREF _Toc19790 \h </w:instrText>
        </w:r>
        <w:r>
          <w:fldChar w:fldCharType="separate"/>
        </w:r>
        <w:r>
          <w:t>89</w:t>
        </w:r>
        <w:r>
          <w:fldChar w:fldCharType="end"/>
        </w:r>
      </w:hyperlink>
    </w:p>
    <w:p>
      <w:pPr>
        <w:pStyle w:val="TOC2"/>
        <w:tabs>
          <w:tab w:val="right" w:leader="dot" w:pos="8306"/>
        </w:tabs>
      </w:pPr>
      <w:hyperlink w:anchor="_Toc5902" w:history="1">
        <w:r>
          <w:rPr>
            <w:rFonts w:ascii="仿宋" w:eastAsia="仿宋" w:hAnsi="仿宋" w:cs="仿宋" w:hint="eastAsia"/>
            <w:lang w:eastAsia="zh-CN"/>
          </w:rPr>
          <w:t>(五)、质量审核与评价</w:t>
        </w:r>
        <w:r>
          <w:tab/>
        </w:r>
        <w:r>
          <w:fldChar w:fldCharType="begin"/>
        </w:r>
        <w:r>
          <w:instrText xml:space="preserve"> PAGEREF _Toc5902 \h </w:instrText>
        </w:r>
        <w:r>
          <w:fldChar w:fldCharType="separate"/>
        </w:r>
        <w:r>
          <w:t>90</w:t>
        </w:r>
        <w:r>
          <w:fldChar w:fldCharType="end"/>
        </w:r>
      </w:hyperlink>
    </w:p>
    <w:p>
      <w:pPr>
        <w:pStyle w:val="TOC2"/>
        <w:tabs>
          <w:tab w:val="right" w:leader="dot" w:pos="8306"/>
        </w:tabs>
      </w:pPr>
      <w:hyperlink w:anchor="_Toc14179" w:history="1">
        <w:r>
          <w:rPr>
            <w:rFonts w:ascii="仿宋" w:eastAsia="仿宋" w:hAnsi="仿宋" w:cs="仿宋" w:hint="eastAsia"/>
            <w:lang w:eastAsia="zh-CN"/>
          </w:rPr>
          <w:t>(六)、不符合与纠正措施</w:t>
        </w:r>
        <w:r>
          <w:tab/>
        </w:r>
        <w:r>
          <w:fldChar w:fldCharType="begin"/>
        </w:r>
        <w:r>
          <w:instrText xml:space="preserve"> PAGEREF _Toc14179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19"/>
      <w:r>
        <w:rPr>
          <w:rFonts w:ascii="仿宋" w:eastAsia="仿宋" w:hAnsi="仿宋" w:cs="仿宋" w:hint="eastAsia"/>
          <w:sz w:val="28"/>
          <w:lang w:eastAsia="zh-CN"/>
        </w:rPr>
        <w:t>一、民办教育项目文档管理</w:t>
      </w:r>
      <w:bookmarkEnd w:id="2"/>
    </w:p>
    <w:p>
      <w:pPr>
        <w:pStyle w:val="Heading2"/>
        <w:rPr>
          <w:rFonts w:ascii="仿宋" w:eastAsia="仿宋" w:hAnsi="仿宋" w:cs="仿宋" w:hint="eastAsia"/>
          <w:lang w:eastAsia="zh-CN"/>
        </w:rPr>
      </w:pPr>
      <w:bookmarkStart w:id="3" w:name="_Toc208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民办教育项目高度重视文档的质量和准确性，以支持民办教育项目的各项活动和决策。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文档的编制始于民办教育项目计划的初期，我们制定了详细的文档编制计划，明确了每个文档的内容、格式和编写责任人。在民办教育项目启动阶段，我们首先编制了民办教育项目章程，明确定义了民办教育项目的目标、范围、风险等关键要素。随后，民办教育项目团队根据计划陆续编制了需求文档、设计文档、测试文档等各类文档，确保民办教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办教育项目管理中的重要环节，旨在确保民办教育项目文档符合质量标准和民办教育项目需求。在民办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除了内部审查，我们还进行了外部审查，邀请民办教育项目相关利益方和专业领域的专家对文档进行独立审查。这有助于获取更全面、客观的反馈，确保民办教育项目文档不仅符合内部标准，也满足外部需求。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民办教育项目在文档编制与审查方面建立了严格的管理机制，通过规范的流程和多维度的审查，确保民办教育项目文档的质量、准确性和可靠性，为民办教育项目的顺利推进提供了有力支持。</w:t>
      </w:r>
    </w:p>
    <w:p>
      <w:pPr>
        <w:pStyle w:val="Heading2"/>
        <w:ind w:firstLine="560" w:firstLineChars="200"/>
        <w:rPr>
          <w:rFonts w:ascii="仿宋" w:eastAsia="仿宋" w:hAnsi="仿宋" w:cs="仿宋" w:hint="eastAsia"/>
          <w:sz w:val="28"/>
          <w:lang w:eastAsia="zh-CN"/>
        </w:rPr>
      </w:pPr>
      <w:bookmarkStart w:id="4" w:name="_Toc271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我们通过多渠道发布文档，包括电子邮件、民办教育项目管理平台、内部网站等，以满足不同团队成员的偏好和需求。多渠道发布确保了信息的全面覆盖。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我们采用了精细的权限控制，确保只有授权人员可以访问敏感信息。这种安全措施保护了民办教育项目文档的机密性，防止了未经授权的信息泄露。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7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文档存档与归档是民办教育项目生命周期中一个至关重要的环节，直接关系到民办教育项目信息的长期保存和历史记录的完整性。在民办教育项目中，我们实施了一系列有效的文档存档与归档管理策略：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35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084"/>
      <w:r>
        <w:rPr>
          <w:rFonts w:ascii="仿宋" w:eastAsia="仿宋" w:hAnsi="仿宋" w:cs="仿宋" w:hint="eastAsia"/>
          <w:lang w:eastAsia="zh-CN"/>
        </w:rPr>
        <w:t>(一)、民办教育行业分析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民办教育行业一直以来都是市场的关注焦点。行业内的发展趋势、竞争态势以及潜在机会都对民办教育项目的推进产生深远的影响。通过深入研究行业的整体概貌，我们将更好地理解行业的核心特征，为民办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行业，技术一直是推动创新和发展的关键因素。我们将对当前技术趋势进行详尽分析，包括但不限于人工智能、大数据应用、先进制造技术等。这有助于民办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民办教育项目成功的基础。我们将对主要竞争对手进行深入研究，包括其市场份额、产品特点、市场定位等。通过全面了解竞争对手的优势和劣势，民办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70"/>
      <w:r>
        <w:rPr>
          <w:rFonts w:ascii="仿宋" w:eastAsia="仿宋" w:hAnsi="仿宋" w:cs="仿宋" w:hint="eastAsia"/>
          <w:sz w:val="28"/>
          <w:lang w:eastAsia="zh-CN"/>
        </w:rPr>
        <w:t>(二)、民办教育市场分析预测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通过对市场规模的深入调研，我们将预测民办教育市场未来的增长趋势。这包括市场的整体规模、各细分领域的发展趋势等。民办教育项目可以根据市场的扩张速度和潜在机会，制定更符合市场需求的发展策略。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民办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民办教育项目实施过程中需要充分考虑的因素。我们将对市场风险进行全面评估，包括但不限于政策法规风险、市场竞争风险、技术变革风险等。通过对潜在风险的深入分析，民办教育项目可以制定相应的风险缓解策略，降低不确定性对民办教育项目的影响。</w:t>
      </w:r>
    </w:p>
    <w:p>
      <w:pPr>
        <w:pStyle w:val="Heading1"/>
        <w:ind w:firstLine="560" w:firstLineChars="200"/>
        <w:rPr>
          <w:rFonts w:ascii="仿宋" w:eastAsia="仿宋" w:hAnsi="仿宋" w:cs="仿宋" w:hint="eastAsia"/>
          <w:sz w:val="28"/>
          <w:lang w:eastAsia="zh-CN"/>
        </w:rPr>
      </w:pPr>
      <w:bookmarkStart w:id="9" w:name="_Toc25499"/>
      <w:r>
        <w:rPr>
          <w:rFonts w:ascii="仿宋" w:eastAsia="仿宋" w:hAnsi="仿宋" w:cs="仿宋" w:hint="eastAsia"/>
          <w:sz w:val="28"/>
          <w:lang w:eastAsia="zh-CN"/>
        </w:rPr>
        <w:t>三、民办教育项目土建工程</w:t>
      </w:r>
      <w:bookmarkEnd w:id="9"/>
    </w:p>
    <w:p>
      <w:pPr>
        <w:pStyle w:val="Heading2"/>
        <w:rPr>
          <w:rFonts w:ascii="仿宋" w:eastAsia="仿宋" w:hAnsi="仿宋" w:cs="仿宋" w:hint="eastAsia"/>
          <w:lang w:eastAsia="zh-CN"/>
        </w:rPr>
      </w:pPr>
      <w:bookmarkStart w:id="10" w:name="_Toc1959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在民办教育项目的建筑工程设计中，我们将秉承一系列重要的设计原则，以确保民办教育项目建筑在功能、美观、可持续性等方面达到最佳效果。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首要原则是确保建筑的功能性得到最大化的发挥。我们将充分理解民办教育项目的实际需求，合理布局各个功能区域，保证建筑在满足业务需求的同时，提供高效的工作环境。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在建筑设计中，我们将综合考虑建设和运营成本。通过精细的经济效益分析，确保设计方案在高效利用资源的同时，对民办教育项目的长期盈利能力有积极的贡献。</w:t>
      </w:r>
    </w:p>
    <w:p>
      <w:pPr>
        <w:pStyle w:val="Heading2"/>
        <w:ind w:firstLine="560" w:firstLineChars="200"/>
        <w:rPr>
          <w:rFonts w:ascii="仿宋" w:eastAsia="仿宋" w:hAnsi="仿宋" w:cs="仿宋" w:hint="eastAsia"/>
          <w:sz w:val="28"/>
          <w:lang w:eastAsia="zh-CN"/>
        </w:rPr>
      </w:pPr>
      <w:bookmarkStart w:id="11" w:name="_Toc1239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的土建工程设计中，我们将精准设定设计年限，结合民办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办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92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民办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办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办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13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本期工程民办教育项目预计总建筑面积XXX平方米，其中：计容建筑面积XXX平方米，计划建筑工程投资XX万元，占民办教育项目总投资的XX%。</w:t>
      </w:r>
    </w:p>
    <w:p>
      <w:pPr>
        <w:pStyle w:val="Heading1"/>
        <w:ind w:firstLine="560" w:firstLineChars="200"/>
        <w:rPr>
          <w:rFonts w:ascii="仿宋" w:eastAsia="仿宋" w:hAnsi="仿宋" w:cs="仿宋" w:hint="eastAsia"/>
          <w:sz w:val="28"/>
          <w:lang w:eastAsia="zh-CN"/>
        </w:rPr>
      </w:pPr>
      <w:bookmarkStart w:id="14" w:name="_Toc5087"/>
      <w:r>
        <w:rPr>
          <w:rFonts w:ascii="仿宋" w:eastAsia="仿宋" w:hAnsi="仿宋" w:cs="仿宋" w:hint="eastAsia"/>
          <w:sz w:val="28"/>
          <w:lang w:eastAsia="zh-CN"/>
        </w:rPr>
        <w:t>四、民办教育项目选址可行性分析</w:t>
      </w:r>
      <w:bookmarkEnd w:id="14"/>
    </w:p>
    <w:p>
      <w:pPr>
        <w:pStyle w:val="Heading2"/>
        <w:rPr>
          <w:rFonts w:ascii="仿宋" w:eastAsia="仿宋" w:hAnsi="仿宋" w:cs="仿宋" w:hint="eastAsia"/>
          <w:lang w:eastAsia="zh-CN"/>
        </w:rPr>
      </w:pPr>
      <w:bookmarkStart w:id="15" w:name="_Toc21909"/>
      <w:r>
        <w:rPr>
          <w:rFonts w:ascii="仿宋" w:eastAsia="仿宋" w:hAnsi="仿宋" w:cs="仿宋" w:hint="eastAsia"/>
          <w:lang w:eastAsia="zh-CN"/>
        </w:rPr>
        <w:t>(一)、民办教育项目选址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该民办教育项目选址位于XX省XX市XX区XXX街道</w:t>
      </w:r>
    </w:p>
    <w:p>
      <w:pPr>
        <w:pStyle w:val="Heading2"/>
        <w:ind w:firstLine="560" w:firstLineChars="200"/>
        <w:rPr>
          <w:rFonts w:ascii="仿宋" w:eastAsia="仿宋" w:hAnsi="仿宋" w:cs="仿宋" w:hint="eastAsia"/>
          <w:sz w:val="28"/>
          <w:lang w:eastAsia="zh-CN"/>
        </w:rPr>
      </w:pPr>
      <w:bookmarkStart w:id="16" w:name="_Toc2895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民办教育项目的征地面积将根据民办教育项目的实际规模和需求进行精确规划。具体面积XXX平方米，旨在确保民办教育项目不仅能够满足当前的发展需求，还能够预留空间以适应未来的扩展。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净用地面积是在征地面积基础上去除不可利用面积后的实际可开发用地。具体面积XXX平方米，考虑到环保、交通、安全等多方面因素，以确保民办教育项目在整体利用效率上达到最优。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民办教育项目计划建设的建筑总规模具体面积XXX平方米。这一规模的确定综合考虑了民办教育项目的性质、规模，以及城市规划的相关要求，确保建筑布局与周边环境协调一致。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绿地率是民办教育项目用地中被规划为绿地的比例。具体面积XXX平方米，旨在通过合理规划绿地，改善民办教育项目周边环境，提升居民生活质量，并符合城市整体绿化规划。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容积率是用地上可以建设的建筑总体积与用地面积之比。具体面积XXX，通过合理的容积率规划，确保民办教育项目建筑规模与周边环境和谐共生。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确保民办教育项目选址与当地城市规划相一致，具体面积XXX平方米。通过与城市规划部门深入沟通，确保民办教育项目不仅符合城市的整体发展方向，还能够融入城市的发展布局，为城市的长远发展贡献力量。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办教育项目选址符合当地产业政策，具体面积XXX平方米。这包括民办教育项目对当地经济的促进作用，以及对相关产业的带动效应，确保民办教育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用地总体要求必须符合环保和可持续发展的原则，具体面积XXX平方米。通过采用绿色建筑设计、节能减排等措施，确保民办教育项目在建设和运营过程中对环境的影响最小化，达到可持续发展的要求。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确保民办教育项目选址具备必要的公共设施配套，具体面积XXX平方米。这包括交通便利性、教育、医疗等基础设施，以提高居民生活品质，使得民办教育项目选址更具吸引力。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考虑用地总体要求对当地社会稳定性的影响，具体面积XXX平方米。通过深入了解当地社区反馈，确保民办教育项目的选址和建设过程对当地社会和谐稳定产生积极作用。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民办教育项目选址不仅符合法规和规划，还在实际操作中具有可行性。这一全面规划将为民办教育项目的成功实施提供坚实的基础，确保民办教育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32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民办教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办教育项目的设备规划和空间设计中，我们将采取灵活设备布局的措施。设备布局将根据实际需求进行灵活设计，避免不必要的浪费。通过合理规划设备摆放位置，我们将提高设备的利用率，减少设备间距，以确保民办教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办教育项目内部引入共享设施的概念，例如共享会议室、办公区等。通过这种方式，我们可以减少对资源的重复建设，提高资源共享效率，从而减小民办教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92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民办教育项目的总图布置中，我们将不同功能区域进行明确的规划，以最大程度满足民办教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58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办教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民办教育项目对环境的影响是综合评价的重要因素之一。我们将详细考虑选址周边的自然环境、生态保护区、水源地等情况，确保民办教育项目的建设和运营对环境影响最小化，并符合当地的环保法规标准。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对选址的评价还需充分考虑当地政府的产业政策和法规。我们将详细了解民办教育项目所在地的相关政策，确保民办教育项目的规划和运营与当地法规相符，降低不必要的法律风险。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考虑到社会稳定性对企业运营的重要性，我们将评估选址地区的社会安全情况、劳工关系、社区反馈等方面，以确保民办教育项目的建设和运营不会受到社会稳定性的负面影响。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最后，我们将综合考虑用地成本，包括土地购置费用、土地开发成本等。通过对用地成本的详细评估，我们能够做出更为精确的经济效益分析，为民办教育项目的投资决策提供有力支持。</w:t>
      </w:r>
    </w:p>
    <w:p>
      <w:pPr>
        <w:pStyle w:val="Heading1"/>
        <w:ind w:firstLine="560" w:firstLineChars="200"/>
        <w:rPr>
          <w:rFonts w:ascii="仿宋" w:eastAsia="仿宋" w:hAnsi="仿宋" w:cs="仿宋" w:hint="eastAsia"/>
          <w:sz w:val="28"/>
          <w:lang w:eastAsia="zh-CN"/>
        </w:rPr>
      </w:pPr>
      <w:bookmarkStart w:id="20" w:name="_Toc11651"/>
      <w:r>
        <w:rPr>
          <w:rFonts w:ascii="仿宋" w:eastAsia="仿宋" w:hAnsi="仿宋" w:cs="仿宋" w:hint="eastAsia"/>
          <w:sz w:val="28"/>
          <w:lang w:eastAsia="zh-CN"/>
        </w:rPr>
        <w:t>五、民办教育项目建设背景及必要性分析</w:t>
      </w:r>
      <w:bookmarkEnd w:id="20"/>
    </w:p>
    <w:p>
      <w:pPr>
        <w:pStyle w:val="Heading2"/>
        <w:rPr>
          <w:rFonts w:ascii="仿宋" w:eastAsia="仿宋" w:hAnsi="仿宋" w:cs="仿宋" w:hint="eastAsia"/>
          <w:lang w:eastAsia="zh-CN"/>
        </w:rPr>
      </w:pPr>
      <w:bookmarkStart w:id="21" w:name="_Toc19411"/>
      <w:r>
        <w:rPr>
          <w:rFonts w:ascii="仿宋" w:eastAsia="仿宋" w:hAnsi="仿宋" w:cs="仿宋" w:hint="eastAsia"/>
          <w:lang w:eastAsia="zh-CN"/>
        </w:rPr>
        <w:t>(一)、民办教育项目背景分析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https://d.book118.com/407001164132006051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C4F54"/>
    <w:rsid w:val="16BC4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0116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2024-03-02T06:36:00Z</dcterms:created>
  <dcterms:modified xsi:type="dcterms:W3CDTF">2024-03-02T06:36:48Z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C5EB6B3AB34D4018B056DC6A9501809F_11</vt:lpwstr>
  </property>
  <property fmtid="{D5CDD505-2E9C-101B-9397-08002B2CF9AE}" pid="3" name="KSOProductBuildVer">
    <vt:lpwstr>2052-12.1.0.16388</vt:lpwstr>
  </property>
</Properties>
</file>