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凝血分析试剂项目规划设计纲要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2" w:history="1">
        <w:r>
          <w:rPr>
            <w:rFonts w:ascii="仿宋" w:eastAsia="仿宋" w:hAnsi="仿宋" w:cs="仿宋" w:hint="eastAsia"/>
            <w:lang w:eastAsia="zh-CN"/>
          </w:rPr>
          <w:t>前言</w:t>
        </w:r>
        <w:r>
          <w:tab/>
        </w:r>
        <w:r>
          <w:fldChar w:fldCharType="begin"/>
        </w:r>
        <w:r>
          <w:instrText xml:space="preserve"> PAGEREF _Toc9942 \h </w:instrText>
        </w:r>
        <w:r>
          <w:fldChar w:fldCharType="separate"/>
        </w:r>
        <w:r>
          <w:t>3</w:t>
        </w:r>
        <w:r>
          <w:fldChar w:fldCharType="end"/>
        </w:r>
      </w:hyperlink>
    </w:p>
    <w:p>
      <w:pPr>
        <w:pStyle w:val="TOC1"/>
        <w:tabs>
          <w:tab w:val="right" w:leader="dot" w:pos="8306"/>
        </w:tabs>
      </w:pPr>
      <w:hyperlink w:anchor="_Toc12332" w:history="1">
        <w:r>
          <w:rPr>
            <w:rFonts w:ascii="仿宋" w:eastAsia="仿宋" w:hAnsi="仿宋" w:cs="仿宋" w:hint="eastAsia"/>
            <w:lang w:eastAsia="zh-CN"/>
          </w:rPr>
          <w:t>一、凝血分析试剂项目危机管理</w:t>
        </w:r>
        <w:r>
          <w:tab/>
        </w:r>
        <w:r>
          <w:fldChar w:fldCharType="begin"/>
        </w:r>
        <w:r>
          <w:instrText xml:space="preserve"> PAGEREF _Toc12332 \h </w:instrText>
        </w:r>
        <w:r>
          <w:fldChar w:fldCharType="separate"/>
        </w:r>
        <w:r>
          <w:t>3</w:t>
        </w:r>
        <w:r>
          <w:fldChar w:fldCharType="end"/>
        </w:r>
      </w:hyperlink>
    </w:p>
    <w:p>
      <w:pPr>
        <w:pStyle w:val="TOC2"/>
        <w:tabs>
          <w:tab w:val="right" w:leader="dot" w:pos="8306"/>
        </w:tabs>
      </w:pPr>
      <w:hyperlink w:anchor="_Toc7833" w:history="1">
        <w:r>
          <w:rPr>
            <w:rFonts w:ascii="仿宋" w:eastAsia="仿宋" w:hAnsi="仿宋" w:cs="仿宋" w:hint="eastAsia"/>
            <w:lang w:eastAsia="zh-CN"/>
          </w:rPr>
          <w:t>(一)、危机预警与识别</w:t>
        </w:r>
        <w:r>
          <w:tab/>
        </w:r>
        <w:r>
          <w:fldChar w:fldCharType="begin"/>
        </w:r>
        <w:r>
          <w:instrText xml:space="preserve"> PAGEREF _Toc7833 \h </w:instrText>
        </w:r>
        <w:r>
          <w:fldChar w:fldCharType="separate"/>
        </w:r>
        <w:r>
          <w:t>3</w:t>
        </w:r>
        <w:r>
          <w:fldChar w:fldCharType="end"/>
        </w:r>
      </w:hyperlink>
    </w:p>
    <w:p>
      <w:pPr>
        <w:pStyle w:val="TOC2"/>
        <w:tabs>
          <w:tab w:val="right" w:leader="dot" w:pos="8306"/>
        </w:tabs>
      </w:pPr>
      <w:hyperlink w:anchor="_Toc9649" w:history="1">
        <w:r>
          <w:rPr>
            <w:rFonts w:ascii="仿宋" w:eastAsia="仿宋" w:hAnsi="仿宋" w:cs="仿宋" w:hint="eastAsia"/>
            <w:lang w:eastAsia="zh-CN"/>
          </w:rPr>
          <w:t>(二)、危机应对与恢复</w:t>
        </w:r>
        <w:r>
          <w:tab/>
        </w:r>
        <w:r>
          <w:fldChar w:fldCharType="begin"/>
        </w:r>
        <w:r>
          <w:instrText xml:space="preserve"> PAGEREF _Toc9649 \h </w:instrText>
        </w:r>
        <w:r>
          <w:fldChar w:fldCharType="separate"/>
        </w:r>
        <w:r>
          <w:t>4</w:t>
        </w:r>
        <w:r>
          <w:fldChar w:fldCharType="end"/>
        </w:r>
      </w:hyperlink>
    </w:p>
    <w:p>
      <w:pPr>
        <w:pStyle w:val="TOC1"/>
        <w:tabs>
          <w:tab w:val="right" w:leader="dot" w:pos="8306"/>
        </w:tabs>
      </w:pPr>
      <w:hyperlink w:anchor="_Toc1087" w:history="1">
        <w:r>
          <w:rPr>
            <w:rFonts w:ascii="仿宋" w:eastAsia="仿宋" w:hAnsi="仿宋" w:cs="仿宋" w:hint="eastAsia"/>
            <w:lang w:eastAsia="zh-CN"/>
          </w:rPr>
          <w:t>二、产品规划分析</w:t>
        </w:r>
        <w:r>
          <w:tab/>
        </w:r>
        <w:r>
          <w:fldChar w:fldCharType="begin"/>
        </w:r>
        <w:r>
          <w:instrText xml:space="preserve"> PAGEREF _Toc1087 \h </w:instrText>
        </w:r>
        <w:r>
          <w:fldChar w:fldCharType="separate"/>
        </w:r>
        <w:r>
          <w:t>5</w:t>
        </w:r>
        <w:r>
          <w:fldChar w:fldCharType="end"/>
        </w:r>
      </w:hyperlink>
    </w:p>
    <w:p>
      <w:pPr>
        <w:pStyle w:val="TOC2"/>
        <w:tabs>
          <w:tab w:val="right" w:leader="dot" w:pos="8306"/>
        </w:tabs>
      </w:pPr>
      <w:hyperlink w:anchor="_Toc3139" w:history="1">
        <w:r>
          <w:rPr>
            <w:rFonts w:ascii="仿宋" w:eastAsia="仿宋" w:hAnsi="仿宋" w:cs="仿宋" w:hint="eastAsia"/>
            <w:lang w:eastAsia="zh-CN"/>
          </w:rPr>
          <w:t>(一)、产品规划</w:t>
        </w:r>
        <w:r>
          <w:tab/>
        </w:r>
        <w:r>
          <w:fldChar w:fldCharType="begin"/>
        </w:r>
        <w:r>
          <w:instrText xml:space="preserve"> PAGEREF _Toc3139 \h </w:instrText>
        </w:r>
        <w:r>
          <w:fldChar w:fldCharType="separate"/>
        </w:r>
        <w:r>
          <w:t>5</w:t>
        </w:r>
        <w:r>
          <w:fldChar w:fldCharType="end"/>
        </w:r>
      </w:hyperlink>
    </w:p>
    <w:p>
      <w:pPr>
        <w:pStyle w:val="TOC2"/>
        <w:tabs>
          <w:tab w:val="right" w:leader="dot" w:pos="8306"/>
        </w:tabs>
      </w:pPr>
      <w:hyperlink w:anchor="_Toc19358" w:history="1">
        <w:r>
          <w:rPr>
            <w:rFonts w:ascii="仿宋" w:eastAsia="仿宋" w:hAnsi="仿宋" w:cs="仿宋" w:hint="eastAsia"/>
            <w:lang w:eastAsia="zh-CN"/>
          </w:rPr>
          <w:t>(二)、建设规模</w:t>
        </w:r>
        <w:r>
          <w:tab/>
        </w:r>
        <w:r>
          <w:fldChar w:fldCharType="begin"/>
        </w:r>
        <w:r>
          <w:instrText xml:space="preserve"> PAGEREF _Toc19358 \h </w:instrText>
        </w:r>
        <w:r>
          <w:fldChar w:fldCharType="separate"/>
        </w:r>
        <w:r>
          <w:t>6</w:t>
        </w:r>
        <w:r>
          <w:fldChar w:fldCharType="end"/>
        </w:r>
      </w:hyperlink>
    </w:p>
    <w:p>
      <w:pPr>
        <w:pStyle w:val="TOC1"/>
        <w:tabs>
          <w:tab w:val="right" w:leader="dot" w:pos="8306"/>
        </w:tabs>
      </w:pPr>
      <w:hyperlink w:anchor="_Toc10" w:history="1">
        <w:r>
          <w:rPr>
            <w:rFonts w:ascii="仿宋" w:eastAsia="仿宋" w:hAnsi="仿宋" w:cs="仿宋" w:hint="eastAsia"/>
            <w:lang w:eastAsia="zh-CN"/>
          </w:rPr>
          <w:t>三、市场分析、调研</w:t>
        </w:r>
        <w:r>
          <w:tab/>
        </w:r>
        <w:r>
          <w:fldChar w:fldCharType="begin"/>
        </w:r>
        <w:r>
          <w:instrText xml:space="preserve"> PAGEREF _Toc10 \h </w:instrText>
        </w:r>
        <w:r>
          <w:fldChar w:fldCharType="separate"/>
        </w:r>
        <w:r>
          <w:t>7</w:t>
        </w:r>
        <w:r>
          <w:fldChar w:fldCharType="end"/>
        </w:r>
      </w:hyperlink>
    </w:p>
    <w:p>
      <w:pPr>
        <w:pStyle w:val="TOC2"/>
        <w:tabs>
          <w:tab w:val="right" w:leader="dot" w:pos="8306"/>
        </w:tabs>
      </w:pPr>
      <w:hyperlink w:anchor="_Toc24894" w:history="1">
        <w:r>
          <w:rPr>
            <w:rFonts w:ascii="仿宋" w:eastAsia="仿宋" w:hAnsi="仿宋" w:cs="仿宋" w:hint="eastAsia"/>
            <w:lang w:eastAsia="zh-CN"/>
          </w:rPr>
          <w:t>(一)、凝血分析试剂行业分析</w:t>
        </w:r>
        <w:r>
          <w:tab/>
        </w:r>
        <w:r>
          <w:fldChar w:fldCharType="begin"/>
        </w:r>
        <w:r>
          <w:instrText xml:space="preserve"> PAGEREF _Toc24894 \h </w:instrText>
        </w:r>
        <w:r>
          <w:fldChar w:fldCharType="separate"/>
        </w:r>
        <w:r>
          <w:t>7</w:t>
        </w:r>
        <w:r>
          <w:fldChar w:fldCharType="end"/>
        </w:r>
      </w:hyperlink>
    </w:p>
    <w:p>
      <w:pPr>
        <w:pStyle w:val="TOC2"/>
        <w:tabs>
          <w:tab w:val="right" w:leader="dot" w:pos="8306"/>
        </w:tabs>
      </w:pPr>
      <w:hyperlink w:anchor="_Toc103" w:history="1">
        <w:r>
          <w:rPr>
            <w:rFonts w:ascii="仿宋" w:eastAsia="仿宋" w:hAnsi="仿宋" w:cs="仿宋" w:hint="eastAsia"/>
            <w:lang w:eastAsia="zh-CN"/>
          </w:rPr>
          <w:t>(二)、凝血分析试剂市场分析预测</w:t>
        </w:r>
        <w:r>
          <w:tab/>
        </w:r>
        <w:r>
          <w:fldChar w:fldCharType="begin"/>
        </w:r>
        <w:r>
          <w:instrText xml:space="preserve"> PAGEREF _Toc103 \h </w:instrText>
        </w:r>
        <w:r>
          <w:fldChar w:fldCharType="separate"/>
        </w:r>
        <w:r>
          <w:t>8</w:t>
        </w:r>
        <w:r>
          <w:fldChar w:fldCharType="end"/>
        </w:r>
      </w:hyperlink>
    </w:p>
    <w:p>
      <w:pPr>
        <w:pStyle w:val="TOC1"/>
        <w:tabs>
          <w:tab w:val="right" w:leader="dot" w:pos="8306"/>
        </w:tabs>
      </w:pPr>
      <w:hyperlink w:anchor="_Toc24596" w:history="1">
        <w:r>
          <w:rPr>
            <w:rFonts w:ascii="仿宋" w:eastAsia="仿宋" w:hAnsi="仿宋" w:cs="仿宋" w:hint="eastAsia"/>
            <w:lang w:eastAsia="zh-CN"/>
          </w:rPr>
          <w:t>四、凝血分析试剂项目土建工程</w:t>
        </w:r>
        <w:r>
          <w:tab/>
        </w:r>
        <w:r>
          <w:fldChar w:fldCharType="begin"/>
        </w:r>
        <w:r>
          <w:instrText xml:space="preserve"> PAGEREF _Toc24596 \h </w:instrText>
        </w:r>
        <w:r>
          <w:fldChar w:fldCharType="separate"/>
        </w:r>
        <w:r>
          <w:t>9</w:t>
        </w:r>
        <w:r>
          <w:fldChar w:fldCharType="end"/>
        </w:r>
      </w:hyperlink>
    </w:p>
    <w:p>
      <w:pPr>
        <w:pStyle w:val="TOC2"/>
        <w:tabs>
          <w:tab w:val="right" w:leader="dot" w:pos="8306"/>
        </w:tabs>
      </w:pPr>
      <w:hyperlink w:anchor="_Toc14660" w:history="1">
        <w:r>
          <w:rPr>
            <w:rFonts w:ascii="仿宋" w:eastAsia="仿宋" w:hAnsi="仿宋" w:cs="仿宋" w:hint="eastAsia"/>
            <w:lang w:eastAsia="zh-CN"/>
          </w:rPr>
          <w:t>(一)、建筑工程设计原则</w:t>
        </w:r>
        <w:r>
          <w:tab/>
        </w:r>
        <w:r>
          <w:fldChar w:fldCharType="begin"/>
        </w:r>
        <w:r>
          <w:instrText xml:space="preserve"> PAGEREF _Toc14660 \h </w:instrText>
        </w:r>
        <w:r>
          <w:fldChar w:fldCharType="separate"/>
        </w:r>
        <w:r>
          <w:t>9</w:t>
        </w:r>
        <w:r>
          <w:fldChar w:fldCharType="end"/>
        </w:r>
      </w:hyperlink>
    </w:p>
    <w:p>
      <w:pPr>
        <w:pStyle w:val="TOC2"/>
        <w:tabs>
          <w:tab w:val="right" w:leader="dot" w:pos="8306"/>
        </w:tabs>
      </w:pPr>
      <w:hyperlink w:anchor="_Toc30206" w:history="1">
        <w:r>
          <w:rPr>
            <w:rFonts w:ascii="仿宋" w:eastAsia="仿宋" w:hAnsi="仿宋" w:cs="仿宋" w:hint="eastAsia"/>
            <w:lang w:eastAsia="zh-CN"/>
          </w:rPr>
          <w:t>(二)、土建工程设计年限及安全等级</w:t>
        </w:r>
        <w:r>
          <w:tab/>
        </w:r>
        <w:r>
          <w:fldChar w:fldCharType="begin"/>
        </w:r>
        <w:r>
          <w:instrText xml:space="preserve"> PAGEREF _Toc30206 \h </w:instrText>
        </w:r>
        <w:r>
          <w:fldChar w:fldCharType="separate"/>
        </w:r>
        <w:r>
          <w:t>10</w:t>
        </w:r>
        <w:r>
          <w:fldChar w:fldCharType="end"/>
        </w:r>
      </w:hyperlink>
    </w:p>
    <w:p>
      <w:pPr>
        <w:pStyle w:val="TOC2"/>
        <w:tabs>
          <w:tab w:val="right" w:leader="dot" w:pos="8306"/>
        </w:tabs>
      </w:pPr>
      <w:hyperlink w:anchor="_Toc5153" w:history="1">
        <w:r>
          <w:rPr>
            <w:rFonts w:ascii="仿宋" w:eastAsia="仿宋" w:hAnsi="仿宋" w:cs="仿宋" w:hint="eastAsia"/>
            <w:lang w:eastAsia="zh-CN"/>
          </w:rPr>
          <w:t>(三)、建筑工程设计总体要求</w:t>
        </w:r>
        <w:r>
          <w:tab/>
        </w:r>
        <w:r>
          <w:fldChar w:fldCharType="begin"/>
        </w:r>
        <w:r>
          <w:instrText xml:space="preserve"> PAGEREF _Toc5153 \h </w:instrText>
        </w:r>
        <w:r>
          <w:fldChar w:fldCharType="separate"/>
        </w:r>
        <w:r>
          <w:t>11</w:t>
        </w:r>
        <w:r>
          <w:fldChar w:fldCharType="end"/>
        </w:r>
      </w:hyperlink>
    </w:p>
    <w:p>
      <w:pPr>
        <w:pStyle w:val="TOC2"/>
        <w:tabs>
          <w:tab w:val="right" w:leader="dot" w:pos="8306"/>
        </w:tabs>
      </w:pPr>
      <w:hyperlink w:anchor="_Toc29999" w:history="1">
        <w:r>
          <w:rPr>
            <w:rFonts w:ascii="仿宋" w:eastAsia="仿宋" w:hAnsi="仿宋" w:cs="仿宋" w:hint="eastAsia"/>
            <w:lang w:eastAsia="zh-CN"/>
          </w:rPr>
          <w:t>(四)、土建工程建设指标</w:t>
        </w:r>
        <w:r>
          <w:tab/>
        </w:r>
        <w:r>
          <w:fldChar w:fldCharType="begin"/>
        </w:r>
        <w:r>
          <w:instrText xml:space="preserve"> PAGEREF _Toc29999 \h </w:instrText>
        </w:r>
        <w:r>
          <w:fldChar w:fldCharType="separate"/>
        </w:r>
        <w:r>
          <w:t>12</w:t>
        </w:r>
        <w:r>
          <w:fldChar w:fldCharType="end"/>
        </w:r>
      </w:hyperlink>
    </w:p>
    <w:p>
      <w:pPr>
        <w:pStyle w:val="TOC1"/>
        <w:tabs>
          <w:tab w:val="right" w:leader="dot" w:pos="8306"/>
        </w:tabs>
      </w:pPr>
      <w:hyperlink w:anchor="_Toc13908" w:history="1">
        <w:r>
          <w:rPr>
            <w:rFonts w:ascii="仿宋" w:eastAsia="仿宋" w:hAnsi="仿宋" w:cs="仿宋" w:hint="eastAsia"/>
            <w:lang w:eastAsia="zh-CN"/>
          </w:rPr>
          <w:t>五、凝血分析试剂项目概论</w:t>
        </w:r>
        <w:r>
          <w:tab/>
        </w:r>
        <w:r>
          <w:fldChar w:fldCharType="begin"/>
        </w:r>
        <w:r>
          <w:instrText xml:space="preserve"> PAGEREF _Toc13908 \h </w:instrText>
        </w:r>
        <w:r>
          <w:fldChar w:fldCharType="separate"/>
        </w:r>
        <w:r>
          <w:t>12</w:t>
        </w:r>
        <w:r>
          <w:fldChar w:fldCharType="end"/>
        </w:r>
      </w:hyperlink>
    </w:p>
    <w:p>
      <w:pPr>
        <w:pStyle w:val="TOC2"/>
        <w:tabs>
          <w:tab w:val="right" w:leader="dot" w:pos="8306"/>
        </w:tabs>
      </w:pPr>
      <w:hyperlink w:anchor="_Toc16875" w:history="1">
        <w:r>
          <w:rPr>
            <w:rFonts w:ascii="仿宋" w:eastAsia="仿宋" w:hAnsi="仿宋" w:cs="仿宋" w:hint="eastAsia"/>
            <w:lang w:eastAsia="zh-CN"/>
          </w:rPr>
          <w:t>(一)、凝血分析试剂项目概况</w:t>
        </w:r>
        <w:r>
          <w:tab/>
        </w:r>
        <w:r>
          <w:fldChar w:fldCharType="begin"/>
        </w:r>
        <w:r>
          <w:instrText xml:space="preserve"> PAGEREF _Toc16875 \h </w:instrText>
        </w:r>
        <w:r>
          <w:fldChar w:fldCharType="separate"/>
        </w:r>
        <w:r>
          <w:t>12</w:t>
        </w:r>
        <w:r>
          <w:fldChar w:fldCharType="end"/>
        </w:r>
      </w:hyperlink>
    </w:p>
    <w:p>
      <w:pPr>
        <w:pStyle w:val="TOC2"/>
        <w:tabs>
          <w:tab w:val="right" w:leader="dot" w:pos="8306"/>
        </w:tabs>
      </w:pPr>
      <w:hyperlink w:anchor="_Toc32324" w:history="1">
        <w:r>
          <w:rPr>
            <w:rFonts w:ascii="仿宋" w:eastAsia="仿宋" w:hAnsi="仿宋" w:cs="仿宋" w:hint="eastAsia"/>
            <w:lang w:eastAsia="zh-CN"/>
          </w:rPr>
          <w:t>(二)、凝血分析试剂项目目标</w:t>
        </w:r>
        <w:r>
          <w:tab/>
        </w:r>
        <w:r>
          <w:fldChar w:fldCharType="begin"/>
        </w:r>
        <w:r>
          <w:instrText xml:space="preserve"> PAGEREF _Toc32324 \h </w:instrText>
        </w:r>
        <w:r>
          <w:fldChar w:fldCharType="separate"/>
        </w:r>
        <w:r>
          <w:t>15</w:t>
        </w:r>
        <w:r>
          <w:fldChar w:fldCharType="end"/>
        </w:r>
      </w:hyperlink>
    </w:p>
    <w:p>
      <w:pPr>
        <w:pStyle w:val="TOC2"/>
        <w:tabs>
          <w:tab w:val="right" w:leader="dot" w:pos="8306"/>
        </w:tabs>
      </w:pPr>
      <w:hyperlink w:anchor="_Toc1865" w:history="1">
        <w:r>
          <w:rPr>
            <w:rFonts w:ascii="仿宋" w:eastAsia="仿宋" w:hAnsi="仿宋" w:cs="仿宋" w:hint="eastAsia"/>
            <w:lang w:eastAsia="zh-CN"/>
          </w:rPr>
          <w:t>(三)、凝血分析试剂项目提出的理由</w:t>
        </w:r>
        <w:r>
          <w:tab/>
        </w:r>
        <w:r>
          <w:fldChar w:fldCharType="begin"/>
        </w:r>
        <w:r>
          <w:instrText xml:space="preserve"> PAGEREF _Toc1865 \h </w:instrText>
        </w:r>
        <w:r>
          <w:fldChar w:fldCharType="separate"/>
        </w:r>
        <w:r>
          <w:t>15</w:t>
        </w:r>
        <w:r>
          <w:fldChar w:fldCharType="end"/>
        </w:r>
      </w:hyperlink>
    </w:p>
    <w:p>
      <w:pPr>
        <w:pStyle w:val="TOC2"/>
        <w:tabs>
          <w:tab w:val="right" w:leader="dot" w:pos="8306"/>
        </w:tabs>
      </w:pPr>
      <w:hyperlink w:anchor="_Toc24508" w:history="1">
        <w:r>
          <w:rPr>
            <w:rFonts w:ascii="仿宋" w:eastAsia="仿宋" w:hAnsi="仿宋" w:cs="仿宋" w:hint="eastAsia"/>
            <w:lang w:eastAsia="zh-CN"/>
          </w:rPr>
          <w:t>(四)、凝血分析试剂项目意义</w:t>
        </w:r>
        <w:r>
          <w:tab/>
        </w:r>
        <w:r>
          <w:fldChar w:fldCharType="begin"/>
        </w:r>
        <w:r>
          <w:instrText xml:space="preserve"> PAGEREF _Toc24508 \h </w:instrText>
        </w:r>
        <w:r>
          <w:fldChar w:fldCharType="separate"/>
        </w:r>
        <w:r>
          <w:t>17</w:t>
        </w:r>
        <w:r>
          <w:fldChar w:fldCharType="end"/>
        </w:r>
      </w:hyperlink>
    </w:p>
    <w:p>
      <w:pPr>
        <w:pStyle w:val="TOC2"/>
        <w:tabs>
          <w:tab w:val="right" w:leader="dot" w:pos="8306"/>
        </w:tabs>
      </w:pPr>
      <w:hyperlink w:anchor="_Toc13007" w:history="1">
        <w:r>
          <w:rPr>
            <w:rFonts w:ascii="仿宋" w:eastAsia="仿宋" w:hAnsi="仿宋" w:cs="仿宋" w:hint="eastAsia"/>
            <w:lang w:eastAsia="zh-CN"/>
          </w:rPr>
          <w:t>(五)、凝血分析试剂项目背景</w:t>
        </w:r>
        <w:r>
          <w:tab/>
        </w:r>
        <w:r>
          <w:fldChar w:fldCharType="begin"/>
        </w:r>
        <w:r>
          <w:instrText xml:space="preserve"> PAGEREF _Toc13007 \h </w:instrText>
        </w:r>
        <w:r>
          <w:fldChar w:fldCharType="separate"/>
        </w:r>
        <w:r>
          <w:t>18</w:t>
        </w:r>
        <w:r>
          <w:fldChar w:fldCharType="end"/>
        </w:r>
      </w:hyperlink>
    </w:p>
    <w:p>
      <w:pPr>
        <w:pStyle w:val="TOC1"/>
        <w:tabs>
          <w:tab w:val="right" w:leader="dot" w:pos="8306"/>
        </w:tabs>
      </w:pPr>
      <w:hyperlink w:anchor="_Toc16254" w:history="1">
        <w:r>
          <w:rPr>
            <w:rFonts w:ascii="仿宋" w:eastAsia="仿宋" w:hAnsi="仿宋" w:cs="仿宋" w:hint="eastAsia"/>
            <w:lang w:eastAsia="zh-CN"/>
          </w:rPr>
          <w:t>六、凝血分析试剂项目建设背景及必要性分析</w:t>
        </w:r>
        <w:r>
          <w:tab/>
        </w:r>
        <w:r>
          <w:fldChar w:fldCharType="begin"/>
        </w:r>
        <w:r>
          <w:instrText xml:space="preserve"> PAGEREF _Toc16254 \h </w:instrText>
        </w:r>
        <w:r>
          <w:fldChar w:fldCharType="separate"/>
        </w:r>
        <w:r>
          <w:t>19</w:t>
        </w:r>
        <w:r>
          <w:fldChar w:fldCharType="end"/>
        </w:r>
      </w:hyperlink>
    </w:p>
    <w:p>
      <w:pPr>
        <w:pStyle w:val="TOC2"/>
        <w:tabs>
          <w:tab w:val="right" w:leader="dot" w:pos="8306"/>
        </w:tabs>
      </w:pPr>
      <w:hyperlink w:anchor="_Toc30247" w:history="1">
        <w:r>
          <w:rPr>
            <w:rFonts w:ascii="仿宋" w:eastAsia="仿宋" w:hAnsi="仿宋" w:cs="仿宋" w:hint="eastAsia"/>
            <w:lang w:eastAsia="zh-CN"/>
          </w:rPr>
          <w:t>(一)、凝血分析试剂项目背景分析</w:t>
        </w:r>
        <w:r>
          <w:tab/>
        </w:r>
        <w:r>
          <w:fldChar w:fldCharType="begin"/>
        </w:r>
        <w:r>
          <w:instrText xml:space="preserve"> PAGEREF _Toc30247 \h </w:instrText>
        </w:r>
        <w:r>
          <w:fldChar w:fldCharType="separate"/>
        </w:r>
        <w:r>
          <w:t>19</w:t>
        </w:r>
        <w:r>
          <w:fldChar w:fldCharType="end"/>
        </w:r>
      </w:hyperlink>
    </w:p>
    <w:p>
      <w:pPr>
        <w:pStyle w:val="TOC2"/>
        <w:tabs>
          <w:tab w:val="right" w:leader="dot" w:pos="8306"/>
        </w:tabs>
      </w:pPr>
      <w:hyperlink w:anchor="_Toc12477" w:history="1">
        <w:r>
          <w:rPr>
            <w:rFonts w:ascii="仿宋" w:eastAsia="仿宋" w:hAnsi="仿宋" w:cs="仿宋" w:hint="eastAsia"/>
            <w:lang w:eastAsia="zh-CN"/>
          </w:rPr>
          <w:t>(二)、凝血分析试剂项目建设必要性分析</w:t>
        </w:r>
        <w:r>
          <w:tab/>
        </w:r>
        <w:r>
          <w:fldChar w:fldCharType="begin"/>
        </w:r>
        <w:r>
          <w:instrText xml:space="preserve"> PAGEREF _Toc12477 \h </w:instrText>
        </w:r>
        <w:r>
          <w:fldChar w:fldCharType="separate"/>
        </w:r>
        <w:r>
          <w:t>21</w:t>
        </w:r>
        <w:r>
          <w:fldChar w:fldCharType="end"/>
        </w:r>
      </w:hyperlink>
    </w:p>
    <w:p>
      <w:pPr>
        <w:pStyle w:val="TOC1"/>
        <w:tabs>
          <w:tab w:val="right" w:leader="dot" w:pos="8306"/>
        </w:tabs>
      </w:pPr>
      <w:hyperlink w:anchor="_Toc18235" w:history="1">
        <w:r>
          <w:rPr>
            <w:rFonts w:ascii="仿宋" w:eastAsia="仿宋" w:hAnsi="仿宋" w:cs="仿宋" w:hint="eastAsia"/>
            <w:lang w:eastAsia="zh-CN"/>
          </w:rPr>
          <w:t>七、凝血分析试剂项目环境影响分析</w:t>
        </w:r>
        <w:r>
          <w:tab/>
        </w:r>
        <w:r>
          <w:fldChar w:fldCharType="begin"/>
        </w:r>
        <w:r>
          <w:instrText xml:space="preserve"> PAGEREF _Toc18235 \h </w:instrText>
        </w:r>
        <w:r>
          <w:fldChar w:fldCharType="separate"/>
        </w:r>
        <w:r>
          <w:t>22</w:t>
        </w:r>
        <w:r>
          <w:fldChar w:fldCharType="end"/>
        </w:r>
      </w:hyperlink>
    </w:p>
    <w:p>
      <w:pPr>
        <w:pStyle w:val="TOC2"/>
        <w:tabs>
          <w:tab w:val="right" w:leader="dot" w:pos="8306"/>
        </w:tabs>
      </w:pPr>
      <w:hyperlink w:anchor="_Toc19246" w:history="1">
        <w:r>
          <w:rPr>
            <w:rFonts w:ascii="仿宋" w:eastAsia="仿宋" w:hAnsi="仿宋" w:cs="仿宋" w:hint="eastAsia"/>
            <w:lang w:eastAsia="zh-CN"/>
          </w:rPr>
          <w:t>(一)、建设区域环境质量现状</w:t>
        </w:r>
        <w:r>
          <w:tab/>
        </w:r>
        <w:r>
          <w:fldChar w:fldCharType="begin"/>
        </w:r>
        <w:r>
          <w:instrText xml:space="preserve"> PAGEREF _Toc19246 \h </w:instrText>
        </w:r>
        <w:r>
          <w:fldChar w:fldCharType="separate"/>
        </w:r>
        <w:r>
          <w:t>22</w:t>
        </w:r>
        <w:r>
          <w:fldChar w:fldCharType="end"/>
        </w:r>
      </w:hyperlink>
    </w:p>
    <w:p>
      <w:pPr>
        <w:pStyle w:val="TOC2"/>
        <w:tabs>
          <w:tab w:val="right" w:leader="dot" w:pos="8306"/>
        </w:tabs>
      </w:pPr>
      <w:hyperlink w:anchor="_Toc23166" w:history="1">
        <w:r>
          <w:rPr>
            <w:rFonts w:ascii="仿宋" w:eastAsia="仿宋" w:hAnsi="仿宋" w:cs="仿宋" w:hint="eastAsia"/>
            <w:lang w:eastAsia="zh-CN"/>
          </w:rPr>
          <w:t>(二)、建设期环境保护</w:t>
        </w:r>
        <w:r>
          <w:tab/>
        </w:r>
        <w:r>
          <w:fldChar w:fldCharType="begin"/>
        </w:r>
        <w:r>
          <w:instrText xml:space="preserve"> PAGEREF _Toc23166 \h </w:instrText>
        </w:r>
        <w:r>
          <w:fldChar w:fldCharType="separate"/>
        </w:r>
        <w:r>
          <w:t>23</w:t>
        </w:r>
        <w:r>
          <w:fldChar w:fldCharType="end"/>
        </w:r>
      </w:hyperlink>
    </w:p>
    <w:p>
      <w:pPr>
        <w:pStyle w:val="TOC2"/>
        <w:tabs>
          <w:tab w:val="right" w:leader="dot" w:pos="8306"/>
        </w:tabs>
      </w:pPr>
      <w:hyperlink w:anchor="_Toc18120" w:history="1">
        <w:r>
          <w:rPr>
            <w:rFonts w:ascii="仿宋" w:eastAsia="仿宋" w:hAnsi="仿宋" w:cs="仿宋" w:hint="eastAsia"/>
            <w:lang w:eastAsia="zh-CN"/>
          </w:rPr>
          <w:t>(三)、运营期环境保护</w:t>
        </w:r>
        <w:r>
          <w:tab/>
        </w:r>
        <w:r>
          <w:fldChar w:fldCharType="begin"/>
        </w:r>
        <w:r>
          <w:instrText xml:space="preserve"> PAGEREF _Toc18120 \h </w:instrText>
        </w:r>
        <w:r>
          <w:fldChar w:fldCharType="separate"/>
        </w:r>
        <w:r>
          <w:t>25</w:t>
        </w:r>
        <w:r>
          <w:fldChar w:fldCharType="end"/>
        </w:r>
      </w:hyperlink>
    </w:p>
    <w:p>
      <w:pPr>
        <w:pStyle w:val="TOC2"/>
        <w:tabs>
          <w:tab w:val="right" w:leader="dot" w:pos="8306"/>
        </w:tabs>
      </w:pPr>
      <w:hyperlink w:anchor="_Toc12329" w:history="1">
        <w:r>
          <w:rPr>
            <w:rFonts w:ascii="仿宋" w:eastAsia="仿宋" w:hAnsi="仿宋" w:cs="仿宋" w:hint="eastAsia"/>
            <w:lang w:eastAsia="zh-CN"/>
          </w:rPr>
          <w:t>(四)、凝血分析试剂项目建设对区域经济的影响</w:t>
        </w:r>
        <w:r>
          <w:tab/>
        </w:r>
        <w:r>
          <w:fldChar w:fldCharType="begin"/>
        </w:r>
        <w:r>
          <w:instrText xml:space="preserve"> PAGEREF _Toc12329 \h </w:instrText>
        </w:r>
        <w:r>
          <w:fldChar w:fldCharType="separate"/>
        </w:r>
        <w:r>
          <w:t>26</w:t>
        </w:r>
        <w:r>
          <w:fldChar w:fldCharType="end"/>
        </w:r>
      </w:hyperlink>
    </w:p>
    <w:p>
      <w:pPr>
        <w:pStyle w:val="TOC2"/>
        <w:tabs>
          <w:tab w:val="right" w:leader="dot" w:pos="8306"/>
        </w:tabs>
      </w:pPr>
      <w:hyperlink w:anchor="_Toc12917" w:history="1">
        <w:r>
          <w:rPr>
            <w:rFonts w:ascii="仿宋" w:eastAsia="仿宋" w:hAnsi="仿宋" w:cs="仿宋" w:hint="eastAsia"/>
            <w:lang w:eastAsia="zh-CN"/>
          </w:rPr>
          <w:t>(五)、废弃物处理</w:t>
        </w:r>
        <w:r>
          <w:tab/>
        </w:r>
        <w:r>
          <w:fldChar w:fldCharType="begin"/>
        </w:r>
        <w:r>
          <w:instrText xml:space="preserve"> PAGEREF _Toc12917 \h </w:instrText>
        </w:r>
        <w:r>
          <w:fldChar w:fldCharType="separate"/>
        </w:r>
        <w:r>
          <w:t>28</w:t>
        </w:r>
        <w:r>
          <w:fldChar w:fldCharType="end"/>
        </w:r>
      </w:hyperlink>
    </w:p>
    <w:p>
      <w:pPr>
        <w:pStyle w:val="TOC2"/>
        <w:tabs>
          <w:tab w:val="right" w:leader="dot" w:pos="8306"/>
        </w:tabs>
      </w:pPr>
      <w:hyperlink w:anchor="_Toc21685" w:history="1">
        <w:r>
          <w:rPr>
            <w:rFonts w:ascii="仿宋" w:eastAsia="仿宋" w:hAnsi="仿宋" w:cs="仿宋" w:hint="eastAsia"/>
            <w:lang w:eastAsia="zh-CN"/>
          </w:rPr>
          <w:t>(六)、特殊环境影响分析</w:t>
        </w:r>
        <w:r>
          <w:tab/>
        </w:r>
        <w:r>
          <w:fldChar w:fldCharType="begin"/>
        </w:r>
        <w:r>
          <w:instrText xml:space="preserve"> PAGEREF _Toc21685 \h </w:instrText>
        </w:r>
        <w:r>
          <w:fldChar w:fldCharType="separate"/>
        </w:r>
        <w:r>
          <w:t>29</w:t>
        </w:r>
        <w:r>
          <w:fldChar w:fldCharType="end"/>
        </w:r>
      </w:hyperlink>
    </w:p>
    <w:p>
      <w:pPr>
        <w:pStyle w:val="TOC2"/>
        <w:tabs>
          <w:tab w:val="right" w:leader="dot" w:pos="8306"/>
        </w:tabs>
      </w:pPr>
      <w:hyperlink w:anchor="_Toc1335" w:history="1">
        <w:r>
          <w:rPr>
            <w:rFonts w:ascii="仿宋" w:eastAsia="仿宋" w:hAnsi="仿宋" w:cs="仿宋" w:hint="eastAsia"/>
            <w:lang w:eastAsia="zh-CN"/>
          </w:rPr>
          <w:t>(七)、清洁生产</w:t>
        </w:r>
        <w:r>
          <w:tab/>
        </w:r>
        <w:r>
          <w:fldChar w:fldCharType="begin"/>
        </w:r>
        <w:r>
          <w:instrText xml:space="preserve"> PAGEREF _Toc1335 \h </w:instrText>
        </w:r>
        <w:r>
          <w:fldChar w:fldCharType="separate"/>
        </w:r>
        <w:r>
          <w:t>30</w:t>
        </w:r>
        <w:r>
          <w:fldChar w:fldCharType="end"/>
        </w:r>
      </w:hyperlink>
    </w:p>
    <w:p>
      <w:pPr>
        <w:pStyle w:val="TOC2"/>
        <w:tabs>
          <w:tab w:val="right" w:leader="dot" w:pos="8306"/>
        </w:tabs>
      </w:pPr>
      <w:hyperlink w:anchor="_Toc13791" w:history="1">
        <w:r>
          <w:rPr>
            <w:rFonts w:ascii="仿宋" w:eastAsia="仿宋" w:hAnsi="仿宋" w:cs="仿宋" w:hint="eastAsia"/>
            <w:lang w:eastAsia="zh-CN"/>
          </w:rPr>
          <w:t>(八)、环境保护综合评价</w:t>
        </w:r>
        <w:r>
          <w:tab/>
        </w:r>
        <w:r>
          <w:fldChar w:fldCharType="begin"/>
        </w:r>
        <w:r>
          <w:instrText xml:space="preserve"> PAGEREF _Toc13791 \h </w:instrText>
        </w:r>
        <w:r>
          <w:fldChar w:fldCharType="separate"/>
        </w:r>
        <w:r>
          <w:t>32</w:t>
        </w:r>
        <w:r>
          <w:fldChar w:fldCharType="end"/>
        </w:r>
      </w:hyperlink>
    </w:p>
    <w:p>
      <w:pPr>
        <w:pStyle w:val="TOC1"/>
        <w:tabs>
          <w:tab w:val="right" w:leader="dot" w:pos="8306"/>
        </w:tabs>
      </w:pPr>
      <w:hyperlink w:anchor="_Toc1424" w:history="1">
        <w:r>
          <w:rPr>
            <w:rFonts w:ascii="仿宋" w:eastAsia="仿宋" w:hAnsi="仿宋" w:cs="仿宋" w:hint="eastAsia"/>
            <w:lang w:eastAsia="zh-CN"/>
          </w:rPr>
          <w:t>八、凝血分析试剂项目社会影响</w:t>
        </w:r>
        <w:r>
          <w:tab/>
        </w:r>
        <w:r>
          <w:fldChar w:fldCharType="begin"/>
        </w:r>
        <w:r>
          <w:instrText xml:space="preserve"> PAGEREF _Toc1424 \h </w:instrText>
        </w:r>
        <w:r>
          <w:fldChar w:fldCharType="separate"/>
        </w:r>
        <w:r>
          <w:t>33</w:t>
        </w:r>
        <w:r>
          <w:fldChar w:fldCharType="end"/>
        </w:r>
      </w:hyperlink>
    </w:p>
    <w:p>
      <w:pPr>
        <w:pStyle w:val="TOC2"/>
        <w:tabs>
          <w:tab w:val="right" w:leader="dot" w:pos="8306"/>
        </w:tabs>
      </w:pPr>
      <w:hyperlink w:anchor="_Toc14573" w:history="1">
        <w:r>
          <w:rPr>
            <w:rFonts w:ascii="仿宋" w:eastAsia="仿宋" w:hAnsi="仿宋" w:cs="仿宋" w:hint="eastAsia"/>
            <w:lang w:eastAsia="zh-CN"/>
          </w:rPr>
          <w:t>(一)、社会责任与义务</w:t>
        </w:r>
        <w:r>
          <w:tab/>
        </w:r>
        <w:r>
          <w:fldChar w:fldCharType="begin"/>
        </w:r>
        <w:r>
          <w:instrText xml:space="preserve"> PAGEREF _Toc14573 \h </w:instrText>
        </w:r>
        <w:r>
          <w:fldChar w:fldCharType="separate"/>
        </w:r>
        <w:r>
          <w:t>33</w:t>
        </w:r>
        <w:r>
          <w:fldChar w:fldCharType="end"/>
        </w:r>
      </w:hyperlink>
    </w:p>
    <w:p>
      <w:pPr>
        <w:pStyle w:val="TOC2"/>
        <w:tabs>
          <w:tab w:val="right" w:leader="dot" w:pos="8306"/>
        </w:tabs>
      </w:pPr>
      <w:hyperlink w:anchor="_Toc8506" w:history="1">
        <w:r>
          <w:rPr>
            <w:rFonts w:ascii="仿宋" w:eastAsia="仿宋" w:hAnsi="仿宋" w:cs="仿宋" w:hint="eastAsia"/>
            <w:lang w:eastAsia="zh-CN"/>
          </w:rPr>
          <w:t>(二)、社会参与与沟通</w:t>
        </w:r>
        <w:r>
          <w:tab/>
        </w:r>
        <w:r>
          <w:fldChar w:fldCharType="begin"/>
        </w:r>
        <w:r>
          <w:instrText xml:space="preserve"> PAGEREF _Toc8506 \h </w:instrText>
        </w:r>
        <w:r>
          <w:fldChar w:fldCharType="separate"/>
        </w:r>
        <w:r>
          <w:t>34</w:t>
        </w:r>
        <w:r>
          <w:fldChar w:fldCharType="end"/>
        </w:r>
      </w:hyperlink>
    </w:p>
    <w:p>
      <w:pPr>
        <w:pStyle w:val="TOC1"/>
        <w:tabs>
          <w:tab w:val="right" w:leader="dot" w:pos="8306"/>
        </w:tabs>
      </w:pPr>
      <w:hyperlink w:anchor="_Toc25623" w:history="1">
        <w:r>
          <w:rPr>
            <w:rFonts w:ascii="仿宋" w:eastAsia="仿宋" w:hAnsi="仿宋" w:cs="仿宋" w:hint="eastAsia"/>
            <w:lang w:eastAsia="zh-CN"/>
          </w:rPr>
          <w:t>九、凝血分析试剂项目投资规划</w:t>
        </w:r>
        <w:r>
          <w:tab/>
        </w:r>
        <w:r>
          <w:fldChar w:fldCharType="begin"/>
        </w:r>
        <w:r>
          <w:instrText xml:space="preserve"> PAGEREF _Toc25623 \h </w:instrText>
        </w:r>
        <w:r>
          <w:fldChar w:fldCharType="separate"/>
        </w:r>
        <w:r>
          <w:t>34</w:t>
        </w:r>
        <w:r>
          <w:fldChar w:fldCharType="end"/>
        </w:r>
      </w:hyperlink>
    </w:p>
    <w:p>
      <w:pPr>
        <w:pStyle w:val="TOC2"/>
        <w:tabs>
          <w:tab w:val="right" w:leader="dot" w:pos="8306"/>
        </w:tabs>
      </w:pPr>
      <w:hyperlink w:anchor="_Toc24421" w:history="1">
        <w:r>
          <w:rPr>
            <w:rFonts w:ascii="仿宋" w:eastAsia="仿宋" w:hAnsi="仿宋" w:cs="仿宋" w:hint="eastAsia"/>
            <w:lang w:eastAsia="zh-CN"/>
          </w:rPr>
          <w:t>(一)、凝血分析试剂项目总投资估算</w:t>
        </w:r>
        <w:r>
          <w:tab/>
        </w:r>
        <w:r>
          <w:fldChar w:fldCharType="begin"/>
        </w:r>
        <w:r>
          <w:instrText xml:space="preserve"> PAGEREF _Toc24421 \h </w:instrText>
        </w:r>
        <w:r>
          <w:fldChar w:fldCharType="separate"/>
        </w:r>
        <w:r>
          <w:t>34</w:t>
        </w:r>
        <w:r>
          <w:fldChar w:fldCharType="end"/>
        </w:r>
      </w:hyperlink>
    </w:p>
    <w:p>
      <w:pPr>
        <w:pStyle w:val="TOC2"/>
        <w:tabs>
          <w:tab w:val="right" w:leader="dot" w:pos="8306"/>
        </w:tabs>
      </w:pPr>
      <w:hyperlink w:anchor="_Toc15423" w:history="1">
        <w:r>
          <w:rPr>
            <w:rFonts w:ascii="仿宋" w:eastAsia="仿宋" w:hAnsi="仿宋" w:cs="仿宋" w:hint="eastAsia"/>
            <w:lang w:eastAsia="zh-CN"/>
          </w:rPr>
          <w:t>(二)、资金筹措</w:t>
        </w:r>
        <w:r>
          <w:tab/>
        </w:r>
        <w:r>
          <w:fldChar w:fldCharType="begin"/>
        </w:r>
        <w:r>
          <w:instrText xml:space="preserve"> PAGEREF _Toc15423 \h </w:instrText>
        </w:r>
        <w:r>
          <w:fldChar w:fldCharType="separate"/>
        </w:r>
        <w:r>
          <w:t>36</w:t>
        </w:r>
        <w:r>
          <w:fldChar w:fldCharType="end"/>
        </w:r>
      </w:hyperlink>
    </w:p>
    <w:p>
      <w:pPr>
        <w:pStyle w:val="TOC1"/>
        <w:tabs>
          <w:tab w:val="right" w:leader="dot" w:pos="8306"/>
        </w:tabs>
      </w:pPr>
      <w:hyperlink w:anchor="_Toc10772" w:history="1">
        <w:r>
          <w:rPr>
            <w:rFonts w:ascii="仿宋" w:eastAsia="仿宋" w:hAnsi="仿宋" w:cs="仿宋" w:hint="eastAsia"/>
            <w:lang w:eastAsia="zh-CN"/>
          </w:rPr>
          <w:t>十、凝血分析试剂项目风险管理</w:t>
        </w:r>
        <w:r>
          <w:tab/>
        </w:r>
        <w:r>
          <w:fldChar w:fldCharType="begin"/>
        </w:r>
        <w:r>
          <w:instrText xml:space="preserve"> PAGEREF _Toc10772 \h </w:instrText>
        </w:r>
        <w:r>
          <w:fldChar w:fldCharType="separate"/>
        </w:r>
        <w:r>
          <w:t>36</w:t>
        </w:r>
        <w:r>
          <w:fldChar w:fldCharType="end"/>
        </w:r>
      </w:hyperlink>
    </w:p>
    <w:p>
      <w:pPr>
        <w:pStyle w:val="TOC2"/>
        <w:tabs>
          <w:tab w:val="right" w:leader="dot" w:pos="8306"/>
        </w:tabs>
      </w:pPr>
      <w:hyperlink w:anchor="_Toc16732" w:history="1">
        <w:r>
          <w:rPr>
            <w:rFonts w:ascii="仿宋" w:eastAsia="仿宋" w:hAnsi="仿宋" w:cs="仿宋" w:hint="eastAsia"/>
            <w:lang w:eastAsia="zh-CN"/>
          </w:rPr>
          <w:t>(一)、风险识别与评估</w:t>
        </w:r>
        <w:r>
          <w:tab/>
        </w:r>
        <w:r>
          <w:fldChar w:fldCharType="begin"/>
        </w:r>
        <w:r>
          <w:instrText xml:space="preserve"> PAGEREF _Toc16732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15" w:history="1">
        <w:r>
          <w:rPr>
            <w:rFonts w:ascii="仿宋" w:eastAsia="仿宋" w:hAnsi="仿宋" w:cs="仿宋" w:hint="eastAsia"/>
            <w:lang w:eastAsia="zh-CN"/>
          </w:rPr>
          <w:t>(二)、风险应对策略</w:t>
        </w:r>
        <w:r>
          <w:tab/>
        </w:r>
        <w:r>
          <w:fldChar w:fldCharType="begin"/>
        </w:r>
        <w:r>
          <w:instrText xml:space="preserve"> PAGEREF _Toc20315 \h </w:instrText>
        </w:r>
        <w:r>
          <w:fldChar w:fldCharType="separate"/>
        </w:r>
        <w:r>
          <w:t>38</w:t>
        </w:r>
        <w:r>
          <w:fldChar w:fldCharType="end"/>
        </w:r>
      </w:hyperlink>
    </w:p>
    <w:p>
      <w:pPr>
        <w:pStyle w:val="TOC2"/>
        <w:tabs>
          <w:tab w:val="right" w:leader="dot" w:pos="8306"/>
        </w:tabs>
      </w:pPr>
      <w:hyperlink w:anchor="_Toc1860" w:history="1">
        <w:r>
          <w:rPr>
            <w:rFonts w:ascii="仿宋" w:eastAsia="仿宋" w:hAnsi="仿宋" w:cs="仿宋" w:hint="eastAsia"/>
            <w:lang w:eastAsia="zh-CN"/>
          </w:rPr>
          <w:t>(三)、风险监控与控制</w:t>
        </w:r>
        <w:r>
          <w:tab/>
        </w:r>
        <w:r>
          <w:fldChar w:fldCharType="begin"/>
        </w:r>
        <w:r>
          <w:instrText xml:space="preserve"> PAGEREF _Toc1860 \h </w:instrText>
        </w:r>
        <w:r>
          <w:fldChar w:fldCharType="separate"/>
        </w:r>
        <w:r>
          <w:t>39</w:t>
        </w:r>
        <w:r>
          <w:fldChar w:fldCharType="end"/>
        </w:r>
      </w:hyperlink>
    </w:p>
    <w:p>
      <w:pPr>
        <w:pStyle w:val="TOC1"/>
        <w:tabs>
          <w:tab w:val="right" w:leader="dot" w:pos="8306"/>
        </w:tabs>
      </w:pPr>
      <w:hyperlink w:anchor="_Toc24967" w:history="1">
        <w:r>
          <w:rPr>
            <w:rFonts w:ascii="仿宋" w:eastAsia="仿宋" w:hAnsi="仿宋" w:cs="仿宋" w:hint="eastAsia"/>
            <w:lang w:eastAsia="zh-CN"/>
          </w:rPr>
          <w:t>十一、凝血分析试剂项目技术管理</w:t>
        </w:r>
        <w:r>
          <w:tab/>
        </w:r>
        <w:r>
          <w:fldChar w:fldCharType="begin"/>
        </w:r>
        <w:r>
          <w:instrText xml:space="preserve"> PAGEREF _Toc24967 \h </w:instrText>
        </w:r>
        <w:r>
          <w:fldChar w:fldCharType="separate"/>
        </w:r>
        <w:r>
          <w:t>40</w:t>
        </w:r>
        <w:r>
          <w:fldChar w:fldCharType="end"/>
        </w:r>
      </w:hyperlink>
    </w:p>
    <w:p>
      <w:pPr>
        <w:pStyle w:val="TOC2"/>
        <w:tabs>
          <w:tab w:val="right" w:leader="dot" w:pos="8306"/>
        </w:tabs>
      </w:pPr>
      <w:hyperlink w:anchor="_Toc5559" w:history="1">
        <w:r>
          <w:rPr>
            <w:rFonts w:ascii="仿宋" w:eastAsia="仿宋" w:hAnsi="仿宋" w:cs="仿宋" w:hint="eastAsia"/>
            <w:lang w:eastAsia="zh-CN"/>
          </w:rPr>
          <w:t>(一)、技术方案选用方向</w:t>
        </w:r>
        <w:r>
          <w:tab/>
        </w:r>
        <w:r>
          <w:fldChar w:fldCharType="begin"/>
        </w:r>
        <w:r>
          <w:instrText xml:space="preserve"> PAGEREF _Toc5559 \h </w:instrText>
        </w:r>
        <w:r>
          <w:fldChar w:fldCharType="separate"/>
        </w:r>
        <w:r>
          <w:t>40</w:t>
        </w:r>
        <w:r>
          <w:fldChar w:fldCharType="end"/>
        </w:r>
      </w:hyperlink>
    </w:p>
    <w:p>
      <w:pPr>
        <w:pStyle w:val="TOC2"/>
        <w:tabs>
          <w:tab w:val="right" w:leader="dot" w:pos="8306"/>
        </w:tabs>
      </w:pPr>
      <w:hyperlink w:anchor="_Toc5487" w:history="1">
        <w:r>
          <w:rPr>
            <w:rFonts w:ascii="仿宋" w:eastAsia="仿宋" w:hAnsi="仿宋" w:cs="仿宋" w:hint="eastAsia"/>
            <w:lang w:eastAsia="zh-CN"/>
          </w:rPr>
          <w:t>(二)、工艺技术方案选用原则</w:t>
        </w:r>
        <w:r>
          <w:tab/>
        </w:r>
        <w:r>
          <w:fldChar w:fldCharType="begin"/>
        </w:r>
        <w:r>
          <w:instrText xml:space="preserve"> PAGEREF _Toc5487 \h </w:instrText>
        </w:r>
        <w:r>
          <w:fldChar w:fldCharType="separate"/>
        </w:r>
        <w:r>
          <w:t>42</w:t>
        </w:r>
        <w:r>
          <w:fldChar w:fldCharType="end"/>
        </w:r>
      </w:hyperlink>
    </w:p>
    <w:p>
      <w:pPr>
        <w:pStyle w:val="TOC2"/>
        <w:tabs>
          <w:tab w:val="right" w:leader="dot" w:pos="8306"/>
        </w:tabs>
      </w:pPr>
      <w:hyperlink w:anchor="_Toc20955" w:history="1">
        <w:r>
          <w:rPr>
            <w:rFonts w:ascii="仿宋" w:eastAsia="仿宋" w:hAnsi="仿宋" w:cs="仿宋" w:hint="eastAsia"/>
            <w:lang w:eastAsia="zh-CN"/>
          </w:rPr>
          <w:t>(三)、工艺技术方案要求</w:t>
        </w:r>
        <w:r>
          <w:tab/>
        </w:r>
        <w:r>
          <w:fldChar w:fldCharType="begin"/>
        </w:r>
        <w:r>
          <w:instrText xml:space="preserve"> PAGEREF _Toc20955 \h </w:instrText>
        </w:r>
        <w:r>
          <w:fldChar w:fldCharType="separate"/>
        </w:r>
        <w:r>
          <w:t>44</w:t>
        </w:r>
        <w:r>
          <w:fldChar w:fldCharType="end"/>
        </w:r>
      </w:hyperlink>
    </w:p>
    <w:p>
      <w:pPr>
        <w:pStyle w:val="TOC1"/>
        <w:tabs>
          <w:tab w:val="right" w:leader="dot" w:pos="8306"/>
        </w:tabs>
      </w:pPr>
      <w:hyperlink w:anchor="_Toc30860" w:history="1">
        <w:r>
          <w:rPr>
            <w:rFonts w:ascii="仿宋" w:eastAsia="仿宋" w:hAnsi="仿宋" w:cs="仿宋" w:hint="eastAsia"/>
            <w:lang w:eastAsia="zh-CN"/>
          </w:rPr>
          <w:t>十二、凝血分析试剂项目财务管理</w:t>
        </w:r>
        <w:r>
          <w:tab/>
        </w:r>
        <w:r>
          <w:fldChar w:fldCharType="begin"/>
        </w:r>
        <w:r>
          <w:instrText xml:space="preserve"> PAGEREF _Toc30860 \h </w:instrText>
        </w:r>
        <w:r>
          <w:fldChar w:fldCharType="separate"/>
        </w:r>
        <w:r>
          <w:t>47</w:t>
        </w:r>
        <w:r>
          <w:fldChar w:fldCharType="end"/>
        </w:r>
      </w:hyperlink>
    </w:p>
    <w:p>
      <w:pPr>
        <w:pStyle w:val="TOC2"/>
        <w:tabs>
          <w:tab w:val="right" w:leader="dot" w:pos="8306"/>
        </w:tabs>
      </w:pPr>
      <w:hyperlink w:anchor="_Toc1163" w:history="1">
        <w:r>
          <w:rPr>
            <w:rFonts w:ascii="仿宋" w:eastAsia="仿宋" w:hAnsi="仿宋" w:cs="仿宋" w:hint="eastAsia"/>
            <w:lang w:eastAsia="zh-CN"/>
          </w:rPr>
          <w:t>(一)、资金需求大</w:t>
        </w:r>
        <w:r>
          <w:tab/>
        </w:r>
        <w:r>
          <w:fldChar w:fldCharType="begin"/>
        </w:r>
        <w:r>
          <w:instrText xml:space="preserve"> PAGEREF _Toc1163 \h </w:instrText>
        </w:r>
        <w:r>
          <w:fldChar w:fldCharType="separate"/>
        </w:r>
        <w:r>
          <w:t>47</w:t>
        </w:r>
        <w:r>
          <w:fldChar w:fldCharType="end"/>
        </w:r>
      </w:hyperlink>
    </w:p>
    <w:p>
      <w:pPr>
        <w:pStyle w:val="TOC2"/>
        <w:tabs>
          <w:tab w:val="right" w:leader="dot" w:pos="8306"/>
        </w:tabs>
      </w:pPr>
      <w:hyperlink w:anchor="_Toc25733" w:history="1">
        <w:r>
          <w:rPr>
            <w:rFonts w:ascii="仿宋" w:eastAsia="仿宋" w:hAnsi="仿宋" w:cs="仿宋" w:hint="eastAsia"/>
            <w:lang w:eastAsia="zh-CN"/>
          </w:rPr>
          <w:t>(二)、研发周期长</w:t>
        </w:r>
        <w:r>
          <w:tab/>
        </w:r>
        <w:r>
          <w:fldChar w:fldCharType="begin"/>
        </w:r>
        <w:r>
          <w:instrText xml:space="preserve"> PAGEREF _Toc25733 \h </w:instrText>
        </w:r>
        <w:r>
          <w:fldChar w:fldCharType="separate"/>
        </w:r>
        <w:r>
          <w:t>48</w:t>
        </w:r>
        <w:r>
          <w:fldChar w:fldCharType="end"/>
        </w:r>
      </w:hyperlink>
    </w:p>
    <w:p>
      <w:pPr>
        <w:pStyle w:val="TOC2"/>
        <w:tabs>
          <w:tab w:val="right" w:leader="dot" w:pos="8306"/>
        </w:tabs>
      </w:pPr>
      <w:hyperlink w:anchor="_Toc27686" w:history="1">
        <w:r>
          <w:rPr>
            <w:rFonts w:ascii="仿宋" w:eastAsia="仿宋" w:hAnsi="仿宋" w:cs="仿宋" w:hint="eastAsia"/>
            <w:lang w:eastAsia="zh-CN"/>
          </w:rPr>
          <w:t>(三)、市场风险大</w:t>
        </w:r>
        <w:r>
          <w:tab/>
        </w:r>
        <w:r>
          <w:fldChar w:fldCharType="begin"/>
        </w:r>
        <w:r>
          <w:instrText xml:space="preserve"> PAGEREF _Toc27686 \h </w:instrText>
        </w:r>
        <w:r>
          <w:fldChar w:fldCharType="separate"/>
        </w:r>
        <w:r>
          <w:t>49</w:t>
        </w:r>
        <w:r>
          <w:fldChar w:fldCharType="end"/>
        </w:r>
      </w:hyperlink>
    </w:p>
    <w:p>
      <w:pPr>
        <w:pStyle w:val="TOC2"/>
        <w:tabs>
          <w:tab w:val="right" w:leader="dot" w:pos="8306"/>
        </w:tabs>
      </w:pPr>
      <w:hyperlink w:anchor="_Toc1096" w:history="1">
        <w:r>
          <w:rPr>
            <w:rFonts w:ascii="仿宋" w:eastAsia="仿宋" w:hAnsi="仿宋" w:cs="仿宋" w:hint="eastAsia"/>
            <w:lang w:eastAsia="zh-CN"/>
          </w:rPr>
          <w:t>(四)、利润率高</w:t>
        </w:r>
        <w:r>
          <w:tab/>
        </w:r>
        <w:r>
          <w:fldChar w:fldCharType="begin"/>
        </w:r>
        <w:r>
          <w:instrText xml:space="preserve"> PAGEREF _Toc1096 \h </w:instrText>
        </w:r>
        <w:r>
          <w:fldChar w:fldCharType="separate"/>
        </w:r>
        <w:r>
          <w:t>52</w:t>
        </w:r>
        <w:r>
          <w:fldChar w:fldCharType="end"/>
        </w:r>
      </w:hyperlink>
    </w:p>
    <w:p>
      <w:pPr>
        <w:pStyle w:val="TOC1"/>
        <w:tabs>
          <w:tab w:val="right" w:leader="dot" w:pos="8306"/>
        </w:tabs>
      </w:pPr>
      <w:hyperlink w:anchor="_Toc32190" w:history="1">
        <w:r>
          <w:rPr>
            <w:rFonts w:ascii="仿宋" w:eastAsia="仿宋" w:hAnsi="仿宋" w:cs="仿宋" w:hint="eastAsia"/>
            <w:lang w:eastAsia="zh-CN"/>
          </w:rPr>
          <w:t>十三、风险识别与分类</w:t>
        </w:r>
        <w:r>
          <w:tab/>
        </w:r>
        <w:r>
          <w:fldChar w:fldCharType="begin"/>
        </w:r>
        <w:r>
          <w:instrText xml:space="preserve"> PAGEREF _Toc32190 \h </w:instrText>
        </w:r>
        <w:r>
          <w:fldChar w:fldCharType="separate"/>
        </w:r>
        <w:r>
          <w:t>54</w:t>
        </w:r>
        <w:r>
          <w:fldChar w:fldCharType="end"/>
        </w:r>
      </w:hyperlink>
    </w:p>
    <w:p>
      <w:pPr>
        <w:pStyle w:val="TOC2"/>
        <w:tabs>
          <w:tab w:val="right" w:leader="dot" w:pos="8306"/>
        </w:tabs>
      </w:pPr>
      <w:hyperlink w:anchor="_Toc7931" w:history="1">
        <w:r>
          <w:rPr>
            <w:rFonts w:ascii="仿宋" w:eastAsia="仿宋" w:hAnsi="仿宋" w:cs="仿宋" w:hint="eastAsia"/>
            <w:lang w:eastAsia="zh-CN"/>
          </w:rPr>
          <w:t>(一)、风险识别</w:t>
        </w:r>
        <w:r>
          <w:tab/>
        </w:r>
        <w:r>
          <w:fldChar w:fldCharType="begin"/>
        </w:r>
        <w:r>
          <w:instrText xml:space="preserve"> PAGEREF _Toc7931 \h </w:instrText>
        </w:r>
        <w:r>
          <w:fldChar w:fldCharType="separate"/>
        </w:r>
        <w:r>
          <w:t>54</w:t>
        </w:r>
        <w:r>
          <w:fldChar w:fldCharType="end"/>
        </w:r>
      </w:hyperlink>
    </w:p>
    <w:p>
      <w:pPr>
        <w:pStyle w:val="TOC2"/>
        <w:tabs>
          <w:tab w:val="right" w:leader="dot" w:pos="8306"/>
        </w:tabs>
      </w:pPr>
      <w:hyperlink w:anchor="_Toc22742" w:history="1">
        <w:r>
          <w:rPr>
            <w:rFonts w:ascii="仿宋" w:eastAsia="仿宋" w:hAnsi="仿宋" w:cs="仿宋" w:hint="eastAsia"/>
            <w:lang w:eastAsia="zh-CN"/>
          </w:rPr>
          <w:t>(二)、风险分类</w:t>
        </w:r>
        <w:r>
          <w:tab/>
        </w:r>
        <w:r>
          <w:fldChar w:fldCharType="begin"/>
        </w:r>
        <w:r>
          <w:instrText xml:space="preserve"> PAGEREF _Toc22742 \h </w:instrText>
        </w:r>
        <w:r>
          <w:fldChar w:fldCharType="separate"/>
        </w:r>
        <w:r>
          <w:t>55</w:t>
        </w:r>
        <w:r>
          <w:fldChar w:fldCharType="end"/>
        </w:r>
      </w:hyperlink>
    </w:p>
    <w:p>
      <w:pPr>
        <w:pStyle w:val="TOC1"/>
        <w:tabs>
          <w:tab w:val="right" w:leader="dot" w:pos="8306"/>
        </w:tabs>
      </w:pPr>
      <w:hyperlink w:anchor="_Toc16188" w:history="1">
        <w:r>
          <w:rPr>
            <w:rFonts w:ascii="仿宋" w:eastAsia="仿宋" w:hAnsi="仿宋" w:cs="仿宋" w:hint="eastAsia"/>
            <w:lang w:eastAsia="zh-CN"/>
          </w:rPr>
          <w:t>十四、凝血分析试剂项目实施时间节点</w:t>
        </w:r>
        <w:r>
          <w:tab/>
        </w:r>
        <w:r>
          <w:fldChar w:fldCharType="begin"/>
        </w:r>
        <w:r>
          <w:instrText xml:space="preserve"> PAGEREF _Toc16188 \h </w:instrText>
        </w:r>
        <w:r>
          <w:fldChar w:fldCharType="separate"/>
        </w:r>
        <w:r>
          <w:t>57</w:t>
        </w:r>
        <w:r>
          <w:fldChar w:fldCharType="end"/>
        </w:r>
      </w:hyperlink>
    </w:p>
    <w:p>
      <w:pPr>
        <w:pStyle w:val="TOC2"/>
        <w:tabs>
          <w:tab w:val="right" w:leader="dot" w:pos="8306"/>
        </w:tabs>
      </w:pPr>
      <w:hyperlink w:anchor="_Toc18969" w:history="1">
        <w:r>
          <w:rPr>
            <w:rFonts w:ascii="仿宋" w:eastAsia="仿宋" w:hAnsi="仿宋" w:cs="仿宋" w:hint="eastAsia"/>
            <w:lang w:eastAsia="zh-CN"/>
          </w:rPr>
          <w:t>(一)、凝血分析试剂项目启动阶段时间节点</w:t>
        </w:r>
        <w:r>
          <w:tab/>
        </w:r>
        <w:r>
          <w:fldChar w:fldCharType="begin"/>
        </w:r>
        <w:r>
          <w:instrText xml:space="preserve"> PAGEREF _Toc18969 \h </w:instrText>
        </w:r>
        <w:r>
          <w:fldChar w:fldCharType="separate"/>
        </w:r>
        <w:r>
          <w:t>57</w:t>
        </w:r>
        <w:r>
          <w:fldChar w:fldCharType="end"/>
        </w:r>
      </w:hyperlink>
    </w:p>
    <w:p>
      <w:pPr>
        <w:pStyle w:val="TOC2"/>
        <w:tabs>
          <w:tab w:val="right" w:leader="dot" w:pos="8306"/>
        </w:tabs>
      </w:pPr>
      <w:hyperlink w:anchor="_Toc16772" w:history="1">
        <w:r>
          <w:rPr>
            <w:rFonts w:ascii="仿宋" w:eastAsia="仿宋" w:hAnsi="仿宋" w:cs="仿宋" w:hint="eastAsia"/>
            <w:lang w:eastAsia="zh-CN"/>
          </w:rPr>
          <w:t>(二)、凝血分析试剂项目执行阶段时间节点</w:t>
        </w:r>
        <w:r>
          <w:tab/>
        </w:r>
        <w:r>
          <w:fldChar w:fldCharType="begin"/>
        </w:r>
        <w:r>
          <w:instrText xml:space="preserve"> PAGEREF _Toc16772 \h </w:instrText>
        </w:r>
        <w:r>
          <w:fldChar w:fldCharType="separate"/>
        </w:r>
        <w:r>
          <w:t>58</w:t>
        </w:r>
        <w:r>
          <w:fldChar w:fldCharType="end"/>
        </w:r>
      </w:hyperlink>
    </w:p>
    <w:p>
      <w:pPr>
        <w:pStyle w:val="TOC2"/>
        <w:tabs>
          <w:tab w:val="right" w:leader="dot" w:pos="8306"/>
        </w:tabs>
      </w:pPr>
      <w:hyperlink w:anchor="_Toc23721" w:history="1">
        <w:r>
          <w:rPr>
            <w:rFonts w:ascii="仿宋" w:eastAsia="仿宋" w:hAnsi="仿宋" w:cs="仿宋" w:hint="eastAsia"/>
            <w:lang w:eastAsia="zh-CN"/>
          </w:rPr>
          <w:t>(三)、凝血分析试剂项目完成阶段时间节点</w:t>
        </w:r>
        <w:r>
          <w:tab/>
        </w:r>
        <w:r>
          <w:fldChar w:fldCharType="begin"/>
        </w:r>
        <w:r>
          <w:instrText xml:space="preserve"> PAGEREF _Toc23721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32"/>
      <w:r>
        <w:rPr>
          <w:rFonts w:ascii="仿宋" w:eastAsia="仿宋" w:hAnsi="仿宋" w:cs="仿宋" w:hint="eastAsia"/>
          <w:sz w:val="28"/>
          <w:lang w:eastAsia="zh-CN"/>
        </w:rPr>
        <w:t>一、凝血分析试剂项目危机管理</w:t>
      </w:r>
      <w:bookmarkEnd w:id="2"/>
    </w:p>
    <w:p>
      <w:pPr>
        <w:pStyle w:val="Heading2"/>
        <w:rPr>
          <w:rFonts w:ascii="仿宋" w:eastAsia="仿宋" w:hAnsi="仿宋" w:cs="仿宋" w:hint="eastAsia"/>
          <w:lang w:eastAsia="zh-CN"/>
        </w:rPr>
      </w:pPr>
      <w:bookmarkStart w:id="3" w:name="_Toc78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试剂项目危机管理中，危机预警与识别是确保凝血分析试剂项目稳健运行的核心步骤。通过建立全面的监测机制，凝血分析试剂项目团队旨在及时发现和理解潜在的风险和危机因素，以便采取及时的预防和应对措施，确保凝血分析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首先，通过深入的风险评估，凝血分析试剂项目团队全面分析了整个凝血分析试剂项目和各个阶段可能存在的威胁。这包括准确评估每个潜在风险的发生概率和可能影响的程度，为后续危机预警提供了有力支持。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凝血分析试剂项目团队着重于明确定义凝血分析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凝血分析试剂项目进展的持续监控，团队能够及时发现潜在问题并作出迅速反应。凝血分析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在这一阶段，团队的专业素养和反应速度将发挥至关重要的作用，以确保潜在危机能够在初期得到有效的处理，最大程度地减轻负面影响。通过危机预警与识别，凝血分析试剂项目得以更有序、可控地推进。</w:t>
      </w:r>
    </w:p>
    <w:p>
      <w:pPr>
        <w:pStyle w:val="Heading2"/>
        <w:ind w:firstLine="560" w:firstLineChars="200"/>
        <w:rPr>
          <w:rFonts w:ascii="仿宋" w:eastAsia="仿宋" w:hAnsi="仿宋" w:cs="仿宋" w:hint="eastAsia"/>
          <w:sz w:val="28"/>
          <w:lang w:eastAsia="zh-CN"/>
        </w:rPr>
      </w:pPr>
      <w:bookmarkStart w:id="4" w:name="_Toc964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在危机发生时，凝血分析试剂项目团队立即行动，成立了应急小组。该小组的任务是迅速制定并实施紧急应对措施，以最小化潜在损失。以下是采取的主要措施：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暂停凝血分析试剂项目进度：为遏制危机蔓延，凝血分析试剂项目暂时停止进行，以便全面评估当前状况。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资源重新分配：重新评估凝血分析试剂项目资源的分配，确保最大限度地减小损失。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实时沟通：与关键利益相关者建立实时沟通机制，向他们传递凝血分析试剂项目危机的实际状况，保障凝血分析试剂项目核心利益。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在紧急应对的同时，凝血分析试剂项目团队强调了团队协作和有效沟通的重要性。以下是团队协作的关键举措：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信息共享机制：建立了信息共享平台，确保团队成员能够及时获取凝血分析试剂项目危机的实时信息。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领导者沟通：凝血分析试剂项目领导者通过定期会议和即时沟通工具，指导团队应对危机，保持团队稳定运行。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随着危机得到初步控制，凝血分析试剂项目团队转向制定恢复计划，以确保凝血分析试剂项目能够从中迅速恢复。主要恢复计划包括：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修复受损的进度计划：重新评估凝血分析试剂项目进度，制定修复计划，确保凝血分析试剂项目尽快回归正常进程。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重新调整资源分配：优化资源分配，确保凝血分析试剂项目在有限资源下高效运转。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风险管理机制加强：对凝血分析试剂项目风险进行全面评估，制定更强化的风险管理策略，以预防未来可能的危机。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凝血分析试剂项目的主要产品是XXXX，预计年产值为XXX万元。这一产品在市场中占据着重要的地位，其广泛的应用范围使得该凝血分析试剂项目的市场前景非常广阔。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凝血分析试剂项目的xxx产品作为重要的原材料之一，将在多个领域发挥关键作用。其在建筑、交通、能源等方面的广泛应用将为整个产业链提供强大的支持，形成产业协同效应。凝血分析试剂项目的年产值XXX万XXX万XXX万万元不仅反映了其在市场上的巨大潜力，更预示着它对国民经济的积极贡献。这种关联度高、涉及面广的产业关系，使得该凝血分析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3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总征地面积为XXXX平方米，相当于约XX.XX亩，其中净用地面积为XXXX平方米，红线范围内相当于约XX.XX亩。这一用地规模充分考虑了凝血分析试剂项目的建设需求，保障了凝血分析试剂项目在合适的空间内得以充分发展。凝血分析试剂项目规划的总建筑面积为XXXX平方米，其中主体工程建设占XXXX平方米，计容建筑面积达XXXX平方米。预计建筑工程的投资将达到XXXX万元，为凝血分析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计划购置的设备共计XXXX台（套），设备购置费用为XXXX万元。这一设备购置计划充分考虑到凝血分析试剂项目的生产需求和技术要求，确保了凝血分析试剂项目在生产运营中具备先进的技术装备和高效的生产能力。设备的合理配置将为凝血分析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计划总投资为XXXX万元，预计年实现营业收入为XXXX万元。这一产能规模的设定旨在确保凝血分析试剂项目能够在投资与回报之间取得平衡，实现长期可持续的发展。凝血分析试剂项目的总投资充分考虑到各个方面的需求，包括用地建设、设备购置等多个环节，以确保凝血分析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894"/>
      <w:r>
        <w:rPr>
          <w:rFonts w:ascii="仿宋" w:eastAsia="仿宋" w:hAnsi="仿宋" w:cs="仿宋" w:hint="eastAsia"/>
          <w:lang w:eastAsia="zh-CN"/>
        </w:rPr>
        <w:t>(一)、凝血分析试剂行业分析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凝血分析试剂行业一直以来都是市场的关注焦点。行业内的发展趋势、竞争态势以及潜在机会都对凝血分析试剂项目的推进产生深远的影响。通过深入研究行业的整体概貌，我们将更好地理解行业的核心特征，为凝血分析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试剂行业，技术一直是推动创新和发展的关键因素。我们将对当前技术趋势进行详尽分析，包括但不限于人工智能、大数据应用、先进制造技术等。这有助于凝血分析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凝血分析试剂项目成功的基础。我们将对主要竞争对手进行深入研究，包括其市场份额、产品特点、市场定位等。通过全面了解竞争对手的优势和劣势，凝血分析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3"/>
      <w:r>
        <w:rPr>
          <w:rFonts w:ascii="仿宋" w:eastAsia="仿宋" w:hAnsi="仿宋" w:cs="仿宋" w:hint="eastAsia"/>
          <w:sz w:val="28"/>
          <w:lang w:eastAsia="zh-CN"/>
        </w:rPr>
        <w:t>(二)、凝血分析试剂市场分析预测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凝血分析试剂市场未来的增长趋势。这包括市场的整体规模、各细分领域的发展趋势等。凝血分析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凝血分析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凝血分析试剂项目实施过程中需要充分考虑的因素。我们将对市场风险进行全面评估，包括但不限于政策法规风险、市场竞争风险、技术变革风险等。通过对潜在风险的深入分析，凝血分析试剂项目可以制定相应的风险缓解策略，降低不确定性对凝血分析试剂项目的影响。</w:t>
      </w:r>
    </w:p>
    <w:p>
      <w:pPr>
        <w:pStyle w:val="Heading1"/>
        <w:ind w:firstLine="560" w:firstLineChars="200"/>
        <w:rPr>
          <w:rFonts w:ascii="仿宋" w:eastAsia="仿宋" w:hAnsi="仿宋" w:cs="仿宋" w:hint="eastAsia"/>
          <w:sz w:val="28"/>
          <w:lang w:eastAsia="zh-CN"/>
        </w:rPr>
      </w:pPr>
      <w:bookmarkStart w:id="11" w:name="_Toc24596"/>
      <w:r>
        <w:rPr>
          <w:rFonts w:ascii="仿宋" w:eastAsia="仿宋" w:hAnsi="仿宋" w:cs="仿宋" w:hint="eastAsia"/>
          <w:sz w:val="28"/>
          <w:lang w:eastAsia="zh-CN"/>
        </w:rPr>
        <w:t>四、凝血分析试剂项目土建工程</w:t>
      </w:r>
      <w:bookmarkEnd w:id="11"/>
    </w:p>
    <w:p>
      <w:pPr>
        <w:pStyle w:val="Heading2"/>
        <w:rPr>
          <w:rFonts w:ascii="仿宋" w:eastAsia="仿宋" w:hAnsi="仿宋" w:cs="仿宋" w:hint="eastAsia"/>
          <w:lang w:eastAsia="zh-CN"/>
        </w:rPr>
      </w:pPr>
      <w:bookmarkStart w:id="12" w:name="_Toc146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在凝血分析试剂项目的建筑工程设计中，我们将秉承一系列重要的设计原则，以确保凝血分析试剂项目建筑在功能、美观、可持续性等方面达到最佳效果。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首要原则是确保建筑的功能性得到最大化的发挥。我们将充分理解凝血分析试剂项目的实际需求，合理布局各个功能区域，保证建筑在满足业务需求的同时，提供高效的工作环境。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在建筑设计中，我们将综合考虑建设和运营成本。通过精细的经济效益分析，确保设计方案在高效利用资源的同时，对凝血分析试剂项目的长期盈利能力有积极的贡献。</w:t>
      </w:r>
    </w:p>
    <w:p>
      <w:pPr>
        <w:pStyle w:val="Heading2"/>
        <w:ind w:firstLine="560" w:firstLineChars="200"/>
        <w:rPr>
          <w:rFonts w:ascii="仿宋" w:eastAsia="仿宋" w:hAnsi="仿宋" w:cs="仿宋" w:hint="eastAsia"/>
          <w:sz w:val="28"/>
          <w:lang w:eastAsia="zh-CN"/>
        </w:rPr>
      </w:pPr>
      <w:bookmarkStart w:id="13" w:name="_Toc302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试剂项目的土建工程设计中，我们将精准设定设计年限，结合凝血分析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凝血分析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1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凝血分析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凝血分析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凝血分析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99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本期工程凝血分析试剂项目预计总建筑面积XXX平方米，其中：计容建筑面积XXX平方米，计划建筑工程投资XX万元，占凝血分析试剂项目总投资的XX%。</w:t>
      </w:r>
    </w:p>
    <w:p>
      <w:pPr>
        <w:pStyle w:val="Heading1"/>
        <w:ind w:firstLine="560" w:firstLineChars="200"/>
        <w:rPr>
          <w:rFonts w:ascii="仿宋" w:eastAsia="仿宋" w:hAnsi="仿宋" w:cs="仿宋" w:hint="eastAsia"/>
          <w:sz w:val="28"/>
          <w:lang w:eastAsia="zh-CN"/>
        </w:rPr>
      </w:pPr>
      <w:bookmarkStart w:id="16" w:name="_Toc13908"/>
      <w:r>
        <w:rPr>
          <w:rFonts w:ascii="仿宋" w:eastAsia="仿宋" w:hAnsi="仿宋" w:cs="仿宋" w:hint="eastAsia"/>
          <w:sz w:val="28"/>
          <w:lang w:eastAsia="zh-CN"/>
        </w:rPr>
        <w:t>五、凝血分析试剂项目概论</w:t>
      </w:r>
      <w:bookmarkEnd w:id="16"/>
    </w:p>
    <w:p>
      <w:pPr>
        <w:pStyle w:val="Heading2"/>
        <w:rPr>
          <w:rFonts w:ascii="仿宋" w:eastAsia="仿宋" w:hAnsi="仿宋" w:cs="仿宋" w:hint="eastAsia"/>
          <w:lang w:eastAsia="zh-CN"/>
        </w:rPr>
      </w:pPr>
      <w:bookmarkStart w:id="17" w:name="_Toc16875"/>
      <w:r>
        <w:rPr>
          <w:rFonts w:ascii="仿宋" w:eastAsia="仿宋" w:hAnsi="仿宋" w:cs="仿宋" w:hint="eastAsia"/>
          <w:lang w:eastAsia="zh-CN"/>
        </w:rPr>
        <w:t>(一)、凝血分析试剂项目概况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起源追溯至对市场的深入洞察。市场的不断演变与变革为凝血分析试剂项目提供了难得的机遇。当前市场存在的需求缺口和变革的大环境共同构成了凝血分析试剂项目的背景。这个凝血分析试剂项目旨在充分利用市场机遇，填补行业中尚未满足的需求，为客户提供全新的解决方案。市场的变革和需求的增长使得这个凝血分析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凝血分析试剂项目名称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正式命名为凝血分析试剂。这个名称不仅仅是一个标识，更代表了凝血分析试剂项目的核心理念和愿景。它蕴含着凝血分析试剂项目所要解决问题的关键字，具有强烈的表达和辨识度，为凝血分析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凝血分析试剂项目目标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核心目标是提供一种全新、高效的解决方案，满足客户日益增长的需求。凝血分析试剂项目追求的不仅仅是满足市场需求，更是在市场中获得卓越的竞争优势。通过不断提升产品或服务的质量和创新水平，凝血分析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凝血分析试剂项目范围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全面涵盖了产品研发、制造、市场推广和售后服务，确保从产品设计到最终用户体验的全方位关注。这一全面的凝血分析试剂项目范围是为了确保凝血分析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凝血分析试剂项目时间表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凝血分析试剂项目计划在未来18个月内完成，包括研发、测试、市场试点和正式推出等不同阶段。这个时间表的合理设计是为了确保凝血分析试剂项目各个阶段的顺利推进，以便按时交付高质量的成果。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凝血分析试剂项目预算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总预算估算为XX百万美元，主要分配在研发、市场推广、人员培训和运营等方面。这一充足的预算为凝血分析试剂项目提供了充足的资源，确保凝血分析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凝血分析试剂项目风险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可能面临的风险包括市场接受度低、技术难题、竞争激烈等。凝血分析试剂项目团队已经制定了相应的风险应对计划，通过前瞻性的风险管理，确保凝血分析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凝血分析试剂项目团队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凝血分析试剂项目汇聚了一支经验丰富、多领域专业素养的核心团队，确保凝血分析试剂项目在各个方面都能拥有高水平的执行力。团队的协同作战是凝血分析试剂项目成功的关键因素之一。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凝血分析试剂项目背景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凝血分析试剂项目的背景根植于市场对更高效、创新产品的渴望，同时也受到科技发展对行业格局的深刻改变的影响。这为凝血分析试剂项目提供了广阔的发展空间和市场需求。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凝血分析试剂项目现状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截至目前，凝血分析试剂项目已完成市场调研和技术验证，取得了初步的成功。这为凝血分析试剂项目在未来的发展奠定了坚实的基础，为更远大的目标打下了坚实的基石。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324"/>
      <w:r>
        <w:rPr>
          <w:rFonts w:ascii="仿宋" w:eastAsia="仿宋" w:hAnsi="仿宋" w:cs="仿宋" w:hint="eastAsia"/>
          <w:sz w:val="28"/>
          <w:lang w:eastAsia="zh-CN"/>
        </w:rPr>
        <w:t>(二)、凝血分析试剂项目目标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keyword》凝血分析试剂项目首要业务目标是在市场中占据有利地位，实现产品/服务的成功推广和销售。通过不断提升产品质量、创新性，凝血分析试剂项目追求成为行业中的领导者，赢得更多客户的青睐。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在科技迅速发展的时代，凝血分析试剂项目着眼于技术创新。通过持续的研发和技术升级，凝血分析试剂项目旨在推出更具创新性的产品或服务，以满足市场对新鲜、先进解决方案的需求。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为了建立可持续的客户关系，凝血分析试剂项目设定了客户满意度目标。通过提供卓越的产品质量和优质的客户服务，凝血分析试剂项目追求赢得客户的信任和忠诚度，确保他们的满意度达到行业领先水平。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凝血分析试剂项目注重社会责任和可持续发展。通过实施环保、社会责任凝血分析试剂项目，凝血分析试剂项目致力于在经济发展的同时保护环境，促进社会公平，实现可持续经营。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凝血分析试剂项目的团队是实现目标的核心驱动力。因此，凝血分析试剂项目设定了团队发展目标，包括提升团队成员的专业技能、培养领导力，以及搭建协同高效的团队工作氛围。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865"/>
      <w:r>
        <w:rPr>
          <w:rFonts w:ascii="仿宋" w:eastAsia="仿宋" w:hAnsi="仿宋" w:cs="仿宋" w:hint="eastAsia"/>
          <w:sz w:val="28"/>
          <w:lang w:eastAsia="zh-CN"/>
        </w:rPr>
        <w:t>(三)、凝血分析试剂项目提出的理由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凝血分析试剂项目提出的理由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提出源于对市场机遇的深刻洞察。当前市场中存在的需求缺口和行业发展趋势表明，有巨大的商业机会等待被开发。通过准确捕捉市场机遇，凝血分析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理念基于对技术创新的信仰。通过持续的研发和技术投入，凝血分析试剂项目有望推出更具创新性的产品或服务。在科技飞速发展的当下，凝血分析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的提出是为了增强企业的行业竞争力。通过提升产品或服务的质量和独特性，凝血分析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试剂项目响应了消费者需求的变化。随着社会和科技的不断发展，消费者对产品和服务的需求也在发生变化。通过深入了解并及时回应消费者的新需求，凝血分析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https://d.book118.com/407005113062006045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F089A"/>
    <w:rsid w:val="4D3F0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0511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2024-02-22T03:48:00Z</dcterms:created>
  <dcterms:modified xsi:type="dcterms:W3CDTF">2024-02-22T03:48:40Z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C76DF5B6566542339A7D9474AA746A2D_11</vt:lpwstr>
  </property>
  <property fmtid="{D5CDD505-2E9C-101B-9397-08002B2CF9AE}" pid="3" name="KSOProductBuildVer">
    <vt:lpwstr>2052-12.1.0.16250</vt:lpwstr>
  </property>
</Properties>
</file>