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花卉项目规划设计蓝图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19" w:history="1">
        <w:r>
          <w:rPr>
            <w:rFonts w:ascii="仿宋" w:eastAsia="仿宋" w:hAnsi="仿宋" w:cs="仿宋" w:hint="eastAsia"/>
            <w:lang w:eastAsia="zh-CN"/>
          </w:rPr>
          <w:t>序言</w:t>
        </w:r>
        <w:r>
          <w:tab/>
        </w:r>
        <w:r>
          <w:fldChar w:fldCharType="begin"/>
        </w:r>
        <w:r>
          <w:instrText xml:space="preserve"> PAGEREF _Toc6619 \h </w:instrText>
        </w:r>
        <w:r>
          <w:fldChar w:fldCharType="separate"/>
        </w:r>
        <w:r>
          <w:t>3</w:t>
        </w:r>
        <w:r>
          <w:fldChar w:fldCharType="end"/>
        </w:r>
      </w:hyperlink>
    </w:p>
    <w:p>
      <w:pPr>
        <w:pStyle w:val="TOC1"/>
        <w:tabs>
          <w:tab w:val="right" w:leader="dot" w:pos="8306"/>
        </w:tabs>
      </w:pPr>
      <w:hyperlink w:anchor="_Toc1710" w:history="1">
        <w:r>
          <w:rPr>
            <w:rFonts w:ascii="仿宋" w:eastAsia="仿宋" w:hAnsi="仿宋" w:cs="仿宋" w:hint="eastAsia"/>
            <w:lang w:eastAsia="zh-CN"/>
          </w:rPr>
          <w:t>一、花卉项目危机管理</w:t>
        </w:r>
        <w:r>
          <w:tab/>
        </w:r>
        <w:r>
          <w:fldChar w:fldCharType="begin"/>
        </w:r>
        <w:r>
          <w:instrText xml:space="preserve"> PAGEREF _Toc1710 \h </w:instrText>
        </w:r>
        <w:r>
          <w:fldChar w:fldCharType="separate"/>
        </w:r>
        <w:r>
          <w:t>3</w:t>
        </w:r>
        <w:r>
          <w:fldChar w:fldCharType="end"/>
        </w:r>
      </w:hyperlink>
    </w:p>
    <w:p>
      <w:pPr>
        <w:pStyle w:val="TOC2"/>
        <w:tabs>
          <w:tab w:val="right" w:leader="dot" w:pos="8306"/>
        </w:tabs>
      </w:pPr>
      <w:hyperlink w:anchor="_Toc28931" w:history="1">
        <w:r>
          <w:rPr>
            <w:rFonts w:ascii="仿宋" w:eastAsia="仿宋" w:hAnsi="仿宋" w:cs="仿宋" w:hint="eastAsia"/>
            <w:lang w:eastAsia="zh-CN"/>
          </w:rPr>
          <w:t>(一)、危机预警与识别</w:t>
        </w:r>
        <w:r>
          <w:tab/>
        </w:r>
        <w:r>
          <w:fldChar w:fldCharType="begin"/>
        </w:r>
        <w:r>
          <w:instrText xml:space="preserve"> PAGEREF _Toc28931 \h </w:instrText>
        </w:r>
        <w:r>
          <w:fldChar w:fldCharType="separate"/>
        </w:r>
        <w:r>
          <w:t>3</w:t>
        </w:r>
        <w:r>
          <w:fldChar w:fldCharType="end"/>
        </w:r>
      </w:hyperlink>
    </w:p>
    <w:p>
      <w:pPr>
        <w:pStyle w:val="TOC2"/>
        <w:tabs>
          <w:tab w:val="right" w:leader="dot" w:pos="8306"/>
        </w:tabs>
      </w:pPr>
      <w:hyperlink w:anchor="_Toc32457" w:history="1">
        <w:r>
          <w:rPr>
            <w:rFonts w:ascii="仿宋" w:eastAsia="仿宋" w:hAnsi="仿宋" w:cs="仿宋" w:hint="eastAsia"/>
            <w:lang w:eastAsia="zh-CN"/>
          </w:rPr>
          <w:t>(二)、危机应对与恢复</w:t>
        </w:r>
        <w:r>
          <w:tab/>
        </w:r>
        <w:r>
          <w:fldChar w:fldCharType="begin"/>
        </w:r>
        <w:r>
          <w:instrText xml:space="preserve"> PAGEREF _Toc32457 \h </w:instrText>
        </w:r>
        <w:r>
          <w:fldChar w:fldCharType="separate"/>
        </w:r>
        <w:r>
          <w:t>4</w:t>
        </w:r>
        <w:r>
          <w:fldChar w:fldCharType="end"/>
        </w:r>
      </w:hyperlink>
    </w:p>
    <w:p>
      <w:pPr>
        <w:pStyle w:val="TOC1"/>
        <w:tabs>
          <w:tab w:val="right" w:leader="dot" w:pos="8306"/>
        </w:tabs>
      </w:pPr>
      <w:hyperlink w:anchor="_Toc4502" w:history="1">
        <w:r>
          <w:rPr>
            <w:rFonts w:ascii="仿宋" w:eastAsia="仿宋" w:hAnsi="仿宋" w:cs="仿宋" w:hint="eastAsia"/>
            <w:lang w:eastAsia="zh-CN"/>
          </w:rPr>
          <w:t>二、市场分析、调研</w:t>
        </w:r>
        <w:r>
          <w:tab/>
        </w:r>
        <w:r>
          <w:fldChar w:fldCharType="begin"/>
        </w:r>
        <w:r>
          <w:instrText xml:space="preserve"> PAGEREF _Toc4502 \h </w:instrText>
        </w:r>
        <w:r>
          <w:fldChar w:fldCharType="separate"/>
        </w:r>
        <w:r>
          <w:t>5</w:t>
        </w:r>
        <w:r>
          <w:fldChar w:fldCharType="end"/>
        </w:r>
      </w:hyperlink>
    </w:p>
    <w:p>
      <w:pPr>
        <w:pStyle w:val="TOC2"/>
        <w:tabs>
          <w:tab w:val="right" w:leader="dot" w:pos="8306"/>
        </w:tabs>
      </w:pPr>
      <w:hyperlink w:anchor="_Toc32131" w:history="1">
        <w:r>
          <w:rPr>
            <w:rFonts w:ascii="仿宋" w:eastAsia="仿宋" w:hAnsi="仿宋" w:cs="仿宋" w:hint="eastAsia"/>
            <w:lang w:eastAsia="zh-CN"/>
          </w:rPr>
          <w:t>(一)、花卉行业分析</w:t>
        </w:r>
        <w:r>
          <w:tab/>
        </w:r>
        <w:r>
          <w:fldChar w:fldCharType="begin"/>
        </w:r>
        <w:r>
          <w:instrText xml:space="preserve"> PAGEREF _Toc32131 \h </w:instrText>
        </w:r>
        <w:r>
          <w:fldChar w:fldCharType="separate"/>
        </w:r>
        <w:r>
          <w:t>5</w:t>
        </w:r>
        <w:r>
          <w:fldChar w:fldCharType="end"/>
        </w:r>
      </w:hyperlink>
    </w:p>
    <w:p>
      <w:pPr>
        <w:pStyle w:val="TOC2"/>
        <w:tabs>
          <w:tab w:val="right" w:leader="dot" w:pos="8306"/>
        </w:tabs>
      </w:pPr>
      <w:hyperlink w:anchor="_Toc686" w:history="1">
        <w:r>
          <w:rPr>
            <w:rFonts w:ascii="仿宋" w:eastAsia="仿宋" w:hAnsi="仿宋" w:cs="仿宋" w:hint="eastAsia"/>
            <w:lang w:eastAsia="zh-CN"/>
          </w:rPr>
          <w:t>(二)、花卉市场分析预测</w:t>
        </w:r>
        <w:r>
          <w:tab/>
        </w:r>
        <w:r>
          <w:fldChar w:fldCharType="begin"/>
        </w:r>
        <w:r>
          <w:instrText xml:space="preserve"> PAGEREF _Toc686 \h </w:instrText>
        </w:r>
        <w:r>
          <w:fldChar w:fldCharType="separate"/>
        </w:r>
        <w:r>
          <w:t>6</w:t>
        </w:r>
        <w:r>
          <w:fldChar w:fldCharType="end"/>
        </w:r>
      </w:hyperlink>
    </w:p>
    <w:p>
      <w:pPr>
        <w:pStyle w:val="TOC1"/>
        <w:tabs>
          <w:tab w:val="right" w:leader="dot" w:pos="8306"/>
        </w:tabs>
      </w:pPr>
      <w:hyperlink w:anchor="_Toc13961" w:history="1">
        <w:r>
          <w:rPr>
            <w:rFonts w:ascii="仿宋" w:eastAsia="仿宋" w:hAnsi="仿宋" w:cs="仿宋" w:hint="eastAsia"/>
            <w:lang w:eastAsia="zh-CN"/>
          </w:rPr>
          <w:t>三、工艺说明</w:t>
        </w:r>
        <w:r>
          <w:tab/>
        </w:r>
        <w:r>
          <w:fldChar w:fldCharType="begin"/>
        </w:r>
        <w:r>
          <w:instrText xml:space="preserve"> PAGEREF _Toc13961 \h </w:instrText>
        </w:r>
        <w:r>
          <w:fldChar w:fldCharType="separate"/>
        </w:r>
        <w:r>
          <w:t>7</w:t>
        </w:r>
        <w:r>
          <w:fldChar w:fldCharType="end"/>
        </w:r>
      </w:hyperlink>
    </w:p>
    <w:p>
      <w:pPr>
        <w:pStyle w:val="TOC2"/>
        <w:tabs>
          <w:tab w:val="right" w:leader="dot" w:pos="8306"/>
        </w:tabs>
      </w:pPr>
      <w:hyperlink w:anchor="_Toc13912" w:history="1">
        <w:r>
          <w:rPr>
            <w:rFonts w:ascii="仿宋" w:eastAsia="仿宋" w:hAnsi="仿宋" w:cs="仿宋" w:hint="eastAsia"/>
            <w:lang w:eastAsia="zh-CN"/>
          </w:rPr>
          <w:t>(一)、技术管理特点</w:t>
        </w:r>
        <w:r>
          <w:tab/>
        </w:r>
        <w:r>
          <w:fldChar w:fldCharType="begin"/>
        </w:r>
        <w:r>
          <w:instrText xml:space="preserve"> PAGEREF _Toc13912 \h </w:instrText>
        </w:r>
        <w:r>
          <w:fldChar w:fldCharType="separate"/>
        </w:r>
        <w:r>
          <w:t>7</w:t>
        </w:r>
        <w:r>
          <w:fldChar w:fldCharType="end"/>
        </w:r>
      </w:hyperlink>
    </w:p>
    <w:p>
      <w:pPr>
        <w:pStyle w:val="TOC2"/>
        <w:tabs>
          <w:tab w:val="right" w:leader="dot" w:pos="8306"/>
        </w:tabs>
      </w:pPr>
      <w:hyperlink w:anchor="_Toc29819" w:history="1">
        <w:r>
          <w:rPr>
            <w:rFonts w:ascii="仿宋" w:eastAsia="仿宋" w:hAnsi="仿宋" w:cs="仿宋" w:hint="eastAsia"/>
            <w:lang w:eastAsia="zh-CN"/>
          </w:rPr>
          <w:t>(二)、花卉项目工艺技术设计方案</w:t>
        </w:r>
        <w:r>
          <w:tab/>
        </w:r>
        <w:r>
          <w:fldChar w:fldCharType="begin"/>
        </w:r>
        <w:r>
          <w:instrText xml:space="preserve"> PAGEREF _Toc29819 \h </w:instrText>
        </w:r>
        <w:r>
          <w:fldChar w:fldCharType="separate"/>
        </w:r>
        <w:r>
          <w:t>8</w:t>
        </w:r>
        <w:r>
          <w:fldChar w:fldCharType="end"/>
        </w:r>
      </w:hyperlink>
    </w:p>
    <w:p>
      <w:pPr>
        <w:pStyle w:val="TOC2"/>
        <w:tabs>
          <w:tab w:val="right" w:leader="dot" w:pos="8306"/>
        </w:tabs>
      </w:pPr>
      <w:hyperlink w:anchor="_Toc4691" w:history="1">
        <w:r>
          <w:rPr>
            <w:rFonts w:ascii="仿宋" w:eastAsia="仿宋" w:hAnsi="仿宋" w:cs="仿宋" w:hint="eastAsia"/>
            <w:lang w:eastAsia="zh-CN"/>
          </w:rPr>
          <w:t>(三)、设备选型方案</w:t>
        </w:r>
        <w:r>
          <w:tab/>
        </w:r>
        <w:r>
          <w:fldChar w:fldCharType="begin"/>
        </w:r>
        <w:r>
          <w:instrText xml:space="preserve"> PAGEREF _Toc4691 \h </w:instrText>
        </w:r>
        <w:r>
          <w:fldChar w:fldCharType="separate"/>
        </w:r>
        <w:r>
          <w:t>9</w:t>
        </w:r>
        <w:r>
          <w:fldChar w:fldCharType="end"/>
        </w:r>
      </w:hyperlink>
    </w:p>
    <w:p>
      <w:pPr>
        <w:pStyle w:val="TOC1"/>
        <w:tabs>
          <w:tab w:val="right" w:leader="dot" w:pos="8306"/>
        </w:tabs>
      </w:pPr>
      <w:hyperlink w:anchor="_Toc15670" w:history="1">
        <w:r>
          <w:rPr>
            <w:rFonts w:ascii="仿宋" w:eastAsia="仿宋" w:hAnsi="仿宋" w:cs="仿宋" w:hint="eastAsia"/>
            <w:lang w:eastAsia="zh-CN"/>
          </w:rPr>
          <w:t>四、花卉项目选址可行性分析</w:t>
        </w:r>
        <w:r>
          <w:tab/>
        </w:r>
        <w:r>
          <w:fldChar w:fldCharType="begin"/>
        </w:r>
        <w:r>
          <w:instrText xml:space="preserve"> PAGEREF _Toc15670 \h </w:instrText>
        </w:r>
        <w:r>
          <w:fldChar w:fldCharType="separate"/>
        </w:r>
        <w:r>
          <w:t>10</w:t>
        </w:r>
        <w:r>
          <w:fldChar w:fldCharType="end"/>
        </w:r>
      </w:hyperlink>
    </w:p>
    <w:p>
      <w:pPr>
        <w:pStyle w:val="TOC2"/>
        <w:tabs>
          <w:tab w:val="right" w:leader="dot" w:pos="8306"/>
        </w:tabs>
      </w:pPr>
      <w:hyperlink w:anchor="_Toc18362" w:history="1">
        <w:r>
          <w:rPr>
            <w:rFonts w:ascii="仿宋" w:eastAsia="仿宋" w:hAnsi="仿宋" w:cs="仿宋" w:hint="eastAsia"/>
            <w:lang w:eastAsia="zh-CN"/>
          </w:rPr>
          <w:t>(一)、花卉项目选址</w:t>
        </w:r>
        <w:r>
          <w:tab/>
        </w:r>
        <w:r>
          <w:fldChar w:fldCharType="begin"/>
        </w:r>
        <w:r>
          <w:instrText xml:space="preserve"> PAGEREF _Toc18362 \h </w:instrText>
        </w:r>
        <w:r>
          <w:fldChar w:fldCharType="separate"/>
        </w:r>
        <w:r>
          <w:t>10</w:t>
        </w:r>
        <w:r>
          <w:fldChar w:fldCharType="end"/>
        </w:r>
      </w:hyperlink>
    </w:p>
    <w:p>
      <w:pPr>
        <w:pStyle w:val="TOC2"/>
        <w:tabs>
          <w:tab w:val="right" w:leader="dot" w:pos="8306"/>
        </w:tabs>
      </w:pPr>
      <w:hyperlink w:anchor="_Toc32084" w:history="1">
        <w:r>
          <w:rPr>
            <w:rFonts w:ascii="仿宋" w:eastAsia="仿宋" w:hAnsi="仿宋" w:cs="仿宋" w:hint="eastAsia"/>
            <w:lang w:eastAsia="zh-CN"/>
          </w:rPr>
          <w:t>(二)、用地控制指标</w:t>
        </w:r>
        <w:r>
          <w:tab/>
        </w:r>
        <w:r>
          <w:fldChar w:fldCharType="begin"/>
        </w:r>
        <w:r>
          <w:instrText xml:space="preserve"> PAGEREF _Toc32084 \h </w:instrText>
        </w:r>
        <w:r>
          <w:fldChar w:fldCharType="separate"/>
        </w:r>
        <w:r>
          <w:t>10</w:t>
        </w:r>
        <w:r>
          <w:fldChar w:fldCharType="end"/>
        </w:r>
      </w:hyperlink>
    </w:p>
    <w:p>
      <w:pPr>
        <w:pStyle w:val="TOC2"/>
        <w:tabs>
          <w:tab w:val="right" w:leader="dot" w:pos="8306"/>
        </w:tabs>
      </w:pPr>
      <w:hyperlink w:anchor="_Toc14596" w:history="1">
        <w:r>
          <w:rPr>
            <w:rFonts w:ascii="仿宋" w:eastAsia="仿宋" w:hAnsi="仿宋" w:cs="仿宋" w:hint="eastAsia"/>
            <w:lang w:eastAsia="zh-CN"/>
          </w:rPr>
          <w:t>(三)、节约用地措施</w:t>
        </w:r>
        <w:r>
          <w:tab/>
        </w:r>
        <w:r>
          <w:fldChar w:fldCharType="begin"/>
        </w:r>
        <w:r>
          <w:instrText xml:space="preserve"> PAGEREF _Toc14596 \h </w:instrText>
        </w:r>
        <w:r>
          <w:fldChar w:fldCharType="separate"/>
        </w:r>
        <w:r>
          <w:t>12</w:t>
        </w:r>
        <w:r>
          <w:fldChar w:fldCharType="end"/>
        </w:r>
      </w:hyperlink>
    </w:p>
    <w:p>
      <w:pPr>
        <w:pStyle w:val="TOC2"/>
        <w:tabs>
          <w:tab w:val="right" w:leader="dot" w:pos="8306"/>
        </w:tabs>
      </w:pPr>
      <w:hyperlink w:anchor="_Toc7338" w:history="1">
        <w:r>
          <w:rPr>
            <w:rFonts w:ascii="仿宋" w:eastAsia="仿宋" w:hAnsi="仿宋" w:cs="仿宋" w:hint="eastAsia"/>
            <w:lang w:eastAsia="zh-CN"/>
          </w:rPr>
          <w:t>(四)、总图布置方案</w:t>
        </w:r>
        <w:r>
          <w:tab/>
        </w:r>
        <w:r>
          <w:fldChar w:fldCharType="begin"/>
        </w:r>
        <w:r>
          <w:instrText xml:space="preserve"> PAGEREF _Toc7338 \h </w:instrText>
        </w:r>
        <w:r>
          <w:fldChar w:fldCharType="separate"/>
        </w:r>
        <w:r>
          <w:t>13</w:t>
        </w:r>
        <w:r>
          <w:fldChar w:fldCharType="end"/>
        </w:r>
      </w:hyperlink>
    </w:p>
    <w:p>
      <w:pPr>
        <w:pStyle w:val="TOC2"/>
        <w:tabs>
          <w:tab w:val="right" w:leader="dot" w:pos="8306"/>
        </w:tabs>
      </w:pPr>
      <w:hyperlink w:anchor="_Toc26880" w:history="1">
        <w:r>
          <w:rPr>
            <w:rFonts w:ascii="仿宋" w:eastAsia="仿宋" w:hAnsi="仿宋" w:cs="仿宋" w:hint="eastAsia"/>
            <w:lang w:eastAsia="zh-CN"/>
          </w:rPr>
          <w:t>(五)、选址综合评价</w:t>
        </w:r>
        <w:r>
          <w:tab/>
        </w:r>
        <w:r>
          <w:fldChar w:fldCharType="begin"/>
        </w:r>
        <w:r>
          <w:instrText xml:space="preserve"> PAGEREF _Toc26880 \h </w:instrText>
        </w:r>
        <w:r>
          <w:fldChar w:fldCharType="separate"/>
        </w:r>
        <w:r>
          <w:t>14</w:t>
        </w:r>
        <w:r>
          <w:fldChar w:fldCharType="end"/>
        </w:r>
      </w:hyperlink>
    </w:p>
    <w:p>
      <w:pPr>
        <w:pStyle w:val="TOC1"/>
        <w:tabs>
          <w:tab w:val="right" w:leader="dot" w:pos="8306"/>
        </w:tabs>
      </w:pPr>
      <w:hyperlink w:anchor="_Toc11224" w:history="1">
        <w:r>
          <w:rPr>
            <w:rFonts w:ascii="仿宋" w:eastAsia="仿宋" w:hAnsi="仿宋" w:cs="仿宋" w:hint="eastAsia"/>
            <w:lang w:eastAsia="zh-CN"/>
          </w:rPr>
          <w:t>五、花卉项目建设背景及必要性分析</w:t>
        </w:r>
        <w:r>
          <w:tab/>
        </w:r>
        <w:r>
          <w:fldChar w:fldCharType="begin"/>
        </w:r>
        <w:r>
          <w:instrText xml:space="preserve"> PAGEREF _Toc11224 \h </w:instrText>
        </w:r>
        <w:r>
          <w:fldChar w:fldCharType="separate"/>
        </w:r>
        <w:r>
          <w:t>16</w:t>
        </w:r>
        <w:r>
          <w:fldChar w:fldCharType="end"/>
        </w:r>
      </w:hyperlink>
    </w:p>
    <w:p>
      <w:pPr>
        <w:pStyle w:val="TOC2"/>
        <w:tabs>
          <w:tab w:val="right" w:leader="dot" w:pos="8306"/>
        </w:tabs>
      </w:pPr>
      <w:hyperlink w:anchor="_Toc694" w:history="1">
        <w:r>
          <w:rPr>
            <w:rFonts w:ascii="仿宋" w:eastAsia="仿宋" w:hAnsi="仿宋" w:cs="仿宋" w:hint="eastAsia"/>
            <w:lang w:eastAsia="zh-CN"/>
          </w:rPr>
          <w:t>(一)、花卉项目背景分析</w:t>
        </w:r>
        <w:r>
          <w:tab/>
        </w:r>
        <w:r>
          <w:fldChar w:fldCharType="begin"/>
        </w:r>
        <w:r>
          <w:instrText xml:space="preserve"> PAGEREF _Toc694 \h </w:instrText>
        </w:r>
        <w:r>
          <w:fldChar w:fldCharType="separate"/>
        </w:r>
        <w:r>
          <w:t>16</w:t>
        </w:r>
        <w:r>
          <w:fldChar w:fldCharType="end"/>
        </w:r>
      </w:hyperlink>
    </w:p>
    <w:p>
      <w:pPr>
        <w:pStyle w:val="TOC2"/>
        <w:tabs>
          <w:tab w:val="right" w:leader="dot" w:pos="8306"/>
        </w:tabs>
      </w:pPr>
      <w:hyperlink w:anchor="_Toc6940" w:history="1">
        <w:r>
          <w:rPr>
            <w:rFonts w:ascii="仿宋" w:eastAsia="仿宋" w:hAnsi="仿宋" w:cs="仿宋" w:hint="eastAsia"/>
            <w:lang w:eastAsia="zh-CN"/>
          </w:rPr>
          <w:t>(二)、花卉项目建设必要性分析</w:t>
        </w:r>
        <w:r>
          <w:tab/>
        </w:r>
        <w:r>
          <w:fldChar w:fldCharType="begin"/>
        </w:r>
        <w:r>
          <w:instrText xml:space="preserve"> PAGEREF _Toc6940 \h </w:instrText>
        </w:r>
        <w:r>
          <w:fldChar w:fldCharType="separate"/>
        </w:r>
        <w:r>
          <w:t>17</w:t>
        </w:r>
        <w:r>
          <w:fldChar w:fldCharType="end"/>
        </w:r>
      </w:hyperlink>
    </w:p>
    <w:p>
      <w:pPr>
        <w:pStyle w:val="TOC1"/>
        <w:tabs>
          <w:tab w:val="right" w:leader="dot" w:pos="8306"/>
        </w:tabs>
      </w:pPr>
      <w:hyperlink w:anchor="_Toc18775" w:history="1">
        <w:r>
          <w:rPr>
            <w:rFonts w:ascii="仿宋" w:eastAsia="仿宋" w:hAnsi="仿宋" w:cs="仿宋" w:hint="eastAsia"/>
            <w:lang w:eastAsia="zh-CN"/>
          </w:rPr>
          <w:t>六、花卉项目概论</w:t>
        </w:r>
        <w:r>
          <w:tab/>
        </w:r>
        <w:r>
          <w:fldChar w:fldCharType="begin"/>
        </w:r>
        <w:r>
          <w:instrText xml:space="preserve"> PAGEREF _Toc18775 \h </w:instrText>
        </w:r>
        <w:r>
          <w:fldChar w:fldCharType="separate"/>
        </w:r>
        <w:r>
          <w:t>19</w:t>
        </w:r>
        <w:r>
          <w:fldChar w:fldCharType="end"/>
        </w:r>
      </w:hyperlink>
    </w:p>
    <w:p>
      <w:pPr>
        <w:pStyle w:val="TOC2"/>
        <w:tabs>
          <w:tab w:val="right" w:leader="dot" w:pos="8306"/>
        </w:tabs>
      </w:pPr>
      <w:hyperlink w:anchor="_Toc11535" w:history="1">
        <w:r>
          <w:rPr>
            <w:rFonts w:ascii="仿宋" w:eastAsia="仿宋" w:hAnsi="仿宋" w:cs="仿宋" w:hint="eastAsia"/>
            <w:lang w:eastAsia="zh-CN"/>
          </w:rPr>
          <w:t>(一)、花卉项目概况</w:t>
        </w:r>
        <w:r>
          <w:tab/>
        </w:r>
        <w:r>
          <w:fldChar w:fldCharType="begin"/>
        </w:r>
        <w:r>
          <w:instrText xml:space="preserve"> PAGEREF _Toc11535 \h </w:instrText>
        </w:r>
        <w:r>
          <w:fldChar w:fldCharType="separate"/>
        </w:r>
        <w:r>
          <w:t>19</w:t>
        </w:r>
        <w:r>
          <w:fldChar w:fldCharType="end"/>
        </w:r>
      </w:hyperlink>
    </w:p>
    <w:p>
      <w:pPr>
        <w:pStyle w:val="TOC2"/>
        <w:tabs>
          <w:tab w:val="right" w:leader="dot" w:pos="8306"/>
        </w:tabs>
      </w:pPr>
      <w:hyperlink w:anchor="_Toc30880" w:history="1">
        <w:r>
          <w:rPr>
            <w:rFonts w:ascii="仿宋" w:eastAsia="仿宋" w:hAnsi="仿宋" w:cs="仿宋" w:hint="eastAsia"/>
            <w:lang w:eastAsia="zh-CN"/>
          </w:rPr>
          <w:t>(二)、花卉项目目标</w:t>
        </w:r>
        <w:r>
          <w:tab/>
        </w:r>
        <w:r>
          <w:fldChar w:fldCharType="begin"/>
        </w:r>
        <w:r>
          <w:instrText xml:space="preserve"> PAGEREF _Toc30880 \h </w:instrText>
        </w:r>
        <w:r>
          <w:fldChar w:fldCharType="separate"/>
        </w:r>
        <w:r>
          <w:t>21</w:t>
        </w:r>
        <w:r>
          <w:fldChar w:fldCharType="end"/>
        </w:r>
      </w:hyperlink>
    </w:p>
    <w:p>
      <w:pPr>
        <w:pStyle w:val="TOC2"/>
        <w:tabs>
          <w:tab w:val="right" w:leader="dot" w:pos="8306"/>
        </w:tabs>
      </w:pPr>
      <w:hyperlink w:anchor="_Toc11250" w:history="1">
        <w:r>
          <w:rPr>
            <w:rFonts w:ascii="仿宋" w:eastAsia="仿宋" w:hAnsi="仿宋" w:cs="仿宋" w:hint="eastAsia"/>
            <w:lang w:eastAsia="zh-CN"/>
          </w:rPr>
          <w:t>(三)、花卉项目提出的理由</w:t>
        </w:r>
        <w:r>
          <w:tab/>
        </w:r>
        <w:r>
          <w:fldChar w:fldCharType="begin"/>
        </w:r>
        <w:r>
          <w:instrText xml:space="preserve"> PAGEREF _Toc11250 \h </w:instrText>
        </w:r>
        <w:r>
          <w:fldChar w:fldCharType="separate"/>
        </w:r>
        <w:r>
          <w:t>22</w:t>
        </w:r>
        <w:r>
          <w:fldChar w:fldCharType="end"/>
        </w:r>
      </w:hyperlink>
    </w:p>
    <w:p>
      <w:pPr>
        <w:pStyle w:val="TOC2"/>
        <w:tabs>
          <w:tab w:val="right" w:leader="dot" w:pos="8306"/>
        </w:tabs>
      </w:pPr>
      <w:hyperlink w:anchor="_Toc8539" w:history="1">
        <w:r>
          <w:rPr>
            <w:rFonts w:ascii="仿宋" w:eastAsia="仿宋" w:hAnsi="仿宋" w:cs="仿宋" w:hint="eastAsia"/>
            <w:lang w:eastAsia="zh-CN"/>
          </w:rPr>
          <w:t>(四)、花卉项目意义</w:t>
        </w:r>
        <w:r>
          <w:tab/>
        </w:r>
        <w:r>
          <w:fldChar w:fldCharType="begin"/>
        </w:r>
        <w:r>
          <w:instrText xml:space="preserve"> PAGEREF _Toc8539 \h </w:instrText>
        </w:r>
        <w:r>
          <w:fldChar w:fldCharType="separate"/>
        </w:r>
        <w:r>
          <w:t>23</w:t>
        </w:r>
        <w:r>
          <w:fldChar w:fldCharType="end"/>
        </w:r>
      </w:hyperlink>
    </w:p>
    <w:p>
      <w:pPr>
        <w:pStyle w:val="TOC2"/>
        <w:tabs>
          <w:tab w:val="right" w:leader="dot" w:pos="8306"/>
        </w:tabs>
      </w:pPr>
      <w:hyperlink w:anchor="_Toc24243" w:history="1">
        <w:r>
          <w:rPr>
            <w:rFonts w:ascii="仿宋" w:eastAsia="仿宋" w:hAnsi="仿宋" w:cs="仿宋" w:hint="eastAsia"/>
            <w:lang w:eastAsia="zh-CN"/>
          </w:rPr>
          <w:t>(五)、花卉项目背景</w:t>
        </w:r>
        <w:r>
          <w:tab/>
        </w:r>
        <w:r>
          <w:fldChar w:fldCharType="begin"/>
        </w:r>
        <w:r>
          <w:instrText xml:space="preserve"> PAGEREF _Toc24243 \h </w:instrText>
        </w:r>
        <w:r>
          <w:fldChar w:fldCharType="separate"/>
        </w:r>
        <w:r>
          <w:t>24</w:t>
        </w:r>
        <w:r>
          <w:fldChar w:fldCharType="end"/>
        </w:r>
      </w:hyperlink>
    </w:p>
    <w:p>
      <w:pPr>
        <w:pStyle w:val="TOC1"/>
        <w:tabs>
          <w:tab w:val="right" w:leader="dot" w:pos="8306"/>
        </w:tabs>
      </w:pPr>
      <w:hyperlink w:anchor="_Toc10980" w:history="1">
        <w:r>
          <w:rPr>
            <w:rFonts w:ascii="仿宋" w:eastAsia="仿宋" w:hAnsi="仿宋" w:cs="仿宋" w:hint="eastAsia"/>
            <w:lang w:eastAsia="zh-CN"/>
          </w:rPr>
          <w:t>七、花卉项目人力资源培养与发展</w:t>
        </w:r>
        <w:r>
          <w:tab/>
        </w:r>
        <w:r>
          <w:fldChar w:fldCharType="begin"/>
        </w:r>
        <w:r>
          <w:instrText xml:space="preserve"> PAGEREF _Toc10980 \h </w:instrText>
        </w:r>
        <w:r>
          <w:fldChar w:fldCharType="separate"/>
        </w:r>
        <w:r>
          <w:t>25</w:t>
        </w:r>
        <w:r>
          <w:fldChar w:fldCharType="end"/>
        </w:r>
      </w:hyperlink>
    </w:p>
    <w:p>
      <w:pPr>
        <w:pStyle w:val="TOC2"/>
        <w:tabs>
          <w:tab w:val="right" w:leader="dot" w:pos="8306"/>
        </w:tabs>
      </w:pPr>
      <w:hyperlink w:anchor="_Toc25302" w:history="1">
        <w:r>
          <w:rPr>
            <w:rFonts w:ascii="仿宋" w:eastAsia="仿宋" w:hAnsi="仿宋" w:cs="仿宋" w:hint="eastAsia"/>
            <w:lang w:eastAsia="zh-CN"/>
          </w:rPr>
          <w:t>(一)、人才需求与规划</w:t>
        </w:r>
        <w:r>
          <w:tab/>
        </w:r>
        <w:r>
          <w:fldChar w:fldCharType="begin"/>
        </w:r>
        <w:r>
          <w:instrText xml:space="preserve"> PAGEREF _Toc25302 \h </w:instrText>
        </w:r>
        <w:r>
          <w:fldChar w:fldCharType="separate"/>
        </w:r>
        <w:r>
          <w:t>25</w:t>
        </w:r>
        <w:r>
          <w:fldChar w:fldCharType="end"/>
        </w:r>
      </w:hyperlink>
    </w:p>
    <w:p>
      <w:pPr>
        <w:pStyle w:val="TOC2"/>
        <w:tabs>
          <w:tab w:val="right" w:leader="dot" w:pos="8306"/>
        </w:tabs>
      </w:pPr>
      <w:hyperlink w:anchor="_Toc10716" w:history="1">
        <w:r>
          <w:rPr>
            <w:rFonts w:ascii="仿宋" w:eastAsia="仿宋" w:hAnsi="仿宋" w:cs="仿宋" w:hint="eastAsia"/>
            <w:lang w:eastAsia="zh-CN"/>
          </w:rPr>
          <w:t>(二)、培训与发展计划</w:t>
        </w:r>
        <w:r>
          <w:tab/>
        </w:r>
        <w:r>
          <w:fldChar w:fldCharType="begin"/>
        </w:r>
        <w:r>
          <w:instrText xml:space="preserve"> PAGEREF _Toc10716 \h </w:instrText>
        </w:r>
        <w:r>
          <w:fldChar w:fldCharType="separate"/>
        </w:r>
        <w:r>
          <w:t>25</w:t>
        </w:r>
        <w:r>
          <w:fldChar w:fldCharType="end"/>
        </w:r>
      </w:hyperlink>
    </w:p>
    <w:p>
      <w:pPr>
        <w:pStyle w:val="TOC1"/>
        <w:tabs>
          <w:tab w:val="right" w:leader="dot" w:pos="8306"/>
        </w:tabs>
      </w:pPr>
      <w:hyperlink w:anchor="_Toc31460" w:history="1">
        <w:r>
          <w:rPr>
            <w:rFonts w:ascii="仿宋" w:eastAsia="仿宋" w:hAnsi="仿宋" w:cs="仿宋" w:hint="eastAsia"/>
            <w:lang w:eastAsia="zh-CN"/>
          </w:rPr>
          <w:t>八、花卉项目技术管理</w:t>
        </w:r>
        <w:r>
          <w:tab/>
        </w:r>
        <w:r>
          <w:fldChar w:fldCharType="begin"/>
        </w:r>
        <w:r>
          <w:instrText xml:space="preserve"> PAGEREF _Toc31460 \h </w:instrText>
        </w:r>
        <w:r>
          <w:fldChar w:fldCharType="separate"/>
        </w:r>
        <w:r>
          <w:t>26</w:t>
        </w:r>
        <w:r>
          <w:fldChar w:fldCharType="end"/>
        </w:r>
      </w:hyperlink>
    </w:p>
    <w:p>
      <w:pPr>
        <w:pStyle w:val="TOC2"/>
        <w:tabs>
          <w:tab w:val="right" w:leader="dot" w:pos="8306"/>
        </w:tabs>
      </w:pPr>
      <w:hyperlink w:anchor="_Toc32113" w:history="1">
        <w:r>
          <w:rPr>
            <w:rFonts w:ascii="仿宋" w:eastAsia="仿宋" w:hAnsi="仿宋" w:cs="仿宋" w:hint="eastAsia"/>
            <w:lang w:eastAsia="zh-CN"/>
          </w:rPr>
          <w:t>(一)、技术方案选用方向</w:t>
        </w:r>
        <w:r>
          <w:tab/>
        </w:r>
        <w:r>
          <w:fldChar w:fldCharType="begin"/>
        </w:r>
        <w:r>
          <w:instrText xml:space="preserve"> PAGEREF _Toc32113 \h </w:instrText>
        </w:r>
        <w:r>
          <w:fldChar w:fldCharType="separate"/>
        </w:r>
        <w:r>
          <w:t>26</w:t>
        </w:r>
        <w:r>
          <w:fldChar w:fldCharType="end"/>
        </w:r>
      </w:hyperlink>
    </w:p>
    <w:p>
      <w:pPr>
        <w:pStyle w:val="TOC2"/>
        <w:tabs>
          <w:tab w:val="right" w:leader="dot" w:pos="8306"/>
        </w:tabs>
      </w:pPr>
      <w:hyperlink w:anchor="_Toc7436" w:history="1">
        <w:r>
          <w:rPr>
            <w:rFonts w:ascii="仿宋" w:eastAsia="仿宋" w:hAnsi="仿宋" w:cs="仿宋" w:hint="eastAsia"/>
            <w:lang w:eastAsia="zh-CN"/>
          </w:rPr>
          <w:t>(二)、工艺技术方案选用原则</w:t>
        </w:r>
        <w:r>
          <w:tab/>
        </w:r>
        <w:r>
          <w:fldChar w:fldCharType="begin"/>
        </w:r>
        <w:r>
          <w:instrText xml:space="preserve"> PAGEREF _Toc7436 \h </w:instrText>
        </w:r>
        <w:r>
          <w:fldChar w:fldCharType="separate"/>
        </w:r>
        <w:r>
          <w:t>28</w:t>
        </w:r>
        <w:r>
          <w:fldChar w:fldCharType="end"/>
        </w:r>
      </w:hyperlink>
    </w:p>
    <w:p>
      <w:pPr>
        <w:pStyle w:val="TOC2"/>
        <w:tabs>
          <w:tab w:val="right" w:leader="dot" w:pos="8306"/>
        </w:tabs>
      </w:pPr>
      <w:hyperlink w:anchor="_Toc28642" w:history="1">
        <w:r>
          <w:rPr>
            <w:rFonts w:ascii="仿宋" w:eastAsia="仿宋" w:hAnsi="仿宋" w:cs="仿宋" w:hint="eastAsia"/>
            <w:lang w:eastAsia="zh-CN"/>
          </w:rPr>
          <w:t>(三)、工艺技术方案要求</w:t>
        </w:r>
        <w:r>
          <w:tab/>
        </w:r>
        <w:r>
          <w:fldChar w:fldCharType="begin"/>
        </w:r>
        <w:r>
          <w:instrText xml:space="preserve"> PAGEREF _Toc28642 \h </w:instrText>
        </w:r>
        <w:r>
          <w:fldChar w:fldCharType="separate"/>
        </w:r>
        <w:r>
          <w:t>30</w:t>
        </w:r>
        <w:r>
          <w:fldChar w:fldCharType="end"/>
        </w:r>
      </w:hyperlink>
    </w:p>
    <w:p>
      <w:pPr>
        <w:pStyle w:val="TOC1"/>
        <w:tabs>
          <w:tab w:val="right" w:leader="dot" w:pos="8306"/>
        </w:tabs>
      </w:pPr>
      <w:hyperlink w:anchor="_Toc11293" w:history="1">
        <w:r>
          <w:rPr>
            <w:rFonts w:ascii="仿宋" w:eastAsia="仿宋" w:hAnsi="仿宋" w:cs="仿宋" w:hint="eastAsia"/>
            <w:lang w:eastAsia="zh-CN"/>
          </w:rPr>
          <w:t>九、花卉项目风险管理</w:t>
        </w:r>
        <w:r>
          <w:tab/>
        </w:r>
        <w:r>
          <w:fldChar w:fldCharType="begin"/>
        </w:r>
        <w:r>
          <w:instrText xml:space="preserve"> PAGEREF _Toc11293 \h </w:instrText>
        </w:r>
        <w:r>
          <w:fldChar w:fldCharType="separate"/>
        </w:r>
        <w:r>
          <w:t>32</w:t>
        </w:r>
        <w:r>
          <w:fldChar w:fldCharType="end"/>
        </w:r>
      </w:hyperlink>
    </w:p>
    <w:p>
      <w:pPr>
        <w:pStyle w:val="TOC2"/>
        <w:tabs>
          <w:tab w:val="right" w:leader="dot" w:pos="8306"/>
        </w:tabs>
      </w:pPr>
      <w:hyperlink w:anchor="_Toc15400" w:history="1">
        <w:r>
          <w:rPr>
            <w:rFonts w:ascii="仿宋" w:eastAsia="仿宋" w:hAnsi="仿宋" w:cs="仿宋" w:hint="eastAsia"/>
            <w:lang w:eastAsia="zh-CN"/>
          </w:rPr>
          <w:t>(一)、风险识别与评估</w:t>
        </w:r>
        <w:r>
          <w:tab/>
        </w:r>
        <w:r>
          <w:fldChar w:fldCharType="begin"/>
        </w:r>
        <w:r>
          <w:instrText xml:space="preserve"> PAGEREF _Toc15400 \h </w:instrText>
        </w:r>
        <w:r>
          <w:fldChar w:fldCharType="separate"/>
        </w:r>
        <w:r>
          <w:t>32</w:t>
        </w:r>
        <w:r>
          <w:fldChar w:fldCharType="end"/>
        </w:r>
      </w:hyperlink>
    </w:p>
    <w:p>
      <w:pPr>
        <w:pStyle w:val="TOC2"/>
        <w:tabs>
          <w:tab w:val="right" w:leader="dot" w:pos="8306"/>
        </w:tabs>
      </w:pPr>
      <w:hyperlink w:anchor="_Toc21763" w:history="1">
        <w:r>
          <w:rPr>
            <w:rFonts w:ascii="仿宋" w:eastAsia="仿宋" w:hAnsi="仿宋" w:cs="仿宋" w:hint="eastAsia"/>
            <w:lang w:eastAsia="zh-CN"/>
          </w:rPr>
          <w:t>(二)、风险应对策略</w:t>
        </w:r>
        <w:r>
          <w:tab/>
        </w:r>
        <w:r>
          <w:fldChar w:fldCharType="begin"/>
        </w:r>
        <w:r>
          <w:instrText xml:space="preserve"> PAGEREF _Toc21763 \h </w:instrText>
        </w:r>
        <w:r>
          <w:fldChar w:fldCharType="separate"/>
        </w:r>
        <w:r>
          <w:t>33</w:t>
        </w:r>
        <w:r>
          <w:fldChar w:fldCharType="end"/>
        </w:r>
      </w:hyperlink>
    </w:p>
    <w:p>
      <w:pPr>
        <w:pStyle w:val="TOC2"/>
        <w:tabs>
          <w:tab w:val="right" w:leader="dot" w:pos="8306"/>
        </w:tabs>
      </w:pPr>
      <w:hyperlink w:anchor="_Toc10734" w:history="1">
        <w:r>
          <w:rPr>
            <w:rFonts w:ascii="仿宋" w:eastAsia="仿宋" w:hAnsi="仿宋" w:cs="仿宋" w:hint="eastAsia"/>
            <w:lang w:eastAsia="zh-CN"/>
          </w:rPr>
          <w:t>(三)、风险监控与控制</w:t>
        </w:r>
        <w:r>
          <w:tab/>
        </w:r>
        <w:r>
          <w:fldChar w:fldCharType="begin"/>
        </w:r>
        <w:r>
          <w:instrText xml:space="preserve"> PAGEREF _Toc10734 \h </w:instrText>
        </w:r>
        <w:r>
          <w:fldChar w:fldCharType="separate"/>
        </w:r>
        <w:r>
          <w:t>35</w:t>
        </w:r>
        <w:r>
          <w:fldChar w:fldCharType="end"/>
        </w:r>
      </w:hyperlink>
    </w:p>
    <w:p>
      <w:pPr>
        <w:pStyle w:val="TOC1"/>
        <w:tabs>
          <w:tab w:val="right" w:leader="dot" w:pos="8306"/>
        </w:tabs>
      </w:pPr>
      <w:hyperlink w:anchor="_Toc7527" w:history="1">
        <w:r>
          <w:rPr>
            <w:rFonts w:ascii="仿宋" w:eastAsia="仿宋" w:hAnsi="仿宋" w:cs="仿宋" w:hint="eastAsia"/>
            <w:lang w:eastAsia="zh-CN"/>
          </w:rPr>
          <w:t>十、花卉项目环境影响分析</w:t>
        </w:r>
        <w:r>
          <w:tab/>
        </w:r>
        <w:r>
          <w:fldChar w:fldCharType="begin"/>
        </w:r>
        <w:r>
          <w:instrText xml:space="preserve"> PAGEREF _Toc7527 \h </w:instrText>
        </w:r>
        <w:r>
          <w:fldChar w:fldCharType="separate"/>
        </w:r>
        <w:r>
          <w:t>36</w:t>
        </w:r>
        <w:r>
          <w:fldChar w:fldCharType="end"/>
        </w:r>
      </w:hyperlink>
    </w:p>
    <w:p>
      <w:pPr>
        <w:pStyle w:val="TOC2"/>
        <w:tabs>
          <w:tab w:val="right" w:leader="dot" w:pos="8306"/>
        </w:tabs>
      </w:pPr>
      <w:hyperlink w:anchor="_Toc14910" w:history="1">
        <w:r>
          <w:rPr>
            <w:rFonts w:ascii="仿宋" w:eastAsia="仿宋" w:hAnsi="仿宋" w:cs="仿宋" w:hint="eastAsia"/>
            <w:lang w:eastAsia="zh-CN"/>
          </w:rPr>
          <w:t>(一)、建设区域环境质量现状</w:t>
        </w:r>
        <w:r>
          <w:tab/>
        </w:r>
        <w:r>
          <w:fldChar w:fldCharType="begin"/>
        </w:r>
        <w:r>
          <w:instrText xml:space="preserve"> PAGEREF _Toc14910 \h </w:instrText>
        </w:r>
        <w:r>
          <w:fldChar w:fldCharType="separate"/>
        </w:r>
        <w:r>
          <w:t>36</w:t>
        </w:r>
        <w:r>
          <w:fldChar w:fldCharType="end"/>
        </w:r>
      </w:hyperlink>
    </w:p>
    <w:p>
      <w:pPr>
        <w:pStyle w:val="TOC2"/>
        <w:tabs>
          <w:tab w:val="right" w:leader="dot" w:pos="8306"/>
        </w:tabs>
      </w:pPr>
      <w:hyperlink w:anchor="_Toc21546" w:history="1">
        <w:r>
          <w:rPr>
            <w:rFonts w:ascii="仿宋" w:eastAsia="仿宋" w:hAnsi="仿宋" w:cs="仿宋" w:hint="eastAsia"/>
            <w:lang w:eastAsia="zh-CN"/>
          </w:rPr>
          <w:t>(二)、建设期环境保护</w:t>
        </w:r>
        <w:r>
          <w:tab/>
        </w:r>
        <w:r>
          <w:fldChar w:fldCharType="begin"/>
        </w:r>
        <w:r>
          <w:instrText xml:space="preserve"> PAGEREF _Toc21546 \h </w:instrText>
        </w:r>
        <w:r>
          <w:fldChar w:fldCharType="separate"/>
        </w:r>
        <w:r>
          <w:t>37</w:t>
        </w:r>
        <w:r>
          <w:fldChar w:fldCharType="end"/>
        </w:r>
      </w:hyperlink>
    </w:p>
    <w:p>
      <w:pPr>
        <w:pStyle w:val="TOC2"/>
        <w:tabs>
          <w:tab w:val="right" w:leader="dot" w:pos="8306"/>
        </w:tabs>
      </w:pPr>
      <w:hyperlink w:anchor="_Toc29315" w:history="1">
        <w:r>
          <w:rPr>
            <w:rFonts w:ascii="仿宋" w:eastAsia="仿宋" w:hAnsi="仿宋" w:cs="仿宋" w:hint="eastAsia"/>
            <w:lang w:eastAsia="zh-CN"/>
          </w:rPr>
          <w:t>(三)、运营期环境保护</w:t>
        </w:r>
        <w:r>
          <w:tab/>
        </w:r>
        <w:r>
          <w:fldChar w:fldCharType="begin"/>
        </w:r>
        <w:r>
          <w:instrText xml:space="preserve"> PAGEREF _Toc29315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44" w:history="1">
        <w:r>
          <w:rPr>
            <w:rFonts w:ascii="仿宋" w:eastAsia="仿宋" w:hAnsi="仿宋" w:cs="仿宋" w:hint="eastAsia"/>
            <w:lang w:eastAsia="zh-CN"/>
          </w:rPr>
          <w:t>(四)、花卉项目建设对区域经济的影响</w:t>
        </w:r>
        <w:r>
          <w:tab/>
        </w:r>
        <w:r>
          <w:fldChar w:fldCharType="begin"/>
        </w:r>
        <w:r>
          <w:instrText xml:space="preserve"> PAGEREF _Toc23244 \h </w:instrText>
        </w:r>
        <w:r>
          <w:fldChar w:fldCharType="separate"/>
        </w:r>
        <w:r>
          <w:t>40</w:t>
        </w:r>
        <w:r>
          <w:fldChar w:fldCharType="end"/>
        </w:r>
      </w:hyperlink>
    </w:p>
    <w:p>
      <w:pPr>
        <w:pStyle w:val="TOC2"/>
        <w:tabs>
          <w:tab w:val="right" w:leader="dot" w:pos="8306"/>
        </w:tabs>
      </w:pPr>
      <w:hyperlink w:anchor="_Toc225" w:history="1">
        <w:r>
          <w:rPr>
            <w:rFonts w:ascii="仿宋" w:eastAsia="仿宋" w:hAnsi="仿宋" w:cs="仿宋" w:hint="eastAsia"/>
            <w:lang w:eastAsia="zh-CN"/>
          </w:rPr>
          <w:t>(五)、废弃物处理</w:t>
        </w:r>
        <w:r>
          <w:tab/>
        </w:r>
        <w:r>
          <w:fldChar w:fldCharType="begin"/>
        </w:r>
        <w:r>
          <w:instrText xml:space="preserve"> PAGEREF _Toc225 \h </w:instrText>
        </w:r>
        <w:r>
          <w:fldChar w:fldCharType="separate"/>
        </w:r>
        <w:r>
          <w:t>41</w:t>
        </w:r>
        <w:r>
          <w:fldChar w:fldCharType="end"/>
        </w:r>
      </w:hyperlink>
    </w:p>
    <w:p>
      <w:pPr>
        <w:pStyle w:val="TOC2"/>
        <w:tabs>
          <w:tab w:val="right" w:leader="dot" w:pos="8306"/>
        </w:tabs>
      </w:pPr>
      <w:hyperlink w:anchor="_Toc14084" w:history="1">
        <w:r>
          <w:rPr>
            <w:rFonts w:ascii="仿宋" w:eastAsia="仿宋" w:hAnsi="仿宋" w:cs="仿宋" w:hint="eastAsia"/>
            <w:lang w:eastAsia="zh-CN"/>
          </w:rPr>
          <w:t>(六)、特殊环境影响分析</w:t>
        </w:r>
        <w:r>
          <w:tab/>
        </w:r>
        <w:r>
          <w:fldChar w:fldCharType="begin"/>
        </w:r>
        <w:r>
          <w:instrText xml:space="preserve"> PAGEREF _Toc14084 \h </w:instrText>
        </w:r>
        <w:r>
          <w:fldChar w:fldCharType="separate"/>
        </w:r>
        <w:r>
          <w:t>43</w:t>
        </w:r>
        <w:r>
          <w:fldChar w:fldCharType="end"/>
        </w:r>
      </w:hyperlink>
    </w:p>
    <w:p>
      <w:pPr>
        <w:pStyle w:val="TOC2"/>
        <w:tabs>
          <w:tab w:val="right" w:leader="dot" w:pos="8306"/>
        </w:tabs>
      </w:pPr>
      <w:hyperlink w:anchor="_Toc3045" w:history="1">
        <w:r>
          <w:rPr>
            <w:rFonts w:ascii="仿宋" w:eastAsia="仿宋" w:hAnsi="仿宋" w:cs="仿宋" w:hint="eastAsia"/>
            <w:lang w:eastAsia="zh-CN"/>
          </w:rPr>
          <w:t>(七)、清洁生产</w:t>
        </w:r>
        <w:r>
          <w:tab/>
        </w:r>
        <w:r>
          <w:fldChar w:fldCharType="begin"/>
        </w:r>
        <w:r>
          <w:instrText xml:space="preserve"> PAGEREF _Toc3045 \h </w:instrText>
        </w:r>
        <w:r>
          <w:fldChar w:fldCharType="separate"/>
        </w:r>
        <w:r>
          <w:t>44</w:t>
        </w:r>
        <w:r>
          <w:fldChar w:fldCharType="end"/>
        </w:r>
      </w:hyperlink>
    </w:p>
    <w:p>
      <w:pPr>
        <w:pStyle w:val="TOC2"/>
        <w:tabs>
          <w:tab w:val="right" w:leader="dot" w:pos="8306"/>
        </w:tabs>
      </w:pPr>
      <w:hyperlink w:anchor="_Toc5647" w:history="1">
        <w:r>
          <w:rPr>
            <w:rFonts w:ascii="仿宋" w:eastAsia="仿宋" w:hAnsi="仿宋" w:cs="仿宋" w:hint="eastAsia"/>
            <w:lang w:eastAsia="zh-CN"/>
          </w:rPr>
          <w:t>(八)、环境保护综合评价</w:t>
        </w:r>
        <w:r>
          <w:tab/>
        </w:r>
        <w:r>
          <w:fldChar w:fldCharType="begin"/>
        </w:r>
        <w:r>
          <w:instrText xml:space="preserve"> PAGEREF _Toc5647 \h </w:instrText>
        </w:r>
        <w:r>
          <w:fldChar w:fldCharType="separate"/>
        </w:r>
        <w:r>
          <w:t>45</w:t>
        </w:r>
        <w:r>
          <w:fldChar w:fldCharType="end"/>
        </w:r>
      </w:hyperlink>
    </w:p>
    <w:p>
      <w:pPr>
        <w:pStyle w:val="TOC1"/>
        <w:tabs>
          <w:tab w:val="right" w:leader="dot" w:pos="8306"/>
        </w:tabs>
      </w:pPr>
      <w:hyperlink w:anchor="_Toc20766" w:history="1">
        <w:r>
          <w:rPr>
            <w:rFonts w:ascii="仿宋" w:eastAsia="仿宋" w:hAnsi="仿宋" w:cs="仿宋" w:hint="eastAsia"/>
            <w:lang w:eastAsia="zh-CN"/>
          </w:rPr>
          <w:t>十一、花卉项目投资规划</w:t>
        </w:r>
        <w:r>
          <w:tab/>
        </w:r>
        <w:r>
          <w:fldChar w:fldCharType="begin"/>
        </w:r>
        <w:r>
          <w:instrText xml:space="preserve"> PAGEREF _Toc20766 \h </w:instrText>
        </w:r>
        <w:r>
          <w:fldChar w:fldCharType="separate"/>
        </w:r>
        <w:r>
          <w:t>46</w:t>
        </w:r>
        <w:r>
          <w:fldChar w:fldCharType="end"/>
        </w:r>
      </w:hyperlink>
    </w:p>
    <w:p>
      <w:pPr>
        <w:pStyle w:val="TOC2"/>
        <w:tabs>
          <w:tab w:val="right" w:leader="dot" w:pos="8306"/>
        </w:tabs>
      </w:pPr>
      <w:hyperlink w:anchor="_Toc30591" w:history="1">
        <w:r>
          <w:rPr>
            <w:rFonts w:ascii="仿宋" w:eastAsia="仿宋" w:hAnsi="仿宋" w:cs="仿宋" w:hint="eastAsia"/>
            <w:lang w:eastAsia="zh-CN"/>
          </w:rPr>
          <w:t>(一)、花卉项目总投资估算</w:t>
        </w:r>
        <w:r>
          <w:tab/>
        </w:r>
        <w:r>
          <w:fldChar w:fldCharType="begin"/>
        </w:r>
        <w:r>
          <w:instrText xml:space="preserve"> PAGEREF _Toc30591 \h </w:instrText>
        </w:r>
        <w:r>
          <w:fldChar w:fldCharType="separate"/>
        </w:r>
        <w:r>
          <w:t>46</w:t>
        </w:r>
        <w:r>
          <w:fldChar w:fldCharType="end"/>
        </w:r>
      </w:hyperlink>
    </w:p>
    <w:p>
      <w:pPr>
        <w:pStyle w:val="TOC2"/>
        <w:tabs>
          <w:tab w:val="right" w:leader="dot" w:pos="8306"/>
        </w:tabs>
      </w:pPr>
      <w:hyperlink w:anchor="_Toc4385" w:history="1">
        <w:r>
          <w:rPr>
            <w:rFonts w:ascii="仿宋" w:eastAsia="仿宋" w:hAnsi="仿宋" w:cs="仿宋" w:hint="eastAsia"/>
            <w:lang w:eastAsia="zh-CN"/>
          </w:rPr>
          <w:t>(二)、资金筹措</w:t>
        </w:r>
        <w:r>
          <w:tab/>
        </w:r>
        <w:r>
          <w:fldChar w:fldCharType="begin"/>
        </w:r>
        <w:r>
          <w:instrText xml:space="preserve"> PAGEREF _Toc4385 \h </w:instrText>
        </w:r>
        <w:r>
          <w:fldChar w:fldCharType="separate"/>
        </w:r>
        <w:r>
          <w:t>47</w:t>
        </w:r>
        <w:r>
          <w:fldChar w:fldCharType="end"/>
        </w:r>
      </w:hyperlink>
    </w:p>
    <w:p>
      <w:pPr>
        <w:pStyle w:val="TOC1"/>
        <w:tabs>
          <w:tab w:val="right" w:leader="dot" w:pos="8306"/>
        </w:tabs>
      </w:pPr>
      <w:hyperlink w:anchor="_Toc9114" w:history="1">
        <w:r>
          <w:rPr>
            <w:rFonts w:ascii="仿宋" w:eastAsia="仿宋" w:hAnsi="仿宋" w:cs="仿宋" w:hint="eastAsia"/>
            <w:lang w:eastAsia="zh-CN"/>
          </w:rPr>
          <w:t>十二、花卉项目创新与研发</w:t>
        </w:r>
        <w:r>
          <w:tab/>
        </w:r>
        <w:r>
          <w:fldChar w:fldCharType="begin"/>
        </w:r>
        <w:r>
          <w:instrText xml:space="preserve"> PAGEREF _Toc9114 \h </w:instrText>
        </w:r>
        <w:r>
          <w:fldChar w:fldCharType="separate"/>
        </w:r>
        <w:r>
          <w:t>48</w:t>
        </w:r>
        <w:r>
          <w:fldChar w:fldCharType="end"/>
        </w:r>
      </w:hyperlink>
    </w:p>
    <w:p>
      <w:pPr>
        <w:pStyle w:val="TOC2"/>
        <w:tabs>
          <w:tab w:val="right" w:leader="dot" w:pos="8306"/>
        </w:tabs>
      </w:pPr>
      <w:hyperlink w:anchor="_Toc32002" w:history="1">
        <w:r>
          <w:rPr>
            <w:rFonts w:ascii="仿宋" w:eastAsia="仿宋" w:hAnsi="仿宋" w:cs="仿宋" w:hint="eastAsia"/>
            <w:lang w:eastAsia="zh-CN"/>
          </w:rPr>
          <w:t>(一)、创新策略与方向</w:t>
        </w:r>
        <w:r>
          <w:tab/>
        </w:r>
        <w:r>
          <w:fldChar w:fldCharType="begin"/>
        </w:r>
        <w:r>
          <w:instrText xml:space="preserve"> PAGEREF _Toc32002 \h </w:instrText>
        </w:r>
        <w:r>
          <w:fldChar w:fldCharType="separate"/>
        </w:r>
        <w:r>
          <w:t>48</w:t>
        </w:r>
        <w:r>
          <w:fldChar w:fldCharType="end"/>
        </w:r>
      </w:hyperlink>
    </w:p>
    <w:p>
      <w:pPr>
        <w:pStyle w:val="TOC2"/>
        <w:tabs>
          <w:tab w:val="right" w:leader="dot" w:pos="8306"/>
        </w:tabs>
      </w:pPr>
      <w:hyperlink w:anchor="_Toc29058" w:history="1">
        <w:r>
          <w:rPr>
            <w:rFonts w:ascii="仿宋" w:eastAsia="仿宋" w:hAnsi="仿宋" w:cs="仿宋" w:hint="eastAsia"/>
            <w:lang w:eastAsia="zh-CN"/>
          </w:rPr>
          <w:t>(二)、研发规划与投入</w:t>
        </w:r>
        <w:r>
          <w:tab/>
        </w:r>
        <w:r>
          <w:fldChar w:fldCharType="begin"/>
        </w:r>
        <w:r>
          <w:instrText xml:space="preserve"> PAGEREF _Toc29058 \h </w:instrText>
        </w:r>
        <w:r>
          <w:fldChar w:fldCharType="separate"/>
        </w:r>
        <w:r>
          <w:t>49</w:t>
        </w:r>
        <w:r>
          <w:fldChar w:fldCharType="end"/>
        </w:r>
      </w:hyperlink>
    </w:p>
    <w:p>
      <w:pPr>
        <w:pStyle w:val="TOC1"/>
        <w:tabs>
          <w:tab w:val="right" w:leader="dot" w:pos="8306"/>
        </w:tabs>
      </w:pPr>
      <w:hyperlink w:anchor="_Toc14413" w:history="1">
        <w:r>
          <w:rPr>
            <w:rFonts w:ascii="仿宋" w:eastAsia="仿宋" w:hAnsi="仿宋" w:cs="仿宋" w:hint="eastAsia"/>
            <w:lang w:eastAsia="zh-CN"/>
          </w:rPr>
          <w:t>十三、利益相关者分析与沟通计划</w:t>
        </w:r>
        <w:r>
          <w:tab/>
        </w:r>
        <w:r>
          <w:fldChar w:fldCharType="begin"/>
        </w:r>
        <w:r>
          <w:instrText xml:space="preserve"> PAGEREF _Toc14413 \h </w:instrText>
        </w:r>
        <w:r>
          <w:fldChar w:fldCharType="separate"/>
        </w:r>
        <w:r>
          <w:t>51</w:t>
        </w:r>
        <w:r>
          <w:fldChar w:fldCharType="end"/>
        </w:r>
      </w:hyperlink>
    </w:p>
    <w:p>
      <w:pPr>
        <w:pStyle w:val="TOC2"/>
        <w:tabs>
          <w:tab w:val="right" w:leader="dot" w:pos="8306"/>
        </w:tabs>
      </w:pPr>
      <w:hyperlink w:anchor="_Toc17336" w:history="1">
        <w:r>
          <w:rPr>
            <w:rFonts w:ascii="仿宋" w:eastAsia="仿宋" w:hAnsi="仿宋" w:cs="仿宋" w:hint="eastAsia"/>
            <w:lang w:eastAsia="zh-CN"/>
          </w:rPr>
          <w:t>(一)、利益相关者分析</w:t>
        </w:r>
        <w:r>
          <w:tab/>
        </w:r>
        <w:r>
          <w:fldChar w:fldCharType="begin"/>
        </w:r>
        <w:r>
          <w:instrText xml:space="preserve"> PAGEREF _Toc17336 \h </w:instrText>
        </w:r>
        <w:r>
          <w:fldChar w:fldCharType="separate"/>
        </w:r>
        <w:r>
          <w:t>51</w:t>
        </w:r>
        <w:r>
          <w:fldChar w:fldCharType="end"/>
        </w:r>
      </w:hyperlink>
    </w:p>
    <w:p>
      <w:pPr>
        <w:pStyle w:val="TOC2"/>
        <w:tabs>
          <w:tab w:val="right" w:leader="dot" w:pos="8306"/>
        </w:tabs>
      </w:pPr>
      <w:hyperlink w:anchor="_Toc23551" w:history="1">
        <w:r>
          <w:rPr>
            <w:rFonts w:ascii="仿宋" w:eastAsia="仿宋" w:hAnsi="仿宋" w:cs="仿宋" w:hint="eastAsia"/>
            <w:lang w:eastAsia="zh-CN"/>
          </w:rPr>
          <w:t>(二)、沟通计划</w:t>
        </w:r>
        <w:r>
          <w:tab/>
        </w:r>
        <w:r>
          <w:fldChar w:fldCharType="begin"/>
        </w:r>
        <w:r>
          <w:instrText xml:space="preserve"> PAGEREF _Toc23551 \h </w:instrText>
        </w:r>
        <w:r>
          <w:fldChar w:fldCharType="separate"/>
        </w:r>
        <w:r>
          <w:t>52</w:t>
        </w:r>
        <w:r>
          <w:fldChar w:fldCharType="end"/>
        </w:r>
      </w:hyperlink>
    </w:p>
    <w:p>
      <w:pPr>
        <w:pStyle w:val="TOC1"/>
        <w:tabs>
          <w:tab w:val="right" w:leader="dot" w:pos="8306"/>
        </w:tabs>
      </w:pPr>
      <w:hyperlink w:anchor="_Toc5573" w:history="1">
        <w:r>
          <w:rPr>
            <w:rFonts w:ascii="仿宋" w:eastAsia="仿宋" w:hAnsi="仿宋" w:cs="仿宋" w:hint="eastAsia"/>
            <w:lang w:eastAsia="zh-CN"/>
          </w:rPr>
          <w:t>十四、花卉项目实施时间节点</w:t>
        </w:r>
        <w:r>
          <w:tab/>
        </w:r>
        <w:r>
          <w:fldChar w:fldCharType="begin"/>
        </w:r>
        <w:r>
          <w:instrText xml:space="preserve"> PAGEREF _Toc5573 \h </w:instrText>
        </w:r>
        <w:r>
          <w:fldChar w:fldCharType="separate"/>
        </w:r>
        <w:r>
          <w:t>53</w:t>
        </w:r>
        <w:r>
          <w:fldChar w:fldCharType="end"/>
        </w:r>
      </w:hyperlink>
    </w:p>
    <w:p>
      <w:pPr>
        <w:pStyle w:val="TOC2"/>
        <w:tabs>
          <w:tab w:val="right" w:leader="dot" w:pos="8306"/>
        </w:tabs>
      </w:pPr>
      <w:hyperlink w:anchor="_Toc2577" w:history="1">
        <w:r>
          <w:rPr>
            <w:rFonts w:ascii="仿宋" w:eastAsia="仿宋" w:hAnsi="仿宋" w:cs="仿宋" w:hint="eastAsia"/>
            <w:lang w:eastAsia="zh-CN"/>
          </w:rPr>
          <w:t>(一)、花卉项目启动阶段时间节点</w:t>
        </w:r>
        <w:r>
          <w:tab/>
        </w:r>
        <w:r>
          <w:fldChar w:fldCharType="begin"/>
        </w:r>
        <w:r>
          <w:instrText xml:space="preserve"> PAGEREF _Toc2577 \h </w:instrText>
        </w:r>
        <w:r>
          <w:fldChar w:fldCharType="separate"/>
        </w:r>
        <w:r>
          <w:t>53</w:t>
        </w:r>
        <w:r>
          <w:fldChar w:fldCharType="end"/>
        </w:r>
      </w:hyperlink>
    </w:p>
    <w:p>
      <w:pPr>
        <w:pStyle w:val="TOC2"/>
        <w:tabs>
          <w:tab w:val="right" w:leader="dot" w:pos="8306"/>
        </w:tabs>
      </w:pPr>
      <w:hyperlink w:anchor="_Toc3076" w:history="1">
        <w:r>
          <w:rPr>
            <w:rFonts w:ascii="仿宋" w:eastAsia="仿宋" w:hAnsi="仿宋" w:cs="仿宋" w:hint="eastAsia"/>
            <w:lang w:eastAsia="zh-CN"/>
          </w:rPr>
          <w:t>(二)、花卉项目执行阶段时间节点</w:t>
        </w:r>
        <w:r>
          <w:tab/>
        </w:r>
        <w:r>
          <w:fldChar w:fldCharType="begin"/>
        </w:r>
        <w:r>
          <w:instrText xml:space="preserve"> PAGEREF _Toc3076 \h </w:instrText>
        </w:r>
        <w:r>
          <w:fldChar w:fldCharType="separate"/>
        </w:r>
        <w:r>
          <w:t>55</w:t>
        </w:r>
        <w:r>
          <w:fldChar w:fldCharType="end"/>
        </w:r>
      </w:hyperlink>
    </w:p>
    <w:p>
      <w:pPr>
        <w:pStyle w:val="TOC2"/>
        <w:tabs>
          <w:tab w:val="right" w:leader="dot" w:pos="8306"/>
        </w:tabs>
      </w:pPr>
      <w:hyperlink w:anchor="_Toc24210" w:history="1">
        <w:r>
          <w:rPr>
            <w:rFonts w:ascii="仿宋" w:eastAsia="仿宋" w:hAnsi="仿宋" w:cs="仿宋" w:hint="eastAsia"/>
            <w:lang w:eastAsia="zh-CN"/>
          </w:rPr>
          <w:t>(三)、花卉项目完成阶段时间节点</w:t>
        </w:r>
        <w:r>
          <w:tab/>
        </w:r>
        <w:r>
          <w:fldChar w:fldCharType="begin"/>
        </w:r>
        <w:r>
          <w:instrText xml:space="preserve"> PAGEREF _Toc24210 \h </w:instrText>
        </w:r>
        <w:r>
          <w:fldChar w:fldCharType="separate"/>
        </w:r>
        <w:r>
          <w:t>55</w:t>
        </w:r>
        <w:r>
          <w:fldChar w:fldCharType="end"/>
        </w:r>
      </w:hyperlink>
    </w:p>
    <w:p>
      <w:pPr>
        <w:pStyle w:val="TOC1"/>
        <w:tabs>
          <w:tab w:val="right" w:leader="dot" w:pos="8306"/>
        </w:tabs>
      </w:pPr>
      <w:hyperlink w:anchor="_Toc16101" w:history="1">
        <w:r>
          <w:rPr>
            <w:rFonts w:ascii="仿宋" w:eastAsia="仿宋" w:hAnsi="仿宋" w:cs="仿宋" w:hint="eastAsia"/>
            <w:lang w:eastAsia="zh-CN"/>
          </w:rPr>
          <w:t>十五、花卉项目工程方案分析</w:t>
        </w:r>
        <w:r>
          <w:tab/>
        </w:r>
        <w:r>
          <w:fldChar w:fldCharType="begin"/>
        </w:r>
        <w:r>
          <w:instrText xml:space="preserve"> PAGEREF _Toc16101 \h </w:instrText>
        </w:r>
        <w:r>
          <w:fldChar w:fldCharType="separate"/>
        </w:r>
        <w:r>
          <w:t>56</w:t>
        </w:r>
        <w:r>
          <w:fldChar w:fldCharType="end"/>
        </w:r>
      </w:hyperlink>
    </w:p>
    <w:p>
      <w:pPr>
        <w:pStyle w:val="TOC2"/>
        <w:tabs>
          <w:tab w:val="right" w:leader="dot" w:pos="8306"/>
        </w:tabs>
      </w:pPr>
      <w:hyperlink w:anchor="_Toc12903" w:history="1">
        <w:r>
          <w:rPr>
            <w:rFonts w:ascii="仿宋" w:eastAsia="仿宋" w:hAnsi="仿宋" w:cs="仿宋" w:hint="eastAsia"/>
            <w:lang w:eastAsia="zh-CN"/>
          </w:rPr>
          <w:t>(一)、建筑工程设计原则</w:t>
        </w:r>
        <w:r>
          <w:tab/>
        </w:r>
        <w:r>
          <w:fldChar w:fldCharType="begin"/>
        </w:r>
        <w:r>
          <w:instrText xml:space="preserve"> PAGEREF _Toc12903 \h </w:instrText>
        </w:r>
        <w:r>
          <w:fldChar w:fldCharType="separate"/>
        </w:r>
        <w:r>
          <w:t>56</w:t>
        </w:r>
        <w:r>
          <w:fldChar w:fldCharType="end"/>
        </w:r>
      </w:hyperlink>
    </w:p>
    <w:p>
      <w:pPr>
        <w:pStyle w:val="TOC2"/>
        <w:tabs>
          <w:tab w:val="right" w:leader="dot" w:pos="8306"/>
        </w:tabs>
      </w:pPr>
      <w:hyperlink w:anchor="_Toc1314" w:history="1">
        <w:r>
          <w:rPr>
            <w:rFonts w:ascii="仿宋" w:eastAsia="仿宋" w:hAnsi="仿宋" w:cs="仿宋" w:hint="eastAsia"/>
            <w:lang w:eastAsia="zh-CN"/>
          </w:rPr>
          <w:t>(二)、土建工程建设指标</w:t>
        </w:r>
        <w:r>
          <w:tab/>
        </w:r>
        <w:r>
          <w:fldChar w:fldCharType="begin"/>
        </w:r>
        <w:r>
          <w:instrText xml:space="preserve"> PAGEREF _Toc1314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10"/>
      <w:r>
        <w:rPr>
          <w:rFonts w:ascii="仿宋" w:eastAsia="仿宋" w:hAnsi="仿宋" w:cs="仿宋" w:hint="eastAsia"/>
          <w:sz w:val="28"/>
          <w:lang w:eastAsia="zh-CN"/>
        </w:rPr>
        <w:t>一、花卉项目危机管理</w:t>
      </w:r>
      <w:bookmarkEnd w:id="2"/>
    </w:p>
    <w:p>
      <w:pPr>
        <w:pStyle w:val="Heading2"/>
        <w:rPr>
          <w:rFonts w:ascii="仿宋" w:eastAsia="仿宋" w:hAnsi="仿宋" w:cs="仿宋" w:hint="eastAsia"/>
          <w:lang w:eastAsia="zh-CN"/>
        </w:rPr>
      </w:pPr>
      <w:bookmarkStart w:id="3" w:name="_Toc2893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花卉项目危机管理中，危机预警与识别是确保花卉项目稳健运行的核心步骤。通过建立全面的监测机制，花卉项目团队旨在及时发现和理解潜在的风险和危机因素，以便采取及时的预防和应对措施，确保花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首先，通过深入的风险评估，花卉项目团队全面分析了整个花卉项目和各个阶段可能存在的威胁。这包括准确评估每个潜在风险的发生概率和可能影响的程度，为后续危机预警提供了有力支持。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花卉项目团队着重于明确定义花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花卉项目进展的持续监控，团队能够及时发现潜在问题并作出迅速反应。花卉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在这一阶段，团队的专业素养和反应速度将发挥至关重要的作用，以确保潜在危机能够在初期得到有效的处理，最大程度地减轻负面影响。通过危机预警与识别，花卉项目得以更有序、可控地推进。</w:t>
      </w:r>
    </w:p>
    <w:p>
      <w:pPr>
        <w:pStyle w:val="Heading2"/>
        <w:ind w:firstLine="560" w:firstLineChars="200"/>
        <w:rPr>
          <w:rFonts w:ascii="仿宋" w:eastAsia="仿宋" w:hAnsi="仿宋" w:cs="仿宋" w:hint="eastAsia"/>
          <w:sz w:val="28"/>
          <w:lang w:eastAsia="zh-CN"/>
        </w:rPr>
      </w:pPr>
      <w:bookmarkStart w:id="4" w:name="_Toc3245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在危机发生时，花卉项目团队立即行动，成立了应急小组。该小组的任务是迅速制定并实施紧急应对措施，以最小化潜在损失。以下是采取的主要措施：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暂停花卉项目进度：为遏制危机蔓延，花卉项目暂时停止进行，以便全面评估当前状况。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资源重新分配：重新评估花卉项目资源的分配，确保最大限度地减小损失。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实时沟通：与关键利益相关者建立实时沟通机制，向他们传递花卉项目危机的实际状况，保障花卉项目核心利益。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在紧急应对的同时，花卉项目团队强调了团队协作和有效沟通的重要性。以下是团队协作的关键举措：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信息共享机制：建立了信息共享平台，确保团队成员能够及时获取花卉项目危机的实时信息。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领导者沟通：花卉项目领导者通过定期会议和即时沟通工具，指导团队应对危机，保持团队稳定运行。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随着危机得到初步控制，花卉项目团队转向制定恢复计划，以确保花卉项目能够从中迅速恢复。主要恢复计划包括：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修复受损的进度计划：重新评估花卉项目进度，制定修复计划，确保花卉项目尽快回归正常进程。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重新调整资源分配：优化资源分配，确保花卉项目在有限资源下高效运转。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风险管理机制加强：对花卉项目风险进行全面评估，制定更强化的风险管理策略，以预防未来可能的危机。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450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2131"/>
      <w:r>
        <w:rPr>
          <w:rFonts w:ascii="仿宋" w:eastAsia="仿宋" w:hAnsi="仿宋" w:cs="仿宋" w:hint="eastAsia"/>
          <w:lang w:eastAsia="zh-CN"/>
        </w:rPr>
        <w:t>(一)、花卉行业分析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花卉行业一直以来都是市场的关注焦点。行业内的发展趋势、竞争态势以及潜在机会都对花卉项目的推进产生深远的影响。通过深入研究行业的整体概貌，我们将更好地理解行业的核心特征，为花卉项目的定位提供有力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花卉行业，技术一直是推动创新和发展的关键因素。我们将对当前技术趋势进行详尽分析，包括但不限于人工智能、大数据应用、先进制造技术等。这有助于花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花卉项目成功的基础。我们将对主要竞争对手进行深入研究，包括其市场份额、产品特点、市场定位等。通过全面了解竞争对手的优势和劣势，花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686"/>
      <w:r>
        <w:rPr>
          <w:rFonts w:ascii="仿宋" w:eastAsia="仿宋" w:hAnsi="仿宋" w:cs="仿宋" w:hint="eastAsia"/>
          <w:sz w:val="28"/>
          <w:lang w:eastAsia="zh-CN"/>
        </w:rPr>
        <w:t>(二)、花卉市场分析预测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通过对市场规模的深入调研，我们将预测花卉市场未来的增长趋势。这包括市场的整体规模、各细分领域的发展趋势等。花卉项目可以根据市场的扩张速度和潜在机会，制定更符合市场需求的发展策略。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了解消费者的需求是市场分析的核心。我们将通过调查研究，深入挖掘目标消费者的需求特点、购买习惯以及对产品和服务的期望。这有助于花卉项目更好地定位目标市场，提供更符合消费者期待的解决方案。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花卉项目实施过程中需要充分考虑的因素。我们将对市场风险进行全面评估，包括但不限于政策法规风险、市场竞争风险、技术变革风险等。通过对潜在风险的深入分析，花卉项目可以制定相应的风险缓解策略，降低不确定性对花卉项目的影响。</w:t>
      </w:r>
    </w:p>
    <w:p>
      <w:pPr>
        <w:pStyle w:val="Heading1"/>
        <w:ind w:firstLine="560" w:firstLineChars="200"/>
        <w:rPr>
          <w:rFonts w:ascii="仿宋" w:eastAsia="仿宋" w:hAnsi="仿宋" w:cs="仿宋" w:hint="eastAsia"/>
          <w:sz w:val="28"/>
          <w:lang w:eastAsia="zh-CN"/>
        </w:rPr>
      </w:pPr>
      <w:bookmarkStart w:id="8" w:name="_Toc1396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391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花卉项目的技术管理特点体现在其创新导向。通过引入最先进的技术趋势和解决方案，花卉项目致力于提升科技含量、提高质量和效率水平。这意味着我们将采用最新的工具和方法，确保花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花卉项目技术管理的显著特征。通过整合不同领域的技术资源，我们实现了跨学科的协同工作。这有助于优化技术架构，提高整体效能。此外，整合性策略还促进了不同技术团队之间的紧密沟通和高效合作，确保花卉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花卉项目所采用的技术。通过不断优化技术方案，花卉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花卉项目团队将在花卉项目初期识别可能的技术风险，并采取相应的预防和应对措施。通过建立健全的风险评估机制，花卉项目能够在实施过程中及时发现并解决潜在的技术问题，保障花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通过这些独特的技术管理特点，我们确信在花卉项目中，技术将成为花卉项目成功的有力支持。这一深度剖析揭示了技术管理在花卉项目实施中的关键作用，为花卉项目的技术基础奠定了坚实的基础。</w:t>
      </w:r>
    </w:p>
    <w:p>
      <w:pPr>
        <w:pStyle w:val="Heading2"/>
        <w:ind w:firstLine="560" w:firstLineChars="200"/>
        <w:rPr>
          <w:rFonts w:ascii="仿宋" w:eastAsia="仿宋" w:hAnsi="仿宋" w:cs="仿宋" w:hint="eastAsia"/>
          <w:sz w:val="28"/>
          <w:lang w:eastAsia="zh-CN"/>
        </w:rPr>
      </w:pPr>
      <w:bookmarkStart w:id="10" w:name="_Toc29819"/>
      <w:r>
        <w:rPr>
          <w:rFonts w:ascii="仿宋" w:eastAsia="仿宋" w:hAnsi="仿宋" w:cs="仿宋" w:hint="eastAsia"/>
          <w:sz w:val="28"/>
          <w:lang w:eastAsia="zh-CN"/>
        </w:rPr>
        <w:t>(二)、花卉项目工艺技术设计方案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花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花卉项目将严格按照相关行业规范要求进行组织。通过有效控制产品质量，花卉项目将致力于为顾客提供优质的花卉项目产品和良好的服务。这体现了花卉项目对于生产活动合规性和质量标准的高度重视，为花卉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工艺技术方面，花卉项目注重生态效益和清洁生产原则。花卉项目建设将紧密结合地方特色经济发展，与社会经济发展规划和区域环境保护规划方案相协调一致。通过与当地区域自然生态系统的结合，花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花卉项目产品具有多样化的客户需求和个性化的特点。因此，花卉项目产品规格品种多样，且单批生产数量较小。为满足这一特点，花卉项目承办单位将建设先进的柔性制造生产线。通过广泛应用柔性制造技术，花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总体而言，花卉项目采用的技术具有较高的技术含量和自动化水平，处于国内先进水平。这一技术选用不仅体现了对生产效率、质量和环境友好性的高标准要求，同时为花卉项目的可持续发展奠定了坚实的基础。</w:t>
      </w:r>
    </w:p>
    <w:p>
      <w:pPr>
        <w:pStyle w:val="Heading2"/>
        <w:ind w:firstLine="560" w:firstLineChars="200"/>
        <w:rPr>
          <w:rFonts w:ascii="仿宋" w:eastAsia="仿宋" w:hAnsi="仿宋" w:cs="仿宋" w:hint="eastAsia"/>
          <w:sz w:val="28"/>
          <w:lang w:eastAsia="zh-CN"/>
        </w:rPr>
      </w:pPr>
      <w:bookmarkStart w:id="11" w:name="_Toc469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为确保花卉项目的高效生产和技术实施，我们制定了一套精心设计的设备选型方案，以满足花卉项目生产、质量和环保的要求。该方案的主要特点如下：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花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针对花卉项目产品的多样性和小批量生产的特点，我们将建设柔性制造生产线。通过在设备选型中考虑柔性制造技术，可以灵活应对不同产品规格和生产需求，实现生产线的高度灵活性和适应性。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5670"/>
      <w:r>
        <w:rPr>
          <w:rFonts w:ascii="仿宋" w:eastAsia="仿宋" w:hAnsi="仿宋" w:cs="仿宋" w:hint="eastAsia"/>
          <w:sz w:val="28"/>
          <w:lang w:eastAsia="zh-CN"/>
        </w:rPr>
        <w:t>四、花卉项目选址可行性分析</w:t>
      </w:r>
      <w:bookmarkEnd w:id="12"/>
    </w:p>
    <w:p>
      <w:pPr>
        <w:pStyle w:val="Heading2"/>
        <w:rPr>
          <w:rFonts w:ascii="仿宋" w:eastAsia="仿宋" w:hAnsi="仿宋" w:cs="仿宋" w:hint="eastAsia"/>
          <w:lang w:eastAsia="zh-CN"/>
        </w:rPr>
      </w:pPr>
      <w:bookmarkStart w:id="13" w:name="_Toc18362"/>
      <w:r>
        <w:rPr>
          <w:rFonts w:ascii="仿宋" w:eastAsia="仿宋" w:hAnsi="仿宋" w:cs="仿宋" w:hint="eastAsia"/>
          <w:lang w:eastAsia="zh-CN"/>
        </w:rPr>
        <w:t>(一)、花卉项目选址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该花卉项目选址位于XX省XX市XX区XXX街道</w:t>
      </w:r>
    </w:p>
    <w:p>
      <w:pPr>
        <w:pStyle w:val="Heading2"/>
        <w:ind w:firstLine="560" w:firstLineChars="200"/>
        <w:rPr>
          <w:rFonts w:ascii="仿宋" w:eastAsia="仿宋" w:hAnsi="仿宋" w:cs="仿宋" w:hint="eastAsia"/>
          <w:sz w:val="28"/>
          <w:lang w:eastAsia="zh-CN"/>
        </w:rPr>
      </w:pPr>
      <w:bookmarkStart w:id="14" w:name="_Toc3208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花卉项目的征地面积将根据花卉项目的实际规模和需求进行精确规划。具体面积XXX平方米，旨在确保花卉项目不仅能够满足当前的发展需求，还能够预留空间以适应未来的扩展。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净用地面积是在征地面积基础上去除不可利用面积后的实际可开发用地。具体面积XXX平方米，考虑到环保、交通、安全等多方面因素，以确保花卉项目在整体利用效率上达到最优。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花卉项目计划建设的建筑总规模具体面积XXX平方米。这一规模的确定综合考虑了花卉项目的性质、规模，以及城市规划的相关要求，确保建筑布局与周边环境协调一致。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绿地率是花卉项目用地中被规划为绿地的比例。具体面积XXX平方米，旨在通过合理规划绿地，改善花卉项目周边环境，提升居民生活质量，并符合城市整体绿化规划。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容积率是用地上可以建设的建筑总体积与用地面积之比。具体面积XXX，通过合理的容积率规划，确保花卉项目建筑规模与周边环境和谐共生。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确保花卉项目选址与当地城市规划相一致，具体面积XXX平方米。通过与城市规划部门深入沟通，确保花卉项目不仅符合城市的整体发展方向，还能够融入城市的发展布局，为城市的长远发展贡献力量。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产业政策符合性： 充分了解并确保花卉项目选址符合当地产业政策，具体面积XXX平方米。这包括花卉项目对当地经济的促进作用，以及对相关产业的带动效应，确保花卉项目与地方政府的产业政策保持一致，促进共赢合作。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用地总体要求必须符合环保和可持续发展的原则，具体面积XXX平方米。通过采用绿色建筑设计、节能减排等措施，确保花卉项目在建设和运营过程中对环境的影响最小化，达到可持续发展的要求。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确保花卉项目选址具备必要的公共设施配套，具体面积XXX平方米。这包括交通便利性、教育、医疗等基础设施，以提高居民生活品质，使得花卉项目选址更具吸引力。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考虑用地总体要求对当地社会稳定性的影响，具体面积XXX平方米。通过深入了解当地社区反馈，确保花卉项目的选址和建设过程对当地社会和谐稳定产生积极作用。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花卉项目选址不仅符合法规和规划，还在实际操作中具有可行性。这一全面规划将为花卉项目的成功实施提供坚实的基础，确保花卉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459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花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花卉项目的设备规划和空间设计中，我们将采取灵活设备布局的措施。设备布局将根据实际需求进行灵活设计，避免不必要的浪费。通过合理规划设备摆放位置，我们将提高设备的利用率，减少设备间距，以确保花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花卉项目内部引入共享设施的概念，例如共享会议室、办公区等。通过这种方式，我们可以减少对资源的重复建设，提高资源共享效率，从而减小花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733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花卉项目的总图布置中，我们将不同功能区域进行明确的规划，以最大程度满足花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688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我们首先关注市场因素，包括潜在客户分布、竞争对手位置、市场需求等。通过深入的市场调研，我们能够更准确地评估选址对于市场开拓和产品销售的影响，确保花卉项目能够在有利的市场环境中蓬勃发展。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花卉项目对环境的影响是综合评价的重要因素之一。我们将详细考虑选址周边的自然环境、生态保护区、水源地等情况，确保花卉项目的建设和运营对环境影响最小化，并符合当地的环保法规标准。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对选址的评价还需充分考虑当地政府的产业政策和法规。我们将详细了解花卉项目所在地的相关政策，确保花卉项目的规划和运营与当地法规相符，降低不必要的法律风险。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考虑到社会稳定性对企业运营的重要性，我们将评估选址地区的社会安全情况、劳工关系、社区反馈等方面，以确保花卉项目的建设和运营不会受到社会稳定性的负面影响。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最后，我们将综合考虑用地成本，包括土地购置费用、土地开发成本等。通过对用地成本的详细评估，我们能够做出更为精确的经济效益分析，为花卉项目的投资决策提供有力支持。</w:t>
      </w:r>
    </w:p>
    <w:p>
      <w:pPr>
        <w:pStyle w:val="Heading1"/>
        <w:ind w:firstLine="560" w:firstLineChars="200"/>
        <w:rPr>
          <w:rFonts w:ascii="仿宋" w:eastAsia="仿宋" w:hAnsi="仿宋" w:cs="仿宋" w:hint="eastAsia"/>
          <w:sz w:val="28"/>
          <w:lang w:eastAsia="zh-CN"/>
        </w:rPr>
      </w:pPr>
      <w:bookmarkStart w:id="18" w:name="_Toc11224"/>
      <w:r>
        <w:rPr>
          <w:rFonts w:ascii="仿宋" w:eastAsia="仿宋" w:hAnsi="仿宋" w:cs="仿宋" w:hint="eastAsia"/>
          <w:sz w:val="28"/>
          <w:lang w:eastAsia="zh-CN"/>
        </w:rPr>
        <w:t>五、花卉项目建设背景及必要性分析</w:t>
      </w:r>
      <w:bookmarkEnd w:id="18"/>
    </w:p>
    <w:p>
      <w:pPr>
        <w:pStyle w:val="Heading2"/>
        <w:rPr>
          <w:rFonts w:ascii="仿宋" w:eastAsia="仿宋" w:hAnsi="仿宋" w:cs="仿宋" w:hint="eastAsia"/>
          <w:lang w:eastAsia="zh-CN"/>
        </w:rPr>
      </w:pPr>
      <w:bookmarkStart w:id="19" w:name="_Toc694"/>
      <w:r>
        <w:rPr>
          <w:rFonts w:ascii="仿宋" w:eastAsia="仿宋" w:hAnsi="仿宋" w:cs="仿宋" w:hint="eastAsia"/>
          <w:lang w:eastAsia="zh-CN"/>
        </w:rPr>
        <w:t>(一)、花卉项目背景分析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花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花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我们的背景分析将深入挖掘当前行业的发展趋势，通过对竞争态势的全面审视，找到花卉项目在这个潮流中的定位。同时，我们将关注行业内涌现的新兴机遇，以便花卉项目更好地融入行业发展的潮流中。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花卉项目提供了强大的发展动力。我们将聚焦于行业内最新的技术发展趋势，包括但不限于人工智能、大数据分析、物联网等领域。通过深度的技术研究，我们将确保花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https://d.book118.com/407020056010006053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656903"/>
    <w:rsid w:val="4A6569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7020056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2024-03-03T22:44:00Z</dcterms:created>
  <dcterms:modified xsi:type="dcterms:W3CDTF">2024-03-03T22:45:04Z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EC36859D03244B4EA2E1FCB4303664F0_11</vt:lpwstr>
  </property>
  <property fmtid="{D5CDD505-2E9C-101B-9397-08002B2CF9AE}" pid="3" name="KSOProductBuildVer">
    <vt:lpwstr>2052-12.1.0.16388</vt:lpwstr>
  </property>
</Properties>
</file>