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移动传媒项目规划设计蓝图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1" w:history="1">
        <w:r>
          <w:rPr>
            <w:rFonts w:ascii="仿宋" w:eastAsia="仿宋" w:hAnsi="仿宋" w:cs="仿宋" w:hint="eastAsia"/>
            <w:lang w:eastAsia="zh-CN"/>
          </w:rPr>
          <w:t>前言</w:t>
        </w:r>
        <w:r>
          <w:tab/>
        </w:r>
        <w:r>
          <w:fldChar w:fldCharType="begin"/>
        </w:r>
        <w:r>
          <w:instrText xml:space="preserve"> PAGEREF _Toc2101 \h </w:instrText>
        </w:r>
        <w:r>
          <w:fldChar w:fldCharType="separate"/>
        </w:r>
        <w:r>
          <w:t>3</w:t>
        </w:r>
        <w:r>
          <w:fldChar w:fldCharType="end"/>
        </w:r>
      </w:hyperlink>
    </w:p>
    <w:p>
      <w:pPr>
        <w:pStyle w:val="TOC1"/>
        <w:tabs>
          <w:tab w:val="right" w:leader="dot" w:pos="8306"/>
        </w:tabs>
      </w:pPr>
      <w:hyperlink w:anchor="_Toc16342" w:history="1">
        <w:r>
          <w:rPr>
            <w:rFonts w:ascii="仿宋" w:eastAsia="仿宋" w:hAnsi="仿宋" w:cs="仿宋" w:hint="eastAsia"/>
            <w:lang w:eastAsia="zh-CN"/>
          </w:rPr>
          <w:t>一、市场分析、调研</w:t>
        </w:r>
        <w:r>
          <w:tab/>
        </w:r>
        <w:r>
          <w:fldChar w:fldCharType="begin"/>
        </w:r>
        <w:r>
          <w:instrText xml:space="preserve"> PAGEREF _Toc16342 \h </w:instrText>
        </w:r>
        <w:r>
          <w:fldChar w:fldCharType="separate"/>
        </w:r>
        <w:r>
          <w:t>3</w:t>
        </w:r>
        <w:r>
          <w:fldChar w:fldCharType="end"/>
        </w:r>
      </w:hyperlink>
    </w:p>
    <w:p>
      <w:pPr>
        <w:pStyle w:val="TOC2"/>
        <w:tabs>
          <w:tab w:val="right" w:leader="dot" w:pos="8306"/>
        </w:tabs>
      </w:pPr>
      <w:hyperlink w:anchor="_Toc21062" w:history="1">
        <w:r>
          <w:rPr>
            <w:rFonts w:ascii="仿宋" w:eastAsia="仿宋" w:hAnsi="仿宋" w:cs="仿宋" w:hint="eastAsia"/>
            <w:lang w:eastAsia="zh-CN"/>
          </w:rPr>
          <w:t>(一)、移动传媒行业分析</w:t>
        </w:r>
        <w:r>
          <w:tab/>
        </w:r>
        <w:r>
          <w:fldChar w:fldCharType="begin"/>
        </w:r>
        <w:r>
          <w:instrText xml:space="preserve"> PAGEREF _Toc21062 \h </w:instrText>
        </w:r>
        <w:r>
          <w:fldChar w:fldCharType="separate"/>
        </w:r>
        <w:r>
          <w:t>3</w:t>
        </w:r>
        <w:r>
          <w:fldChar w:fldCharType="end"/>
        </w:r>
      </w:hyperlink>
    </w:p>
    <w:p>
      <w:pPr>
        <w:pStyle w:val="TOC2"/>
        <w:tabs>
          <w:tab w:val="right" w:leader="dot" w:pos="8306"/>
        </w:tabs>
      </w:pPr>
      <w:hyperlink w:anchor="_Toc26799" w:history="1">
        <w:r>
          <w:rPr>
            <w:rFonts w:ascii="仿宋" w:eastAsia="仿宋" w:hAnsi="仿宋" w:cs="仿宋" w:hint="eastAsia"/>
            <w:lang w:eastAsia="zh-CN"/>
          </w:rPr>
          <w:t>(二)、移动传媒市场分析预测</w:t>
        </w:r>
        <w:r>
          <w:tab/>
        </w:r>
        <w:r>
          <w:fldChar w:fldCharType="begin"/>
        </w:r>
        <w:r>
          <w:instrText xml:space="preserve"> PAGEREF _Toc26799 \h </w:instrText>
        </w:r>
        <w:r>
          <w:fldChar w:fldCharType="separate"/>
        </w:r>
        <w:r>
          <w:t>4</w:t>
        </w:r>
        <w:r>
          <w:fldChar w:fldCharType="end"/>
        </w:r>
      </w:hyperlink>
    </w:p>
    <w:p>
      <w:pPr>
        <w:pStyle w:val="TOC1"/>
        <w:tabs>
          <w:tab w:val="right" w:leader="dot" w:pos="8306"/>
        </w:tabs>
      </w:pPr>
      <w:hyperlink w:anchor="_Toc3900" w:history="1">
        <w:r>
          <w:rPr>
            <w:rFonts w:ascii="仿宋" w:eastAsia="仿宋" w:hAnsi="仿宋" w:cs="仿宋" w:hint="eastAsia"/>
            <w:lang w:eastAsia="zh-CN"/>
          </w:rPr>
          <w:t>二、移动传媒项目土建工程</w:t>
        </w:r>
        <w:r>
          <w:tab/>
        </w:r>
        <w:r>
          <w:fldChar w:fldCharType="begin"/>
        </w:r>
        <w:r>
          <w:instrText xml:space="preserve"> PAGEREF _Toc3900 \h </w:instrText>
        </w:r>
        <w:r>
          <w:fldChar w:fldCharType="separate"/>
        </w:r>
        <w:r>
          <w:t>5</w:t>
        </w:r>
        <w:r>
          <w:fldChar w:fldCharType="end"/>
        </w:r>
      </w:hyperlink>
    </w:p>
    <w:p>
      <w:pPr>
        <w:pStyle w:val="TOC2"/>
        <w:tabs>
          <w:tab w:val="right" w:leader="dot" w:pos="8306"/>
        </w:tabs>
      </w:pPr>
      <w:hyperlink w:anchor="_Toc9579" w:history="1">
        <w:r>
          <w:rPr>
            <w:rFonts w:ascii="仿宋" w:eastAsia="仿宋" w:hAnsi="仿宋" w:cs="仿宋" w:hint="eastAsia"/>
            <w:lang w:eastAsia="zh-CN"/>
          </w:rPr>
          <w:t>(一)、建筑工程设计原则</w:t>
        </w:r>
        <w:r>
          <w:tab/>
        </w:r>
        <w:r>
          <w:fldChar w:fldCharType="begin"/>
        </w:r>
        <w:r>
          <w:instrText xml:space="preserve"> PAGEREF _Toc9579 \h </w:instrText>
        </w:r>
        <w:r>
          <w:fldChar w:fldCharType="separate"/>
        </w:r>
        <w:r>
          <w:t>5</w:t>
        </w:r>
        <w:r>
          <w:fldChar w:fldCharType="end"/>
        </w:r>
      </w:hyperlink>
    </w:p>
    <w:p>
      <w:pPr>
        <w:pStyle w:val="TOC2"/>
        <w:tabs>
          <w:tab w:val="right" w:leader="dot" w:pos="8306"/>
        </w:tabs>
      </w:pPr>
      <w:hyperlink w:anchor="_Toc12230" w:history="1">
        <w:r>
          <w:rPr>
            <w:rFonts w:ascii="仿宋" w:eastAsia="仿宋" w:hAnsi="仿宋" w:cs="仿宋" w:hint="eastAsia"/>
            <w:lang w:eastAsia="zh-CN"/>
          </w:rPr>
          <w:t>(二)、土建工程设计年限及安全等级</w:t>
        </w:r>
        <w:r>
          <w:tab/>
        </w:r>
        <w:r>
          <w:fldChar w:fldCharType="begin"/>
        </w:r>
        <w:r>
          <w:instrText xml:space="preserve"> PAGEREF _Toc12230 \h </w:instrText>
        </w:r>
        <w:r>
          <w:fldChar w:fldCharType="separate"/>
        </w:r>
        <w:r>
          <w:t>6</w:t>
        </w:r>
        <w:r>
          <w:fldChar w:fldCharType="end"/>
        </w:r>
      </w:hyperlink>
    </w:p>
    <w:p>
      <w:pPr>
        <w:pStyle w:val="TOC2"/>
        <w:tabs>
          <w:tab w:val="right" w:leader="dot" w:pos="8306"/>
        </w:tabs>
      </w:pPr>
      <w:hyperlink w:anchor="_Toc10926" w:history="1">
        <w:r>
          <w:rPr>
            <w:rFonts w:ascii="仿宋" w:eastAsia="仿宋" w:hAnsi="仿宋" w:cs="仿宋" w:hint="eastAsia"/>
            <w:lang w:eastAsia="zh-CN"/>
          </w:rPr>
          <w:t>(三)、建筑工程设计总体要求</w:t>
        </w:r>
        <w:r>
          <w:tab/>
        </w:r>
        <w:r>
          <w:fldChar w:fldCharType="begin"/>
        </w:r>
        <w:r>
          <w:instrText xml:space="preserve"> PAGEREF _Toc10926 \h </w:instrText>
        </w:r>
        <w:r>
          <w:fldChar w:fldCharType="separate"/>
        </w:r>
        <w:r>
          <w:t>7</w:t>
        </w:r>
        <w:r>
          <w:fldChar w:fldCharType="end"/>
        </w:r>
      </w:hyperlink>
    </w:p>
    <w:p>
      <w:pPr>
        <w:pStyle w:val="TOC2"/>
        <w:tabs>
          <w:tab w:val="right" w:leader="dot" w:pos="8306"/>
        </w:tabs>
      </w:pPr>
      <w:hyperlink w:anchor="_Toc10753" w:history="1">
        <w:r>
          <w:rPr>
            <w:rFonts w:ascii="仿宋" w:eastAsia="仿宋" w:hAnsi="仿宋" w:cs="仿宋" w:hint="eastAsia"/>
            <w:lang w:eastAsia="zh-CN"/>
          </w:rPr>
          <w:t>(四)、土建工程建设指标</w:t>
        </w:r>
        <w:r>
          <w:tab/>
        </w:r>
        <w:r>
          <w:fldChar w:fldCharType="begin"/>
        </w:r>
        <w:r>
          <w:instrText xml:space="preserve"> PAGEREF _Toc10753 \h </w:instrText>
        </w:r>
        <w:r>
          <w:fldChar w:fldCharType="separate"/>
        </w:r>
        <w:r>
          <w:t>8</w:t>
        </w:r>
        <w:r>
          <w:fldChar w:fldCharType="end"/>
        </w:r>
      </w:hyperlink>
    </w:p>
    <w:p>
      <w:pPr>
        <w:pStyle w:val="TOC1"/>
        <w:tabs>
          <w:tab w:val="right" w:leader="dot" w:pos="8306"/>
        </w:tabs>
      </w:pPr>
      <w:hyperlink w:anchor="_Toc25107" w:history="1">
        <w:r>
          <w:rPr>
            <w:rFonts w:ascii="仿宋" w:eastAsia="仿宋" w:hAnsi="仿宋" w:cs="仿宋" w:hint="eastAsia"/>
            <w:lang w:eastAsia="zh-CN"/>
          </w:rPr>
          <w:t>三、移动传媒项目选址可行性分析</w:t>
        </w:r>
        <w:r>
          <w:tab/>
        </w:r>
        <w:r>
          <w:fldChar w:fldCharType="begin"/>
        </w:r>
        <w:r>
          <w:instrText xml:space="preserve"> PAGEREF _Toc25107 \h </w:instrText>
        </w:r>
        <w:r>
          <w:fldChar w:fldCharType="separate"/>
        </w:r>
        <w:r>
          <w:t>8</w:t>
        </w:r>
        <w:r>
          <w:fldChar w:fldCharType="end"/>
        </w:r>
      </w:hyperlink>
    </w:p>
    <w:p>
      <w:pPr>
        <w:pStyle w:val="TOC2"/>
        <w:tabs>
          <w:tab w:val="right" w:leader="dot" w:pos="8306"/>
        </w:tabs>
      </w:pPr>
      <w:hyperlink w:anchor="_Toc17703" w:history="1">
        <w:r>
          <w:rPr>
            <w:rFonts w:ascii="仿宋" w:eastAsia="仿宋" w:hAnsi="仿宋" w:cs="仿宋" w:hint="eastAsia"/>
            <w:lang w:eastAsia="zh-CN"/>
          </w:rPr>
          <w:t>(一)、移动传媒项目选址</w:t>
        </w:r>
        <w:r>
          <w:tab/>
        </w:r>
        <w:r>
          <w:fldChar w:fldCharType="begin"/>
        </w:r>
        <w:r>
          <w:instrText xml:space="preserve"> PAGEREF _Toc17703 \h </w:instrText>
        </w:r>
        <w:r>
          <w:fldChar w:fldCharType="separate"/>
        </w:r>
        <w:r>
          <w:t>8</w:t>
        </w:r>
        <w:r>
          <w:fldChar w:fldCharType="end"/>
        </w:r>
      </w:hyperlink>
    </w:p>
    <w:p>
      <w:pPr>
        <w:pStyle w:val="TOC2"/>
        <w:tabs>
          <w:tab w:val="right" w:leader="dot" w:pos="8306"/>
        </w:tabs>
      </w:pPr>
      <w:hyperlink w:anchor="_Toc12733" w:history="1">
        <w:r>
          <w:rPr>
            <w:rFonts w:ascii="仿宋" w:eastAsia="仿宋" w:hAnsi="仿宋" w:cs="仿宋" w:hint="eastAsia"/>
            <w:lang w:eastAsia="zh-CN"/>
          </w:rPr>
          <w:t>(二)、用地控制指标</w:t>
        </w:r>
        <w:r>
          <w:tab/>
        </w:r>
        <w:r>
          <w:fldChar w:fldCharType="begin"/>
        </w:r>
        <w:r>
          <w:instrText xml:space="preserve"> PAGEREF _Toc12733 \h </w:instrText>
        </w:r>
        <w:r>
          <w:fldChar w:fldCharType="separate"/>
        </w:r>
        <w:r>
          <w:t>8</w:t>
        </w:r>
        <w:r>
          <w:fldChar w:fldCharType="end"/>
        </w:r>
      </w:hyperlink>
    </w:p>
    <w:p>
      <w:pPr>
        <w:pStyle w:val="TOC2"/>
        <w:tabs>
          <w:tab w:val="right" w:leader="dot" w:pos="8306"/>
        </w:tabs>
      </w:pPr>
      <w:hyperlink w:anchor="_Toc17271" w:history="1">
        <w:r>
          <w:rPr>
            <w:rFonts w:ascii="仿宋" w:eastAsia="仿宋" w:hAnsi="仿宋" w:cs="仿宋" w:hint="eastAsia"/>
            <w:lang w:eastAsia="zh-CN"/>
          </w:rPr>
          <w:t>(三)、节约用地措施</w:t>
        </w:r>
        <w:r>
          <w:tab/>
        </w:r>
        <w:r>
          <w:fldChar w:fldCharType="begin"/>
        </w:r>
        <w:r>
          <w:instrText xml:space="preserve"> PAGEREF _Toc17271 \h </w:instrText>
        </w:r>
        <w:r>
          <w:fldChar w:fldCharType="separate"/>
        </w:r>
        <w:r>
          <w:t>10</w:t>
        </w:r>
        <w:r>
          <w:fldChar w:fldCharType="end"/>
        </w:r>
      </w:hyperlink>
    </w:p>
    <w:p>
      <w:pPr>
        <w:pStyle w:val="TOC2"/>
        <w:tabs>
          <w:tab w:val="right" w:leader="dot" w:pos="8306"/>
        </w:tabs>
      </w:pPr>
      <w:hyperlink w:anchor="_Toc32005" w:history="1">
        <w:r>
          <w:rPr>
            <w:rFonts w:ascii="仿宋" w:eastAsia="仿宋" w:hAnsi="仿宋" w:cs="仿宋" w:hint="eastAsia"/>
            <w:lang w:eastAsia="zh-CN"/>
          </w:rPr>
          <w:t>(四)、总图布置方案</w:t>
        </w:r>
        <w:r>
          <w:tab/>
        </w:r>
        <w:r>
          <w:fldChar w:fldCharType="begin"/>
        </w:r>
        <w:r>
          <w:instrText xml:space="preserve"> PAGEREF _Toc32005 \h </w:instrText>
        </w:r>
        <w:r>
          <w:fldChar w:fldCharType="separate"/>
        </w:r>
        <w:r>
          <w:t>11</w:t>
        </w:r>
        <w:r>
          <w:fldChar w:fldCharType="end"/>
        </w:r>
      </w:hyperlink>
    </w:p>
    <w:p>
      <w:pPr>
        <w:pStyle w:val="TOC2"/>
        <w:tabs>
          <w:tab w:val="right" w:leader="dot" w:pos="8306"/>
        </w:tabs>
      </w:pPr>
      <w:hyperlink w:anchor="_Toc25747" w:history="1">
        <w:r>
          <w:rPr>
            <w:rFonts w:ascii="仿宋" w:eastAsia="仿宋" w:hAnsi="仿宋" w:cs="仿宋" w:hint="eastAsia"/>
            <w:lang w:eastAsia="zh-CN"/>
          </w:rPr>
          <w:t>(五)、选址综合评价</w:t>
        </w:r>
        <w:r>
          <w:tab/>
        </w:r>
        <w:r>
          <w:fldChar w:fldCharType="begin"/>
        </w:r>
        <w:r>
          <w:instrText xml:space="preserve"> PAGEREF _Toc25747 \h </w:instrText>
        </w:r>
        <w:r>
          <w:fldChar w:fldCharType="separate"/>
        </w:r>
        <w:r>
          <w:t>12</w:t>
        </w:r>
        <w:r>
          <w:fldChar w:fldCharType="end"/>
        </w:r>
      </w:hyperlink>
    </w:p>
    <w:p>
      <w:pPr>
        <w:pStyle w:val="TOC1"/>
        <w:tabs>
          <w:tab w:val="right" w:leader="dot" w:pos="8306"/>
        </w:tabs>
      </w:pPr>
      <w:hyperlink w:anchor="_Toc4082" w:history="1">
        <w:r>
          <w:rPr>
            <w:rFonts w:ascii="仿宋" w:eastAsia="仿宋" w:hAnsi="仿宋" w:cs="仿宋" w:hint="eastAsia"/>
            <w:lang w:eastAsia="zh-CN"/>
          </w:rPr>
          <w:t>四、移动传媒项目绩效评估</w:t>
        </w:r>
        <w:r>
          <w:tab/>
        </w:r>
        <w:r>
          <w:fldChar w:fldCharType="begin"/>
        </w:r>
        <w:r>
          <w:instrText xml:space="preserve"> PAGEREF _Toc4082 \h </w:instrText>
        </w:r>
        <w:r>
          <w:fldChar w:fldCharType="separate"/>
        </w:r>
        <w:r>
          <w:t>13</w:t>
        </w:r>
        <w:r>
          <w:fldChar w:fldCharType="end"/>
        </w:r>
      </w:hyperlink>
    </w:p>
    <w:p>
      <w:pPr>
        <w:pStyle w:val="TOC2"/>
        <w:tabs>
          <w:tab w:val="right" w:leader="dot" w:pos="8306"/>
        </w:tabs>
      </w:pPr>
      <w:hyperlink w:anchor="_Toc19375" w:history="1">
        <w:r>
          <w:rPr>
            <w:rFonts w:ascii="仿宋" w:eastAsia="仿宋" w:hAnsi="仿宋" w:cs="仿宋" w:hint="eastAsia"/>
            <w:lang w:eastAsia="zh-CN"/>
          </w:rPr>
          <w:t>(一)、绩效评估指标</w:t>
        </w:r>
        <w:r>
          <w:tab/>
        </w:r>
        <w:r>
          <w:fldChar w:fldCharType="begin"/>
        </w:r>
        <w:r>
          <w:instrText xml:space="preserve"> PAGEREF _Toc19375 \h </w:instrText>
        </w:r>
        <w:r>
          <w:fldChar w:fldCharType="separate"/>
        </w:r>
        <w:r>
          <w:t>13</w:t>
        </w:r>
        <w:r>
          <w:fldChar w:fldCharType="end"/>
        </w:r>
      </w:hyperlink>
    </w:p>
    <w:p>
      <w:pPr>
        <w:pStyle w:val="TOC2"/>
        <w:tabs>
          <w:tab w:val="right" w:leader="dot" w:pos="8306"/>
        </w:tabs>
      </w:pPr>
      <w:hyperlink w:anchor="_Toc29474" w:history="1">
        <w:r>
          <w:rPr>
            <w:rFonts w:ascii="仿宋" w:eastAsia="仿宋" w:hAnsi="仿宋" w:cs="仿宋" w:hint="eastAsia"/>
            <w:lang w:eastAsia="zh-CN"/>
          </w:rPr>
          <w:t>(二)、绩效评估方法</w:t>
        </w:r>
        <w:r>
          <w:tab/>
        </w:r>
        <w:r>
          <w:fldChar w:fldCharType="begin"/>
        </w:r>
        <w:r>
          <w:instrText xml:space="preserve"> PAGEREF _Toc29474 \h </w:instrText>
        </w:r>
        <w:r>
          <w:fldChar w:fldCharType="separate"/>
        </w:r>
        <w:r>
          <w:t>14</w:t>
        </w:r>
        <w:r>
          <w:fldChar w:fldCharType="end"/>
        </w:r>
      </w:hyperlink>
    </w:p>
    <w:p>
      <w:pPr>
        <w:pStyle w:val="TOC2"/>
        <w:tabs>
          <w:tab w:val="right" w:leader="dot" w:pos="8306"/>
        </w:tabs>
      </w:pPr>
      <w:hyperlink w:anchor="_Toc28730" w:history="1">
        <w:r>
          <w:rPr>
            <w:rFonts w:ascii="仿宋" w:eastAsia="仿宋" w:hAnsi="仿宋" w:cs="仿宋" w:hint="eastAsia"/>
            <w:lang w:eastAsia="zh-CN"/>
          </w:rPr>
          <w:t>(三)、绩效评估周期</w:t>
        </w:r>
        <w:r>
          <w:tab/>
        </w:r>
        <w:r>
          <w:fldChar w:fldCharType="begin"/>
        </w:r>
        <w:r>
          <w:instrText xml:space="preserve"> PAGEREF _Toc28730 \h </w:instrText>
        </w:r>
        <w:r>
          <w:fldChar w:fldCharType="separate"/>
        </w:r>
        <w:r>
          <w:t>15</w:t>
        </w:r>
        <w:r>
          <w:fldChar w:fldCharType="end"/>
        </w:r>
      </w:hyperlink>
    </w:p>
    <w:p>
      <w:pPr>
        <w:pStyle w:val="TOC1"/>
        <w:tabs>
          <w:tab w:val="right" w:leader="dot" w:pos="8306"/>
        </w:tabs>
      </w:pPr>
      <w:hyperlink w:anchor="_Toc21579" w:history="1">
        <w:r>
          <w:rPr>
            <w:rFonts w:ascii="仿宋" w:eastAsia="仿宋" w:hAnsi="仿宋" w:cs="仿宋" w:hint="eastAsia"/>
            <w:lang w:eastAsia="zh-CN"/>
          </w:rPr>
          <w:t>五、移动传媒项目危机管理</w:t>
        </w:r>
        <w:r>
          <w:tab/>
        </w:r>
        <w:r>
          <w:fldChar w:fldCharType="begin"/>
        </w:r>
        <w:r>
          <w:instrText xml:space="preserve"> PAGEREF _Toc21579 \h </w:instrText>
        </w:r>
        <w:r>
          <w:fldChar w:fldCharType="separate"/>
        </w:r>
        <w:r>
          <w:t>16</w:t>
        </w:r>
        <w:r>
          <w:fldChar w:fldCharType="end"/>
        </w:r>
      </w:hyperlink>
    </w:p>
    <w:p>
      <w:pPr>
        <w:pStyle w:val="TOC2"/>
        <w:tabs>
          <w:tab w:val="right" w:leader="dot" w:pos="8306"/>
        </w:tabs>
      </w:pPr>
      <w:hyperlink w:anchor="_Toc13560" w:history="1">
        <w:r>
          <w:rPr>
            <w:rFonts w:ascii="仿宋" w:eastAsia="仿宋" w:hAnsi="仿宋" w:cs="仿宋" w:hint="eastAsia"/>
            <w:lang w:eastAsia="zh-CN"/>
          </w:rPr>
          <w:t>(一)、危机预警与识别</w:t>
        </w:r>
        <w:r>
          <w:tab/>
        </w:r>
        <w:r>
          <w:fldChar w:fldCharType="begin"/>
        </w:r>
        <w:r>
          <w:instrText xml:space="preserve"> PAGEREF _Toc13560 \h </w:instrText>
        </w:r>
        <w:r>
          <w:fldChar w:fldCharType="separate"/>
        </w:r>
        <w:r>
          <w:t>16</w:t>
        </w:r>
        <w:r>
          <w:fldChar w:fldCharType="end"/>
        </w:r>
      </w:hyperlink>
    </w:p>
    <w:p>
      <w:pPr>
        <w:pStyle w:val="TOC2"/>
        <w:tabs>
          <w:tab w:val="right" w:leader="dot" w:pos="8306"/>
        </w:tabs>
      </w:pPr>
      <w:hyperlink w:anchor="_Toc20356" w:history="1">
        <w:r>
          <w:rPr>
            <w:rFonts w:ascii="仿宋" w:eastAsia="仿宋" w:hAnsi="仿宋" w:cs="仿宋" w:hint="eastAsia"/>
            <w:lang w:eastAsia="zh-CN"/>
          </w:rPr>
          <w:t>(二)、危机应对与恢复</w:t>
        </w:r>
        <w:r>
          <w:tab/>
        </w:r>
        <w:r>
          <w:fldChar w:fldCharType="begin"/>
        </w:r>
        <w:r>
          <w:instrText xml:space="preserve"> PAGEREF _Toc20356 \h </w:instrText>
        </w:r>
        <w:r>
          <w:fldChar w:fldCharType="separate"/>
        </w:r>
        <w:r>
          <w:t>17</w:t>
        </w:r>
        <w:r>
          <w:fldChar w:fldCharType="end"/>
        </w:r>
      </w:hyperlink>
    </w:p>
    <w:p>
      <w:pPr>
        <w:pStyle w:val="TOC1"/>
        <w:tabs>
          <w:tab w:val="right" w:leader="dot" w:pos="8306"/>
        </w:tabs>
      </w:pPr>
      <w:hyperlink w:anchor="_Toc24727" w:history="1">
        <w:r>
          <w:rPr>
            <w:rFonts w:ascii="仿宋" w:eastAsia="仿宋" w:hAnsi="仿宋" w:cs="仿宋" w:hint="eastAsia"/>
            <w:lang w:eastAsia="zh-CN"/>
          </w:rPr>
          <w:t>六、移动传媒项目建设背景及必要性分析</w:t>
        </w:r>
        <w:r>
          <w:tab/>
        </w:r>
        <w:r>
          <w:fldChar w:fldCharType="begin"/>
        </w:r>
        <w:r>
          <w:instrText xml:space="preserve"> PAGEREF _Toc24727 \h </w:instrText>
        </w:r>
        <w:r>
          <w:fldChar w:fldCharType="separate"/>
        </w:r>
        <w:r>
          <w:t>19</w:t>
        </w:r>
        <w:r>
          <w:fldChar w:fldCharType="end"/>
        </w:r>
      </w:hyperlink>
    </w:p>
    <w:p>
      <w:pPr>
        <w:pStyle w:val="TOC2"/>
        <w:tabs>
          <w:tab w:val="right" w:leader="dot" w:pos="8306"/>
        </w:tabs>
      </w:pPr>
      <w:hyperlink w:anchor="_Toc2023" w:history="1">
        <w:r>
          <w:rPr>
            <w:rFonts w:ascii="仿宋" w:eastAsia="仿宋" w:hAnsi="仿宋" w:cs="仿宋" w:hint="eastAsia"/>
            <w:lang w:eastAsia="zh-CN"/>
          </w:rPr>
          <w:t>(一)、移动传媒项目背景分析</w:t>
        </w:r>
        <w:r>
          <w:tab/>
        </w:r>
        <w:r>
          <w:fldChar w:fldCharType="begin"/>
        </w:r>
        <w:r>
          <w:instrText xml:space="preserve"> PAGEREF _Toc2023 \h </w:instrText>
        </w:r>
        <w:r>
          <w:fldChar w:fldCharType="separate"/>
        </w:r>
        <w:r>
          <w:t>19</w:t>
        </w:r>
        <w:r>
          <w:fldChar w:fldCharType="end"/>
        </w:r>
      </w:hyperlink>
    </w:p>
    <w:p>
      <w:pPr>
        <w:pStyle w:val="TOC2"/>
        <w:tabs>
          <w:tab w:val="right" w:leader="dot" w:pos="8306"/>
        </w:tabs>
      </w:pPr>
      <w:hyperlink w:anchor="_Toc19530" w:history="1">
        <w:r>
          <w:rPr>
            <w:rFonts w:ascii="仿宋" w:eastAsia="仿宋" w:hAnsi="仿宋" w:cs="仿宋" w:hint="eastAsia"/>
            <w:lang w:eastAsia="zh-CN"/>
          </w:rPr>
          <w:t>(二)、移动传媒项目建设必要性分析</w:t>
        </w:r>
        <w:r>
          <w:tab/>
        </w:r>
        <w:r>
          <w:fldChar w:fldCharType="begin"/>
        </w:r>
        <w:r>
          <w:instrText xml:space="preserve"> PAGEREF _Toc19530 \h </w:instrText>
        </w:r>
        <w:r>
          <w:fldChar w:fldCharType="separate"/>
        </w:r>
        <w:r>
          <w:t>20</w:t>
        </w:r>
        <w:r>
          <w:fldChar w:fldCharType="end"/>
        </w:r>
      </w:hyperlink>
    </w:p>
    <w:p>
      <w:pPr>
        <w:pStyle w:val="TOC1"/>
        <w:tabs>
          <w:tab w:val="right" w:leader="dot" w:pos="8306"/>
        </w:tabs>
      </w:pPr>
      <w:hyperlink w:anchor="_Toc12889" w:history="1">
        <w:r>
          <w:rPr>
            <w:rFonts w:ascii="仿宋" w:eastAsia="仿宋" w:hAnsi="仿宋" w:cs="仿宋" w:hint="eastAsia"/>
            <w:lang w:eastAsia="zh-CN"/>
          </w:rPr>
          <w:t>七、移动传媒项目人力资源培养与发展</w:t>
        </w:r>
        <w:r>
          <w:tab/>
        </w:r>
        <w:r>
          <w:fldChar w:fldCharType="begin"/>
        </w:r>
        <w:r>
          <w:instrText xml:space="preserve"> PAGEREF _Toc12889 \h </w:instrText>
        </w:r>
        <w:r>
          <w:fldChar w:fldCharType="separate"/>
        </w:r>
        <w:r>
          <w:t>22</w:t>
        </w:r>
        <w:r>
          <w:fldChar w:fldCharType="end"/>
        </w:r>
      </w:hyperlink>
    </w:p>
    <w:p>
      <w:pPr>
        <w:pStyle w:val="TOC2"/>
        <w:tabs>
          <w:tab w:val="right" w:leader="dot" w:pos="8306"/>
        </w:tabs>
      </w:pPr>
      <w:hyperlink w:anchor="_Toc32757" w:history="1">
        <w:r>
          <w:rPr>
            <w:rFonts w:ascii="仿宋" w:eastAsia="仿宋" w:hAnsi="仿宋" w:cs="仿宋" w:hint="eastAsia"/>
            <w:lang w:eastAsia="zh-CN"/>
          </w:rPr>
          <w:t>(一)、人才需求与规划</w:t>
        </w:r>
        <w:r>
          <w:tab/>
        </w:r>
        <w:r>
          <w:fldChar w:fldCharType="begin"/>
        </w:r>
        <w:r>
          <w:instrText xml:space="preserve"> PAGEREF _Toc32757 \h </w:instrText>
        </w:r>
        <w:r>
          <w:fldChar w:fldCharType="separate"/>
        </w:r>
        <w:r>
          <w:t>22</w:t>
        </w:r>
        <w:r>
          <w:fldChar w:fldCharType="end"/>
        </w:r>
      </w:hyperlink>
    </w:p>
    <w:p>
      <w:pPr>
        <w:pStyle w:val="TOC2"/>
        <w:tabs>
          <w:tab w:val="right" w:leader="dot" w:pos="8306"/>
        </w:tabs>
      </w:pPr>
      <w:hyperlink w:anchor="_Toc2934" w:history="1">
        <w:r>
          <w:rPr>
            <w:rFonts w:ascii="仿宋" w:eastAsia="仿宋" w:hAnsi="仿宋" w:cs="仿宋" w:hint="eastAsia"/>
            <w:lang w:eastAsia="zh-CN"/>
          </w:rPr>
          <w:t>(二)、培训与发展计划</w:t>
        </w:r>
        <w:r>
          <w:tab/>
        </w:r>
        <w:r>
          <w:fldChar w:fldCharType="begin"/>
        </w:r>
        <w:r>
          <w:instrText xml:space="preserve"> PAGEREF _Toc2934 \h </w:instrText>
        </w:r>
        <w:r>
          <w:fldChar w:fldCharType="separate"/>
        </w:r>
        <w:r>
          <w:t>22</w:t>
        </w:r>
        <w:r>
          <w:fldChar w:fldCharType="end"/>
        </w:r>
      </w:hyperlink>
    </w:p>
    <w:p>
      <w:pPr>
        <w:pStyle w:val="TOC1"/>
        <w:tabs>
          <w:tab w:val="right" w:leader="dot" w:pos="8306"/>
        </w:tabs>
      </w:pPr>
      <w:hyperlink w:anchor="_Toc28901" w:history="1">
        <w:r>
          <w:rPr>
            <w:rFonts w:ascii="仿宋" w:eastAsia="仿宋" w:hAnsi="仿宋" w:cs="仿宋" w:hint="eastAsia"/>
            <w:lang w:eastAsia="zh-CN"/>
          </w:rPr>
          <w:t>八、移动传媒项目财务管理</w:t>
        </w:r>
        <w:r>
          <w:tab/>
        </w:r>
        <w:r>
          <w:fldChar w:fldCharType="begin"/>
        </w:r>
        <w:r>
          <w:instrText xml:space="preserve"> PAGEREF _Toc28901 \h </w:instrText>
        </w:r>
        <w:r>
          <w:fldChar w:fldCharType="separate"/>
        </w:r>
        <w:r>
          <w:t>23</w:t>
        </w:r>
        <w:r>
          <w:fldChar w:fldCharType="end"/>
        </w:r>
      </w:hyperlink>
    </w:p>
    <w:p>
      <w:pPr>
        <w:pStyle w:val="TOC2"/>
        <w:tabs>
          <w:tab w:val="right" w:leader="dot" w:pos="8306"/>
        </w:tabs>
      </w:pPr>
      <w:hyperlink w:anchor="_Toc14834" w:history="1">
        <w:r>
          <w:rPr>
            <w:rFonts w:ascii="仿宋" w:eastAsia="仿宋" w:hAnsi="仿宋" w:cs="仿宋" w:hint="eastAsia"/>
            <w:lang w:eastAsia="zh-CN"/>
          </w:rPr>
          <w:t>(一)、资金需求大</w:t>
        </w:r>
        <w:r>
          <w:tab/>
        </w:r>
        <w:r>
          <w:fldChar w:fldCharType="begin"/>
        </w:r>
        <w:r>
          <w:instrText xml:space="preserve"> PAGEREF _Toc14834 \h </w:instrText>
        </w:r>
        <w:r>
          <w:fldChar w:fldCharType="separate"/>
        </w:r>
        <w:r>
          <w:t>23</w:t>
        </w:r>
        <w:r>
          <w:fldChar w:fldCharType="end"/>
        </w:r>
      </w:hyperlink>
    </w:p>
    <w:p>
      <w:pPr>
        <w:pStyle w:val="TOC2"/>
        <w:tabs>
          <w:tab w:val="right" w:leader="dot" w:pos="8306"/>
        </w:tabs>
      </w:pPr>
      <w:hyperlink w:anchor="_Toc32561" w:history="1">
        <w:r>
          <w:rPr>
            <w:rFonts w:ascii="仿宋" w:eastAsia="仿宋" w:hAnsi="仿宋" w:cs="仿宋" w:hint="eastAsia"/>
            <w:lang w:eastAsia="zh-CN"/>
          </w:rPr>
          <w:t>(二)、研发周期长</w:t>
        </w:r>
        <w:r>
          <w:tab/>
        </w:r>
        <w:r>
          <w:fldChar w:fldCharType="begin"/>
        </w:r>
        <w:r>
          <w:instrText xml:space="preserve"> PAGEREF _Toc32561 \h </w:instrText>
        </w:r>
        <w:r>
          <w:fldChar w:fldCharType="separate"/>
        </w:r>
        <w:r>
          <w:t>24</w:t>
        </w:r>
        <w:r>
          <w:fldChar w:fldCharType="end"/>
        </w:r>
      </w:hyperlink>
    </w:p>
    <w:p>
      <w:pPr>
        <w:pStyle w:val="TOC2"/>
        <w:tabs>
          <w:tab w:val="right" w:leader="dot" w:pos="8306"/>
        </w:tabs>
      </w:pPr>
      <w:hyperlink w:anchor="_Toc26863" w:history="1">
        <w:r>
          <w:rPr>
            <w:rFonts w:ascii="仿宋" w:eastAsia="仿宋" w:hAnsi="仿宋" w:cs="仿宋" w:hint="eastAsia"/>
            <w:lang w:eastAsia="zh-CN"/>
          </w:rPr>
          <w:t>(三)、市场风险大</w:t>
        </w:r>
        <w:r>
          <w:tab/>
        </w:r>
        <w:r>
          <w:fldChar w:fldCharType="begin"/>
        </w:r>
        <w:r>
          <w:instrText xml:space="preserve"> PAGEREF _Toc26863 \h </w:instrText>
        </w:r>
        <w:r>
          <w:fldChar w:fldCharType="separate"/>
        </w:r>
        <w:r>
          <w:t>25</w:t>
        </w:r>
        <w:r>
          <w:fldChar w:fldCharType="end"/>
        </w:r>
      </w:hyperlink>
    </w:p>
    <w:p>
      <w:pPr>
        <w:pStyle w:val="TOC2"/>
        <w:tabs>
          <w:tab w:val="right" w:leader="dot" w:pos="8306"/>
        </w:tabs>
      </w:pPr>
      <w:hyperlink w:anchor="_Toc28469" w:history="1">
        <w:r>
          <w:rPr>
            <w:rFonts w:ascii="仿宋" w:eastAsia="仿宋" w:hAnsi="仿宋" w:cs="仿宋" w:hint="eastAsia"/>
            <w:lang w:eastAsia="zh-CN"/>
          </w:rPr>
          <w:t>(四)、利润率高</w:t>
        </w:r>
        <w:r>
          <w:tab/>
        </w:r>
        <w:r>
          <w:fldChar w:fldCharType="begin"/>
        </w:r>
        <w:r>
          <w:instrText xml:space="preserve"> PAGEREF _Toc28469 \h </w:instrText>
        </w:r>
        <w:r>
          <w:fldChar w:fldCharType="separate"/>
        </w:r>
        <w:r>
          <w:t>28</w:t>
        </w:r>
        <w:r>
          <w:fldChar w:fldCharType="end"/>
        </w:r>
      </w:hyperlink>
    </w:p>
    <w:p>
      <w:pPr>
        <w:pStyle w:val="TOC1"/>
        <w:tabs>
          <w:tab w:val="right" w:leader="dot" w:pos="8306"/>
        </w:tabs>
      </w:pPr>
      <w:hyperlink w:anchor="_Toc535" w:history="1">
        <w:r>
          <w:rPr>
            <w:rFonts w:ascii="仿宋" w:eastAsia="仿宋" w:hAnsi="仿宋" w:cs="仿宋" w:hint="eastAsia"/>
            <w:lang w:eastAsia="zh-CN"/>
          </w:rPr>
          <w:t>九、移动传媒项目人力资源管理</w:t>
        </w:r>
        <w:r>
          <w:tab/>
        </w:r>
        <w:r>
          <w:fldChar w:fldCharType="begin"/>
        </w:r>
        <w:r>
          <w:instrText xml:space="preserve"> PAGEREF _Toc535 \h </w:instrText>
        </w:r>
        <w:r>
          <w:fldChar w:fldCharType="separate"/>
        </w:r>
        <w:r>
          <w:t>30</w:t>
        </w:r>
        <w:r>
          <w:fldChar w:fldCharType="end"/>
        </w:r>
      </w:hyperlink>
    </w:p>
    <w:p>
      <w:pPr>
        <w:pStyle w:val="TOC2"/>
        <w:tabs>
          <w:tab w:val="right" w:leader="dot" w:pos="8306"/>
        </w:tabs>
      </w:pPr>
      <w:hyperlink w:anchor="_Toc18369" w:history="1">
        <w:r>
          <w:rPr>
            <w:rFonts w:ascii="仿宋" w:eastAsia="仿宋" w:hAnsi="仿宋" w:cs="仿宋" w:hint="eastAsia"/>
            <w:lang w:eastAsia="zh-CN"/>
          </w:rPr>
          <w:t>(一)、建立健全的预算管理制度</w:t>
        </w:r>
        <w:r>
          <w:tab/>
        </w:r>
        <w:r>
          <w:fldChar w:fldCharType="begin"/>
        </w:r>
        <w:r>
          <w:instrText xml:space="preserve"> PAGEREF _Toc18369 \h </w:instrText>
        </w:r>
        <w:r>
          <w:fldChar w:fldCharType="separate"/>
        </w:r>
        <w:r>
          <w:t>30</w:t>
        </w:r>
        <w:r>
          <w:fldChar w:fldCharType="end"/>
        </w:r>
      </w:hyperlink>
    </w:p>
    <w:p>
      <w:pPr>
        <w:pStyle w:val="TOC2"/>
        <w:tabs>
          <w:tab w:val="right" w:leader="dot" w:pos="8306"/>
        </w:tabs>
      </w:pPr>
      <w:hyperlink w:anchor="_Toc28033" w:history="1">
        <w:r>
          <w:rPr>
            <w:rFonts w:ascii="仿宋" w:eastAsia="仿宋" w:hAnsi="仿宋" w:cs="仿宋" w:hint="eastAsia"/>
            <w:lang w:eastAsia="zh-CN"/>
          </w:rPr>
          <w:t>(二)、加强资金流动监控</w:t>
        </w:r>
        <w:r>
          <w:tab/>
        </w:r>
        <w:r>
          <w:fldChar w:fldCharType="begin"/>
        </w:r>
        <w:r>
          <w:instrText xml:space="preserve"> PAGEREF _Toc28033 \h </w:instrText>
        </w:r>
        <w:r>
          <w:fldChar w:fldCharType="separate"/>
        </w:r>
        <w:r>
          <w:t>31</w:t>
        </w:r>
        <w:r>
          <w:fldChar w:fldCharType="end"/>
        </w:r>
      </w:hyperlink>
    </w:p>
    <w:p>
      <w:pPr>
        <w:pStyle w:val="TOC2"/>
        <w:tabs>
          <w:tab w:val="right" w:leader="dot" w:pos="8306"/>
        </w:tabs>
      </w:pPr>
      <w:hyperlink w:anchor="_Toc761" w:history="1">
        <w:r>
          <w:rPr>
            <w:rFonts w:ascii="仿宋" w:eastAsia="仿宋" w:hAnsi="仿宋" w:cs="仿宋" w:hint="eastAsia"/>
            <w:lang w:eastAsia="zh-CN"/>
          </w:rPr>
          <w:t>(三)、制定完善的风险控制机制</w:t>
        </w:r>
        <w:r>
          <w:tab/>
        </w:r>
        <w:r>
          <w:fldChar w:fldCharType="begin"/>
        </w:r>
        <w:r>
          <w:instrText xml:space="preserve"> PAGEREF _Toc761 \h </w:instrText>
        </w:r>
        <w:r>
          <w:fldChar w:fldCharType="separate"/>
        </w:r>
        <w:r>
          <w:t>32</w:t>
        </w:r>
        <w:r>
          <w:fldChar w:fldCharType="end"/>
        </w:r>
      </w:hyperlink>
    </w:p>
    <w:p>
      <w:pPr>
        <w:pStyle w:val="TOC2"/>
        <w:tabs>
          <w:tab w:val="right" w:leader="dot" w:pos="8306"/>
        </w:tabs>
      </w:pPr>
      <w:hyperlink w:anchor="_Toc11678" w:history="1">
        <w:r>
          <w:rPr>
            <w:rFonts w:ascii="仿宋" w:eastAsia="仿宋" w:hAnsi="仿宋" w:cs="仿宋" w:hint="eastAsia"/>
            <w:lang w:eastAsia="zh-CN"/>
          </w:rPr>
          <w:t>(四)、优化成本管理</w:t>
        </w:r>
        <w:r>
          <w:tab/>
        </w:r>
        <w:r>
          <w:fldChar w:fldCharType="begin"/>
        </w:r>
        <w:r>
          <w:instrText xml:space="preserve"> PAGEREF _Toc11678 \h </w:instrText>
        </w:r>
        <w:r>
          <w:fldChar w:fldCharType="separate"/>
        </w:r>
        <w:r>
          <w:t>34</w:t>
        </w:r>
        <w:r>
          <w:fldChar w:fldCharType="end"/>
        </w:r>
      </w:hyperlink>
    </w:p>
    <w:p>
      <w:pPr>
        <w:pStyle w:val="TOC1"/>
        <w:tabs>
          <w:tab w:val="right" w:leader="dot" w:pos="8306"/>
        </w:tabs>
      </w:pPr>
      <w:hyperlink w:anchor="_Toc12021" w:history="1">
        <w:r>
          <w:rPr>
            <w:rFonts w:ascii="仿宋" w:eastAsia="仿宋" w:hAnsi="仿宋" w:cs="仿宋" w:hint="eastAsia"/>
            <w:lang w:eastAsia="zh-CN"/>
          </w:rPr>
          <w:t>十、移动传媒项目投资规划</w:t>
        </w:r>
        <w:r>
          <w:tab/>
        </w:r>
        <w:r>
          <w:fldChar w:fldCharType="begin"/>
        </w:r>
        <w:r>
          <w:instrText xml:space="preserve"> PAGEREF _Toc12021 \h </w:instrText>
        </w:r>
        <w:r>
          <w:fldChar w:fldCharType="separate"/>
        </w:r>
        <w:r>
          <w:t>35</w:t>
        </w:r>
        <w:r>
          <w:fldChar w:fldCharType="end"/>
        </w:r>
      </w:hyperlink>
    </w:p>
    <w:p>
      <w:pPr>
        <w:pStyle w:val="TOC2"/>
        <w:tabs>
          <w:tab w:val="right" w:leader="dot" w:pos="8306"/>
        </w:tabs>
      </w:pPr>
      <w:hyperlink w:anchor="_Toc8139" w:history="1">
        <w:r>
          <w:rPr>
            <w:rFonts w:ascii="仿宋" w:eastAsia="仿宋" w:hAnsi="仿宋" w:cs="仿宋" w:hint="eastAsia"/>
            <w:lang w:eastAsia="zh-CN"/>
          </w:rPr>
          <w:t>(一)、移动传媒项目总投资估算</w:t>
        </w:r>
        <w:r>
          <w:tab/>
        </w:r>
        <w:r>
          <w:fldChar w:fldCharType="begin"/>
        </w:r>
        <w:r>
          <w:instrText xml:space="preserve"> PAGEREF _Toc8139 \h </w:instrText>
        </w:r>
        <w:r>
          <w:fldChar w:fldCharType="separate"/>
        </w:r>
        <w:r>
          <w:t>35</w:t>
        </w:r>
        <w:r>
          <w:fldChar w:fldCharType="end"/>
        </w:r>
      </w:hyperlink>
    </w:p>
    <w:p>
      <w:pPr>
        <w:pStyle w:val="TOC2"/>
        <w:tabs>
          <w:tab w:val="right" w:leader="dot" w:pos="8306"/>
        </w:tabs>
      </w:pPr>
      <w:hyperlink w:anchor="_Toc17572" w:history="1">
        <w:r>
          <w:rPr>
            <w:rFonts w:ascii="仿宋" w:eastAsia="仿宋" w:hAnsi="仿宋" w:cs="仿宋" w:hint="eastAsia"/>
            <w:lang w:eastAsia="zh-CN"/>
          </w:rPr>
          <w:t>(二)、资金筹措</w:t>
        </w:r>
        <w:r>
          <w:tab/>
        </w:r>
        <w:r>
          <w:fldChar w:fldCharType="begin"/>
        </w:r>
        <w:r>
          <w:instrText xml:space="preserve"> PAGEREF _Toc17572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36" w:history="1">
        <w:r>
          <w:rPr>
            <w:rFonts w:ascii="仿宋" w:eastAsia="仿宋" w:hAnsi="仿宋" w:cs="仿宋" w:hint="eastAsia"/>
            <w:lang w:eastAsia="zh-CN"/>
          </w:rPr>
          <w:t>十一、移动传媒项目环境影响分析</w:t>
        </w:r>
        <w:r>
          <w:tab/>
        </w:r>
        <w:r>
          <w:fldChar w:fldCharType="begin"/>
        </w:r>
        <w:r>
          <w:instrText xml:space="preserve"> PAGEREF _Toc11836 \h </w:instrText>
        </w:r>
        <w:r>
          <w:fldChar w:fldCharType="separate"/>
        </w:r>
        <w:r>
          <w:t>37</w:t>
        </w:r>
        <w:r>
          <w:fldChar w:fldCharType="end"/>
        </w:r>
      </w:hyperlink>
    </w:p>
    <w:p>
      <w:pPr>
        <w:pStyle w:val="TOC2"/>
        <w:tabs>
          <w:tab w:val="right" w:leader="dot" w:pos="8306"/>
        </w:tabs>
      </w:pPr>
      <w:hyperlink w:anchor="_Toc28285" w:history="1">
        <w:r>
          <w:rPr>
            <w:rFonts w:ascii="仿宋" w:eastAsia="仿宋" w:hAnsi="仿宋" w:cs="仿宋" w:hint="eastAsia"/>
            <w:lang w:eastAsia="zh-CN"/>
          </w:rPr>
          <w:t>(一)、建设区域环境质量现状</w:t>
        </w:r>
        <w:r>
          <w:tab/>
        </w:r>
        <w:r>
          <w:fldChar w:fldCharType="begin"/>
        </w:r>
        <w:r>
          <w:instrText xml:space="preserve"> PAGEREF _Toc28285 \h </w:instrText>
        </w:r>
        <w:r>
          <w:fldChar w:fldCharType="separate"/>
        </w:r>
        <w:r>
          <w:t>37</w:t>
        </w:r>
        <w:r>
          <w:fldChar w:fldCharType="end"/>
        </w:r>
      </w:hyperlink>
    </w:p>
    <w:p>
      <w:pPr>
        <w:pStyle w:val="TOC2"/>
        <w:tabs>
          <w:tab w:val="right" w:leader="dot" w:pos="8306"/>
        </w:tabs>
      </w:pPr>
      <w:hyperlink w:anchor="_Toc26191" w:history="1">
        <w:r>
          <w:rPr>
            <w:rFonts w:ascii="仿宋" w:eastAsia="仿宋" w:hAnsi="仿宋" w:cs="仿宋" w:hint="eastAsia"/>
            <w:lang w:eastAsia="zh-CN"/>
          </w:rPr>
          <w:t>(二)、建设期环境保护</w:t>
        </w:r>
        <w:r>
          <w:tab/>
        </w:r>
        <w:r>
          <w:fldChar w:fldCharType="begin"/>
        </w:r>
        <w:r>
          <w:instrText xml:space="preserve"> PAGEREF _Toc26191 \h </w:instrText>
        </w:r>
        <w:r>
          <w:fldChar w:fldCharType="separate"/>
        </w:r>
        <w:r>
          <w:t>38</w:t>
        </w:r>
        <w:r>
          <w:fldChar w:fldCharType="end"/>
        </w:r>
      </w:hyperlink>
    </w:p>
    <w:p>
      <w:pPr>
        <w:pStyle w:val="TOC2"/>
        <w:tabs>
          <w:tab w:val="right" w:leader="dot" w:pos="8306"/>
        </w:tabs>
      </w:pPr>
      <w:hyperlink w:anchor="_Toc1539" w:history="1">
        <w:r>
          <w:rPr>
            <w:rFonts w:ascii="仿宋" w:eastAsia="仿宋" w:hAnsi="仿宋" w:cs="仿宋" w:hint="eastAsia"/>
            <w:lang w:eastAsia="zh-CN"/>
          </w:rPr>
          <w:t>(三)、运营期环境保护</w:t>
        </w:r>
        <w:r>
          <w:tab/>
        </w:r>
        <w:r>
          <w:fldChar w:fldCharType="begin"/>
        </w:r>
        <w:r>
          <w:instrText xml:space="preserve"> PAGEREF _Toc1539 \h </w:instrText>
        </w:r>
        <w:r>
          <w:fldChar w:fldCharType="separate"/>
        </w:r>
        <w:r>
          <w:t>40</w:t>
        </w:r>
        <w:r>
          <w:fldChar w:fldCharType="end"/>
        </w:r>
      </w:hyperlink>
    </w:p>
    <w:p>
      <w:pPr>
        <w:pStyle w:val="TOC2"/>
        <w:tabs>
          <w:tab w:val="right" w:leader="dot" w:pos="8306"/>
        </w:tabs>
      </w:pPr>
      <w:hyperlink w:anchor="_Toc16026" w:history="1">
        <w:r>
          <w:rPr>
            <w:rFonts w:ascii="仿宋" w:eastAsia="仿宋" w:hAnsi="仿宋" w:cs="仿宋" w:hint="eastAsia"/>
            <w:lang w:eastAsia="zh-CN"/>
          </w:rPr>
          <w:t>(四)、移动传媒项目建设对区域经济的影响</w:t>
        </w:r>
        <w:r>
          <w:tab/>
        </w:r>
        <w:r>
          <w:fldChar w:fldCharType="begin"/>
        </w:r>
        <w:r>
          <w:instrText xml:space="preserve"> PAGEREF _Toc16026 \h </w:instrText>
        </w:r>
        <w:r>
          <w:fldChar w:fldCharType="separate"/>
        </w:r>
        <w:r>
          <w:t>41</w:t>
        </w:r>
        <w:r>
          <w:fldChar w:fldCharType="end"/>
        </w:r>
      </w:hyperlink>
    </w:p>
    <w:p>
      <w:pPr>
        <w:pStyle w:val="TOC2"/>
        <w:tabs>
          <w:tab w:val="right" w:leader="dot" w:pos="8306"/>
        </w:tabs>
      </w:pPr>
      <w:hyperlink w:anchor="_Toc1580" w:history="1">
        <w:r>
          <w:rPr>
            <w:rFonts w:ascii="仿宋" w:eastAsia="仿宋" w:hAnsi="仿宋" w:cs="仿宋" w:hint="eastAsia"/>
            <w:lang w:eastAsia="zh-CN"/>
          </w:rPr>
          <w:t>(五)、废弃物处理</w:t>
        </w:r>
        <w:r>
          <w:tab/>
        </w:r>
        <w:r>
          <w:fldChar w:fldCharType="begin"/>
        </w:r>
        <w:r>
          <w:instrText xml:space="preserve"> PAGEREF _Toc1580 \h </w:instrText>
        </w:r>
        <w:r>
          <w:fldChar w:fldCharType="separate"/>
        </w:r>
        <w:r>
          <w:t>43</w:t>
        </w:r>
        <w:r>
          <w:fldChar w:fldCharType="end"/>
        </w:r>
      </w:hyperlink>
    </w:p>
    <w:p>
      <w:pPr>
        <w:pStyle w:val="TOC2"/>
        <w:tabs>
          <w:tab w:val="right" w:leader="dot" w:pos="8306"/>
        </w:tabs>
      </w:pPr>
      <w:hyperlink w:anchor="_Toc29220" w:history="1">
        <w:r>
          <w:rPr>
            <w:rFonts w:ascii="仿宋" w:eastAsia="仿宋" w:hAnsi="仿宋" w:cs="仿宋" w:hint="eastAsia"/>
            <w:lang w:eastAsia="zh-CN"/>
          </w:rPr>
          <w:t>(六)、特殊环境影响分析</w:t>
        </w:r>
        <w:r>
          <w:tab/>
        </w:r>
        <w:r>
          <w:fldChar w:fldCharType="begin"/>
        </w:r>
        <w:r>
          <w:instrText xml:space="preserve"> PAGEREF _Toc29220 \h </w:instrText>
        </w:r>
        <w:r>
          <w:fldChar w:fldCharType="separate"/>
        </w:r>
        <w:r>
          <w:t>44</w:t>
        </w:r>
        <w:r>
          <w:fldChar w:fldCharType="end"/>
        </w:r>
      </w:hyperlink>
    </w:p>
    <w:p>
      <w:pPr>
        <w:pStyle w:val="TOC2"/>
        <w:tabs>
          <w:tab w:val="right" w:leader="dot" w:pos="8306"/>
        </w:tabs>
      </w:pPr>
      <w:hyperlink w:anchor="_Toc25121" w:history="1">
        <w:r>
          <w:rPr>
            <w:rFonts w:ascii="仿宋" w:eastAsia="仿宋" w:hAnsi="仿宋" w:cs="仿宋" w:hint="eastAsia"/>
            <w:lang w:eastAsia="zh-CN"/>
          </w:rPr>
          <w:t>(七)、清洁生产</w:t>
        </w:r>
        <w:r>
          <w:tab/>
        </w:r>
        <w:r>
          <w:fldChar w:fldCharType="begin"/>
        </w:r>
        <w:r>
          <w:instrText xml:space="preserve"> PAGEREF _Toc25121 \h </w:instrText>
        </w:r>
        <w:r>
          <w:fldChar w:fldCharType="separate"/>
        </w:r>
        <w:r>
          <w:t>45</w:t>
        </w:r>
        <w:r>
          <w:fldChar w:fldCharType="end"/>
        </w:r>
      </w:hyperlink>
    </w:p>
    <w:p>
      <w:pPr>
        <w:pStyle w:val="TOC2"/>
        <w:tabs>
          <w:tab w:val="right" w:leader="dot" w:pos="8306"/>
        </w:tabs>
      </w:pPr>
      <w:hyperlink w:anchor="_Toc17067" w:history="1">
        <w:r>
          <w:rPr>
            <w:rFonts w:ascii="仿宋" w:eastAsia="仿宋" w:hAnsi="仿宋" w:cs="仿宋" w:hint="eastAsia"/>
            <w:lang w:eastAsia="zh-CN"/>
          </w:rPr>
          <w:t>(八)、环境保护综合评价</w:t>
        </w:r>
        <w:r>
          <w:tab/>
        </w:r>
        <w:r>
          <w:fldChar w:fldCharType="begin"/>
        </w:r>
        <w:r>
          <w:instrText xml:space="preserve"> PAGEREF _Toc17067 \h </w:instrText>
        </w:r>
        <w:r>
          <w:fldChar w:fldCharType="separate"/>
        </w:r>
        <w:r>
          <w:t>46</w:t>
        </w:r>
        <w:r>
          <w:fldChar w:fldCharType="end"/>
        </w:r>
      </w:hyperlink>
    </w:p>
    <w:p>
      <w:pPr>
        <w:pStyle w:val="TOC1"/>
        <w:tabs>
          <w:tab w:val="right" w:leader="dot" w:pos="8306"/>
        </w:tabs>
      </w:pPr>
      <w:hyperlink w:anchor="_Toc27388" w:history="1">
        <w:r>
          <w:rPr>
            <w:rFonts w:ascii="仿宋" w:eastAsia="仿宋" w:hAnsi="仿宋" w:cs="仿宋" w:hint="eastAsia"/>
            <w:lang w:eastAsia="zh-CN"/>
          </w:rPr>
          <w:t>十二、生产安全保护</w:t>
        </w:r>
        <w:r>
          <w:tab/>
        </w:r>
        <w:r>
          <w:fldChar w:fldCharType="begin"/>
        </w:r>
        <w:r>
          <w:instrText xml:space="preserve"> PAGEREF _Toc27388 \h </w:instrText>
        </w:r>
        <w:r>
          <w:fldChar w:fldCharType="separate"/>
        </w:r>
        <w:r>
          <w:t>48</w:t>
        </w:r>
        <w:r>
          <w:fldChar w:fldCharType="end"/>
        </w:r>
      </w:hyperlink>
    </w:p>
    <w:p>
      <w:pPr>
        <w:pStyle w:val="TOC2"/>
        <w:tabs>
          <w:tab w:val="right" w:leader="dot" w:pos="8306"/>
        </w:tabs>
      </w:pPr>
      <w:hyperlink w:anchor="_Toc16876" w:history="1">
        <w:r>
          <w:rPr>
            <w:rFonts w:ascii="仿宋" w:eastAsia="仿宋" w:hAnsi="仿宋" w:cs="仿宋" w:hint="eastAsia"/>
            <w:lang w:eastAsia="zh-CN"/>
          </w:rPr>
          <w:t>(一)、消防安全</w:t>
        </w:r>
        <w:r>
          <w:tab/>
        </w:r>
        <w:r>
          <w:fldChar w:fldCharType="begin"/>
        </w:r>
        <w:r>
          <w:instrText xml:space="preserve"> PAGEREF _Toc16876 \h </w:instrText>
        </w:r>
        <w:r>
          <w:fldChar w:fldCharType="separate"/>
        </w:r>
        <w:r>
          <w:t>48</w:t>
        </w:r>
        <w:r>
          <w:fldChar w:fldCharType="end"/>
        </w:r>
      </w:hyperlink>
    </w:p>
    <w:p>
      <w:pPr>
        <w:pStyle w:val="TOC2"/>
        <w:tabs>
          <w:tab w:val="right" w:leader="dot" w:pos="8306"/>
        </w:tabs>
      </w:pPr>
      <w:hyperlink w:anchor="_Toc1128" w:history="1">
        <w:r>
          <w:rPr>
            <w:rFonts w:ascii="仿宋" w:eastAsia="仿宋" w:hAnsi="仿宋" w:cs="仿宋" w:hint="eastAsia"/>
            <w:lang w:eastAsia="zh-CN"/>
          </w:rPr>
          <w:t>(二)、防火防爆总图布置措施</w:t>
        </w:r>
        <w:r>
          <w:tab/>
        </w:r>
        <w:r>
          <w:fldChar w:fldCharType="begin"/>
        </w:r>
        <w:r>
          <w:instrText xml:space="preserve"> PAGEREF _Toc1128 \h </w:instrText>
        </w:r>
        <w:r>
          <w:fldChar w:fldCharType="separate"/>
        </w:r>
        <w:r>
          <w:t>49</w:t>
        </w:r>
        <w:r>
          <w:fldChar w:fldCharType="end"/>
        </w:r>
      </w:hyperlink>
    </w:p>
    <w:p>
      <w:pPr>
        <w:pStyle w:val="TOC2"/>
        <w:tabs>
          <w:tab w:val="right" w:leader="dot" w:pos="8306"/>
        </w:tabs>
      </w:pPr>
      <w:hyperlink w:anchor="_Toc574" w:history="1">
        <w:r>
          <w:rPr>
            <w:rFonts w:ascii="仿宋" w:eastAsia="仿宋" w:hAnsi="仿宋" w:cs="仿宋" w:hint="eastAsia"/>
            <w:lang w:eastAsia="zh-CN"/>
          </w:rPr>
          <w:t>(三)、自然灾害防范措施</w:t>
        </w:r>
        <w:r>
          <w:tab/>
        </w:r>
        <w:r>
          <w:fldChar w:fldCharType="begin"/>
        </w:r>
        <w:r>
          <w:instrText xml:space="preserve"> PAGEREF _Toc574 \h </w:instrText>
        </w:r>
        <w:r>
          <w:fldChar w:fldCharType="separate"/>
        </w:r>
        <w:r>
          <w:t>50</w:t>
        </w:r>
        <w:r>
          <w:fldChar w:fldCharType="end"/>
        </w:r>
      </w:hyperlink>
    </w:p>
    <w:p>
      <w:pPr>
        <w:pStyle w:val="TOC2"/>
        <w:tabs>
          <w:tab w:val="right" w:leader="dot" w:pos="8306"/>
        </w:tabs>
      </w:pPr>
      <w:hyperlink w:anchor="_Toc10065" w:history="1">
        <w:r>
          <w:rPr>
            <w:rFonts w:ascii="仿宋" w:eastAsia="仿宋" w:hAnsi="仿宋" w:cs="仿宋" w:hint="eastAsia"/>
            <w:lang w:eastAsia="zh-CN"/>
          </w:rPr>
          <w:t>(四)、安全色及安全标志使用要求</w:t>
        </w:r>
        <w:r>
          <w:tab/>
        </w:r>
        <w:r>
          <w:fldChar w:fldCharType="begin"/>
        </w:r>
        <w:r>
          <w:instrText xml:space="preserve"> PAGEREF _Toc10065 \h </w:instrText>
        </w:r>
        <w:r>
          <w:fldChar w:fldCharType="separate"/>
        </w:r>
        <w:r>
          <w:t>51</w:t>
        </w:r>
        <w:r>
          <w:fldChar w:fldCharType="end"/>
        </w:r>
      </w:hyperlink>
    </w:p>
    <w:p>
      <w:pPr>
        <w:pStyle w:val="TOC2"/>
        <w:tabs>
          <w:tab w:val="right" w:leader="dot" w:pos="8306"/>
        </w:tabs>
      </w:pPr>
      <w:hyperlink w:anchor="_Toc20742" w:history="1">
        <w:r>
          <w:rPr>
            <w:rFonts w:ascii="仿宋" w:eastAsia="仿宋" w:hAnsi="仿宋" w:cs="仿宋" w:hint="eastAsia"/>
            <w:lang w:eastAsia="zh-CN"/>
          </w:rPr>
          <w:t>(五)、防尘防毒措施</w:t>
        </w:r>
        <w:r>
          <w:tab/>
        </w:r>
        <w:r>
          <w:fldChar w:fldCharType="begin"/>
        </w:r>
        <w:r>
          <w:instrText xml:space="preserve"> PAGEREF _Toc20742 \h </w:instrText>
        </w:r>
        <w:r>
          <w:fldChar w:fldCharType="separate"/>
        </w:r>
        <w:r>
          <w:t>52</w:t>
        </w:r>
        <w:r>
          <w:fldChar w:fldCharType="end"/>
        </w:r>
      </w:hyperlink>
    </w:p>
    <w:p>
      <w:pPr>
        <w:pStyle w:val="TOC2"/>
        <w:tabs>
          <w:tab w:val="right" w:leader="dot" w:pos="8306"/>
        </w:tabs>
      </w:pPr>
      <w:hyperlink w:anchor="_Toc27400" w:history="1">
        <w:r>
          <w:rPr>
            <w:rFonts w:ascii="仿宋" w:eastAsia="仿宋" w:hAnsi="仿宋" w:cs="仿宋" w:hint="eastAsia"/>
            <w:lang w:eastAsia="zh-CN"/>
          </w:rPr>
          <w:t>(六)、防静电、触电防护及防雷措施</w:t>
        </w:r>
        <w:r>
          <w:tab/>
        </w:r>
        <w:r>
          <w:fldChar w:fldCharType="begin"/>
        </w:r>
        <w:r>
          <w:instrText xml:space="preserve"> PAGEREF _Toc27400 \h </w:instrText>
        </w:r>
        <w:r>
          <w:fldChar w:fldCharType="separate"/>
        </w:r>
        <w:r>
          <w:t>53</w:t>
        </w:r>
        <w:r>
          <w:fldChar w:fldCharType="end"/>
        </w:r>
      </w:hyperlink>
    </w:p>
    <w:p>
      <w:pPr>
        <w:pStyle w:val="TOC2"/>
        <w:tabs>
          <w:tab w:val="right" w:leader="dot" w:pos="8306"/>
        </w:tabs>
      </w:pPr>
      <w:hyperlink w:anchor="_Toc29135" w:history="1">
        <w:r>
          <w:rPr>
            <w:rFonts w:ascii="仿宋" w:eastAsia="仿宋" w:hAnsi="仿宋" w:cs="仿宋" w:hint="eastAsia"/>
            <w:lang w:eastAsia="zh-CN"/>
          </w:rPr>
          <w:t>(七)、机械设备安全保障措施</w:t>
        </w:r>
        <w:r>
          <w:tab/>
        </w:r>
        <w:r>
          <w:fldChar w:fldCharType="begin"/>
        </w:r>
        <w:r>
          <w:instrText xml:space="preserve"> PAGEREF _Toc29135 \h </w:instrText>
        </w:r>
        <w:r>
          <w:fldChar w:fldCharType="separate"/>
        </w:r>
        <w:r>
          <w:t>54</w:t>
        </w:r>
        <w:r>
          <w:fldChar w:fldCharType="end"/>
        </w:r>
      </w:hyperlink>
    </w:p>
    <w:p>
      <w:pPr>
        <w:pStyle w:val="TOC1"/>
        <w:tabs>
          <w:tab w:val="right" w:leader="dot" w:pos="8306"/>
        </w:tabs>
      </w:pPr>
      <w:hyperlink w:anchor="_Toc20610" w:history="1">
        <w:r>
          <w:rPr>
            <w:rFonts w:ascii="仿宋" w:eastAsia="仿宋" w:hAnsi="仿宋" w:cs="仿宋" w:hint="eastAsia"/>
            <w:lang w:eastAsia="zh-CN"/>
          </w:rPr>
          <w:t>十三、移动传媒项目工程方案分析</w:t>
        </w:r>
        <w:r>
          <w:tab/>
        </w:r>
        <w:r>
          <w:fldChar w:fldCharType="begin"/>
        </w:r>
        <w:r>
          <w:instrText xml:space="preserve"> PAGEREF _Toc20610 \h </w:instrText>
        </w:r>
        <w:r>
          <w:fldChar w:fldCharType="separate"/>
        </w:r>
        <w:r>
          <w:t>55</w:t>
        </w:r>
        <w:r>
          <w:fldChar w:fldCharType="end"/>
        </w:r>
      </w:hyperlink>
    </w:p>
    <w:p>
      <w:pPr>
        <w:pStyle w:val="TOC2"/>
        <w:tabs>
          <w:tab w:val="right" w:leader="dot" w:pos="8306"/>
        </w:tabs>
      </w:pPr>
      <w:hyperlink w:anchor="_Toc18181" w:history="1">
        <w:r>
          <w:rPr>
            <w:rFonts w:ascii="仿宋" w:eastAsia="仿宋" w:hAnsi="仿宋" w:cs="仿宋" w:hint="eastAsia"/>
            <w:lang w:eastAsia="zh-CN"/>
          </w:rPr>
          <w:t>(一)、建筑工程设计原则</w:t>
        </w:r>
        <w:r>
          <w:tab/>
        </w:r>
        <w:r>
          <w:fldChar w:fldCharType="begin"/>
        </w:r>
        <w:r>
          <w:instrText xml:space="preserve"> PAGEREF _Toc18181 \h </w:instrText>
        </w:r>
        <w:r>
          <w:fldChar w:fldCharType="separate"/>
        </w:r>
        <w:r>
          <w:t>55</w:t>
        </w:r>
        <w:r>
          <w:fldChar w:fldCharType="end"/>
        </w:r>
      </w:hyperlink>
    </w:p>
    <w:p>
      <w:pPr>
        <w:pStyle w:val="TOC2"/>
        <w:tabs>
          <w:tab w:val="right" w:leader="dot" w:pos="8306"/>
        </w:tabs>
      </w:pPr>
      <w:hyperlink w:anchor="_Toc10397" w:history="1">
        <w:r>
          <w:rPr>
            <w:rFonts w:ascii="仿宋" w:eastAsia="仿宋" w:hAnsi="仿宋" w:cs="仿宋" w:hint="eastAsia"/>
            <w:lang w:eastAsia="zh-CN"/>
          </w:rPr>
          <w:t>(二)、土建工程建设指标</w:t>
        </w:r>
        <w:r>
          <w:tab/>
        </w:r>
        <w:r>
          <w:fldChar w:fldCharType="begin"/>
        </w:r>
        <w:r>
          <w:instrText xml:space="preserve"> PAGEREF _Toc10397 \h </w:instrText>
        </w:r>
        <w:r>
          <w:fldChar w:fldCharType="separate"/>
        </w:r>
        <w:r>
          <w:t>59</w:t>
        </w:r>
        <w:r>
          <w:fldChar w:fldCharType="end"/>
        </w:r>
      </w:hyperlink>
    </w:p>
    <w:p>
      <w:pPr>
        <w:pStyle w:val="TOC1"/>
        <w:tabs>
          <w:tab w:val="right" w:leader="dot" w:pos="8306"/>
        </w:tabs>
      </w:pPr>
      <w:hyperlink w:anchor="_Toc32163" w:history="1">
        <w:r>
          <w:rPr>
            <w:rFonts w:ascii="仿宋" w:eastAsia="仿宋" w:hAnsi="仿宋" w:cs="仿宋" w:hint="eastAsia"/>
            <w:lang w:eastAsia="zh-CN"/>
          </w:rPr>
          <w:t>十四、移动传媒项目实施时间节点</w:t>
        </w:r>
        <w:r>
          <w:tab/>
        </w:r>
        <w:r>
          <w:fldChar w:fldCharType="begin"/>
        </w:r>
        <w:r>
          <w:instrText xml:space="preserve"> PAGEREF _Toc32163 \h </w:instrText>
        </w:r>
        <w:r>
          <w:fldChar w:fldCharType="separate"/>
        </w:r>
        <w:r>
          <w:t>60</w:t>
        </w:r>
        <w:r>
          <w:fldChar w:fldCharType="end"/>
        </w:r>
      </w:hyperlink>
    </w:p>
    <w:p>
      <w:pPr>
        <w:pStyle w:val="TOC2"/>
        <w:tabs>
          <w:tab w:val="right" w:leader="dot" w:pos="8306"/>
        </w:tabs>
      </w:pPr>
      <w:hyperlink w:anchor="_Toc30101" w:history="1">
        <w:r>
          <w:rPr>
            <w:rFonts w:ascii="仿宋" w:eastAsia="仿宋" w:hAnsi="仿宋" w:cs="仿宋" w:hint="eastAsia"/>
            <w:lang w:eastAsia="zh-CN"/>
          </w:rPr>
          <w:t>(一)、移动传媒项目启动阶段时间节点</w:t>
        </w:r>
        <w:r>
          <w:tab/>
        </w:r>
        <w:r>
          <w:fldChar w:fldCharType="begin"/>
        </w:r>
        <w:r>
          <w:instrText xml:space="preserve"> PAGEREF _Toc30101 \h </w:instrText>
        </w:r>
        <w:r>
          <w:fldChar w:fldCharType="separate"/>
        </w:r>
        <w:r>
          <w:t>60</w:t>
        </w:r>
        <w:r>
          <w:fldChar w:fldCharType="end"/>
        </w:r>
      </w:hyperlink>
    </w:p>
    <w:p>
      <w:pPr>
        <w:pStyle w:val="TOC2"/>
        <w:tabs>
          <w:tab w:val="right" w:leader="dot" w:pos="8306"/>
        </w:tabs>
      </w:pPr>
      <w:hyperlink w:anchor="_Toc15200" w:history="1">
        <w:r>
          <w:rPr>
            <w:rFonts w:ascii="仿宋" w:eastAsia="仿宋" w:hAnsi="仿宋" w:cs="仿宋" w:hint="eastAsia"/>
            <w:lang w:eastAsia="zh-CN"/>
          </w:rPr>
          <w:t>(二)、移动传媒项目执行阶段时间节点</w:t>
        </w:r>
        <w:r>
          <w:tab/>
        </w:r>
        <w:r>
          <w:fldChar w:fldCharType="begin"/>
        </w:r>
        <w:r>
          <w:instrText xml:space="preserve"> PAGEREF _Toc15200 \h </w:instrText>
        </w:r>
        <w:r>
          <w:fldChar w:fldCharType="separate"/>
        </w:r>
        <w:r>
          <w:t>62</w:t>
        </w:r>
        <w:r>
          <w:fldChar w:fldCharType="end"/>
        </w:r>
      </w:hyperlink>
    </w:p>
    <w:p>
      <w:pPr>
        <w:pStyle w:val="TOC2"/>
        <w:tabs>
          <w:tab w:val="right" w:leader="dot" w:pos="8306"/>
        </w:tabs>
      </w:pPr>
      <w:hyperlink w:anchor="_Toc26892" w:history="1">
        <w:r>
          <w:rPr>
            <w:rFonts w:ascii="仿宋" w:eastAsia="仿宋" w:hAnsi="仿宋" w:cs="仿宋" w:hint="eastAsia"/>
            <w:lang w:eastAsia="zh-CN"/>
          </w:rPr>
          <w:t>(三)、移动传媒项目完成阶段时间节点</w:t>
        </w:r>
        <w:r>
          <w:tab/>
        </w:r>
        <w:r>
          <w:fldChar w:fldCharType="begin"/>
        </w:r>
        <w:r>
          <w:instrText xml:space="preserve"> PAGEREF _Toc26892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062"/>
      <w:r>
        <w:rPr>
          <w:rFonts w:ascii="仿宋" w:eastAsia="仿宋" w:hAnsi="仿宋" w:cs="仿宋" w:hint="eastAsia"/>
          <w:lang w:eastAsia="zh-CN"/>
        </w:rPr>
        <w:t>(一)、移动传媒行业分析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行业一直以来都是市场的关注焦点。行业内的发展趋势、竞争态势以及潜在机会都对移动传媒项目的推进产生深远的影响。通过深入研究行业的整体概貌，我们将更好地理解行业的核心特征，为移动传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行业，技术一直是推动创新和发展的关键因素。我们将对当前技术趋势进行详尽分析，包括但不限于人工智能、大数据应用、先进制造技术等。这有助于移动传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传媒项目成功的基础。我们将对主要竞争对手进行深入研究，包括其市场份额、产品特点、市场定位等。通过全面了解竞争对手的优势和劣势，移动传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799"/>
      <w:r>
        <w:rPr>
          <w:rFonts w:ascii="仿宋" w:eastAsia="仿宋" w:hAnsi="仿宋" w:cs="仿宋" w:hint="eastAsia"/>
          <w:sz w:val="28"/>
          <w:lang w:eastAsia="zh-CN"/>
        </w:rPr>
        <w:t>(二)、移动传媒市场分析预测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通过对市场规模的深入调研，我们将预测移动传媒市场未来的增长趋势。这包括市场的整体规模、各细分领域的发展趋势等。移动传媒项目可以根据市场的扩张速度和潜在机会，制定更符合市场需求的发展策略。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传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移动传媒项目实施过程中需要充分考虑的因素。我们将对市场风险进行全面评估，包括但不限于政策法规风险、市场竞争风险、技术变革风险等。通过对潜在风险的深入分析，移动传媒项目可以制定相应的风险缓解策略，降低不确定性对移动传媒项目的影响。</w:t>
      </w:r>
    </w:p>
    <w:p>
      <w:pPr>
        <w:pStyle w:val="Heading1"/>
        <w:ind w:firstLine="560" w:firstLineChars="200"/>
        <w:rPr>
          <w:rFonts w:ascii="仿宋" w:eastAsia="仿宋" w:hAnsi="仿宋" w:cs="仿宋" w:hint="eastAsia"/>
          <w:sz w:val="28"/>
          <w:lang w:eastAsia="zh-CN"/>
        </w:rPr>
      </w:pPr>
      <w:bookmarkStart w:id="5" w:name="_Toc3900"/>
      <w:r>
        <w:rPr>
          <w:rFonts w:ascii="仿宋" w:eastAsia="仿宋" w:hAnsi="仿宋" w:cs="仿宋" w:hint="eastAsia"/>
          <w:sz w:val="28"/>
          <w:lang w:eastAsia="zh-CN"/>
        </w:rPr>
        <w:t>二、移动传媒项目土建工程</w:t>
      </w:r>
      <w:bookmarkEnd w:id="5"/>
    </w:p>
    <w:p>
      <w:pPr>
        <w:pStyle w:val="Heading2"/>
        <w:rPr>
          <w:rFonts w:ascii="仿宋" w:eastAsia="仿宋" w:hAnsi="仿宋" w:cs="仿宋" w:hint="eastAsia"/>
          <w:lang w:eastAsia="zh-CN"/>
        </w:rPr>
      </w:pPr>
      <w:bookmarkStart w:id="6" w:name="_Toc957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在移动传媒项目的建筑工程设计中，我们将秉承一系列重要的设计原则，以确保移动传媒项目建筑在功能、美观、可持续性等方面达到最佳效果。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首要原则是确保建筑的功能性得到最大化的发挥。我们将充分理解移动传媒项目的实际需求，合理布局各个功能区域，保证建筑在满足业务需求的同时，提供高效的工作环境。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在建筑设计中，我们将综合考虑建设和运营成本。通过精细的经济效益分析，确保设计方案在高效利用资源的同时，对移动传媒项目的长期盈利能力有积极的贡献。</w:t>
      </w:r>
    </w:p>
    <w:p>
      <w:pPr>
        <w:pStyle w:val="Heading2"/>
        <w:ind w:firstLine="560" w:firstLineChars="200"/>
        <w:rPr>
          <w:rFonts w:ascii="仿宋" w:eastAsia="仿宋" w:hAnsi="仿宋" w:cs="仿宋" w:hint="eastAsia"/>
          <w:sz w:val="28"/>
          <w:lang w:eastAsia="zh-CN"/>
        </w:rPr>
      </w:pPr>
      <w:bookmarkStart w:id="7" w:name="_Toc1223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的土建工程设计中，我们将精准设定设计年限，结合移动传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移动传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9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移动传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移动传媒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移动传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75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本期工程移动传媒项目预计总建筑面积XXX平方米，其中：计容建筑面积XXX平方米，计划建筑工程投资XX万元，占移动传媒项目总投资的XX%。</w:t>
      </w:r>
    </w:p>
    <w:p>
      <w:pPr>
        <w:pStyle w:val="Heading1"/>
        <w:ind w:firstLine="560" w:firstLineChars="200"/>
        <w:rPr>
          <w:rFonts w:ascii="仿宋" w:eastAsia="仿宋" w:hAnsi="仿宋" w:cs="仿宋" w:hint="eastAsia"/>
          <w:sz w:val="28"/>
          <w:lang w:eastAsia="zh-CN"/>
        </w:rPr>
      </w:pPr>
      <w:bookmarkStart w:id="10" w:name="_Toc25107"/>
      <w:r>
        <w:rPr>
          <w:rFonts w:ascii="仿宋" w:eastAsia="仿宋" w:hAnsi="仿宋" w:cs="仿宋" w:hint="eastAsia"/>
          <w:sz w:val="28"/>
          <w:lang w:eastAsia="zh-CN"/>
        </w:rPr>
        <w:t>三、移动传媒项目选址可行性分析</w:t>
      </w:r>
      <w:bookmarkEnd w:id="10"/>
    </w:p>
    <w:p>
      <w:pPr>
        <w:pStyle w:val="Heading2"/>
        <w:rPr>
          <w:rFonts w:ascii="仿宋" w:eastAsia="仿宋" w:hAnsi="仿宋" w:cs="仿宋" w:hint="eastAsia"/>
          <w:lang w:eastAsia="zh-CN"/>
        </w:rPr>
      </w:pPr>
      <w:bookmarkStart w:id="11" w:name="_Toc17703"/>
      <w:r>
        <w:rPr>
          <w:rFonts w:ascii="仿宋" w:eastAsia="仿宋" w:hAnsi="仿宋" w:cs="仿宋" w:hint="eastAsia"/>
          <w:lang w:eastAsia="zh-CN"/>
        </w:rPr>
        <w:t>(一)、移动传媒项目选址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该移动传媒项目选址位于XX省XX市XX区XXX街道</w:t>
      </w:r>
    </w:p>
    <w:p>
      <w:pPr>
        <w:pStyle w:val="Heading2"/>
        <w:ind w:firstLine="560" w:firstLineChars="200"/>
        <w:rPr>
          <w:rFonts w:ascii="仿宋" w:eastAsia="仿宋" w:hAnsi="仿宋" w:cs="仿宋" w:hint="eastAsia"/>
          <w:sz w:val="28"/>
          <w:lang w:eastAsia="zh-CN"/>
        </w:rPr>
      </w:pPr>
      <w:bookmarkStart w:id="12" w:name="_Toc1273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移动传媒项目的征地面积将根据移动传媒项目的实际规模和需求进行精确规划。具体面积XXX平方米，旨在确保移动传媒项目不仅能够满足当前的发展需求，还能够预留空间以适应未来的扩展。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净用地面积是在征地面积基础上去除不可利用面积后的实际可开发用地。具体面积XXX平方米，考虑到环保、交通、安全等多方面因素，以确保移动传媒项目在整体利用效率上达到最优。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移动传媒项目计划建设的建筑总规模具体面积XXX平方米。这一规模的确定综合考虑了移动传媒项目的性质、规模，以及城市规划的相关要求，确保建筑布局与周边环境协调一致。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绿地率是移动传媒项目用地中被规划为绿地的比例。具体面积XXX平方米，旨在通过合理规划绿地，改善移动传媒项目周边环境，提升居民生活质量，并符合城市整体绿化规划。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容积率是用地上可以建设的建筑总体积与用地面积之比。具体面积XXX，通过合理的容积率规划，确保移动传媒项目建筑规模与周边环境和谐共生。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确保移动传媒项目选址与当地城市规划相一致，具体面积XXX平方米。通过与城市规划部门深入沟通，确保移动传媒项目不仅符合城市的整体发展方向，还能够融入城市的发展布局，为城市的长远发展贡献力量。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移动传媒项目选址符合当地产业政策，具体面积XXX平方米。这包括移动传媒项目对当地经济的促进作用，以及对相关产业的带动效应，确保移动传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用地总体要求必须符合环保和可持续发展的原则，具体面积XXX平方米。通过采用绿色建筑设计、节能减排等措施，确保移动传媒项目在建设和运营过程中对环境的影响最小化，达到可持续发展的要求。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确保移动传媒项目选址具备必要的公共设施配套，具体面积XXX平方米。这包括交通便利性、教育、医疗等基础设施，以提高居民生活品质，使得移动传媒项目选址更具吸引力。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考虑用地总体要求对当地社会稳定性的影响，具体面积XXX平方米。通过深入了解当地社区反馈，确保移动传媒项目的选址和建设过程对当地社会和谐稳定产生积极作用。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传媒项目选址不仅符合法规和规划，还在实际操作中具有可行性。这一全面规划将为移动传媒项目的成功实施提供坚实的基础，确保移动传媒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727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动传媒项目的设备规划和空间设计中，我们将采取灵活设备布局的措施。设备布局将根据实际需求进行灵活设计，避免不必要的浪费。通过合理规划设备摆放位置，我们将提高设备的利用率，减少设备间距，以确保移动传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移动传媒项目内部引入共享设施的概念，例如共享会议室、办公区等。通过这种方式，我们可以减少对资源的重复建设，提高资源共享效率，从而减小移动传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200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移动传媒项目的总图布置中，我们将不同功能区域进行明确的规划，以最大程度满足移动传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574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移动传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移动传媒项目对环境的影响是综合评价的重要因素之一。我们将详细考虑选址周边的自然环境、生态保护区、水源地等情况，确保移动传媒项目的建设和运营对环境影响最小化，并符合当地的环保法规标准。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对选址的评价还需充分考虑当地政府的产业政策和法规。我们将详细了解移动传媒项目所在地的相关政策，确保移动传媒项目的规划和运营与当地法规相符，降低不必要的法律风险。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考虑到社会稳定性对企业运营的重要性，我们将评估选址地区的社会安全情况、劳工关系、社区反馈等方面，以确保移动传媒项目的建设和运营不会受到社会稳定性的负面影响。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最后，我们将综合考虑用地成本，包括土地购置费用、土地开发成本等。通过对用地成本的详细评估，我们能够做出更为精确的经济效益分析，为移动传媒项目的投资决策提供有力支持。</w:t>
      </w:r>
    </w:p>
    <w:p>
      <w:pPr>
        <w:pStyle w:val="Heading1"/>
        <w:ind w:firstLine="560" w:firstLineChars="200"/>
        <w:rPr>
          <w:rFonts w:ascii="仿宋" w:eastAsia="仿宋" w:hAnsi="仿宋" w:cs="仿宋" w:hint="eastAsia"/>
          <w:sz w:val="28"/>
          <w:lang w:eastAsia="zh-CN"/>
        </w:rPr>
      </w:pPr>
      <w:bookmarkStart w:id="16" w:name="_Toc4082"/>
      <w:r>
        <w:rPr>
          <w:rFonts w:ascii="仿宋" w:eastAsia="仿宋" w:hAnsi="仿宋" w:cs="仿宋" w:hint="eastAsia"/>
          <w:sz w:val="28"/>
          <w:lang w:eastAsia="zh-CN"/>
        </w:rPr>
        <w:t>四、移动传媒项目绩效评估</w:t>
      </w:r>
      <w:bookmarkEnd w:id="16"/>
    </w:p>
    <w:p>
      <w:pPr>
        <w:pStyle w:val="Heading2"/>
        <w:rPr>
          <w:rFonts w:ascii="仿宋" w:eastAsia="仿宋" w:hAnsi="仿宋" w:cs="仿宋" w:hint="eastAsia"/>
          <w:lang w:eastAsia="zh-CN"/>
        </w:rPr>
      </w:pPr>
      <w:bookmarkStart w:id="17" w:name="_Toc1937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中，我们设计了一套全面的绩效评估指标，以确保移动传媒项目的可控和成功交付。这些指标跨足移动传媒项目目标、成本、进度和质量等多个维度，为我们提供了全面洞察移动传媒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移动传媒项目目标达成率是我们关注的首要指标。我们设定了明确的目标，并通过定期监测和评估，迅速发现并应对潜在的目标偏差。这为移动传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成本绩效是另一个核心关注点。通过实际成本与预算成本的对比分析，我们深入了解成本差异的原因，及时调整资源分配，保持移动传媒项目在经济效益方面的合理水平。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进度作为关键的绩效指标之一，得到了精心的关注。我们制定了详细的移动传媒项目进度计划，并设立了进度符合度指标，确保实际进度与计划进度保持一致。这使我们能够快速发现和解决潜在的进度问题，保持移动传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传媒项目绩效的不可或缺的一环。我们引入了一系列的质量标准和客户满意度指标，以确保移动传媒项目交付的成果在质量上达到或超越预期水平。通过持续监测这些指标，我们努力提升移动传媒项目整体质量水平，为移动传媒项目的成功交付提供有力保障。通过这些科学且全面的绩效评估，我们能够更好地引导移动传媒项目的持续改进，确保移动传媒项目目标的顺利达成。</w:t>
      </w:r>
    </w:p>
    <w:p>
      <w:pPr>
        <w:pStyle w:val="Heading2"/>
        <w:ind w:firstLine="560" w:firstLineChars="200"/>
        <w:rPr>
          <w:rFonts w:ascii="仿宋" w:eastAsia="仿宋" w:hAnsi="仿宋" w:cs="仿宋" w:hint="eastAsia"/>
          <w:sz w:val="28"/>
          <w:lang w:eastAsia="zh-CN"/>
        </w:rPr>
      </w:pPr>
      <w:bookmarkStart w:id="18" w:name="_Toc2947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绩效评估是移动传媒项目中的关键环节，为确保移动传媒项目达到预期目标，我们采用了多层次、多维度的绩效评估方法。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传媒项目的战略目标对齐，确保每个决策和行动都与移动传媒项目整体目标保持一致。团队会定期召开战略对齐会议，审视当前工作与移动传媒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动传媒项目进度、质量、成本和风险等方面。这些指标通过数据收集和分析，为移动传媒项目管理团队提供了客观的评估依据。例如，我们通过移动传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绩效评估不仅仅停留在移动传媒项目内部，还考虑了移动传媒项目对外部环境的影响。我们定期进行干系人满意度调查，以了解各利益相关方对移动传媒项目的期望和满意度，并及时做出调整。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这种多层次、多角度的绩效评估方法，使得我们能够全面了解移动传媒项目的运行状态，及时做出调整，确保移动传媒项目在不断变化的环境中保持稳健前行。</w:t>
      </w:r>
    </w:p>
    <w:p>
      <w:pPr>
        <w:pStyle w:val="Heading2"/>
        <w:ind w:firstLine="560" w:firstLineChars="200"/>
        <w:rPr>
          <w:rFonts w:ascii="仿宋" w:eastAsia="仿宋" w:hAnsi="仿宋" w:cs="仿宋" w:hint="eastAsia"/>
          <w:sz w:val="28"/>
          <w:lang w:eastAsia="zh-CN"/>
        </w:rPr>
      </w:pPr>
      <w:bookmarkStart w:id="19" w:name="_Toc28730"/>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为了确保移动传媒项目的有效管理和不断优化，我们采用了精心设计的绩效评估周期。这个周期旨在实现灵活、实时和全面的评估，以适应移动传媒项目执行中的各种挑战。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传媒项目的不同需求，分为短期、中期和长期。短期评估关注每个迭代或工作周期，以及时发现和解决当前任务中的问题。中期评估涵盖几个迭代，深入了解整体移动传媒项目的趋势和性能。长期评估则着眼于整个移动传媒项目阶段，确保移动传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传媒项目管理工具和协作平台，团队成员能够随时更新和分享移动传媒项目数据。这种实时性的反馈机制使我们能够及时察觉潜在问题，快速调整，保持移动传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动传媒项目的决策制定密不可分。每个周期的移动传媒项目回顾会议成为集体总结经验、识别问题深层次原因并找到创新解决方案的平台。这种定期的反思与调整机制使移动传媒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1579"/>
      <w:r>
        <w:rPr>
          <w:rFonts w:ascii="仿宋" w:eastAsia="仿宋" w:hAnsi="仿宋" w:cs="仿宋" w:hint="eastAsia"/>
          <w:sz w:val="28"/>
          <w:lang w:eastAsia="zh-CN"/>
        </w:rPr>
        <w:t>五、移动传媒项目危机管理</w:t>
      </w:r>
      <w:bookmarkEnd w:id="20"/>
    </w:p>
    <w:p>
      <w:pPr>
        <w:pStyle w:val="Heading2"/>
        <w:rPr>
          <w:rFonts w:ascii="仿宋" w:eastAsia="仿宋" w:hAnsi="仿宋" w:cs="仿宋" w:hint="eastAsia"/>
          <w:lang w:eastAsia="zh-CN"/>
        </w:rPr>
      </w:pPr>
      <w:bookmarkStart w:id="21" w:name="_Toc13560"/>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危机管理中，危机预警与识别是确保移动传媒项目稳健运行的核心步骤。通过建立全面的监测机制，移动传媒项目团队旨在及时发现和理解潜在的风险和危机因素，以便采取及时的预防和应对措施，确保移动传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https://d.book118.com/407025105165006030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A12A45"/>
    <w:rsid w:val="2EA12A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25105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2024-01-12T06:00:00Z</dcterms:created>
  <dcterms:modified xsi:type="dcterms:W3CDTF">2024-01-12T06:00:23Z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CBD739F1ECDD4855BE48C2D83D6A711B_11</vt:lpwstr>
  </property>
  <property fmtid="{D5CDD505-2E9C-101B-9397-08002B2CF9AE}" pid="3" name="KSOProductBuildVer">
    <vt:lpwstr>2052-12.1.0.16120</vt:lpwstr>
  </property>
</Properties>
</file>