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烟气自动采样器及测定仪项目计划设计方案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396" w:history="1">
        <w:r>
          <w:rPr>
            <w:rFonts w:ascii="仿宋" w:eastAsia="仿宋" w:hAnsi="仿宋" w:cs="仿宋" w:hint="eastAsia"/>
            <w:lang w:eastAsia="zh-CN"/>
          </w:rPr>
          <w:t>序言</w:t>
        </w:r>
        <w:r>
          <w:tab/>
        </w:r>
        <w:r>
          <w:fldChar w:fldCharType="begin"/>
        </w:r>
        <w:r>
          <w:instrText xml:space="preserve"> PAGEREF _Toc28396 \h </w:instrText>
        </w:r>
        <w:r>
          <w:fldChar w:fldCharType="separate"/>
        </w:r>
        <w:r>
          <w:t>3</w:t>
        </w:r>
        <w:r>
          <w:fldChar w:fldCharType="end"/>
        </w:r>
      </w:hyperlink>
    </w:p>
    <w:p>
      <w:pPr>
        <w:pStyle w:val="TOC1"/>
        <w:tabs>
          <w:tab w:val="right" w:leader="dot" w:pos="8306"/>
        </w:tabs>
      </w:pPr>
      <w:hyperlink w:anchor="_Toc28292" w:history="1">
        <w:r>
          <w:rPr>
            <w:rFonts w:ascii="仿宋" w:eastAsia="仿宋" w:hAnsi="仿宋" w:cs="仿宋" w:hint="eastAsia"/>
            <w:lang w:eastAsia="zh-CN"/>
          </w:rPr>
          <w:t>一、烟气自动采样器及测定仪项目土建工程</w:t>
        </w:r>
        <w:r>
          <w:tab/>
        </w:r>
        <w:r>
          <w:fldChar w:fldCharType="begin"/>
        </w:r>
        <w:r>
          <w:instrText xml:space="preserve"> PAGEREF _Toc28292 \h </w:instrText>
        </w:r>
        <w:r>
          <w:fldChar w:fldCharType="separate"/>
        </w:r>
        <w:r>
          <w:t>3</w:t>
        </w:r>
        <w:r>
          <w:fldChar w:fldCharType="end"/>
        </w:r>
      </w:hyperlink>
    </w:p>
    <w:p>
      <w:pPr>
        <w:pStyle w:val="TOC2"/>
        <w:tabs>
          <w:tab w:val="right" w:leader="dot" w:pos="8306"/>
        </w:tabs>
      </w:pPr>
      <w:hyperlink w:anchor="_Toc22725" w:history="1">
        <w:r>
          <w:rPr>
            <w:rFonts w:ascii="仿宋" w:eastAsia="仿宋" w:hAnsi="仿宋" w:cs="仿宋" w:hint="eastAsia"/>
            <w:lang w:eastAsia="zh-CN"/>
          </w:rPr>
          <w:t>(一)、建筑工程设计原则</w:t>
        </w:r>
        <w:r>
          <w:tab/>
        </w:r>
        <w:r>
          <w:fldChar w:fldCharType="begin"/>
        </w:r>
        <w:r>
          <w:instrText xml:space="preserve"> PAGEREF _Toc22725 \h </w:instrText>
        </w:r>
        <w:r>
          <w:fldChar w:fldCharType="separate"/>
        </w:r>
        <w:r>
          <w:t>3</w:t>
        </w:r>
        <w:r>
          <w:fldChar w:fldCharType="end"/>
        </w:r>
      </w:hyperlink>
    </w:p>
    <w:p>
      <w:pPr>
        <w:pStyle w:val="TOC2"/>
        <w:tabs>
          <w:tab w:val="right" w:leader="dot" w:pos="8306"/>
        </w:tabs>
      </w:pPr>
      <w:hyperlink w:anchor="_Toc27802" w:history="1">
        <w:r>
          <w:rPr>
            <w:rFonts w:ascii="仿宋" w:eastAsia="仿宋" w:hAnsi="仿宋" w:cs="仿宋" w:hint="eastAsia"/>
            <w:lang w:eastAsia="zh-CN"/>
          </w:rPr>
          <w:t>(二)、土建工程设计年限及安全等级</w:t>
        </w:r>
        <w:r>
          <w:tab/>
        </w:r>
        <w:r>
          <w:fldChar w:fldCharType="begin"/>
        </w:r>
        <w:r>
          <w:instrText xml:space="preserve"> PAGEREF _Toc27802 \h </w:instrText>
        </w:r>
        <w:r>
          <w:fldChar w:fldCharType="separate"/>
        </w:r>
        <w:r>
          <w:t>4</w:t>
        </w:r>
        <w:r>
          <w:fldChar w:fldCharType="end"/>
        </w:r>
      </w:hyperlink>
    </w:p>
    <w:p>
      <w:pPr>
        <w:pStyle w:val="TOC2"/>
        <w:tabs>
          <w:tab w:val="right" w:leader="dot" w:pos="8306"/>
        </w:tabs>
      </w:pPr>
      <w:hyperlink w:anchor="_Toc20545" w:history="1">
        <w:r>
          <w:rPr>
            <w:rFonts w:ascii="仿宋" w:eastAsia="仿宋" w:hAnsi="仿宋" w:cs="仿宋" w:hint="eastAsia"/>
            <w:lang w:eastAsia="zh-CN"/>
          </w:rPr>
          <w:t>(三)、建筑工程设计总体要求</w:t>
        </w:r>
        <w:r>
          <w:tab/>
        </w:r>
        <w:r>
          <w:fldChar w:fldCharType="begin"/>
        </w:r>
        <w:r>
          <w:instrText xml:space="preserve"> PAGEREF _Toc20545 \h </w:instrText>
        </w:r>
        <w:r>
          <w:fldChar w:fldCharType="separate"/>
        </w:r>
        <w:r>
          <w:t>5</w:t>
        </w:r>
        <w:r>
          <w:fldChar w:fldCharType="end"/>
        </w:r>
      </w:hyperlink>
    </w:p>
    <w:p>
      <w:pPr>
        <w:pStyle w:val="TOC2"/>
        <w:tabs>
          <w:tab w:val="right" w:leader="dot" w:pos="8306"/>
        </w:tabs>
      </w:pPr>
      <w:hyperlink w:anchor="_Toc17164" w:history="1">
        <w:r>
          <w:rPr>
            <w:rFonts w:ascii="仿宋" w:eastAsia="仿宋" w:hAnsi="仿宋" w:cs="仿宋" w:hint="eastAsia"/>
            <w:lang w:eastAsia="zh-CN"/>
          </w:rPr>
          <w:t>(四)、土建工程建设指标</w:t>
        </w:r>
        <w:r>
          <w:tab/>
        </w:r>
        <w:r>
          <w:fldChar w:fldCharType="begin"/>
        </w:r>
        <w:r>
          <w:instrText xml:space="preserve"> PAGEREF _Toc17164 \h </w:instrText>
        </w:r>
        <w:r>
          <w:fldChar w:fldCharType="separate"/>
        </w:r>
        <w:r>
          <w:t>6</w:t>
        </w:r>
        <w:r>
          <w:fldChar w:fldCharType="end"/>
        </w:r>
      </w:hyperlink>
    </w:p>
    <w:p>
      <w:pPr>
        <w:pStyle w:val="TOC1"/>
        <w:tabs>
          <w:tab w:val="right" w:leader="dot" w:pos="8306"/>
        </w:tabs>
      </w:pPr>
      <w:hyperlink w:anchor="_Toc24537" w:history="1">
        <w:r>
          <w:rPr>
            <w:rFonts w:ascii="仿宋" w:eastAsia="仿宋" w:hAnsi="仿宋" w:cs="仿宋" w:hint="eastAsia"/>
            <w:lang w:eastAsia="zh-CN"/>
          </w:rPr>
          <w:t>二、烟气自动采样器及测定仪项目文档管理</w:t>
        </w:r>
        <w:r>
          <w:tab/>
        </w:r>
        <w:r>
          <w:fldChar w:fldCharType="begin"/>
        </w:r>
        <w:r>
          <w:instrText xml:space="preserve"> PAGEREF _Toc24537 \h </w:instrText>
        </w:r>
        <w:r>
          <w:fldChar w:fldCharType="separate"/>
        </w:r>
        <w:r>
          <w:t>6</w:t>
        </w:r>
        <w:r>
          <w:fldChar w:fldCharType="end"/>
        </w:r>
      </w:hyperlink>
    </w:p>
    <w:p>
      <w:pPr>
        <w:pStyle w:val="TOC2"/>
        <w:tabs>
          <w:tab w:val="right" w:leader="dot" w:pos="8306"/>
        </w:tabs>
      </w:pPr>
      <w:hyperlink w:anchor="_Toc32409" w:history="1">
        <w:r>
          <w:rPr>
            <w:rFonts w:ascii="仿宋" w:eastAsia="仿宋" w:hAnsi="仿宋" w:cs="仿宋" w:hint="eastAsia"/>
            <w:lang w:eastAsia="zh-CN"/>
          </w:rPr>
          <w:t>(一)、文档编制与审查</w:t>
        </w:r>
        <w:r>
          <w:tab/>
        </w:r>
        <w:r>
          <w:fldChar w:fldCharType="begin"/>
        </w:r>
        <w:r>
          <w:instrText xml:space="preserve"> PAGEREF _Toc32409 \h </w:instrText>
        </w:r>
        <w:r>
          <w:fldChar w:fldCharType="separate"/>
        </w:r>
        <w:r>
          <w:t>6</w:t>
        </w:r>
        <w:r>
          <w:fldChar w:fldCharType="end"/>
        </w:r>
      </w:hyperlink>
    </w:p>
    <w:p>
      <w:pPr>
        <w:pStyle w:val="TOC2"/>
        <w:tabs>
          <w:tab w:val="right" w:leader="dot" w:pos="8306"/>
        </w:tabs>
      </w:pPr>
      <w:hyperlink w:anchor="_Toc1234" w:history="1">
        <w:r>
          <w:rPr>
            <w:rFonts w:ascii="仿宋" w:eastAsia="仿宋" w:hAnsi="仿宋" w:cs="仿宋" w:hint="eastAsia"/>
            <w:lang w:eastAsia="zh-CN"/>
          </w:rPr>
          <w:t>(二)、文档发布与分发</w:t>
        </w:r>
        <w:r>
          <w:tab/>
        </w:r>
        <w:r>
          <w:fldChar w:fldCharType="begin"/>
        </w:r>
        <w:r>
          <w:instrText xml:space="preserve"> PAGEREF _Toc1234 \h </w:instrText>
        </w:r>
        <w:r>
          <w:fldChar w:fldCharType="separate"/>
        </w:r>
        <w:r>
          <w:t>8</w:t>
        </w:r>
        <w:r>
          <w:fldChar w:fldCharType="end"/>
        </w:r>
      </w:hyperlink>
    </w:p>
    <w:p>
      <w:pPr>
        <w:pStyle w:val="TOC2"/>
        <w:tabs>
          <w:tab w:val="right" w:leader="dot" w:pos="8306"/>
        </w:tabs>
      </w:pPr>
      <w:hyperlink w:anchor="_Toc17644" w:history="1">
        <w:r>
          <w:rPr>
            <w:rFonts w:ascii="仿宋" w:eastAsia="仿宋" w:hAnsi="仿宋" w:cs="仿宋" w:hint="eastAsia"/>
            <w:lang w:eastAsia="zh-CN"/>
          </w:rPr>
          <w:t>(三)、文档存档与归档</w:t>
        </w:r>
        <w:r>
          <w:tab/>
        </w:r>
        <w:r>
          <w:fldChar w:fldCharType="begin"/>
        </w:r>
        <w:r>
          <w:instrText xml:space="preserve"> PAGEREF _Toc17644 \h </w:instrText>
        </w:r>
        <w:r>
          <w:fldChar w:fldCharType="separate"/>
        </w:r>
        <w:r>
          <w:t>9</w:t>
        </w:r>
        <w:r>
          <w:fldChar w:fldCharType="end"/>
        </w:r>
      </w:hyperlink>
    </w:p>
    <w:p>
      <w:pPr>
        <w:pStyle w:val="TOC1"/>
        <w:tabs>
          <w:tab w:val="right" w:leader="dot" w:pos="8306"/>
        </w:tabs>
      </w:pPr>
      <w:hyperlink w:anchor="_Toc23998" w:history="1">
        <w:r>
          <w:rPr>
            <w:rFonts w:ascii="仿宋" w:eastAsia="仿宋" w:hAnsi="仿宋" w:cs="仿宋" w:hint="eastAsia"/>
            <w:lang w:eastAsia="zh-CN"/>
          </w:rPr>
          <w:t>三、市场分析、调研</w:t>
        </w:r>
        <w:r>
          <w:tab/>
        </w:r>
        <w:r>
          <w:fldChar w:fldCharType="begin"/>
        </w:r>
        <w:r>
          <w:instrText xml:space="preserve"> PAGEREF _Toc23998 \h </w:instrText>
        </w:r>
        <w:r>
          <w:fldChar w:fldCharType="separate"/>
        </w:r>
        <w:r>
          <w:t>10</w:t>
        </w:r>
        <w:r>
          <w:fldChar w:fldCharType="end"/>
        </w:r>
      </w:hyperlink>
    </w:p>
    <w:p>
      <w:pPr>
        <w:pStyle w:val="TOC2"/>
        <w:tabs>
          <w:tab w:val="right" w:leader="dot" w:pos="8306"/>
        </w:tabs>
      </w:pPr>
      <w:hyperlink w:anchor="_Toc21401" w:history="1">
        <w:r>
          <w:rPr>
            <w:rFonts w:ascii="仿宋" w:eastAsia="仿宋" w:hAnsi="仿宋" w:cs="仿宋" w:hint="eastAsia"/>
            <w:lang w:eastAsia="zh-CN"/>
          </w:rPr>
          <w:t>(一)、烟气自动采样器及测定仪行业分析</w:t>
        </w:r>
        <w:r>
          <w:tab/>
        </w:r>
        <w:r>
          <w:fldChar w:fldCharType="begin"/>
        </w:r>
        <w:r>
          <w:instrText xml:space="preserve"> PAGEREF _Toc21401 \h </w:instrText>
        </w:r>
        <w:r>
          <w:fldChar w:fldCharType="separate"/>
        </w:r>
        <w:r>
          <w:t>10</w:t>
        </w:r>
        <w:r>
          <w:fldChar w:fldCharType="end"/>
        </w:r>
      </w:hyperlink>
    </w:p>
    <w:p>
      <w:pPr>
        <w:pStyle w:val="TOC2"/>
        <w:tabs>
          <w:tab w:val="right" w:leader="dot" w:pos="8306"/>
        </w:tabs>
      </w:pPr>
      <w:hyperlink w:anchor="_Toc3585" w:history="1">
        <w:r>
          <w:rPr>
            <w:rFonts w:ascii="仿宋" w:eastAsia="仿宋" w:hAnsi="仿宋" w:cs="仿宋" w:hint="eastAsia"/>
            <w:lang w:eastAsia="zh-CN"/>
          </w:rPr>
          <w:t>(二)、烟气自动采样器及测定仪市场分析预测</w:t>
        </w:r>
        <w:r>
          <w:tab/>
        </w:r>
        <w:r>
          <w:fldChar w:fldCharType="begin"/>
        </w:r>
        <w:r>
          <w:instrText xml:space="preserve"> PAGEREF _Toc3585 \h </w:instrText>
        </w:r>
        <w:r>
          <w:fldChar w:fldCharType="separate"/>
        </w:r>
        <w:r>
          <w:t>11</w:t>
        </w:r>
        <w:r>
          <w:fldChar w:fldCharType="end"/>
        </w:r>
      </w:hyperlink>
    </w:p>
    <w:p>
      <w:pPr>
        <w:pStyle w:val="TOC1"/>
        <w:tabs>
          <w:tab w:val="right" w:leader="dot" w:pos="8306"/>
        </w:tabs>
      </w:pPr>
      <w:hyperlink w:anchor="_Toc13326" w:history="1">
        <w:r>
          <w:rPr>
            <w:rFonts w:ascii="仿宋" w:eastAsia="仿宋" w:hAnsi="仿宋" w:cs="仿宋" w:hint="eastAsia"/>
            <w:lang w:eastAsia="zh-CN"/>
          </w:rPr>
          <w:t>四、烟气自动采样器及测定仪项目建设背景及必要性分析</w:t>
        </w:r>
        <w:r>
          <w:tab/>
        </w:r>
        <w:r>
          <w:fldChar w:fldCharType="begin"/>
        </w:r>
        <w:r>
          <w:instrText xml:space="preserve"> PAGEREF _Toc13326 \h </w:instrText>
        </w:r>
        <w:r>
          <w:fldChar w:fldCharType="separate"/>
        </w:r>
        <w:r>
          <w:t>12</w:t>
        </w:r>
        <w:r>
          <w:fldChar w:fldCharType="end"/>
        </w:r>
      </w:hyperlink>
    </w:p>
    <w:p>
      <w:pPr>
        <w:pStyle w:val="TOC2"/>
        <w:tabs>
          <w:tab w:val="right" w:leader="dot" w:pos="8306"/>
        </w:tabs>
      </w:pPr>
      <w:hyperlink w:anchor="_Toc1669" w:history="1">
        <w:r>
          <w:rPr>
            <w:rFonts w:ascii="仿宋" w:eastAsia="仿宋" w:hAnsi="仿宋" w:cs="仿宋" w:hint="eastAsia"/>
            <w:lang w:eastAsia="zh-CN"/>
          </w:rPr>
          <w:t>(一)、烟气自动采样器及测定仪项目背景分析</w:t>
        </w:r>
        <w:r>
          <w:tab/>
        </w:r>
        <w:r>
          <w:fldChar w:fldCharType="begin"/>
        </w:r>
        <w:r>
          <w:instrText xml:space="preserve"> PAGEREF _Toc1669 \h </w:instrText>
        </w:r>
        <w:r>
          <w:fldChar w:fldCharType="separate"/>
        </w:r>
        <w:r>
          <w:t>12</w:t>
        </w:r>
        <w:r>
          <w:fldChar w:fldCharType="end"/>
        </w:r>
      </w:hyperlink>
    </w:p>
    <w:p>
      <w:pPr>
        <w:pStyle w:val="TOC2"/>
        <w:tabs>
          <w:tab w:val="right" w:leader="dot" w:pos="8306"/>
        </w:tabs>
      </w:pPr>
      <w:hyperlink w:anchor="_Toc13306" w:history="1">
        <w:r>
          <w:rPr>
            <w:rFonts w:ascii="仿宋" w:eastAsia="仿宋" w:hAnsi="仿宋" w:cs="仿宋" w:hint="eastAsia"/>
            <w:lang w:eastAsia="zh-CN"/>
          </w:rPr>
          <w:t>(二)、烟气自动采样器及测定仪项目建设必要性分析</w:t>
        </w:r>
        <w:r>
          <w:tab/>
        </w:r>
        <w:r>
          <w:fldChar w:fldCharType="begin"/>
        </w:r>
        <w:r>
          <w:instrText xml:space="preserve"> PAGEREF _Toc13306 \h </w:instrText>
        </w:r>
        <w:r>
          <w:fldChar w:fldCharType="separate"/>
        </w:r>
        <w:r>
          <w:t>13</w:t>
        </w:r>
        <w:r>
          <w:fldChar w:fldCharType="end"/>
        </w:r>
      </w:hyperlink>
    </w:p>
    <w:p>
      <w:pPr>
        <w:pStyle w:val="TOC1"/>
        <w:tabs>
          <w:tab w:val="right" w:leader="dot" w:pos="8306"/>
        </w:tabs>
      </w:pPr>
      <w:hyperlink w:anchor="_Toc9470" w:history="1">
        <w:r>
          <w:rPr>
            <w:rFonts w:ascii="仿宋" w:eastAsia="仿宋" w:hAnsi="仿宋" w:cs="仿宋" w:hint="eastAsia"/>
            <w:lang w:eastAsia="zh-CN"/>
          </w:rPr>
          <w:t>五、烟气自动采样器及测定仪项目可持续发展</w:t>
        </w:r>
        <w:r>
          <w:tab/>
        </w:r>
        <w:r>
          <w:fldChar w:fldCharType="begin"/>
        </w:r>
        <w:r>
          <w:instrText xml:space="preserve"> PAGEREF _Toc9470 \h </w:instrText>
        </w:r>
        <w:r>
          <w:fldChar w:fldCharType="separate"/>
        </w:r>
        <w:r>
          <w:t>15</w:t>
        </w:r>
        <w:r>
          <w:fldChar w:fldCharType="end"/>
        </w:r>
      </w:hyperlink>
    </w:p>
    <w:p>
      <w:pPr>
        <w:pStyle w:val="TOC2"/>
        <w:tabs>
          <w:tab w:val="right" w:leader="dot" w:pos="8306"/>
        </w:tabs>
      </w:pPr>
      <w:hyperlink w:anchor="_Toc28150" w:history="1">
        <w:r>
          <w:rPr>
            <w:rFonts w:ascii="仿宋" w:eastAsia="仿宋" w:hAnsi="仿宋" w:cs="仿宋" w:hint="eastAsia"/>
            <w:lang w:eastAsia="zh-CN"/>
          </w:rPr>
          <w:t>(一)、可持续战略与实践</w:t>
        </w:r>
        <w:r>
          <w:tab/>
        </w:r>
        <w:r>
          <w:fldChar w:fldCharType="begin"/>
        </w:r>
        <w:r>
          <w:instrText xml:space="preserve"> PAGEREF _Toc28150 \h </w:instrText>
        </w:r>
        <w:r>
          <w:fldChar w:fldCharType="separate"/>
        </w:r>
        <w:r>
          <w:t>15</w:t>
        </w:r>
        <w:r>
          <w:fldChar w:fldCharType="end"/>
        </w:r>
      </w:hyperlink>
    </w:p>
    <w:p>
      <w:pPr>
        <w:pStyle w:val="TOC2"/>
        <w:tabs>
          <w:tab w:val="right" w:leader="dot" w:pos="8306"/>
        </w:tabs>
      </w:pPr>
      <w:hyperlink w:anchor="_Toc26228" w:history="1">
        <w:r>
          <w:rPr>
            <w:rFonts w:ascii="仿宋" w:eastAsia="仿宋" w:hAnsi="仿宋" w:cs="仿宋" w:hint="eastAsia"/>
            <w:lang w:eastAsia="zh-CN"/>
          </w:rPr>
          <w:t>(二)、环保与社会责任</w:t>
        </w:r>
        <w:r>
          <w:tab/>
        </w:r>
        <w:r>
          <w:fldChar w:fldCharType="begin"/>
        </w:r>
        <w:r>
          <w:instrText xml:space="preserve"> PAGEREF _Toc26228 \h </w:instrText>
        </w:r>
        <w:r>
          <w:fldChar w:fldCharType="separate"/>
        </w:r>
        <w:r>
          <w:t>16</w:t>
        </w:r>
        <w:r>
          <w:fldChar w:fldCharType="end"/>
        </w:r>
      </w:hyperlink>
    </w:p>
    <w:p>
      <w:pPr>
        <w:pStyle w:val="TOC1"/>
        <w:tabs>
          <w:tab w:val="right" w:leader="dot" w:pos="8306"/>
        </w:tabs>
      </w:pPr>
      <w:hyperlink w:anchor="_Toc19576" w:history="1">
        <w:r>
          <w:rPr>
            <w:rFonts w:ascii="仿宋" w:eastAsia="仿宋" w:hAnsi="仿宋" w:cs="仿宋" w:hint="eastAsia"/>
            <w:lang w:eastAsia="zh-CN"/>
          </w:rPr>
          <w:t>六、烟气自动采样器及测定仪项目绩效评估</w:t>
        </w:r>
        <w:r>
          <w:tab/>
        </w:r>
        <w:r>
          <w:fldChar w:fldCharType="begin"/>
        </w:r>
        <w:r>
          <w:instrText xml:space="preserve"> PAGEREF _Toc19576 \h </w:instrText>
        </w:r>
        <w:r>
          <w:fldChar w:fldCharType="separate"/>
        </w:r>
        <w:r>
          <w:t>17</w:t>
        </w:r>
        <w:r>
          <w:fldChar w:fldCharType="end"/>
        </w:r>
      </w:hyperlink>
    </w:p>
    <w:p>
      <w:pPr>
        <w:pStyle w:val="TOC2"/>
        <w:tabs>
          <w:tab w:val="right" w:leader="dot" w:pos="8306"/>
        </w:tabs>
      </w:pPr>
      <w:hyperlink w:anchor="_Toc3816" w:history="1">
        <w:r>
          <w:rPr>
            <w:rFonts w:ascii="仿宋" w:eastAsia="仿宋" w:hAnsi="仿宋" w:cs="仿宋" w:hint="eastAsia"/>
            <w:lang w:eastAsia="zh-CN"/>
          </w:rPr>
          <w:t>(一)、绩效评估指标</w:t>
        </w:r>
        <w:r>
          <w:tab/>
        </w:r>
        <w:r>
          <w:fldChar w:fldCharType="begin"/>
        </w:r>
        <w:r>
          <w:instrText xml:space="preserve"> PAGEREF _Toc3816 \h </w:instrText>
        </w:r>
        <w:r>
          <w:fldChar w:fldCharType="separate"/>
        </w:r>
        <w:r>
          <w:t>17</w:t>
        </w:r>
        <w:r>
          <w:fldChar w:fldCharType="end"/>
        </w:r>
      </w:hyperlink>
    </w:p>
    <w:p>
      <w:pPr>
        <w:pStyle w:val="TOC2"/>
        <w:tabs>
          <w:tab w:val="right" w:leader="dot" w:pos="8306"/>
        </w:tabs>
      </w:pPr>
      <w:hyperlink w:anchor="_Toc339" w:history="1">
        <w:r>
          <w:rPr>
            <w:rFonts w:ascii="仿宋" w:eastAsia="仿宋" w:hAnsi="仿宋" w:cs="仿宋" w:hint="eastAsia"/>
            <w:lang w:eastAsia="zh-CN"/>
          </w:rPr>
          <w:t>(二)、绩效评估方法</w:t>
        </w:r>
        <w:r>
          <w:tab/>
        </w:r>
        <w:r>
          <w:fldChar w:fldCharType="begin"/>
        </w:r>
        <w:r>
          <w:instrText xml:space="preserve"> PAGEREF _Toc339 \h </w:instrText>
        </w:r>
        <w:r>
          <w:fldChar w:fldCharType="separate"/>
        </w:r>
        <w:r>
          <w:t>18</w:t>
        </w:r>
        <w:r>
          <w:fldChar w:fldCharType="end"/>
        </w:r>
      </w:hyperlink>
    </w:p>
    <w:p>
      <w:pPr>
        <w:pStyle w:val="TOC2"/>
        <w:tabs>
          <w:tab w:val="right" w:leader="dot" w:pos="8306"/>
        </w:tabs>
      </w:pPr>
      <w:hyperlink w:anchor="_Toc30541" w:history="1">
        <w:r>
          <w:rPr>
            <w:rFonts w:ascii="仿宋" w:eastAsia="仿宋" w:hAnsi="仿宋" w:cs="仿宋" w:hint="eastAsia"/>
            <w:lang w:eastAsia="zh-CN"/>
          </w:rPr>
          <w:t>(三)、绩效评估周期</w:t>
        </w:r>
        <w:r>
          <w:tab/>
        </w:r>
        <w:r>
          <w:fldChar w:fldCharType="begin"/>
        </w:r>
        <w:r>
          <w:instrText xml:space="preserve"> PAGEREF _Toc30541 \h </w:instrText>
        </w:r>
        <w:r>
          <w:fldChar w:fldCharType="separate"/>
        </w:r>
        <w:r>
          <w:t>19</w:t>
        </w:r>
        <w:r>
          <w:fldChar w:fldCharType="end"/>
        </w:r>
      </w:hyperlink>
    </w:p>
    <w:p>
      <w:pPr>
        <w:pStyle w:val="TOC1"/>
        <w:tabs>
          <w:tab w:val="right" w:leader="dot" w:pos="8306"/>
        </w:tabs>
      </w:pPr>
      <w:hyperlink w:anchor="_Toc32346" w:history="1">
        <w:r>
          <w:rPr>
            <w:rFonts w:ascii="仿宋" w:eastAsia="仿宋" w:hAnsi="仿宋" w:cs="仿宋" w:hint="eastAsia"/>
            <w:lang w:eastAsia="zh-CN"/>
          </w:rPr>
          <w:t>七、烟气自动采样器及测定仪项目技术管理</w:t>
        </w:r>
        <w:r>
          <w:tab/>
        </w:r>
        <w:r>
          <w:fldChar w:fldCharType="begin"/>
        </w:r>
        <w:r>
          <w:instrText xml:space="preserve"> PAGEREF _Toc32346 \h </w:instrText>
        </w:r>
        <w:r>
          <w:fldChar w:fldCharType="separate"/>
        </w:r>
        <w:r>
          <w:t>20</w:t>
        </w:r>
        <w:r>
          <w:fldChar w:fldCharType="end"/>
        </w:r>
      </w:hyperlink>
    </w:p>
    <w:p>
      <w:pPr>
        <w:pStyle w:val="TOC2"/>
        <w:tabs>
          <w:tab w:val="right" w:leader="dot" w:pos="8306"/>
        </w:tabs>
      </w:pPr>
      <w:hyperlink w:anchor="_Toc31797" w:history="1">
        <w:r>
          <w:rPr>
            <w:rFonts w:ascii="仿宋" w:eastAsia="仿宋" w:hAnsi="仿宋" w:cs="仿宋" w:hint="eastAsia"/>
            <w:lang w:eastAsia="zh-CN"/>
          </w:rPr>
          <w:t>(一)、技术方案选用方向</w:t>
        </w:r>
        <w:r>
          <w:tab/>
        </w:r>
        <w:r>
          <w:fldChar w:fldCharType="begin"/>
        </w:r>
        <w:r>
          <w:instrText xml:space="preserve"> PAGEREF _Toc31797 \h </w:instrText>
        </w:r>
        <w:r>
          <w:fldChar w:fldCharType="separate"/>
        </w:r>
        <w:r>
          <w:t>20</w:t>
        </w:r>
        <w:r>
          <w:fldChar w:fldCharType="end"/>
        </w:r>
      </w:hyperlink>
    </w:p>
    <w:p>
      <w:pPr>
        <w:pStyle w:val="TOC2"/>
        <w:tabs>
          <w:tab w:val="right" w:leader="dot" w:pos="8306"/>
        </w:tabs>
      </w:pPr>
      <w:hyperlink w:anchor="_Toc8148" w:history="1">
        <w:r>
          <w:rPr>
            <w:rFonts w:ascii="仿宋" w:eastAsia="仿宋" w:hAnsi="仿宋" w:cs="仿宋" w:hint="eastAsia"/>
            <w:lang w:eastAsia="zh-CN"/>
          </w:rPr>
          <w:t>(二)、工艺技术方案选用原则</w:t>
        </w:r>
        <w:r>
          <w:tab/>
        </w:r>
        <w:r>
          <w:fldChar w:fldCharType="begin"/>
        </w:r>
        <w:r>
          <w:instrText xml:space="preserve"> PAGEREF _Toc8148 \h </w:instrText>
        </w:r>
        <w:r>
          <w:fldChar w:fldCharType="separate"/>
        </w:r>
        <w:r>
          <w:t>22</w:t>
        </w:r>
        <w:r>
          <w:fldChar w:fldCharType="end"/>
        </w:r>
      </w:hyperlink>
    </w:p>
    <w:p>
      <w:pPr>
        <w:pStyle w:val="TOC2"/>
        <w:tabs>
          <w:tab w:val="right" w:leader="dot" w:pos="8306"/>
        </w:tabs>
      </w:pPr>
      <w:hyperlink w:anchor="_Toc6868" w:history="1">
        <w:r>
          <w:rPr>
            <w:rFonts w:ascii="仿宋" w:eastAsia="仿宋" w:hAnsi="仿宋" w:cs="仿宋" w:hint="eastAsia"/>
            <w:lang w:eastAsia="zh-CN"/>
          </w:rPr>
          <w:t>(三)、工艺技术方案要求</w:t>
        </w:r>
        <w:r>
          <w:tab/>
        </w:r>
        <w:r>
          <w:fldChar w:fldCharType="begin"/>
        </w:r>
        <w:r>
          <w:instrText xml:space="preserve"> PAGEREF _Toc6868 \h </w:instrText>
        </w:r>
        <w:r>
          <w:fldChar w:fldCharType="separate"/>
        </w:r>
        <w:r>
          <w:t>24</w:t>
        </w:r>
        <w:r>
          <w:fldChar w:fldCharType="end"/>
        </w:r>
      </w:hyperlink>
    </w:p>
    <w:p>
      <w:pPr>
        <w:pStyle w:val="TOC1"/>
        <w:tabs>
          <w:tab w:val="right" w:leader="dot" w:pos="8306"/>
        </w:tabs>
      </w:pPr>
      <w:hyperlink w:anchor="_Toc32747" w:history="1">
        <w:r>
          <w:rPr>
            <w:rFonts w:ascii="仿宋" w:eastAsia="仿宋" w:hAnsi="仿宋" w:cs="仿宋" w:hint="eastAsia"/>
            <w:lang w:eastAsia="zh-CN"/>
          </w:rPr>
          <w:t>八、烟气自动采样器及测定仪项目风险管理</w:t>
        </w:r>
        <w:r>
          <w:tab/>
        </w:r>
        <w:r>
          <w:fldChar w:fldCharType="begin"/>
        </w:r>
        <w:r>
          <w:instrText xml:space="preserve"> PAGEREF _Toc32747 \h </w:instrText>
        </w:r>
        <w:r>
          <w:fldChar w:fldCharType="separate"/>
        </w:r>
        <w:r>
          <w:t>27</w:t>
        </w:r>
        <w:r>
          <w:fldChar w:fldCharType="end"/>
        </w:r>
      </w:hyperlink>
    </w:p>
    <w:p>
      <w:pPr>
        <w:pStyle w:val="TOC2"/>
        <w:tabs>
          <w:tab w:val="right" w:leader="dot" w:pos="8306"/>
        </w:tabs>
      </w:pPr>
      <w:hyperlink w:anchor="_Toc30547" w:history="1">
        <w:r>
          <w:rPr>
            <w:rFonts w:ascii="仿宋" w:eastAsia="仿宋" w:hAnsi="仿宋" w:cs="仿宋" w:hint="eastAsia"/>
            <w:lang w:eastAsia="zh-CN"/>
          </w:rPr>
          <w:t>(一)、风险识别与评估</w:t>
        </w:r>
        <w:r>
          <w:tab/>
        </w:r>
        <w:r>
          <w:fldChar w:fldCharType="begin"/>
        </w:r>
        <w:r>
          <w:instrText xml:space="preserve"> PAGEREF _Toc30547 \h </w:instrText>
        </w:r>
        <w:r>
          <w:fldChar w:fldCharType="separate"/>
        </w:r>
        <w:r>
          <w:t>27</w:t>
        </w:r>
        <w:r>
          <w:fldChar w:fldCharType="end"/>
        </w:r>
      </w:hyperlink>
    </w:p>
    <w:p>
      <w:pPr>
        <w:pStyle w:val="TOC2"/>
        <w:tabs>
          <w:tab w:val="right" w:leader="dot" w:pos="8306"/>
        </w:tabs>
      </w:pPr>
      <w:hyperlink w:anchor="_Toc25149" w:history="1">
        <w:r>
          <w:rPr>
            <w:rFonts w:ascii="仿宋" w:eastAsia="仿宋" w:hAnsi="仿宋" w:cs="仿宋" w:hint="eastAsia"/>
            <w:lang w:eastAsia="zh-CN"/>
          </w:rPr>
          <w:t>(二)、风险应对策略</w:t>
        </w:r>
        <w:r>
          <w:tab/>
        </w:r>
        <w:r>
          <w:fldChar w:fldCharType="begin"/>
        </w:r>
        <w:r>
          <w:instrText xml:space="preserve"> PAGEREF _Toc25149 \h </w:instrText>
        </w:r>
        <w:r>
          <w:fldChar w:fldCharType="separate"/>
        </w:r>
        <w:r>
          <w:t>28</w:t>
        </w:r>
        <w:r>
          <w:fldChar w:fldCharType="end"/>
        </w:r>
      </w:hyperlink>
    </w:p>
    <w:p>
      <w:pPr>
        <w:pStyle w:val="TOC2"/>
        <w:tabs>
          <w:tab w:val="right" w:leader="dot" w:pos="8306"/>
        </w:tabs>
      </w:pPr>
      <w:hyperlink w:anchor="_Toc7819" w:history="1">
        <w:r>
          <w:rPr>
            <w:rFonts w:ascii="仿宋" w:eastAsia="仿宋" w:hAnsi="仿宋" w:cs="仿宋" w:hint="eastAsia"/>
            <w:lang w:eastAsia="zh-CN"/>
          </w:rPr>
          <w:t>(三)、风险监控与控制</w:t>
        </w:r>
        <w:r>
          <w:tab/>
        </w:r>
        <w:r>
          <w:fldChar w:fldCharType="begin"/>
        </w:r>
        <w:r>
          <w:instrText xml:space="preserve"> PAGEREF _Toc7819 \h </w:instrText>
        </w:r>
        <w:r>
          <w:fldChar w:fldCharType="separate"/>
        </w:r>
        <w:r>
          <w:t>30</w:t>
        </w:r>
        <w:r>
          <w:fldChar w:fldCharType="end"/>
        </w:r>
      </w:hyperlink>
    </w:p>
    <w:p>
      <w:pPr>
        <w:pStyle w:val="TOC1"/>
        <w:tabs>
          <w:tab w:val="right" w:leader="dot" w:pos="8306"/>
        </w:tabs>
      </w:pPr>
      <w:hyperlink w:anchor="_Toc24878" w:history="1">
        <w:r>
          <w:rPr>
            <w:rFonts w:ascii="仿宋" w:eastAsia="仿宋" w:hAnsi="仿宋" w:cs="仿宋" w:hint="eastAsia"/>
            <w:lang w:eastAsia="zh-CN"/>
          </w:rPr>
          <w:t>九、生产安全保护</w:t>
        </w:r>
        <w:r>
          <w:tab/>
        </w:r>
        <w:r>
          <w:fldChar w:fldCharType="begin"/>
        </w:r>
        <w:r>
          <w:instrText xml:space="preserve"> PAGEREF _Toc24878 \h </w:instrText>
        </w:r>
        <w:r>
          <w:fldChar w:fldCharType="separate"/>
        </w:r>
        <w:r>
          <w:t>31</w:t>
        </w:r>
        <w:r>
          <w:fldChar w:fldCharType="end"/>
        </w:r>
      </w:hyperlink>
    </w:p>
    <w:p>
      <w:pPr>
        <w:pStyle w:val="TOC2"/>
        <w:tabs>
          <w:tab w:val="right" w:leader="dot" w:pos="8306"/>
        </w:tabs>
      </w:pPr>
      <w:hyperlink w:anchor="_Toc9871" w:history="1">
        <w:r>
          <w:rPr>
            <w:rFonts w:ascii="仿宋" w:eastAsia="仿宋" w:hAnsi="仿宋" w:cs="仿宋" w:hint="eastAsia"/>
            <w:lang w:eastAsia="zh-CN"/>
          </w:rPr>
          <w:t>(一)、消防安全</w:t>
        </w:r>
        <w:r>
          <w:tab/>
        </w:r>
        <w:r>
          <w:fldChar w:fldCharType="begin"/>
        </w:r>
        <w:r>
          <w:instrText xml:space="preserve"> PAGEREF _Toc9871 \h </w:instrText>
        </w:r>
        <w:r>
          <w:fldChar w:fldCharType="separate"/>
        </w:r>
        <w:r>
          <w:t>31</w:t>
        </w:r>
        <w:r>
          <w:fldChar w:fldCharType="end"/>
        </w:r>
      </w:hyperlink>
    </w:p>
    <w:p>
      <w:pPr>
        <w:pStyle w:val="TOC2"/>
        <w:tabs>
          <w:tab w:val="right" w:leader="dot" w:pos="8306"/>
        </w:tabs>
      </w:pPr>
      <w:hyperlink w:anchor="_Toc4794" w:history="1">
        <w:r>
          <w:rPr>
            <w:rFonts w:ascii="仿宋" w:eastAsia="仿宋" w:hAnsi="仿宋" w:cs="仿宋" w:hint="eastAsia"/>
            <w:lang w:eastAsia="zh-CN"/>
          </w:rPr>
          <w:t>(二)、防火防爆总图布置措施</w:t>
        </w:r>
        <w:r>
          <w:tab/>
        </w:r>
        <w:r>
          <w:fldChar w:fldCharType="begin"/>
        </w:r>
        <w:r>
          <w:instrText xml:space="preserve"> PAGEREF _Toc4794 \h </w:instrText>
        </w:r>
        <w:r>
          <w:fldChar w:fldCharType="separate"/>
        </w:r>
        <w:r>
          <w:t>33</w:t>
        </w:r>
        <w:r>
          <w:fldChar w:fldCharType="end"/>
        </w:r>
      </w:hyperlink>
    </w:p>
    <w:p>
      <w:pPr>
        <w:pStyle w:val="TOC2"/>
        <w:tabs>
          <w:tab w:val="right" w:leader="dot" w:pos="8306"/>
        </w:tabs>
      </w:pPr>
      <w:hyperlink w:anchor="_Toc11456" w:history="1">
        <w:r>
          <w:rPr>
            <w:rFonts w:ascii="仿宋" w:eastAsia="仿宋" w:hAnsi="仿宋" w:cs="仿宋" w:hint="eastAsia"/>
            <w:lang w:eastAsia="zh-CN"/>
          </w:rPr>
          <w:t>(三)、自然灾害防范措施</w:t>
        </w:r>
        <w:r>
          <w:tab/>
        </w:r>
        <w:r>
          <w:fldChar w:fldCharType="begin"/>
        </w:r>
        <w:r>
          <w:instrText xml:space="preserve"> PAGEREF _Toc11456 \h </w:instrText>
        </w:r>
        <w:r>
          <w:fldChar w:fldCharType="separate"/>
        </w:r>
        <w:r>
          <w:t>33</w:t>
        </w:r>
        <w:r>
          <w:fldChar w:fldCharType="end"/>
        </w:r>
      </w:hyperlink>
    </w:p>
    <w:p>
      <w:pPr>
        <w:pStyle w:val="TOC2"/>
        <w:tabs>
          <w:tab w:val="right" w:leader="dot" w:pos="8306"/>
        </w:tabs>
      </w:pPr>
      <w:hyperlink w:anchor="_Toc18638" w:history="1">
        <w:r>
          <w:rPr>
            <w:rFonts w:ascii="仿宋" w:eastAsia="仿宋" w:hAnsi="仿宋" w:cs="仿宋" w:hint="eastAsia"/>
            <w:lang w:eastAsia="zh-CN"/>
          </w:rPr>
          <w:t>(四)、安全色及安全标志使用要求</w:t>
        </w:r>
        <w:r>
          <w:tab/>
        </w:r>
        <w:r>
          <w:fldChar w:fldCharType="begin"/>
        </w:r>
        <w:r>
          <w:instrText xml:space="preserve"> PAGEREF _Toc18638 \h </w:instrText>
        </w:r>
        <w:r>
          <w:fldChar w:fldCharType="separate"/>
        </w:r>
        <w:r>
          <w:t>35</w:t>
        </w:r>
        <w:r>
          <w:fldChar w:fldCharType="end"/>
        </w:r>
      </w:hyperlink>
    </w:p>
    <w:p>
      <w:pPr>
        <w:pStyle w:val="TOC2"/>
        <w:tabs>
          <w:tab w:val="right" w:leader="dot" w:pos="8306"/>
        </w:tabs>
      </w:pPr>
      <w:hyperlink w:anchor="_Toc25911" w:history="1">
        <w:r>
          <w:rPr>
            <w:rFonts w:ascii="仿宋" w:eastAsia="仿宋" w:hAnsi="仿宋" w:cs="仿宋" w:hint="eastAsia"/>
            <w:lang w:eastAsia="zh-CN"/>
          </w:rPr>
          <w:t>(五)、防尘防毒措施</w:t>
        </w:r>
        <w:r>
          <w:tab/>
        </w:r>
        <w:r>
          <w:fldChar w:fldCharType="begin"/>
        </w:r>
        <w:r>
          <w:instrText xml:space="preserve"> PAGEREF _Toc25911 \h </w:instrText>
        </w:r>
        <w:r>
          <w:fldChar w:fldCharType="separate"/>
        </w:r>
        <w:r>
          <w:t>36</w:t>
        </w:r>
        <w:r>
          <w:fldChar w:fldCharType="end"/>
        </w:r>
      </w:hyperlink>
    </w:p>
    <w:p>
      <w:pPr>
        <w:pStyle w:val="TOC2"/>
        <w:tabs>
          <w:tab w:val="right" w:leader="dot" w:pos="8306"/>
        </w:tabs>
      </w:pPr>
      <w:hyperlink w:anchor="_Toc29043" w:history="1">
        <w:r>
          <w:rPr>
            <w:rFonts w:ascii="仿宋" w:eastAsia="仿宋" w:hAnsi="仿宋" w:cs="仿宋" w:hint="eastAsia"/>
            <w:lang w:eastAsia="zh-CN"/>
          </w:rPr>
          <w:t>(六)、防静电、触电防护及防雷措施</w:t>
        </w:r>
        <w:r>
          <w:tab/>
        </w:r>
        <w:r>
          <w:fldChar w:fldCharType="begin"/>
        </w:r>
        <w:r>
          <w:instrText xml:space="preserve"> PAGEREF _Toc29043 \h </w:instrText>
        </w:r>
        <w:r>
          <w:fldChar w:fldCharType="separate"/>
        </w:r>
        <w:r>
          <w:t>37</w:t>
        </w:r>
        <w:r>
          <w:fldChar w:fldCharType="end"/>
        </w:r>
      </w:hyperlink>
    </w:p>
    <w:p>
      <w:pPr>
        <w:pStyle w:val="TOC2"/>
        <w:tabs>
          <w:tab w:val="right" w:leader="dot" w:pos="8306"/>
        </w:tabs>
      </w:pPr>
      <w:hyperlink w:anchor="_Toc20169" w:history="1">
        <w:r>
          <w:rPr>
            <w:rFonts w:ascii="仿宋" w:eastAsia="仿宋" w:hAnsi="仿宋" w:cs="仿宋" w:hint="eastAsia"/>
            <w:lang w:eastAsia="zh-CN"/>
          </w:rPr>
          <w:t>(七)、机械设备安全保障措施</w:t>
        </w:r>
        <w:r>
          <w:tab/>
        </w:r>
        <w:r>
          <w:fldChar w:fldCharType="begin"/>
        </w:r>
        <w:r>
          <w:instrText xml:space="preserve"> PAGEREF _Toc20169 \h </w:instrText>
        </w:r>
        <w:r>
          <w:fldChar w:fldCharType="separate"/>
        </w:r>
        <w:r>
          <w:t>38</w:t>
        </w:r>
        <w:r>
          <w:fldChar w:fldCharType="end"/>
        </w:r>
      </w:hyperlink>
    </w:p>
    <w:p>
      <w:pPr>
        <w:pStyle w:val="TOC1"/>
        <w:tabs>
          <w:tab w:val="right" w:leader="dot" w:pos="8306"/>
        </w:tabs>
      </w:pPr>
      <w:hyperlink w:anchor="_Toc32084" w:history="1">
        <w:r>
          <w:rPr>
            <w:rFonts w:ascii="仿宋" w:eastAsia="仿宋" w:hAnsi="仿宋" w:cs="仿宋" w:hint="eastAsia"/>
            <w:lang w:eastAsia="zh-CN"/>
          </w:rPr>
          <w:t>十、烟气自动采样器及测定仪项目人力资源管理</w:t>
        </w:r>
        <w:r>
          <w:tab/>
        </w:r>
        <w:r>
          <w:fldChar w:fldCharType="begin"/>
        </w:r>
        <w:r>
          <w:instrText xml:space="preserve"> PAGEREF _Toc32084 \h </w:instrText>
        </w:r>
        <w:r>
          <w:fldChar w:fldCharType="separate"/>
        </w:r>
        <w:r>
          <w:t>40</w:t>
        </w:r>
        <w:r>
          <w:fldChar w:fldCharType="end"/>
        </w:r>
      </w:hyperlink>
    </w:p>
    <w:p>
      <w:pPr>
        <w:pStyle w:val="TOC2"/>
        <w:tabs>
          <w:tab w:val="right" w:leader="dot" w:pos="8306"/>
        </w:tabs>
      </w:pPr>
      <w:hyperlink w:anchor="_Toc30715" w:history="1">
        <w:r>
          <w:rPr>
            <w:rFonts w:ascii="仿宋" w:eastAsia="仿宋" w:hAnsi="仿宋" w:cs="仿宋" w:hint="eastAsia"/>
            <w:lang w:eastAsia="zh-CN"/>
          </w:rPr>
          <w:t>(一)、建立健全的预算管理制度</w:t>
        </w:r>
        <w:r>
          <w:tab/>
        </w:r>
        <w:r>
          <w:fldChar w:fldCharType="begin"/>
        </w:r>
        <w:r>
          <w:instrText xml:space="preserve"> PAGEREF _Toc30715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080" w:history="1">
        <w:r>
          <w:rPr>
            <w:rFonts w:ascii="仿宋" w:eastAsia="仿宋" w:hAnsi="仿宋" w:cs="仿宋" w:hint="eastAsia"/>
            <w:lang w:eastAsia="zh-CN"/>
          </w:rPr>
          <w:t>(二)、加强资金流动监控</w:t>
        </w:r>
        <w:r>
          <w:tab/>
        </w:r>
        <w:r>
          <w:fldChar w:fldCharType="begin"/>
        </w:r>
        <w:r>
          <w:instrText xml:space="preserve"> PAGEREF _Toc10080 \h </w:instrText>
        </w:r>
        <w:r>
          <w:fldChar w:fldCharType="separate"/>
        </w:r>
        <w:r>
          <w:t>42</w:t>
        </w:r>
        <w:r>
          <w:fldChar w:fldCharType="end"/>
        </w:r>
      </w:hyperlink>
    </w:p>
    <w:p>
      <w:pPr>
        <w:pStyle w:val="TOC2"/>
        <w:tabs>
          <w:tab w:val="right" w:leader="dot" w:pos="8306"/>
        </w:tabs>
      </w:pPr>
      <w:hyperlink w:anchor="_Toc25743" w:history="1">
        <w:r>
          <w:rPr>
            <w:rFonts w:ascii="仿宋" w:eastAsia="仿宋" w:hAnsi="仿宋" w:cs="仿宋" w:hint="eastAsia"/>
            <w:lang w:eastAsia="zh-CN"/>
          </w:rPr>
          <w:t>(三)、制定完善的风险控制机制</w:t>
        </w:r>
        <w:r>
          <w:tab/>
        </w:r>
        <w:r>
          <w:fldChar w:fldCharType="begin"/>
        </w:r>
        <w:r>
          <w:instrText xml:space="preserve"> PAGEREF _Toc25743 \h </w:instrText>
        </w:r>
        <w:r>
          <w:fldChar w:fldCharType="separate"/>
        </w:r>
        <w:r>
          <w:t>43</w:t>
        </w:r>
        <w:r>
          <w:fldChar w:fldCharType="end"/>
        </w:r>
      </w:hyperlink>
    </w:p>
    <w:p>
      <w:pPr>
        <w:pStyle w:val="TOC2"/>
        <w:tabs>
          <w:tab w:val="right" w:leader="dot" w:pos="8306"/>
        </w:tabs>
      </w:pPr>
      <w:hyperlink w:anchor="_Toc3740" w:history="1">
        <w:r>
          <w:rPr>
            <w:rFonts w:ascii="仿宋" w:eastAsia="仿宋" w:hAnsi="仿宋" w:cs="仿宋" w:hint="eastAsia"/>
            <w:lang w:eastAsia="zh-CN"/>
          </w:rPr>
          <w:t>(四)、优化成本管理</w:t>
        </w:r>
        <w:r>
          <w:tab/>
        </w:r>
        <w:r>
          <w:fldChar w:fldCharType="begin"/>
        </w:r>
        <w:r>
          <w:instrText xml:space="preserve"> PAGEREF _Toc3740 \h </w:instrText>
        </w:r>
        <w:r>
          <w:fldChar w:fldCharType="separate"/>
        </w:r>
        <w:r>
          <w:t>44</w:t>
        </w:r>
        <w:r>
          <w:fldChar w:fldCharType="end"/>
        </w:r>
      </w:hyperlink>
    </w:p>
    <w:p>
      <w:pPr>
        <w:pStyle w:val="TOC1"/>
        <w:tabs>
          <w:tab w:val="right" w:leader="dot" w:pos="8306"/>
        </w:tabs>
      </w:pPr>
      <w:hyperlink w:anchor="_Toc24729" w:history="1">
        <w:r>
          <w:rPr>
            <w:rFonts w:ascii="仿宋" w:eastAsia="仿宋" w:hAnsi="仿宋" w:cs="仿宋" w:hint="eastAsia"/>
            <w:lang w:eastAsia="zh-CN"/>
          </w:rPr>
          <w:t>十一、烟气自动采样器及测定仪项目计划安排</w:t>
        </w:r>
        <w:r>
          <w:tab/>
        </w:r>
        <w:r>
          <w:fldChar w:fldCharType="begin"/>
        </w:r>
        <w:r>
          <w:instrText xml:space="preserve"> PAGEREF _Toc24729 \h </w:instrText>
        </w:r>
        <w:r>
          <w:fldChar w:fldCharType="separate"/>
        </w:r>
        <w:r>
          <w:t>46</w:t>
        </w:r>
        <w:r>
          <w:fldChar w:fldCharType="end"/>
        </w:r>
      </w:hyperlink>
    </w:p>
    <w:p>
      <w:pPr>
        <w:pStyle w:val="TOC2"/>
        <w:tabs>
          <w:tab w:val="right" w:leader="dot" w:pos="8306"/>
        </w:tabs>
      </w:pPr>
      <w:hyperlink w:anchor="_Toc23391" w:history="1">
        <w:r>
          <w:rPr>
            <w:rFonts w:ascii="仿宋" w:eastAsia="仿宋" w:hAnsi="仿宋" w:cs="仿宋" w:hint="eastAsia"/>
            <w:lang w:eastAsia="zh-CN"/>
          </w:rPr>
          <w:t>(一)、建设周期</w:t>
        </w:r>
        <w:r>
          <w:tab/>
        </w:r>
        <w:r>
          <w:fldChar w:fldCharType="begin"/>
        </w:r>
        <w:r>
          <w:instrText xml:space="preserve"> PAGEREF _Toc23391 \h </w:instrText>
        </w:r>
        <w:r>
          <w:fldChar w:fldCharType="separate"/>
        </w:r>
        <w:r>
          <w:t>46</w:t>
        </w:r>
        <w:r>
          <w:fldChar w:fldCharType="end"/>
        </w:r>
      </w:hyperlink>
    </w:p>
    <w:p>
      <w:pPr>
        <w:pStyle w:val="TOC2"/>
        <w:tabs>
          <w:tab w:val="right" w:leader="dot" w:pos="8306"/>
        </w:tabs>
      </w:pPr>
      <w:hyperlink w:anchor="_Toc13641" w:history="1">
        <w:r>
          <w:rPr>
            <w:rFonts w:ascii="仿宋" w:eastAsia="仿宋" w:hAnsi="仿宋" w:cs="仿宋" w:hint="eastAsia"/>
            <w:lang w:eastAsia="zh-CN"/>
          </w:rPr>
          <w:t>(二)、建设进度</w:t>
        </w:r>
        <w:r>
          <w:tab/>
        </w:r>
        <w:r>
          <w:fldChar w:fldCharType="begin"/>
        </w:r>
        <w:r>
          <w:instrText xml:space="preserve"> PAGEREF _Toc13641 \h </w:instrText>
        </w:r>
        <w:r>
          <w:fldChar w:fldCharType="separate"/>
        </w:r>
        <w:r>
          <w:t>47</w:t>
        </w:r>
        <w:r>
          <w:fldChar w:fldCharType="end"/>
        </w:r>
      </w:hyperlink>
    </w:p>
    <w:p>
      <w:pPr>
        <w:pStyle w:val="TOC2"/>
        <w:tabs>
          <w:tab w:val="right" w:leader="dot" w:pos="8306"/>
        </w:tabs>
      </w:pPr>
      <w:hyperlink w:anchor="_Toc13194" w:history="1">
        <w:r>
          <w:rPr>
            <w:rFonts w:ascii="仿宋" w:eastAsia="仿宋" w:hAnsi="仿宋" w:cs="仿宋" w:hint="eastAsia"/>
            <w:lang w:eastAsia="zh-CN"/>
          </w:rPr>
          <w:t>(三)、进度安排注意事项</w:t>
        </w:r>
        <w:r>
          <w:tab/>
        </w:r>
        <w:r>
          <w:fldChar w:fldCharType="begin"/>
        </w:r>
        <w:r>
          <w:instrText xml:space="preserve"> PAGEREF _Toc13194 \h </w:instrText>
        </w:r>
        <w:r>
          <w:fldChar w:fldCharType="separate"/>
        </w:r>
        <w:r>
          <w:t>48</w:t>
        </w:r>
        <w:r>
          <w:fldChar w:fldCharType="end"/>
        </w:r>
      </w:hyperlink>
    </w:p>
    <w:p>
      <w:pPr>
        <w:pStyle w:val="TOC2"/>
        <w:tabs>
          <w:tab w:val="right" w:leader="dot" w:pos="8306"/>
        </w:tabs>
      </w:pPr>
      <w:hyperlink w:anchor="_Toc5306" w:history="1">
        <w:r>
          <w:rPr>
            <w:rFonts w:ascii="仿宋" w:eastAsia="仿宋" w:hAnsi="仿宋" w:cs="仿宋" w:hint="eastAsia"/>
            <w:lang w:eastAsia="zh-CN"/>
          </w:rPr>
          <w:t>(四)、人力资源配置</w:t>
        </w:r>
        <w:r>
          <w:tab/>
        </w:r>
        <w:r>
          <w:fldChar w:fldCharType="begin"/>
        </w:r>
        <w:r>
          <w:instrText xml:space="preserve"> PAGEREF _Toc5306 \h </w:instrText>
        </w:r>
        <w:r>
          <w:fldChar w:fldCharType="separate"/>
        </w:r>
        <w:r>
          <w:t>50</w:t>
        </w:r>
        <w:r>
          <w:fldChar w:fldCharType="end"/>
        </w:r>
      </w:hyperlink>
    </w:p>
    <w:p>
      <w:pPr>
        <w:pStyle w:val="TOC1"/>
        <w:tabs>
          <w:tab w:val="right" w:leader="dot" w:pos="8306"/>
        </w:tabs>
      </w:pPr>
      <w:hyperlink w:anchor="_Toc7556" w:history="1">
        <w:r>
          <w:rPr>
            <w:rFonts w:ascii="仿宋" w:eastAsia="仿宋" w:hAnsi="仿宋" w:cs="仿宋" w:hint="eastAsia"/>
            <w:lang w:eastAsia="zh-CN"/>
          </w:rPr>
          <w:t>十二、烟气自动采样器及测定仪项目投资规划</w:t>
        </w:r>
        <w:r>
          <w:tab/>
        </w:r>
        <w:r>
          <w:fldChar w:fldCharType="begin"/>
        </w:r>
        <w:r>
          <w:instrText xml:space="preserve"> PAGEREF _Toc7556 \h </w:instrText>
        </w:r>
        <w:r>
          <w:fldChar w:fldCharType="separate"/>
        </w:r>
        <w:r>
          <w:t>50</w:t>
        </w:r>
        <w:r>
          <w:fldChar w:fldCharType="end"/>
        </w:r>
      </w:hyperlink>
    </w:p>
    <w:p>
      <w:pPr>
        <w:pStyle w:val="TOC2"/>
        <w:tabs>
          <w:tab w:val="right" w:leader="dot" w:pos="8306"/>
        </w:tabs>
      </w:pPr>
      <w:hyperlink w:anchor="_Toc32138" w:history="1">
        <w:r>
          <w:rPr>
            <w:rFonts w:ascii="仿宋" w:eastAsia="仿宋" w:hAnsi="仿宋" w:cs="仿宋" w:hint="eastAsia"/>
            <w:lang w:eastAsia="zh-CN"/>
          </w:rPr>
          <w:t>(一)、烟气自动采样器及测定仪项目总投资估算</w:t>
        </w:r>
        <w:r>
          <w:tab/>
        </w:r>
        <w:r>
          <w:fldChar w:fldCharType="begin"/>
        </w:r>
        <w:r>
          <w:instrText xml:space="preserve"> PAGEREF _Toc32138 \h </w:instrText>
        </w:r>
        <w:r>
          <w:fldChar w:fldCharType="separate"/>
        </w:r>
        <w:r>
          <w:t>50</w:t>
        </w:r>
        <w:r>
          <w:fldChar w:fldCharType="end"/>
        </w:r>
      </w:hyperlink>
    </w:p>
    <w:p>
      <w:pPr>
        <w:pStyle w:val="TOC2"/>
        <w:tabs>
          <w:tab w:val="right" w:leader="dot" w:pos="8306"/>
        </w:tabs>
      </w:pPr>
      <w:hyperlink w:anchor="_Toc12281" w:history="1">
        <w:r>
          <w:rPr>
            <w:rFonts w:ascii="仿宋" w:eastAsia="仿宋" w:hAnsi="仿宋" w:cs="仿宋" w:hint="eastAsia"/>
            <w:lang w:eastAsia="zh-CN"/>
          </w:rPr>
          <w:t>(二)、资金筹措</w:t>
        </w:r>
        <w:r>
          <w:tab/>
        </w:r>
        <w:r>
          <w:fldChar w:fldCharType="begin"/>
        </w:r>
        <w:r>
          <w:instrText xml:space="preserve"> PAGEREF _Toc12281 \h </w:instrText>
        </w:r>
        <w:r>
          <w:fldChar w:fldCharType="separate"/>
        </w:r>
        <w:r>
          <w:t>52</w:t>
        </w:r>
        <w:r>
          <w:fldChar w:fldCharType="end"/>
        </w:r>
      </w:hyperlink>
    </w:p>
    <w:p>
      <w:pPr>
        <w:pStyle w:val="TOC1"/>
        <w:tabs>
          <w:tab w:val="right" w:leader="dot" w:pos="8306"/>
        </w:tabs>
      </w:pPr>
      <w:hyperlink w:anchor="_Toc7190" w:history="1">
        <w:r>
          <w:rPr>
            <w:rFonts w:ascii="仿宋" w:eastAsia="仿宋" w:hAnsi="仿宋" w:cs="仿宋" w:hint="eastAsia"/>
            <w:lang w:eastAsia="zh-CN"/>
          </w:rPr>
          <w:t>十三、烟气自动采样器及测定仪项目实施时间节点</w:t>
        </w:r>
        <w:r>
          <w:tab/>
        </w:r>
        <w:r>
          <w:fldChar w:fldCharType="begin"/>
        </w:r>
        <w:r>
          <w:instrText xml:space="preserve"> PAGEREF _Toc7190 \h </w:instrText>
        </w:r>
        <w:r>
          <w:fldChar w:fldCharType="separate"/>
        </w:r>
        <w:r>
          <w:t>52</w:t>
        </w:r>
        <w:r>
          <w:fldChar w:fldCharType="end"/>
        </w:r>
      </w:hyperlink>
    </w:p>
    <w:p>
      <w:pPr>
        <w:pStyle w:val="TOC2"/>
        <w:tabs>
          <w:tab w:val="right" w:leader="dot" w:pos="8306"/>
        </w:tabs>
      </w:pPr>
      <w:hyperlink w:anchor="_Toc7344" w:history="1">
        <w:r>
          <w:rPr>
            <w:rFonts w:ascii="仿宋" w:eastAsia="仿宋" w:hAnsi="仿宋" w:cs="仿宋" w:hint="eastAsia"/>
            <w:lang w:eastAsia="zh-CN"/>
          </w:rPr>
          <w:t>(一)、烟气自动采样器及测定仪项目启动阶段时间节点</w:t>
        </w:r>
        <w:r>
          <w:tab/>
        </w:r>
        <w:r>
          <w:fldChar w:fldCharType="begin"/>
        </w:r>
        <w:r>
          <w:instrText xml:space="preserve"> PAGEREF _Toc7344 \h </w:instrText>
        </w:r>
        <w:r>
          <w:fldChar w:fldCharType="separate"/>
        </w:r>
        <w:r>
          <w:t>52</w:t>
        </w:r>
        <w:r>
          <w:fldChar w:fldCharType="end"/>
        </w:r>
      </w:hyperlink>
    </w:p>
    <w:p>
      <w:pPr>
        <w:pStyle w:val="TOC2"/>
        <w:tabs>
          <w:tab w:val="right" w:leader="dot" w:pos="8306"/>
        </w:tabs>
      </w:pPr>
      <w:hyperlink w:anchor="_Toc7806" w:history="1">
        <w:r>
          <w:rPr>
            <w:rFonts w:ascii="仿宋" w:eastAsia="仿宋" w:hAnsi="仿宋" w:cs="仿宋" w:hint="eastAsia"/>
            <w:lang w:eastAsia="zh-CN"/>
          </w:rPr>
          <w:t>(二)、烟气自动采样器及测定仪项目执行阶段时间节点</w:t>
        </w:r>
        <w:r>
          <w:tab/>
        </w:r>
        <w:r>
          <w:fldChar w:fldCharType="begin"/>
        </w:r>
        <w:r>
          <w:instrText xml:space="preserve"> PAGEREF _Toc7806 \h </w:instrText>
        </w:r>
        <w:r>
          <w:fldChar w:fldCharType="separate"/>
        </w:r>
        <w:r>
          <w:t>54</w:t>
        </w:r>
        <w:r>
          <w:fldChar w:fldCharType="end"/>
        </w:r>
      </w:hyperlink>
    </w:p>
    <w:p>
      <w:pPr>
        <w:pStyle w:val="TOC2"/>
        <w:tabs>
          <w:tab w:val="right" w:leader="dot" w:pos="8306"/>
        </w:tabs>
      </w:pPr>
      <w:hyperlink w:anchor="_Toc22260" w:history="1">
        <w:r>
          <w:rPr>
            <w:rFonts w:ascii="仿宋" w:eastAsia="仿宋" w:hAnsi="仿宋" w:cs="仿宋" w:hint="eastAsia"/>
            <w:lang w:eastAsia="zh-CN"/>
          </w:rPr>
          <w:t>(三)、烟气自动采样器及测定仪项目完成阶段时间节点</w:t>
        </w:r>
        <w:r>
          <w:tab/>
        </w:r>
        <w:r>
          <w:fldChar w:fldCharType="begin"/>
        </w:r>
        <w:r>
          <w:instrText xml:space="preserve"> PAGEREF _Toc22260 \h </w:instrText>
        </w:r>
        <w:r>
          <w:fldChar w:fldCharType="separate"/>
        </w:r>
        <w:r>
          <w:t>55</w:t>
        </w:r>
        <w:r>
          <w:fldChar w:fldCharType="end"/>
        </w:r>
      </w:hyperlink>
    </w:p>
    <w:p>
      <w:pPr>
        <w:pStyle w:val="TOC1"/>
        <w:tabs>
          <w:tab w:val="right" w:leader="dot" w:pos="8306"/>
        </w:tabs>
      </w:pPr>
      <w:hyperlink w:anchor="_Toc23007" w:history="1">
        <w:r>
          <w:rPr>
            <w:rFonts w:ascii="仿宋" w:eastAsia="仿宋" w:hAnsi="仿宋" w:cs="仿宋" w:hint="eastAsia"/>
            <w:lang w:eastAsia="zh-CN"/>
          </w:rPr>
          <w:t>十四、烟气自动采样器及测定仪项目工程方案分析</w:t>
        </w:r>
        <w:r>
          <w:tab/>
        </w:r>
        <w:r>
          <w:fldChar w:fldCharType="begin"/>
        </w:r>
        <w:r>
          <w:instrText xml:space="preserve"> PAGEREF _Toc23007 \h </w:instrText>
        </w:r>
        <w:r>
          <w:fldChar w:fldCharType="separate"/>
        </w:r>
        <w:r>
          <w:t>56</w:t>
        </w:r>
        <w:r>
          <w:fldChar w:fldCharType="end"/>
        </w:r>
      </w:hyperlink>
    </w:p>
    <w:p>
      <w:pPr>
        <w:pStyle w:val="TOC2"/>
        <w:tabs>
          <w:tab w:val="right" w:leader="dot" w:pos="8306"/>
        </w:tabs>
      </w:pPr>
      <w:hyperlink w:anchor="_Toc23141" w:history="1">
        <w:r>
          <w:rPr>
            <w:rFonts w:ascii="仿宋" w:eastAsia="仿宋" w:hAnsi="仿宋" w:cs="仿宋" w:hint="eastAsia"/>
            <w:lang w:eastAsia="zh-CN"/>
          </w:rPr>
          <w:t>(一)、建筑工程设计原则</w:t>
        </w:r>
        <w:r>
          <w:tab/>
        </w:r>
        <w:r>
          <w:fldChar w:fldCharType="begin"/>
        </w:r>
        <w:r>
          <w:instrText xml:space="preserve"> PAGEREF _Toc23141 \h </w:instrText>
        </w:r>
        <w:r>
          <w:fldChar w:fldCharType="separate"/>
        </w:r>
        <w:r>
          <w:t>56</w:t>
        </w:r>
        <w:r>
          <w:fldChar w:fldCharType="end"/>
        </w:r>
      </w:hyperlink>
    </w:p>
    <w:p>
      <w:pPr>
        <w:pStyle w:val="TOC2"/>
        <w:tabs>
          <w:tab w:val="right" w:leader="dot" w:pos="8306"/>
        </w:tabs>
      </w:pPr>
      <w:hyperlink w:anchor="_Toc21104" w:history="1">
        <w:r>
          <w:rPr>
            <w:rFonts w:ascii="仿宋" w:eastAsia="仿宋" w:hAnsi="仿宋" w:cs="仿宋" w:hint="eastAsia"/>
            <w:lang w:eastAsia="zh-CN"/>
          </w:rPr>
          <w:t>(二)、土建工程建设指标</w:t>
        </w:r>
        <w:r>
          <w:tab/>
        </w:r>
        <w:r>
          <w:fldChar w:fldCharType="begin"/>
        </w:r>
        <w:r>
          <w:instrText xml:space="preserve"> PAGEREF _Toc21104 \h </w:instrText>
        </w:r>
        <w:r>
          <w:fldChar w:fldCharType="separate"/>
        </w:r>
        <w:r>
          <w:t>60</w:t>
        </w:r>
        <w:r>
          <w:fldChar w:fldCharType="end"/>
        </w:r>
      </w:hyperlink>
    </w:p>
    <w:p>
      <w:pPr>
        <w:pStyle w:val="TOC1"/>
        <w:tabs>
          <w:tab w:val="right" w:leader="dot" w:pos="8306"/>
        </w:tabs>
      </w:pPr>
      <w:hyperlink w:anchor="_Toc32041" w:history="1">
        <w:r>
          <w:rPr>
            <w:rFonts w:ascii="仿宋" w:eastAsia="仿宋" w:hAnsi="仿宋" w:cs="仿宋" w:hint="eastAsia"/>
            <w:lang w:eastAsia="zh-CN"/>
          </w:rPr>
          <w:t>十五、烟气自动采样器及测定仪项目治理与监督</w:t>
        </w:r>
        <w:r>
          <w:tab/>
        </w:r>
        <w:r>
          <w:fldChar w:fldCharType="begin"/>
        </w:r>
        <w:r>
          <w:instrText xml:space="preserve"> PAGEREF _Toc32041 \h </w:instrText>
        </w:r>
        <w:r>
          <w:fldChar w:fldCharType="separate"/>
        </w:r>
        <w:r>
          <w:t>61</w:t>
        </w:r>
        <w:r>
          <w:fldChar w:fldCharType="end"/>
        </w:r>
      </w:hyperlink>
    </w:p>
    <w:p>
      <w:pPr>
        <w:pStyle w:val="TOC2"/>
        <w:tabs>
          <w:tab w:val="right" w:leader="dot" w:pos="8306"/>
        </w:tabs>
      </w:pPr>
      <w:hyperlink w:anchor="_Toc1373" w:history="1">
        <w:r>
          <w:rPr>
            <w:rFonts w:ascii="仿宋" w:eastAsia="仿宋" w:hAnsi="仿宋" w:cs="仿宋" w:hint="eastAsia"/>
            <w:lang w:eastAsia="zh-CN"/>
          </w:rPr>
          <w:t>(一)、烟气自动采样器及测定仪项目治理结构</w:t>
        </w:r>
        <w:r>
          <w:tab/>
        </w:r>
        <w:r>
          <w:fldChar w:fldCharType="begin"/>
        </w:r>
        <w:r>
          <w:instrText xml:space="preserve"> PAGEREF _Toc1373 \h </w:instrText>
        </w:r>
        <w:r>
          <w:fldChar w:fldCharType="separate"/>
        </w:r>
        <w:r>
          <w:t>61</w:t>
        </w:r>
        <w:r>
          <w:fldChar w:fldCharType="end"/>
        </w:r>
      </w:hyperlink>
    </w:p>
    <w:p>
      <w:pPr>
        <w:pStyle w:val="TOC2"/>
        <w:tabs>
          <w:tab w:val="right" w:leader="dot" w:pos="8306"/>
        </w:tabs>
      </w:pPr>
      <w:hyperlink w:anchor="_Toc20696" w:history="1">
        <w:r>
          <w:rPr>
            <w:rFonts w:ascii="仿宋" w:eastAsia="仿宋" w:hAnsi="仿宋" w:cs="仿宋" w:hint="eastAsia"/>
            <w:lang w:eastAsia="zh-CN"/>
          </w:rPr>
          <w:t>(二)、监督与审计</w:t>
        </w:r>
        <w:r>
          <w:tab/>
        </w:r>
        <w:r>
          <w:fldChar w:fldCharType="begin"/>
        </w:r>
        <w:r>
          <w:instrText xml:space="preserve"> PAGEREF _Toc20696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39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292"/>
      <w:r>
        <w:rPr>
          <w:rFonts w:ascii="仿宋" w:eastAsia="仿宋" w:hAnsi="仿宋" w:cs="仿宋" w:hint="eastAsia"/>
          <w:sz w:val="28"/>
          <w:lang w:eastAsia="zh-CN"/>
        </w:rPr>
        <w:t>一、烟气自动采样器及测定仪项目土建工程</w:t>
      </w:r>
      <w:bookmarkEnd w:id="2"/>
    </w:p>
    <w:p>
      <w:pPr>
        <w:pStyle w:val="Heading2"/>
        <w:rPr>
          <w:rFonts w:ascii="仿宋" w:eastAsia="仿宋" w:hAnsi="仿宋" w:cs="仿宋" w:hint="eastAsia"/>
          <w:lang w:eastAsia="zh-CN"/>
        </w:rPr>
      </w:pPr>
      <w:bookmarkStart w:id="3" w:name="_Toc2272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在烟气自动采样器及测定仪项目的建筑工程设计中，我们将秉承一系列重要的设计原则，以确保烟气自动采样器及测定仪项目建筑在功能、美观、可持续性等方面达到最佳效果。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首要原则是确保建筑的功能性得到最大化的发挥。我们将充分理解烟气自动采样器及测定仪项目的实际需求，合理布局各个功能区域，保证建筑在满足业务需求的同时，提供高效的工作环境。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在建筑设计中，我们将综合考虑建设和运营成本。通过精细的经济效益分析，确保设计方案在高效利用资源的同时，对烟气自动采样器及测定仪项目的长期盈利能力有积极的贡献。</w:t>
      </w:r>
    </w:p>
    <w:p>
      <w:pPr>
        <w:pStyle w:val="Heading2"/>
        <w:ind w:firstLine="560" w:firstLineChars="200"/>
        <w:rPr>
          <w:rFonts w:ascii="仿宋" w:eastAsia="仿宋" w:hAnsi="仿宋" w:cs="仿宋" w:hint="eastAsia"/>
          <w:sz w:val="28"/>
          <w:lang w:eastAsia="zh-CN"/>
        </w:rPr>
      </w:pPr>
      <w:bookmarkStart w:id="4" w:name="_Toc2780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烟气自动采样器及测定仪项目的土建工程设计中，我们将精准设定设计年限，结合烟气自动采样器及测定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烟气自动采样器及测定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0545"/>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烟气自动采样器及测定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烟气自动采样器及测定仪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烟气自动采样器及测定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716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本期工程烟气自动采样器及测定仪项目预计总建筑面积XXX平方米，其中：计容建筑面积XXX平方米，计划建筑工程投资XX万元，占烟气自动采样器及测定仪项目总投资的XX%。</w:t>
      </w:r>
    </w:p>
    <w:p>
      <w:pPr>
        <w:pStyle w:val="Heading1"/>
        <w:ind w:firstLine="560" w:firstLineChars="200"/>
        <w:rPr>
          <w:rFonts w:ascii="仿宋" w:eastAsia="仿宋" w:hAnsi="仿宋" w:cs="仿宋" w:hint="eastAsia"/>
          <w:sz w:val="28"/>
          <w:lang w:eastAsia="zh-CN"/>
        </w:rPr>
      </w:pPr>
      <w:bookmarkStart w:id="7" w:name="_Toc24537"/>
      <w:r>
        <w:rPr>
          <w:rFonts w:ascii="仿宋" w:eastAsia="仿宋" w:hAnsi="仿宋" w:cs="仿宋" w:hint="eastAsia"/>
          <w:sz w:val="28"/>
          <w:lang w:eastAsia="zh-CN"/>
        </w:rPr>
        <w:t>二、烟气自动采样器及测定仪项目文档管理</w:t>
      </w:r>
      <w:bookmarkEnd w:id="7"/>
    </w:p>
    <w:p>
      <w:pPr>
        <w:pStyle w:val="Heading2"/>
        <w:rPr>
          <w:rFonts w:ascii="仿宋" w:eastAsia="仿宋" w:hAnsi="仿宋" w:cs="仿宋" w:hint="eastAsia"/>
          <w:lang w:eastAsia="zh-CN"/>
        </w:rPr>
      </w:pPr>
      <w:bookmarkStart w:id="8" w:name="_Toc32409"/>
      <w:r>
        <w:rPr>
          <w:rFonts w:ascii="仿宋" w:eastAsia="仿宋" w:hAnsi="仿宋" w:cs="仿宋" w:hint="eastAsia"/>
          <w:lang w:eastAsia="zh-CN"/>
        </w:rPr>
        <w:t>(一)、文档编制与审查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烟气自动采样器及测定仪项目高度重视文档的质量和准确性，以支持烟气自动采样器及测定仪项目的各项活动和决策。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烟气自动采样器及测定仪项目文档的编制始于烟气自动采样器及测定仪项目计划的初期，我们制定了详细的文档编制计划，明确了每个文档的内容、格式和编写责任人。在烟气自动采样器及测定仪项目启动阶段，我们首先编制了烟气自动采样器及测定仪项目章程，明确定义了烟气自动采样器及测定仪项目的目标、范围、风险等关键要素。随后，烟气自动采样器及测定仪项目团队根据计划陆续编制了需求文档、设计文档、测试文档等各类文档，确保烟气自动采样器及测定仪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烟气自动采样器及测定仪项目管理中的重要环节，旨在确保烟气自动采样器及测定仪项目文档符合质量标准和烟气自动采样器及测定仪项目需求。在烟气自动采样器及测定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烟气自动采样器及测定仪项目相关利益方和专业领域的专家对文档进行独立审查。这有助于获取更全面、客观的反馈，确保烟气自动采样器及测定仪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烟气自动采样器及测定仪项目在文档编制与审查方面建立了严格的管理机制，通过规范的流程和多维度的审查，确保烟气自动采样器及测定仪项目文档的质量、准确性和可靠性，为烟气自动采样器及测定仪项目的顺利推进提供了有力支持。</w:t>
      </w:r>
    </w:p>
    <w:p>
      <w:pPr>
        <w:pStyle w:val="Heading2"/>
        <w:ind w:firstLine="560" w:firstLineChars="200"/>
        <w:rPr>
          <w:rFonts w:ascii="仿宋" w:eastAsia="仿宋" w:hAnsi="仿宋" w:cs="仿宋" w:hint="eastAsia"/>
          <w:sz w:val="28"/>
          <w:lang w:eastAsia="zh-CN"/>
        </w:rPr>
      </w:pPr>
      <w:bookmarkStart w:id="9" w:name="_Toc1234"/>
      <w:r>
        <w:rPr>
          <w:rFonts w:ascii="仿宋" w:eastAsia="仿宋" w:hAnsi="仿宋" w:cs="仿宋" w:hint="eastAsia"/>
          <w:sz w:val="28"/>
          <w:lang w:eastAsia="zh-CN"/>
        </w:rPr>
        <w:t>(二)、文档发布与分发</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在烟气自动采样器及测定仪项目中，我们致力于优化文档发布与分发过程，以确保信息的高效传递和团队间协作的顺畅进行。以下是我们采取的关键优化策略：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我们通过多渠道发布文档，包括电子邮件、烟气自动采样器及测定仪项目管理平台、内部网站等，以满足不同团队成员的偏好和需求。多渠道发布确保了信息的全面覆盖。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我们采用了精细的权限控制，确保只有授权人员可以访问敏感信息。这种安全措施保护了烟气自动采样器及测定仪项目文档的机密性，防止了未经授权的信息泄露。</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0" w:name="_Toc17644"/>
      <w:r>
        <w:rPr>
          <w:rFonts w:ascii="仿宋" w:eastAsia="仿宋" w:hAnsi="仿宋" w:cs="仿宋" w:hint="eastAsia"/>
          <w:sz w:val="28"/>
          <w:lang w:eastAsia="zh-CN"/>
        </w:rPr>
        <w:t>(三)、文档存档与归档</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烟气自动采样器及测定仪项目生命周期中一个至关重要的环节，直接关系到烟气自动采样器及测定仪项目信息的长期保存和历史记录的完整性。在烟气自动采样器及测定仪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1" w:name="_Toc23998"/>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21401"/>
      <w:r>
        <w:rPr>
          <w:rFonts w:ascii="仿宋" w:eastAsia="仿宋" w:hAnsi="仿宋" w:cs="仿宋" w:hint="eastAsia"/>
          <w:lang w:eastAsia="zh-CN"/>
        </w:rPr>
        <w:t>(一)、烟气自动采样器及测定仪行业分析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烟气自动采样器及测定仪行业一直以来都是市场的关注焦点。行业内的发展趋势、竞争态势以及潜在机会都对烟气自动采样器及测定仪项目的推进产生深远的影响。通过深入研究行业的整体概貌，我们将更好地理解行业的核心特征，为烟气自动采样器及测定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烟气自动采样器及测定仪行业，技术一直是推动创新和发展的关键因素。我们将对当前技术趋势进行详尽分析，包括但不限于人工智能、大数据应用、先进制造技术等。这有助于烟气自动采样器及测定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烟气自动采样器及测定仪项目成功的基础。我们将对主要竞争对手进行深入研究，包括其市场份额、产品特点、市场定位等。通过全面了解竞争对手的优势和劣势，烟气自动采样器及测定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3585"/>
      <w:r>
        <w:rPr>
          <w:rFonts w:ascii="仿宋" w:eastAsia="仿宋" w:hAnsi="仿宋" w:cs="仿宋" w:hint="eastAsia"/>
          <w:sz w:val="28"/>
          <w:lang w:eastAsia="zh-CN"/>
        </w:rPr>
        <w:t>(二)、烟气自动采样器及测定仪市场分析预测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烟气自动采样器及测定仪市场未来的增长趋势。这包括市场的整体规模、各细分领域的发展趋势等。烟气自动采样器及测定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烟气自动采样器及测定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市场风险是烟气自动采样器及测定仪项目实施过程中需要充分考虑的因素。我们将对市场风险进行全面评估，包括但不限于政策法规风险、市场竞争风险、技术变革风险等。通过对潜在风险的深入分析，烟气自动采样器及测定仪项目可以制定相应的风险缓解策略，降低不确定性对烟气自动采样器及测定仪项目的影响。</w:t>
      </w:r>
    </w:p>
    <w:p>
      <w:pPr>
        <w:pStyle w:val="Heading1"/>
        <w:ind w:firstLine="560" w:firstLineChars="200"/>
        <w:rPr>
          <w:rFonts w:ascii="仿宋" w:eastAsia="仿宋" w:hAnsi="仿宋" w:cs="仿宋" w:hint="eastAsia"/>
          <w:sz w:val="28"/>
          <w:lang w:eastAsia="zh-CN"/>
        </w:rPr>
      </w:pPr>
      <w:bookmarkStart w:id="14" w:name="_Toc13326"/>
      <w:r>
        <w:rPr>
          <w:rFonts w:ascii="仿宋" w:eastAsia="仿宋" w:hAnsi="仿宋" w:cs="仿宋" w:hint="eastAsia"/>
          <w:sz w:val="28"/>
          <w:lang w:eastAsia="zh-CN"/>
        </w:rPr>
        <w:t>四、烟气自动采样器及测定仪项目建设背景及必要性分析</w:t>
      </w:r>
      <w:bookmarkEnd w:id="14"/>
    </w:p>
    <w:p>
      <w:pPr>
        <w:pStyle w:val="Heading2"/>
        <w:rPr>
          <w:rFonts w:ascii="仿宋" w:eastAsia="仿宋" w:hAnsi="仿宋" w:cs="仿宋" w:hint="eastAsia"/>
          <w:lang w:eastAsia="zh-CN"/>
        </w:rPr>
      </w:pPr>
      <w:bookmarkStart w:id="15" w:name="_Toc1669"/>
      <w:r>
        <w:rPr>
          <w:rFonts w:ascii="仿宋" w:eastAsia="仿宋" w:hAnsi="仿宋" w:cs="仿宋" w:hint="eastAsia"/>
          <w:lang w:eastAsia="zh-CN"/>
        </w:rPr>
        <w:t>(一)、烟气自动采样器及测定仪项目背景分析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烟气自动采样器及测定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烟气自动采样器及测定仪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烟气自动采样器及测定仪项目在这个潮流中的定位。同时，我们将关注行业内涌现的新兴机遇，以便烟气自动采样器及测定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烟气自动采样器及测定仪项目提供了强大的发展动力。我们将聚焦于行业内最新的技术发展趋势，包括但不限于人工智能、大数据分析、物联网等领域。通过深度的技术研究，我们将确保烟气自动采样器及测定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烟气自动采样器及测定仪项目发展的源泉。我们将投入更多的精力对市场需求进行深入剖析，超越表面的需求，深入挖掘潜在的市场痛点和机遇。通过对市场需求的细致了解，烟气自动采样器及测定仪项目将更有针对性地设计解决方案，满足市场的多样化需求，从而更好地促进烟气自动采样器及测定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烟气自动采样器及测定仪项目战略至关重要。我们将对竞争态势进行更为深入的分析，包括但不限于市场份额、产品特点、客户满意度等多个维度。通过深度的竞争分析，烟气自动采样器及测定仪项目将能够更准确地把握市场脉搏，制定具有竞争力的烟气自动采样器及测定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烟气自动采样器及测定仪项目的发展具有直接的影响。我们将进行更为全面的法规和政策分析，了解行业发展中的潜在法律风险和合规挑战。通过充分了解和遵守相关法规，烟气自动采样器及测定仪项目将确保在法律框架内合法合规运营，为烟气自动采样器及测定仪项目的稳健发展提供有力支持。</w:t>
      </w:r>
    </w:p>
    <w:p>
      <w:pPr>
        <w:pStyle w:val="Heading2"/>
        <w:ind w:firstLine="560" w:firstLineChars="200"/>
        <w:rPr>
          <w:rFonts w:ascii="仿宋" w:eastAsia="仿宋" w:hAnsi="仿宋" w:cs="仿宋" w:hint="eastAsia"/>
          <w:sz w:val="28"/>
          <w:lang w:eastAsia="zh-CN"/>
        </w:rPr>
      </w:pPr>
      <w:bookmarkStart w:id="16" w:name="_Toc13306"/>
      <w:r>
        <w:rPr>
          <w:rFonts w:ascii="仿宋" w:eastAsia="仿宋" w:hAnsi="仿宋" w:cs="仿宋" w:hint="eastAsia"/>
          <w:sz w:val="28"/>
          <w:lang w:eastAsia="zh-CN"/>
        </w:rPr>
        <w:t>(二)、烟气自动采样器及测定仪项目建设必要性分析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烟气自动采样器及测定仪项目建设的迫切性源于对行业发展趋势的深刻洞察。我们正处于一个行业变革的时代，科技创新、数字化转型成为企业发展的关键动力。烟气自动采样器及测定仪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烟气自动采样器及测定仪项目建设不仅仅是为了跟上潮流，更是为了通过技术创新推动企业的持续发展。通过引入先进的技术和解决方案，烟气自动采样器及测定仪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烟气自动采样器及测定仪项目的建设成为必然选择，通过提高产品质量、拓展服务领域，从而在竞争中获得更多的机会。烟气自动采样器及测定仪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烟气自动采样器及测定仪项目建设的必要性体现在对客户需求更精准的满足。通过烟气自动采样器及测定仪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烟气自动采样器及测定仪项目建设的背后是对企业持续创新的追求。只有通过不断创新，企业才能在竞争中立于不败之地。烟气自动采样器及测定仪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9470"/>
      <w:r>
        <w:rPr>
          <w:rFonts w:ascii="仿宋" w:eastAsia="仿宋" w:hAnsi="仿宋" w:cs="仿宋" w:hint="eastAsia"/>
          <w:sz w:val="28"/>
          <w:lang w:eastAsia="zh-CN"/>
        </w:rPr>
        <w:t>五、烟气自动采样器及测定仪项目可持续发展</w:t>
      </w:r>
      <w:bookmarkEnd w:id="17"/>
    </w:p>
    <w:p>
      <w:pPr>
        <w:pStyle w:val="Heading2"/>
        <w:rPr>
          <w:rFonts w:ascii="仿宋" w:eastAsia="仿宋" w:hAnsi="仿宋" w:cs="仿宋" w:hint="eastAsia"/>
          <w:lang w:eastAsia="zh-CN"/>
        </w:rPr>
      </w:pPr>
      <w:bookmarkStart w:id="18" w:name="_Toc28150"/>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烟气自动采样器及测定仪项目中，烟气自动采样器及测定仪项目团队着眼于未来，明确了可持续发展的战略方向。制定的具体可持续发展目标包括降低资源使用、采用环保技术、最大化社会效益等。这一步骤不仅有助于烟气自动采样器及测定仪项目在环保和社会责任方面达到最高标准，也为未来提供了明确的指引，确保烟气自动采样器及测定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可持续实践的融入烟气自动采样器及测定仪项目管理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烟气自动采样器及测定仪项目管理周期。从烟气自动采样器及测定仪项目规划开始，烟气自动采样器及测定仪项目团队就考虑了环境和社会的因素。在执行阶段，烟气自动采样器及测定仪项目团队积极推动绿色技术的应用，优化资源利用。此外，关注员工的社会责任，通过培训和沟通活动提高员工对可持续发展的认知，使他们能够在日常工作中践行可持续实践。这些举措不仅为烟气自动采样器及测定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26228"/>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烟气自动采样器及测定仪项目的可持续发展理念，我们深信环保与社会责任是烟气自动采样器及测定仪项目成功的关键支柱。在烟气自动采样器及测定仪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烟气自动采样器及测定仪项目团队通过引入先进的环保技术、建立高效的废物处理系统以及推动能源节约措施，积极履行环保责任。定期的环保监测和评估确保烟气自动采样器及测定仪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烟气自动采样器及测定仪项目不仅致力于自身可持续发展，还注重对社会的回馈。通过支持社区烟气自动采样器及测定仪项目、参与慈善事业、提供培训机会等方式，烟气自动采样器及测定仪项目积极履行社会责任。与当地社区建立积极互动，关注员工的工作与生活平衡，以及员工的身心健康，是烟气自动采样器及测定仪项目在社会责任层面的关键举措。这样的实践不仅增强了烟气自动采样器及测定仪项目在社会中的声誉，也促进了社会的共同繁荣。</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https://d.book118.com/407045040164006030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烟气自动采样器及测定仪项目计划设计方案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烟气自动采样器及测定仪项目计划设计方案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烟气自动采样器及测定仪项目计划设计方案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烟气自动采样器及测定仪项目计划设计方案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烟气自动采样器及测定仪项目计划设计方案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烟气自动采样器及测定仪项目计划设计方案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烟气自动采样器及测定仪项目计划设计方案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烟气自动采样器及测定仪项目计划设计方案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烟气自动采样器及测定仪项目计划设计方案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烟气自动采样器及测定仪项目计划设计方案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烟气自动采样器及测定仪项目计划设计方案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烟气自动采样器及测定仪项目计划设计方案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烟气自动采样器及测定仪项目计划设计方案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烟气自动采样器及测定仪项目计划设计方案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烟气自动采样器及测定仪项目计划设计方案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烟气自动采样器及测定仪项目计划设计方案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烟气自动采样器及测定仪项目计划设计方案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4599"/>
    <w:rsid w:val="0014459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7045040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2024-01-12T22:10:00Z</dcterms:created>
  <dcterms:modified xsi:type="dcterms:W3CDTF">2024-01-12T22:10:47Z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C8F1B04F96F34D8F98738B637DE0D745_11</vt:lpwstr>
  </property>
  <property fmtid="{D5CDD505-2E9C-101B-9397-08002B2CF9AE}" pid="3" name="KSOProductBuildVer">
    <vt:lpwstr>2052-12.1.0.16120</vt:lpwstr>
  </property>
</Properties>
</file>