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钨基高比重合金项目计划设计方案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2" w:history="1">
        <w:r>
          <w:rPr>
            <w:rFonts w:ascii="仿宋" w:eastAsia="仿宋" w:hAnsi="仿宋" w:cs="仿宋" w:hint="eastAsia"/>
            <w:lang w:eastAsia="zh-CN"/>
          </w:rPr>
          <w:t>概论</w:t>
        </w:r>
        <w:r>
          <w:tab/>
        </w:r>
        <w:r>
          <w:fldChar w:fldCharType="begin"/>
        </w:r>
        <w:r>
          <w:instrText xml:space="preserve"> PAGEREF _Toc17672 \h </w:instrText>
        </w:r>
        <w:r>
          <w:fldChar w:fldCharType="separate"/>
        </w:r>
        <w:r>
          <w:t>3</w:t>
        </w:r>
        <w:r>
          <w:fldChar w:fldCharType="end"/>
        </w:r>
      </w:hyperlink>
    </w:p>
    <w:p>
      <w:pPr>
        <w:pStyle w:val="TOC1"/>
        <w:tabs>
          <w:tab w:val="right" w:leader="dot" w:pos="8306"/>
        </w:tabs>
      </w:pPr>
      <w:hyperlink w:anchor="_Toc21661" w:history="1">
        <w:r>
          <w:rPr>
            <w:rFonts w:ascii="仿宋" w:eastAsia="仿宋" w:hAnsi="仿宋" w:cs="仿宋" w:hint="eastAsia"/>
            <w:lang w:eastAsia="zh-CN"/>
          </w:rPr>
          <w:t>一、钨基高比重合金项目概论</w:t>
        </w:r>
        <w:r>
          <w:tab/>
        </w:r>
        <w:r>
          <w:fldChar w:fldCharType="begin"/>
        </w:r>
        <w:r>
          <w:instrText xml:space="preserve"> PAGEREF _Toc21661 \h </w:instrText>
        </w:r>
        <w:r>
          <w:fldChar w:fldCharType="separate"/>
        </w:r>
        <w:r>
          <w:t>3</w:t>
        </w:r>
        <w:r>
          <w:fldChar w:fldCharType="end"/>
        </w:r>
      </w:hyperlink>
    </w:p>
    <w:p>
      <w:pPr>
        <w:pStyle w:val="TOC2"/>
        <w:tabs>
          <w:tab w:val="right" w:leader="dot" w:pos="8306"/>
        </w:tabs>
      </w:pPr>
      <w:hyperlink w:anchor="_Toc11506" w:history="1">
        <w:r>
          <w:rPr>
            <w:rFonts w:ascii="仿宋" w:eastAsia="仿宋" w:hAnsi="仿宋" w:cs="仿宋" w:hint="eastAsia"/>
            <w:lang w:eastAsia="zh-CN"/>
          </w:rPr>
          <w:t>(一)、钨基高比重合金项目概况</w:t>
        </w:r>
        <w:r>
          <w:tab/>
        </w:r>
        <w:r>
          <w:fldChar w:fldCharType="begin"/>
        </w:r>
        <w:r>
          <w:instrText xml:space="preserve"> PAGEREF _Toc11506 \h </w:instrText>
        </w:r>
        <w:r>
          <w:fldChar w:fldCharType="separate"/>
        </w:r>
        <w:r>
          <w:t>3</w:t>
        </w:r>
        <w:r>
          <w:fldChar w:fldCharType="end"/>
        </w:r>
      </w:hyperlink>
    </w:p>
    <w:p>
      <w:pPr>
        <w:pStyle w:val="TOC2"/>
        <w:tabs>
          <w:tab w:val="right" w:leader="dot" w:pos="8306"/>
        </w:tabs>
      </w:pPr>
      <w:hyperlink w:anchor="_Toc7527" w:history="1">
        <w:r>
          <w:rPr>
            <w:rFonts w:ascii="仿宋" w:eastAsia="仿宋" w:hAnsi="仿宋" w:cs="仿宋" w:hint="eastAsia"/>
            <w:lang w:eastAsia="zh-CN"/>
          </w:rPr>
          <w:t>(二)、钨基高比重合金项目目标</w:t>
        </w:r>
        <w:r>
          <w:tab/>
        </w:r>
        <w:r>
          <w:fldChar w:fldCharType="begin"/>
        </w:r>
        <w:r>
          <w:instrText xml:space="preserve"> PAGEREF _Toc7527 \h </w:instrText>
        </w:r>
        <w:r>
          <w:fldChar w:fldCharType="separate"/>
        </w:r>
        <w:r>
          <w:t>5</w:t>
        </w:r>
        <w:r>
          <w:fldChar w:fldCharType="end"/>
        </w:r>
      </w:hyperlink>
    </w:p>
    <w:p>
      <w:pPr>
        <w:pStyle w:val="TOC2"/>
        <w:tabs>
          <w:tab w:val="right" w:leader="dot" w:pos="8306"/>
        </w:tabs>
      </w:pPr>
      <w:hyperlink w:anchor="_Toc29595" w:history="1">
        <w:r>
          <w:rPr>
            <w:rFonts w:ascii="仿宋" w:eastAsia="仿宋" w:hAnsi="仿宋" w:cs="仿宋" w:hint="eastAsia"/>
            <w:lang w:eastAsia="zh-CN"/>
          </w:rPr>
          <w:t>(三)、钨基高比重合金项目提出的理由</w:t>
        </w:r>
        <w:r>
          <w:tab/>
        </w:r>
        <w:r>
          <w:fldChar w:fldCharType="begin"/>
        </w:r>
        <w:r>
          <w:instrText xml:space="preserve"> PAGEREF _Toc29595 \h </w:instrText>
        </w:r>
        <w:r>
          <w:fldChar w:fldCharType="separate"/>
        </w:r>
        <w:r>
          <w:t>6</w:t>
        </w:r>
        <w:r>
          <w:fldChar w:fldCharType="end"/>
        </w:r>
      </w:hyperlink>
    </w:p>
    <w:p>
      <w:pPr>
        <w:pStyle w:val="TOC2"/>
        <w:tabs>
          <w:tab w:val="right" w:leader="dot" w:pos="8306"/>
        </w:tabs>
      </w:pPr>
      <w:hyperlink w:anchor="_Toc32375" w:history="1">
        <w:r>
          <w:rPr>
            <w:rFonts w:ascii="仿宋" w:eastAsia="仿宋" w:hAnsi="仿宋" w:cs="仿宋" w:hint="eastAsia"/>
            <w:lang w:eastAsia="zh-CN"/>
          </w:rPr>
          <w:t>(四)、钨基高比重合金项目意义</w:t>
        </w:r>
        <w:r>
          <w:tab/>
        </w:r>
        <w:r>
          <w:fldChar w:fldCharType="begin"/>
        </w:r>
        <w:r>
          <w:instrText xml:space="preserve"> PAGEREF _Toc32375 \h </w:instrText>
        </w:r>
        <w:r>
          <w:fldChar w:fldCharType="separate"/>
        </w:r>
        <w:r>
          <w:t>8</w:t>
        </w:r>
        <w:r>
          <w:fldChar w:fldCharType="end"/>
        </w:r>
      </w:hyperlink>
    </w:p>
    <w:p>
      <w:pPr>
        <w:pStyle w:val="TOC2"/>
        <w:tabs>
          <w:tab w:val="right" w:leader="dot" w:pos="8306"/>
        </w:tabs>
      </w:pPr>
      <w:hyperlink w:anchor="_Toc26864" w:history="1">
        <w:r>
          <w:rPr>
            <w:rFonts w:ascii="仿宋" w:eastAsia="仿宋" w:hAnsi="仿宋" w:cs="仿宋" w:hint="eastAsia"/>
            <w:lang w:eastAsia="zh-CN"/>
          </w:rPr>
          <w:t>(五)、钨基高比重合金项目背景</w:t>
        </w:r>
        <w:r>
          <w:tab/>
        </w:r>
        <w:r>
          <w:fldChar w:fldCharType="begin"/>
        </w:r>
        <w:r>
          <w:instrText xml:space="preserve"> PAGEREF _Toc26864 \h </w:instrText>
        </w:r>
        <w:r>
          <w:fldChar w:fldCharType="separate"/>
        </w:r>
        <w:r>
          <w:t>9</w:t>
        </w:r>
        <w:r>
          <w:fldChar w:fldCharType="end"/>
        </w:r>
      </w:hyperlink>
    </w:p>
    <w:p>
      <w:pPr>
        <w:pStyle w:val="TOC1"/>
        <w:tabs>
          <w:tab w:val="right" w:leader="dot" w:pos="8306"/>
        </w:tabs>
      </w:pPr>
      <w:hyperlink w:anchor="_Toc11787" w:history="1">
        <w:r>
          <w:rPr>
            <w:rFonts w:ascii="仿宋" w:eastAsia="仿宋" w:hAnsi="仿宋" w:cs="仿宋" w:hint="eastAsia"/>
            <w:lang w:eastAsia="zh-CN"/>
          </w:rPr>
          <w:t>二、钨基高比重合金项目危机管理</w:t>
        </w:r>
        <w:r>
          <w:tab/>
        </w:r>
        <w:r>
          <w:fldChar w:fldCharType="begin"/>
        </w:r>
        <w:r>
          <w:instrText xml:space="preserve"> PAGEREF _Toc11787 \h </w:instrText>
        </w:r>
        <w:r>
          <w:fldChar w:fldCharType="separate"/>
        </w:r>
        <w:r>
          <w:t>10</w:t>
        </w:r>
        <w:r>
          <w:fldChar w:fldCharType="end"/>
        </w:r>
      </w:hyperlink>
    </w:p>
    <w:p>
      <w:pPr>
        <w:pStyle w:val="TOC2"/>
        <w:tabs>
          <w:tab w:val="right" w:leader="dot" w:pos="8306"/>
        </w:tabs>
      </w:pPr>
      <w:hyperlink w:anchor="_Toc8212" w:history="1">
        <w:r>
          <w:rPr>
            <w:rFonts w:ascii="仿宋" w:eastAsia="仿宋" w:hAnsi="仿宋" w:cs="仿宋" w:hint="eastAsia"/>
            <w:lang w:eastAsia="zh-CN"/>
          </w:rPr>
          <w:t>(一)、危机预警与识别</w:t>
        </w:r>
        <w:r>
          <w:tab/>
        </w:r>
        <w:r>
          <w:fldChar w:fldCharType="begin"/>
        </w:r>
        <w:r>
          <w:instrText xml:space="preserve"> PAGEREF _Toc8212 \h </w:instrText>
        </w:r>
        <w:r>
          <w:fldChar w:fldCharType="separate"/>
        </w:r>
        <w:r>
          <w:t>10</w:t>
        </w:r>
        <w:r>
          <w:fldChar w:fldCharType="end"/>
        </w:r>
      </w:hyperlink>
    </w:p>
    <w:p>
      <w:pPr>
        <w:pStyle w:val="TOC2"/>
        <w:tabs>
          <w:tab w:val="right" w:leader="dot" w:pos="8306"/>
        </w:tabs>
      </w:pPr>
      <w:hyperlink w:anchor="_Toc22810" w:history="1">
        <w:r>
          <w:rPr>
            <w:rFonts w:ascii="仿宋" w:eastAsia="仿宋" w:hAnsi="仿宋" w:cs="仿宋" w:hint="eastAsia"/>
            <w:lang w:eastAsia="zh-CN"/>
          </w:rPr>
          <w:t>(二)、危机应对与恢复</w:t>
        </w:r>
        <w:r>
          <w:tab/>
        </w:r>
        <w:r>
          <w:fldChar w:fldCharType="begin"/>
        </w:r>
        <w:r>
          <w:instrText xml:space="preserve"> PAGEREF _Toc22810 \h </w:instrText>
        </w:r>
        <w:r>
          <w:fldChar w:fldCharType="separate"/>
        </w:r>
        <w:r>
          <w:t>11</w:t>
        </w:r>
        <w:r>
          <w:fldChar w:fldCharType="end"/>
        </w:r>
      </w:hyperlink>
    </w:p>
    <w:p>
      <w:pPr>
        <w:pStyle w:val="TOC1"/>
        <w:tabs>
          <w:tab w:val="right" w:leader="dot" w:pos="8306"/>
        </w:tabs>
      </w:pPr>
      <w:hyperlink w:anchor="_Toc18202" w:history="1">
        <w:r>
          <w:rPr>
            <w:rFonts w:ascii="仿宋" w:eastAsia="仿宋" w:hAnsi="仿宋" w:cs="仿宋" w:hint="eastAsia"/>
            <w:lang w:eastAsia="zh-CN"/>
          </w:rPr>
          <w:t>三、钨基高比重合金项目文档管理</w:t>
        </w:r>
        <w:r>
          <w:tab/>
        </w:r>
        <w:r>
          <w:fldChar w:fldCharType="begin"/>
        </w:r>
        <w:r>
          <w:instrText xml:space="preserve"> PAGEREF _Toc18202 \h </w:instrText>
        </w:r>
        <w:r>
          <w:fldChar w:fldCharType="separate"/>
        </w:r>
        <w:r>
          <w:t>12</w:t>
        </w:r>
        <w:r>
          <w:fldChar w:fldCharType="end"/>
        </w:r>
      </w:hyperlink>
    </w:p>
    <w:p>
      <w:pPr>
        <w:pStyle w:val="TOC2"/>
        <w:tabs>
          <w:tab w:val="right" w:leader="dot" w:pos="8306"/>
        </w:tabs>
      </w:pPr>
      <w:hyperlink w:anchor="_Toc7824" w:history="1">
        <w:r>
          <w:rPr>
            <w:rFonts w:ascii="仿宋" w:eastAsia="仿宋" w:hAnsi="仿宋" w:cs="仿宋" w:hint="eastAsia"/>
            <w:lang w:eastAsia="zh-CN"/>
          </w:rPr>
          <w:t>(一)、文档编制与审查</w:t>
        </w:r>
        <w:r>
          <w:tab/>
        </w:r>
        <w:r>
          <w:fldChar w:fldCharType="begin"/>
        </w:r>
        <w:r>
          <w:instrText xml:space="preserve"> PAGEREF _Toc7824 \h </w:instrText>
        </w:r>
        <w:r>
          <w:fldChar w:fldCharType="separate"/>
        </w:r>
        <w:r>
          <w:t>12</w:t>
        </w:r>
        <w:r>
          <w:fldChar w:fldCharType="end"/>
        </w:r>
      </w:hyperlink>
    </w:p>
    <w:p>
      <w:pPr>
        <w:pStyle w:val="TOC2"/>
        <w:tabs>
          <w:tab w:val="right" w:leader="dot" w:pos="8306"/>
        </w:tabs>
      </w:pPr>
      <w:hyperlink w:anchor="_Toc11710" w:history="1">
        <w:r>
          <w:rPr>
            <w:rFonts w:ascii="仿宋" w:eastAsia="仿宋" w:hAnsi="仿宋" w:cs="仿宋" w:hint="eastAsia"/>
            <w:lang w:eastAsia="zh-CN"/>
          </w:rPr>
          <w:t>(二)、文档发布与分发</w:t>
        </w:r>
        <w:r>
          <w:tab/>
        </w:r>
        <w:r>
          <w:fldChar w:fldCharType="begin"/>
        </w:r>
        <w:r>
          <w:instrText xml:space="preserve"> PAGEREF _Toc11710 \h </w:instrText>
        </w:r>
        <w:r>
          <w:fldChar w:fldCharType="separate"/>
        </w:r>
        <w:r>
          <w:t>14</w:t>
        </w:r>
        <w:r>
          <w:fldChar w:fldCharType="end"/>
        </w:r>
      </w:hyperlink>
    </w:p>
    <w:p>
      <w:pPr>
        <w:pStyle w:val="TOC2"/>
        <w:tabs>
          <w:tab w:val="right" w:leader="dot" w:pos="8306"/>
        </w:tabs>
      </w:pPr>
      <w:hyperlink w:anchor="_Toc4535" w:history="1">
        <w:r>
          <w:rPr>
            <w:rFonts w:ascii="仿宋" w:eastAsia="仿宋" w:hAnsi="仿宋" w:cs="仿宋" w:hint="eastAsia"/>
            <w:lang w:eastAsia="zh-CN"/>
          </w:rPr>
          <w:t>(三)、文档存档与归档</w:t>
        </w:r>
        <w:r>
          <w:tab/>
        </w:r>
        <w:r>
          <w:fldChar w:fldCharType="begin"/>
        </w:r>
        <w:r>
          <w:instrText xml:space="preserve"> PAGEREF _Toc4535 \h </w:instrText>
        </w:r>
        <w:r>
          <w:fldChar w:fldCharType="separate"/>
        </w:r>
        <w:r>
          <w:t>15</w:t>
        </w:r>
        <w:r>
          <w:fldChar w:fldCharType="end"/>
        </w:r>
      </w:hyperlink>
    </w:p>
    <w:p>
      <w:pPr>
        <w:pStyle w:val="TOC1"/>
        <w:tabs>
          <w:tab w:val="right" w:leader="dot" w:pos="8306"/>
        </w:tabs>
      </w:pPr>
      <w:hyperlink w:anchor="_Toc31407" w:history="1">
        <w:r>
          <w:rPr>
            <w:rFonts w:ascii="仿宋" w:eastAsia="仿宋" w:hAnsi="仿宋" w:cs="仿宋" w:hint="eastAsia"/>
            <w:lang w:eastAsia="zh-CN"/>
          </w:rPr>
          <w:t>四、钨基高比重合金项目绩效评估</w:t>
        </w:r>
        <w:r>
          <w:tab/>
        </w:r>
        <w:r>
          <w:fldChar w:fldCharType="begin"/>
        </w:r>
        <w:r>
          <w:instrText xml:space="preserve"> PAGEREF _Toc31407 \h </w:instrText>
        </w:r>
        <w:r>
          <w:fldChar w:fldCharType="separate"/>
        </w:r>
        <w:r>
          <w:t>16</w:t>
        </w:r>
        <w:r>
          <w:fldChar w:fldCharType="end"/>
        </w:r>
      </w:hyperlink>
    </w:p>
    <w:p>
      <w:pPr>
        <w:pStyle w:val="TOC2"/>
        <w:tabs>
          <w:tab w:val="right" w:leader="dot" w:pos="8306"/>
        </w:tabs>
      </w:pPr>
      <w:hyperlink w:anchor="_Toc25800" w:history="1">
        <w:r>
          <w:rPr>
            <w:rFonts w:ascii="仿宋" w:eastAsia="仿宋" w:hAnsi="仿宋" w:cs="仿宋" w:hint="eastAsia"/>
            <w:lang w:eastAsia="zh-CN"/>
          </w:rPr>
          <w:t>(一)、绩效评估指标</w:t>
        </w:r>
        <w:r>
          <w:tab/>
        </w:r>
        <w:r>
          <w:fldChar w:fldCharType="begin"/>
        </w:r>
        <w:r>
          <w:instrText xml:space="preserve"> PAGEREF _Toc25800 \h </w:instrText>
        </w:r>
        <w:r>
          <w:fldChar w:fldCharType="separate"/>
        </w:r>
        <w:r>
          <w:t>16</w:t>
        </w:r>
        <w:r>
          <w:fldChar w:fldCharType="end"/>
        </w:r>
      </w:hyperlink>
    </w:p>
    <w:p>
      <w:pPr>
        <w:pStyle w:val="TOC2"/>
        <w:tabs>
          <w:tab w:val="right" w:leader="dot" w:pos="8306"/>
        </w:tabs>
      </w:pPr>
      <w:hyperlink w:anchor="_Toc19565" w:history="1">
        <w:r>
          <w:rPr>
            <w:rFonts w:ascii="仿宋" w:eastAsia="仿宋" w:hAnsi="仿宋" w:cs="仿宋" w:hint="eastAsia"/>
            <w:lang w:eastAsia="zh-CN"/>
          </w:rPr>
          <w:t>(二)、绩效评估方法</w:t>
        </w:r>
        <w:r>
          <w:tab/>
        </w:r>
        <w:r>
          <w:fldChar w:fldCharType="begin"/>
        </w:r>
        <w:r>
          <w:instrText xml:space="preserve"> PAGEREF _Toc19565 \h </w:instrText>
        </w:r>
        <w:r>
          <w:fldChar w:fldCharType="separate"/>
        </w:r>
        <w:r>
          <w:t>17</w:t>
        </w:r>
        <w:r>
          <w:fldChar w:fldCharType="end"/>
        </w:r>
      </w:hyperlink>
    </w:p>
    <w:p>
      <w:pPr>
        <w:pStyle w:val="TOC2"/>
        <w:tabs>
          <w:tab w:val="right" w:leader="dot" w:pos="8306"/>
        </w:tabs>
      </w:pPr>
      <w:hyperlink w:anchor="_Toc9444" w:history="1">
        <w:r>
          <w:rPr>
            <w:rFonts w:ascii="仿宋" w:eastAsia="仿宋" w:hAnsi="仿宋" w:cs="仿宋" w:hint="eastAsia"/>
            <w:lang w:eastAsia="zh-CN"/>
          </w:rPr>
          <w:t>(三)、绩效评估周期</w:t>
        </w:r>
        <w:r>
          <w:tab/>
        </w:r>
        <w:r>
          <w:fldChar w:fldCharType="begin"/>
        </w:r>
        <w:r>
          <w:instrText xml:space="preserve"> PAGEREF _Toc9444 \h </w:instrText>
        </w:r>
        <w:r>
          <w:fldChar w:fldCharType="separate"/>
        </w:r>
        <w:r>
          <w:t>18</w:t>
        </w:r>
        <w:r>
          <w:fldChar w:fldCharType="end"/>
        </w:r>
      </w:hyperlink>
    </w:p>
    <w:p>
      <w:pPr>
        <w:pStyle w:val="TOC1"/>
        <w:tabs>
          <w:tab w:val="right" w:leader="dot" w:pos="8306"/>
        </w:tabs>
      </w:pPr>
      <w:hyperlink w:anchor="_Toc10689" w:history="1">
        <w:r>
          <w:rPr>
            <w:rFonts w:ascii="仿宋" w:eastAsia="仿宋" w:hAnsi="仿宋" w:cs="仿宋" w:hint="eastAsia"/>
            <w:lang w:eastAsia="zh-CN"/>
          </w:rPr>
          <w:t>五、钨基高比重合金项目建设背景及必要性分析</w:t>
        </w:r>
        <w:r>
          <w:tab/>
        </w:r>
        <w:r>
          <w:fldChar w:fldCharType="begin"/>
        </w:r>
        <w:r>
          <w:instrText xml:space="preserve"> PAGEREF _Toc10689 \h </w:instrText>
        </w:r>
        <w:r>
          <w:fldChar w:fldCharType="separate"/>
        </w:r>
        <w:r>
          <w:t>19</w:t>
        </w:r>
        <w:r>
          <w:fldChar w:fldCharType="end"/>
        </w:r>
      </w:hyperlink>
    </w:p>
    <w:p>
      <w:pPr>
        <w:pStyle w:val="TOC2"/>
        <w:tabs>
          <w:tab w:val="right" w:leader="dot" w:pos="8306"/>
        </w:tabs>
      </w:pPr>
      <w:hyperlink w:anchor="_Toc31503" w:history="1">
        <w:r>
          <w:rPr>
            <w:rFonts w:ascii="仿宋" w:eastAsia="仿宋" w:hAnsi="仿宋" w:cs="仿宋" w:hint="eastAsia"/>
            <w:lang w:eastAsia="zh-CN"/>
          </w:rPr>
          <w:t>(一)、钨基高比重合金项目背景分析</w:t>
        </w:r>
        <w:r>
          <w:tab/>
        </w:r>
        <w:r>
          <w:fldChar w:fldCharType="begin"/>
        </w:r>
        <w:r>
          <w:instrText xml:space="preserve"> PAGEREF _Toc31503 \h </w:instrText>
        </w:r>
        <w:r>
          <w:fldChar w:fldCharType="separate"/>
        </w:r>
        <w:r>
          <w:t>19</w:t>
        </w:r>
        <w:r>
          <w:fldChar w:fldCharType="end"/>
        </w:r>
      </w:hyperlink>
    </w:p>
    <w:p>
      <w:pPr>
        <w:pStyle w:val="TOC2"/>
        <w:tabs>
          <w:tab w:val="right" w:leader="dot" w:pos="8306"/>
        </w:tabs>
      </w:pPr>
      <w:hyperlink w:anchor="_Toc1889" w:history="1">
        <w:r>
          <w:rPr>
            <w:rFonts w:ascii="仿宋" w:eastAsia="仿宋" w:hAnsi="仿宋" w:cs="仿宋" w:hint="eastAsia"/>
            <w:lang w:eastAsia="zh-CN"/>
          </w:rPr>
          <w:t>(二)、钨基高比重合金项目建设必要性分析</w:t>
        </w:r>
        <w:r>
          <w:tab/>
        </w:r>
        <w:r>
          <w:fldChar w:fldCharType="begin"/>
        </w:r>
        <w:r>
          <w:instrText xml:space="preserve"> PAGEREF _Toc1889 \h </w:instrText>
        </w:r>
        <w:r>
          <w:fldChar w:fldCharType="separate"/>
        </w:r>
        <w:r>
          <w:t>21</w:t>
        </w:r>
        <w:r>
          <w:fldChar w:fldCharType="end"/>
        </w:r>
      </w:hyperlink>
    </w:p>
    <w:p>
      <w:pPr>
        <w:pStyle w:val="TOC1"/>
        <w:tabs>
          <w:tab w:val="right" w:leader="dot" w:pos="8306"/>
        </w:tabs>
      </w:pPr>
      <w:hyperlink w:anchor="_Toc16875" w:history="1">
        <w:r>
          <w:rPr>
            <w:rFonts w:ascii="仿宋" w:eastAsia="仿宋" w:hAnsi="仿宋" w:cs="仿宋" w:hint="eastAsia"/>
            <w:lang w:eastAsia="zh-CN"/>
          </w:rPr>
          <w:t>六、市场分析、调研</w:t>
        </w:r>
        <w:r>
          <w:tab/>
        </w:r>
        <w:r>
          <w:fldChar w:fldCharType="begin"/>
        </w:r>
        <w:r>
          <w:instrText xml:space="preserve"> PAGEREF _Toc16875 \h </w:instrText>
        </w:r>
        <w:r>
          <w:fldChar w:fldCharType="separate"/>
        </w:r>
        <w:r>
          <w:t>22</w:t>
        </w:r>
        <w:r>
          <w:fldChar w:fldCharType="end"/>
        </w:r>
      </w:hyperlink>
    </w:p>
    <w:p>
      <w:pPr>
        <w:pStyle w:val="TOC2"/>
        <w:tabs>
          <w:tab w:val="right" w:leader="dot" w:pos="8306"/>
        </w:tabs>
      </w:pPr>
      <w:hyperlink w:anchor="_Toc4922" w:history="1">
        <w:r>
          <w:rPr>
            <w:rFonts w:ascii="仿宋" w:eastAsia="仿宋" w:hAnsi="仿宋" w:cs="仿宋" w:hint="eastAsia"/>
            <w:lang w:eastAsia="zh-CN"/>
          </w:rPr>
          <w:t>(一)、钨基高比重合金行业分析</w:t>
        </w:r>
        <w:r>
          <w:tab/>
        </w:r>
        <w:r>
          <w:fldChar w:fldCharType="begin"/>
        </w:r>
        <w:r>
          <w:instrText xml:space="preserve"> PAGEREF _Toc4922 \h </w:instrText>
        </w:r>
        <w:r>
          <w:fldChar w:fldCharType="separate"/>
        </w:r>
        <w:r>
          <w:t>22</w:t>
        </w:r>
        <w:r>
          <w:fldChar w:fldCharType="end"/>
        </w:r>
      </w:hyperlink>
    </w:p>
    <w:p>
      <w:pPr>
        <w:pStyle w:val="TOC2"/>
        <w:tabs>
          <w:tab w:val="right" w:leader="dot" w:pos="8306"/>
        </w:tabs>
      </w:pPr>
      <w:hyperlink w:anchor="_Toc32313" w:history="1">
        <w:r>
          <w:rPr>
            <w:rFonts w:ascii="仿宋" w:eastAsia="仿宋" w:hAnsi="仿宋" w:cs="仿宋" w:hint="eastAsia"/>
            <w:lang w:eastAsia="zh-CN"/>
          </w:rPr>
          <w:t>(二)、钨基高比重合金市场分析预测</w:t>
        </w:r>
        <w:r>
          <w:tab/>
        </w:r>
        <w:r>
          <w:fldChar w:fldCharType="begin"/>
        </w:r>
        <w:r>
          <w:instrText xml:space="preserve"> PAGEREF _Toc32313 \h </w:instrText>
        </w:r>
        <w:r>
          <w:fldChar w:fldCharType="separate"/>
        </w:r>
        <w:r>
          <w:t>23</w:t>
        </w:r>
        <w:r>
          <w:fldChar w:fldCharType="end"/>
        </w:r>
      </w:hyperlink>
    </w:p>
    <w:p>
      <w:pPr>
        <w:pStyle w:val="TOC1"/>
        <w:tabs>
          <w:tab w:val="right" w:leader="dot" w:pos="8306"/>
        </w:tabs>
      </w:pPr>
      <w:hyperlink w:anchor="_Toc15214" w:history="1">
        <w:r>
          <w:rPr>
            <w:rFonts w:ascii="仿宋" w:eastAsia="仿宋" w:hAnsi="仿宋" w:cs="仿宋" w:hint="eastAsia"/>
            <w:lang w:eastAsia="zh-CN"/>
          </w:rPr>
          <w:t>七、钨基高比重合金项目人力资源培养与发展</w:t>
        </w:r>
        <w:r>
          <w:tab/>
        </w:r>
        <w:r>
          <w:fldChar w:fldCharType="begin"/>
        </w:r>
        <w:r>
          <w:instrText xml:space="preserve"> PAGEREF _Toc15214 \h </w:instrText>
        </w:r>
        <w:r>
          <w:fldChar w:fldCharType="separate"/>
        </w:r>
        <w:r>
          <w:t>24</w:t>
        </w:r>
        <w:r>
          <w:fldChar w:fldCharType="end"/>
        </w:r>
      </w:hyperlink>
    </w:p>
    <w:p>
      <w:pPr>
        <w:pStyle w:val="TOC2"/>
        <w:tabs>
          <w:tab w:val="right" w:leader="dot" w:pos="8306"/>
        </w:tabs>
      </w:pPr>
      <w:hyperlink w:anchor="_Toc30824" w:history="1">
        <w:r>
          <w:rPr>
            <w:rFonts w:ascii="仿宋" w:eastAsia="仿宋" w:hAnsi="仿宋" w:cs="仿宋" w:hint="eastAsia"/>
            <w:lang w:eastAsia="zh-CN"/>
          </w:rPr>
          <w:t>(一)、人才需求与规划</w:t>
        </w:r>
        <w:r>
          <w:tab/>
        </w:r>
        <w:r>
          <w:fldChar w:fldCharType="begin"/>
        </w:r>
        <w:r>
          <w:instrText xml:space="preserve"> PAGEREF _Toc30824 \h </w:instrText>
        </w:r>
        <w:r>
          <w:fldChar w:fldCharType="separate"/>
        </w:r>
        <w:r>
          <w:t>24</w:t>
        </w:r>
        <w:r>
          <w:fldChar w:fldCharType="end"/>
        </w:r>
      </w:hyperlink>
    </w:p>
    <w:p>
      <w:pPr>
        <w:pStyle w:val="TOC2"/>
        <w:tabs>
          <w:tab w:val="right" w:leader="dot" w:pos="8306"/>
        </w:tabs>
      </w:pPr>
      <w:hyperlink w:anchor="_Toc22044" w:history="1">
        <w:r>
          <w:rPr>
            <w:rFonts w:ascii="仿宋" w:eastAsia="仿宋" w:hAnsi="仿宋" w:cs="仿宋" w:hint="eastAsia"/>
            <w:lang w:eastAsia="zh-CN"/>
          </w:rPr>
          <w:t>(二)、培训与发展计划</w:t>
        </w:r>
        <w:r>
          <w:tab/>
        </w:r>
        <w:r>
          <w:fldChar w:fldCharType="begin"/>
        </w:r>
        <w:r>
          <w:instrText xml:space="preserve"> PAGEREF _Toc22044 \h </w:instrText>
        </w:r>
        <w:r>
          <w:fldChar w:fldCharType="separate"/>
        </w:r>
        <w:r>
          <w:t>24</w:t>
        </w:r>
        <w:r>
          <w:fldChar w:fldCharType="end"/>
        </w:r>
      </w:hyperlink>
    </w:p>
    <w:p>
      <w:pPr>
        <w:pStyle w:val="TOC1"/>
        <w:tabs>
          <w:tab w:val="right" w:leader="dot" w:pos="8306"/>
        </w:tabs>
      </w:pPr>
      <w:hyperlink w:anchor="_Toc26568" w:history="1">
        <w:r>
          <w:rPr>
            <w:rFonts w:ascii="仿宋" w:eastAsia="仿宋" w:hAnsi="仿宋" w:cs="仿宋" w:hint="eastAsia"/>
            <w:lang w:eastAsia="zh-CN"/>
          </w:rPr>
          <w:t>八、钨基高比重合金项目人力资源管理</w:t>
        </w:r>
        <w:r>
          <w:tab/>
        </w:r>
        <w:r>
          <w:fldChar w:fldCharType="begin"/>
        </w:r>
        <w:r>
          <w:instrText xml:space="preserve"> PAGEREF _Toc26568 \h </w:instrText>
        </w:r>
        <w:r>
          <w:fldChar w:fldCharType="separate"/>
        </w:r>
        <w:r>
          <w:t>25</w:t>
        </w:r>
        <w:r>
          <w:fldChar w:fldCharType="end"/>
        </w:r>
      </w:hyperlink>
    </w:p>
    <w:p>
      <w:pPr>
        <w:pStyle w:val="TOC2"/>
        <w:tabs>
          <w:tab w:val="right" w:leader="dot" w:pos="8306"/>
        </w:tabs>
      </w:pPr>
      <w:hyperlink w:anchor="_Toc14426" w:history="1">
        <w:r>
          <w:rPr>
            <w:rFonts w:ascii="仿宋" w:eastAsia="仿宋" w:hAnsi="仿宋" w:cs="仿宋" w:hint="eastAsia"/>
            <w:lang w:eastAsia="zh-CN"/>
          </w:rPr>
          <w:t>(一)、建立健全的预算管理制度</w:t>
        </w:r>
        <w:r>
          <w:tab/>
        </w:r>
        <w:r>
          <w:fldChar w:fldCharType="begin"/>
        </w:r>
        <w:r>
          <w:instrText xml:space="preserve"> PAGEREF _Toc14426 \h </w:instrText>
        </w:r>
        <w:r>
          <w:fldChar w:fldCharType="separate"/>
        </w:r>
        <w:r>
          <w:t>25</w:t>
        </w:r>
        <w:r>
          <w:fldChar w:fldCharType="end"/>
        </w:r>
      </w:hyperlink>
    </w:p>
    <w:p>
      <w:pPr>
        <w:pStyle w:val="TOC2"/>
        <w:tabs>
          <w:tab w:val="right" w:leader="dot" w:pos="8306"/>
        </w:tabs>
      </w:pPr>
      <w:hyperlink w:anchor="_Toc25619" w:history="1">
        <w:r>
          <w:rPr>
            <w:rFonts w:ascii="仿宋" w:eastAsia="仿宋" w:hAnsi="仿宋" w:cs="仿宋" w:hint="eastAsia"/>
            <w:lang w:eastAsia="zh-CN"/>
          </w:rPr>
          <w:t>(二)、加强资金流动监控</w:t>
        </w:r>
        <w:r>
          <w:tab/>
        </w:r>
        <w:r>
          <w:fldChar w:fldCharType="begin"/>
        </w:r>
        <w:r>
          <w:instrText xml:space="preserve"> PAGEREF _Toc25619 \h </w:instrText>
        </w:r>
        <w:r>
          <w:fldChar w:fldCharType="separate"/>
        </w:r>
        <w:r>
          <w:t>27</w:t>
        </w:r>
        <w:r>
          <w:fldChar w:fldCharType="end"/>
        </w:r>
      </w:hyperlink>
    </w:p>
    <w:p>
      <w:pPr>
        <w:pStyle w:val="TOC2"/>
        <w:tabs>
          <w:tab w:val="right" w:leader="dot" w:pos="8306"/>
        </w:tabs>
      </w:pPr>
      <w:hyperlink w:anchor="_Toc15885" w:history="1">
        <w:r>
          <w:rPr>
            <w:rFonts w:ascii="仿宋" w:eastAsia="仿宋" w:hAnsi="仿宋" w:cs="仿宋" w:hint="eastAsia"/>
            <w:lang w:eastAsia="zh-CN"/>
          </w:rPr>
          <w:t>(三)、制定完善的风险控制机制</w:t>
        </w:r>
        <w:r>
          <w:tab/>
        </w:r>
        <w:r>
          <w:fldChar w:fldCharType="begin"/>
        </w:r>
        <w:r>
          <w:instrText xml:space="preserve"> PAGEREF _Toc15885 \h </w:instrText>
        </w:r>
        <w:r>
          <w:fldChar w:fldCharType="separate"/>
        </w:r>
        <w:r>
          <w:t>28</w:t>
        </w:r>
        <w:r>
          <w:fldChar w:fldCharType="end"/>
        </w:r>
      </w:hyperlink>
    </w:p>
    <w:p>
      <w:pPr>
        <w:pStyle w:val="TOC2"/>
        <w:tabs>
          <w:tab w:val="right" w:leader="dot" w:pos="8306"/>
        </w:tabs>
      </w:pPr>
      <w:hyperlink w:anchor="_Toc14434" w:history="1">
        <w:r>
          <w:rPr>
            <w:rFonts w:ascii="仿宋" w:eastAsia="仿宋" w:hAnsi="仿宋" w:cs="仿宋" w:hint="eastAsia"/>
            <w:lang w:eastAsia="zh-CN"/>
          </w:rPr>
          <w:t>(四)、优化成本管理</w:t>
        </w:r>
        <w:r>
          <w:tab/>
        </w:r>
        <w:r>
          <w:fldChar w:fldCharType="begin"/>
        </w:r>
        <w:r>
          <w:instrText xml:space="preserve"> PAGEREF _Toc14434 \h </w:instrText>
        </w:r>
        <w:r>
          <w:fldChar w:fldCharType="separate"/>
        </w:r>
        <w:r>
          <w:t>29</w:t>
        </w:r>
        <w:r>
          <w:fldChar w:fldCharType="end"/>
        </w:r>
      </w:hyperlink>
    </w:p>
    <w:p>
      <w:pPr>
        <w:pStyle w:val="TOC1"/>
        <w:tabs>
          <w:tab w:val="right" w:leader="dot" w:pos="8306"/>
        </w:tabs>
      </w:pPr>
      <w:hyperlink w:anchor="_Toc4487" w:history="1">
        <w:r>
          <w:rPr>
            <w:rFonts w:ascii="仿宋" w:eastAsia="仿宋" w:hAnsi="仿宋" w:cs="仿宋" w:hint="eastAsia"/>
            <w:lang w:eastAsia="zh-CN"/>
          </w:rPr>
          <w:t>九、钨基高比重合金项目风险管理</w:t>
        </w:r>
        <w:r>
          <w:tab/>
        </w:r>
        <w:r>
          <w:fldChar w:fldCharType="begin"/>
        </w:r>
        <w:r>
          <w:instrText xml:space="preserve"> PAGEREF _Toc4487 \h </w:instrText>
        </w:r>
        <w:r>
          <w:fldChar w:fldCharType="separate"/>
        </w:r>
        <w:r>
          <w:t>31</w:t>
        </w:r>
        <w:r>
          <w:fldChar w:fldCharType="end"/>
        </w:r>
      </w:hyperlink>
    </w:p>
    <w:p>
      <w:pPr>
        <w:pStyle w:val="TOC2"/>
        <w:tabs>
          <w:tab w:val="right" w:leader="dot" w:pos="8306"/>
        </w:tabs>
      </w:pPr>
      <w:hyperlink w:anchor="_Toc19162" w:history="1">
        <w:r>
          <w:rPr>
            <w:rFonts w:ascii="仿宋" w:eastAsia="仿宋" w:hAnsi="仿宋" w:cs="仿宋" w:hint="eastAsia"/>
            <w:lang w:eastAsia="zh-CN"/>
          </w:rPr>
          <w:t>(一)、风险识别与评估</w:t>
        </w:r>
        <w:r>
          <w:tab/>
        </w:r>
        <w:r>
          <w:fldChar w:fldCharType="begin"/>
        </w:r>
        <w:r>
          <w:instrText xml:space="preserve"> PAGEREF _Toc19162 \h </w:instrText>
        </w:r>
        <w:r>
          <w:fldChar w:fldCharType="separate"/>
        </w:r>
        <w:r>
          <w:t>31</w:t>
        </w:r>
        <w:r>
          <w:fldChar w:fldCharType="end"/>
        </w:r>
      </w:hyperlink>
    </w:p>
    <w:p>
      <w:pPr>
        <w:pStyle w:val="TOC2"/>
        <w:tabs>
          <w:tab w:val="right" w:leader="dot" w:pos="8306"/>
        </w:tabs>
      </w:pPr>
      <w:hyperlink w:anchor="_Toc14610" w:history="1">
        <w:r>
          <w:rPr>
            <w:rFonts w:ascii="仿宋" w:eastAsia="仿宋" w:hAnsi="仿宋" w:cs="仿宋" w:hint="eastAsia"/>
            <w:lang w:eastAsia="zh-CN"/>
          </w:rPr>
          <w:t>(二)、风险应对策略</w:t>
        </w:r>
        <w:r>
          <w:tab/>
        </w:r>
        <w:r>
          <w:fldChar w:fldCharType="begin"/>
        </w:r>
        <w:r>
          <w:instrText xml:space="preserve"> PAGEREF _Toc14610 \h </w:instrText>
        </w:r>
        <w:r>
          <w:fldChar w:fldCharType="separate"/>
        </w:r>
        <w:r>
          <w:t>32</w:t>
        </w:r>
        <w:r>
          <w:fldChar w:fldCharType="end"/>
        </w:r>
      </w:hyperlink>
    </w:p>
    <w:p>
      <w:pPr>
        <w:pStyle w:val="TOC2"/>
        <w:tabs>
          <w:tab w:val="right" w:leader="dot" w:pos="8306"/>
        </w:tabs>
      </w:pPr>
      <w:hyperlink w:anchor="_Toc9859" w:history="1">
        <w:r>
          <w:rPr>
            <w:rFonts w:ascii="仿宋" w:eastAsia="仿宋" w:hAnsi="仿宋" w:cs="仿宋" w:hint="eastAsia"/>
            <w:lang w:eastAsia="zh-CN"/>
          </w:rPr>
          <w:t>(三)、风险监控与控制</w:t>
        </w:r>
        <w:r>
          <w:tab/>
        </w:r>
        <w:r>
          <w:fldChar w:fldCharType="begin"/>
        </w:r>
        <w:r>
          <w:instrText xml:space="preserve"> PAGEREF _Toc9859 \h </w:instrText>
        </w:r>
        <w:r>
          <w:fldChar w:fldCharType="separate"/>
        </w:r>
        <w:r>
          <w:t>34</w:t>
        </w:r>
        <w:r>
          <w:fldChar w:fldCharType="end"/>
        </w:r>
      </w:hyperlink>
    </w:p>
    <w:p>
      <w:pPr>
        <w:pStyle w:val="TOC1"/>
        <w:tabs>
          <w:tab w:val="right" w:leader="dot" w:pos="8306"/>
        </w:tabs>
      </w:pPr>
      <w:hyperlink w:anchor="_Toc25041" w:history="1">
        <w:r>
          <w:rPr>
            <w:rFonts w:ascii="仿宋" w:eastAsia="仿宋" w:hAnsi="仿宋" w:cs="仿宋" w:hint="eastAsia"/>
            <w:lang w:eastAsia="zh-CN"/>
          </w:rPr>
          <w:t>十、钨基高比重合金项目技术管理</w:t>
        </w:r>
        <w:r>
          <w:tab/>
        </w:r>
        <w:r>
          <w:fldChar w:fldCharType="begin"/>
        </w:r>
        <w:r>
          <w:instrText xml:space="preserve"> PAGEREF _Toc25041 \h </w:instrText>
        </w:r>
        <w:r>
          <w:fldChar w:fldCharType="separate"/>
        </w:r>
        <w:r>
          <w:t>35</w:t>
        </w:r>
        <w:r>
          <w:fldChar w:fldCharType="end"/>
        </w:r>
      </w:hyperlink>
    </w:p>
    <w:p>
      <w:pPr>
        <w:pStyle w:val="TOC2"/>
        <w:tabs>
          <w:tab w:val="right" w:leader="dot" w:pos="8306"/>
        </w:tabs>
      </w:pPr>
      <w:hyperlink w:anchor="_Toc24883" w:history="1">
        <w:r>
          <w:rPr>
            <w:rFonts w:ascii="仿宋" w:eastAsia="仿宋" w:hAnsi="仿宋" w:cs="仿宋" w:hint="eastAsia"/>
            <w:lang w:eastAsia="zh-CN"/>
          </w:rPr>
          <w:t>(一)、技术方案选用方向</w:t>
        </w:r>
        <w:r>
          <w:tab/>
        </w:r>
        <w:r>
          <w:fldChar w:fldCharType="begin"/>
        </w:r>
        <w:r>
          <w:instrText xml:space="preserve"> PAGEREF _Toc24883 \h </w:instrText>
        </w:r>
        <w:r>
          <w:fldChar w:fldCharType="separate"/>
        </w:r>
        <w:r>
          <w:t>35</w:t>
        </w:r>
        <w:r>
          <w:fldChar w:fldCharType="end"/>
        </w:r>
      </w:hyperlink>
    </w:p>
    <w:p>
      <w:pPr>
        <w:pStyle w:val="TOC2"/>
        <w:tabs>
          <w:tab w:val="right" w:leader="dot" w:pos="8306"/>
        </w:tabs>
      </w:pPr>
      <w:hyperlink w:anchor="_Toc23195" w:history="1">
        <w:r>
          <w:rPr>
            <w:rFonts w:ascii="仿宋" w:eastAsia="仿宋" w:hAnsi="仿宋" w:cs="仿宋" w:hint="eastAsia"/>
            <w:lang w:eastAsia="zh-CN"/>
          </w:rPr>
          <w:t>(二)、工艺技术方案选用原则</w:t>
        </w:r>
        <w:r>
          <w:tab/>
        </w:r>
        <w:r>
          <w:fldChar w:fldCharType="begin"/>
        </w:r>
        <w:r>
          <w:instrText xml:space="preserve"> PAGEREF _Toc23195 \h </w:instrText>
        </w:r>
        <w:r>
          <w:fldChar w:fldCharType="separate"/>
        </w:r>
        <w:r>
          <w:t>36</w:t>
        </w:r>
        <w:r>
          <w:fldChar w:fldCharType="end"/>
        </w:r>
      </w:hyperlink>
    </w:p>
    <w:p>
      <w:pPr>
        <w:pStyle w:val="TOC2"/>
        <w:tabs>
          <w:tab w:val="right" w:leader="dot" w:pos="8306"/>
        </w:tabs>
      </w:pPr>
      <w:hyperlink w:anchor="_Toc9584" w:history="1">
        <w:r>
          <w:rPr>
            <w:rFonts w:ascii="仿宋" w:eastAsia="仿宋" w:hAnsi="仿宋" w:cs="仿宋" w:hint="eastAsia"/>
            <w:lang w:eastAsia="zh-CN"/>
          </w:rPr>
          <w:t>(三)、工艺技术方案要求</w:t>
        </w:r>
        <w:r>
          <w:tab/>
        </w:r>
        <w:r>
          <w:fldChar w:fldCharType="begin"/>
        </w:r>
        <w:r>
          <w:instrText xml:space="preserve"> PAGEREF _Toc9584 \h </w:instrText>
        </w:r>
        <w:r>
          <w:fldChar w:fldCharType="separate"/>
        </w:r>
        <w:r>
          <w:t>39</w:t>
        </w:r>
        <w:r>
          <w:fldChar w:fldCharType="end"/>
        </w:r>
      </w:hyperlink>
    </w:p>
    <w:p>
      <w:pPr>
        <w:pStyle w:val="TOC1"/>
        <w:tabs>
          <w:tab w:val="right" w:leader="dot" w:pos="8306"/>
        </w:tabs>
      </w:pPr>
      <w:hyperlink w:anchor="_Toc1722" w:history="1">
        <w:r>
          <w:rPr>
            <w:rFonts w:ascii="仿宋" w:eastAsia="仿宋" w:hAnsi="仿宋" w:cs="仿宋" w:hint="eastAsia"/>
            <w:lang w:eastAsia="zh-CN"/>
          </w:rPr>
          <w:t>十一、生产安全保护</w:t>
        </w:r>
        <w:r>
          <w:tab/>
        </w:r>
        <w:r>
          <w:fldChar w:fldCharType="begin"/>
        </w:r>
        <w:r>
          <w:instrText xml:space="preserve"> PAGEREF _Toc1722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16" w:history="1">
        <w:r>
          <w:rPr>
            <w:rFonts w:ascii="仿宋" w:eastAsia="仿宋" w:hAnsi="仿宋" w:cs="仿宋" w:hint="eastAsia"/>
            <w:lang w:eastAsia="zh-CN"/>
          </w:rPr>
          <w:t>(一)、消防安全</w:t>
        </w:r>
        <w:r>
          <w:tab/>
        </w:r>
        <w:r>
          <w:fldChar w:fldCharType="begin"/>
        </w:r>
        <w:r>
          <w:instrText xml:space="preserve"> PAGEREF _Toc10416 \h </w:instrText>
        </w:r>
        <w:r>
          <w:fldChar w:fldCharType="separate"/>
        </w:r>
        <w:r>
          <w:t>41</w:t>
        </w:r>
        <w:r>
          <w:fldChar w:fldCharType="end"/>
        </w:r>
      </w:hyperlink>
    </w:p>
    <w:p>
      <w:pPr>
        <w:pStyle w:val="TOC2"/>
        <w:tabs>
          <w:tab w:val="right" w:leader="dot" w:pos="8306"/>
        </w:tabs>
      </w:pPr>
      <w:hyperlink w:anchor="_Toc4032" w:history="1">
        <w:r>
          <w:rPr>
            <w:rFonts w:ascii="仿宋" w:eastAsia="仿宋" w:hAnsi="仿宋" w:cs="仿宋" w:hint="eastAsia"/>
            <w:lang w:eastAsia="zh-CN"/>
          </w:rPr>
          <w:t>(二)、防火防爆总图布置措施</w:t>
        </w:r>
        <w:r>
          <w:tab/>
        </w:r>
        <w:r>
          <w:fldChar w:fldCharType="begin"/>
        </w:r>
        <w:r>
          <w:instrText xml:space="preserve"> PAGEREF _Toc4032 \h </w:instrText>
        </w:r>
        <w:r>
          <w:fldChar w:fldCharType="separate"/>
        </w:r>
        <w:r>
          <w:t>42</w:t>
        </w:r>
        <w:r>
          <w:fldChar w:fldCharType="end"/>
        </w:r>
      </w:hyperlink>
    </w:p>
    <w:p>
      <w:pPr>
        <w:pStyle w:val="TOC2"/>
        <w:tabs>
          <w:tab w:val="right" w:leader="dot" w:pos="8306"/>
        </w:tabs>
      </w:pPr>
      <w:hyperlink w:anchor="_Toc22636" w:history="1">
        <w:r>
          <w:rPr>
            <w:rFonts w:ascii="仿宋" w:eastAsia="仿宋" w:hAnsi="仿宋" w:cs="仿宋" w:hint="eastAsia"/>
            <w:lang w:eastAsia="zh-CN"/>
          </w:rPr>
          <w:t>(三)、自然灾害防范措施</w:t>
        </w:r>
        <w:r>
          <w:tab/>
        </w:r>
        <w:r>
          <w:fldChar w:fldCharType="begin"/>
        </w:r>
        <w:r>
          <w:instrText xml:space="preserve"> PAGEREF _Toc22636 \h </w:instrText>
        </w:r>
        <w:r>
          <w:fldChar w:fldCharType="separate"/>
        </w:r>
        <w:r>
          <w:t>43</w:t>
        </w:r>
        <w:r>
          <w:fldChar w:fldCharType="end"/>
        </w:r>
      </w:hyperlink>
    </w:p>
    <w:p>
      <w:pPr>
        <w:pStyle w:val="TOC2"/>
        <w:tabs>
          <w:tab w:val="right" w:leader="dot" w:pos="8306"/>
        </w:tabs>
      </w:pPr>
      <w:hyperlink w:anchor="_Toc5829" w:history="1">
        <w:r>
          <w:rPr>
            <w:rFonts w:ascii="仿宋" w:eastAsia="仿宋" w:hAnsi="仿宋" w:cs="仿宋" w:hint="eastAsia"/>
            <w:lang w:eastAsia="zh-CN"/>
          </w:rPr>
          <w:t>(四)、安全色及安全标志使用要求</w:t>
        </w:r>
        <w:r>
          <w:tab/>
        </w:r>
        <w:r>
          <w:fldChar w:fldCharType="begin"/>
        </w:r>
        <w:r>
          <w:instrText xml:space="preserve"> PAGEREF _Toc5829 \h </w:instrText>
        </w:r>
        <w:r>
          <w:fldChar w:fldCharType="separate"/>
        </w:r>
        <w:r>
          <w:t>44</w:t>
        </w:r>
        <w:r>
          <w:fldChar w:fldCharType="end"/>
        </w:r>
      </w:hyperlink>
    </w:p>
    <w:p>
      <w:pPr>
        <w:pStyle w:val="TOC2"/>
        <w:tabs>
          <w:tab w:val="right" w:leader="dot" w:pos="8306"/>
        </w:tabs>
      </w:pPr>
      <w:hyperlink w:anchor="_Toc7379" w:history="1">
        <w:r>
          <w:rPr>
            <w:rFonts w:ascii="仿宋" w:eastAsia="仿宋" w:hAnsi="仿宋" w:cs="仿宋" w:hint="eastAsia"/>
            <w:lang w:eastAsia="zh-CN"/>
          </w:rPr>
          <w:t>(五)、防尘防毒措施</w:t>
        </w:r>
        <w:r>
          <w:tab/>
        </w:r>
        <w:r>
          <w:fldChar w:fldCharType="begin"/>
        </w:r>
        <w:r>
          <w:instrText xml:space="preserve"> PAGEREF _Toc7379 \h </w:instrText>
        </w:r>
        <w:r>
          <w:fldChar w:fldCharType="separate"/>
        </w:r>
        <w:r>
          <w:t>45</w:t>
        </w:r>
        <w:r>
          <w:fldChar w:fldCharType="end"/>
        </w:r>
      </w:hyperlink>
    </w:p>
    <w:p>
      <w:pPr>
        <w:pStyle w:val="TOC2"/>
        <w:tabs>
          <w:tab w:val="right" w:leader="dot" w:pos="8306"/>
        </w:tabs>
      </w:pPr>
      <w:hyperlink w:anchor="_Toc26826" w:history="1">
        <w:r>
          <w:rPr>
            <w:rFonts w:ascii="仿宋" w:eastAsia="仿宋" w:hAnsi="仿宋" w:cs="仿宋" w:hint="eastAsia"/>
            <w:lang w:eastAsia="zh-CN"/>
          </w:rPr>
          <w:t>(六)、防静电、触电防护及防雷措施</w:t>
        </w:r>
        <w:r>
          <w:tab/>
        </w:r>
        <w:r>
          <w:fldChar w:fldCharType="begin"/>
        </w:r>
        <w:r>
          <w:instrText xml:space="preserve"> PAGEREF _Toc26826 \h </w:instrText>
        </w:r>
        <w:r>
          <w:fldChar w:fldCharType="separate"/>
        </w:r>
        <w:r>
          <w:t>46</w:t>
        </w:r>
        <w:r>
          <w:fldChar w:fldCharType="end"/>
        </w:r>
      </w:hyperlink>
    </w:p>
    <w:p>
      <w:pPr>
        <w:pStyle w:val="TOC2"/>
        <w:tabs>
          <w:tab w:val="right" w:leader="dot" w:pos="8306"/>
        </w:tabs>
      </w:pPr>
      <w:hyperlink w:anchor="_Toc17965" w:history="1">
        <w:r>
          <w:rPr>
            <w:rFonts w:ascii="仿宋" w:eastAsia="仿宋" w:hAnsi="仿宋" w:cs="仿宋" w:hint="eastAsia"/>
            <w:lang w:eastAsia="zh-CN"/>
          </w:rPr>
          <w:t>(七)、机械设备安全保障措施</w:t>
        </w:r>
        <w:r>
          <w:tab/>
        </w:r>
        <w:r>
          <w:fldChar w:fldCharType="begin"/>
        </w:r>
        <w:r>
          <w:instrText xml:space="preserve"> PAGEREF _Toc17965 \h </w:instrText>
        </w:r>
        <w:r>
          <w:fldChar w:fldCharType="separate"/>
        </w:r>
        <w:r>
          <w:t>48</w:t>
        </w:r>
        <w:r>
          <w:fldChar w:fldCharType="end"/>
        </w:r>
      </w:hyperlink>
    </w:p>
    <w:p>
      <w:pPr>
        <w:pStyle w:val="TOC1"/>
        <w:tabs>
          <w:tab w:val="right" w:leader="dot" w:pos="8306"/>
        </w:tabs>
      </w:pPr>
      <w:hyperlink w:anchor="_Toc5919" w:history="1">
        <w:r>
          <w:rPr>
            <w:rFonts w:ascii="仿宋" w:eastAsia="仿宋" w:hAnsi="仿宋" w:cs="仿宋" w:hint="eastAsia"/>
            <w:lang w:eastAsia="zh-CN"/>
          </w:rPr>
          <w:t>十二、钨基高比重合金项目创新与研发</w:t>
        </w:r>
        <w:r>
          <w:tab/>
        </w:r>
        <w:r>
          <w:fldChar w:fldCharType="begin"/>
        </w:r>
        <w:r>
          <w:instrText xml:space="preserve"> PAGEREF _Toc5919 \h </w:instrText>
        </w:r>
        <w:r>
          <w:fldChar w:fldCharType="separate"/>
        </w:r>
        <w:r>
          <w:t>49</w:t>
        </w:r>
        <w:r>
          <w:fldChar w:fldCharType="end"/>
        </w:r>
      </w:hyperlink>
    </w:p>
    <w:p>
      <w:pPr>
        <w:pStyle w:val="TOC2"/>
        <w:tabs>
          <w:tab w:val="right" w:leader="dot" w:pos="8306"/>
        </w:tabs>
      </w:pPr>
      <w:hyperlink w:anchor="_Toc8741" w:history="1">
        <w:r>
          <w:rPr>
            <w:rFonts w:ascii="仿宋" w:eastAsia="仿宋" w:hAnsi="仿宋" w:cs="仿宋" w:hint="eastAsia"/>
            <w:lang w:eastAsia="zh-CN"/>
          </w:rPr>
          <w:t>(一)、创新策略与方向</w:t>
        </w:r>
        <w:r>
          <w:tab/>
        </w:r>
        <w:r>
          <w:fldChar w:fldCharType="begin"/>
        </w:r>
        <w:r>
          <w:instrText xml:space="preserve"> PAGEREF _Toc8741 \h </w:instrText>
        </w:r>
        <w:r>
          <w:fldChar w:fldCharType="separate"/>
        </w:r>
        <w:r>
          <w:t>49</w:t>
        </w:r>
        <w:r>
          <w:fldChar w:fldCharType="end"/>
        </w:r>
      </w:hyperlink>
    </w:p>
    <w:p>
      <w:pPr>
        <w:pStyle w:val="TOC2"/>
        <w:tabs>
          <w:tab w:val="right" w:leader="dot" w:pos="8306"/>
        </w:tabs>
      </w:pPr>
      <w:hyperlink w:anchor="_Toc7157" w:history="1">
        <w:r>
          <w:rPr>
            <w:rFonts w:ascii="仿宋" w:eastAsia="仿宋" w:hAnsi="仿宋" w:cs="仿宋" w:hint="eastAsia"/>
            <w:lang w:eastAsia="zh-CN"/>
          </w:rPr>
          <w:t>(二)、研发规划与投入</w:t>
        </w:r>
        <w:r>
          <w:tab/>
        </w:r>
        <w:r>
          <w:fldChar w:fldCharType="begin"/>
        </w:r>
        <w:r>
          <w:instrText xml:space="preserve"> PAGEREF _Toc7157 \h </w:instrText>
        </w:r>
        <w:r>
          <w:fldChar w:fldCharType="separate"/>
        </w:r>
        <w:r>
          <w:t>51</w:t>
        </w:r>
        <w:r>
          <w:fldChar w:fldCharType="end"/>
        </w:r>
      </w:hyperlink>
    </w:p>
    <w:p>
      <w:pPr>
        <w:pStyle w:val="TOC1"/>
        <w:tabs>
          <w:tab w:val="right" w:leader="dot" w:pos="8306"/>
        </w:tabs>
      </w:pPr>
      <w:hyperlink w:anchor="_Toc24721" w:history="1">
        <w:r>
          <w:rPr>
            <w:rFonts w:ascii="仿宋" w:eastAsia="仿宋" w:hAnsi="仿宋" w:cs="仿宋" w:hint="eastAsia"/>
            <w:lang w:eastAsia="zh-CN"/>
          </w:rPr>
          <w:t>十三、钨基高比重合金项目实施时间节点</w:t>
        </w:r>
        <w:r>
          <w:tab/>
        </w:r>
        <w:r>
          <w:fldChar w:fldCharType="begin"/>
        </w:r>
        <w:r>
          <w:instrText xml:space="preserve"> PAGEREF _Toc24721 \h </w:instrText>
        </w:r>
        <w:r>
          <w:fldChar w:fldCharType="separate"/>
        </w:r>
        <w:r>
          <w:t>52</w:t>
        </w:r>
        <w:r>
          <w:fldChar w:fldCharType="end"/>
        </w:r>
      </w:hyperlink>
    </w:p>
    <w:p>
      <w:pPr>
        <w:pStyle w:val="TOC2"/>
        <w:tabs>
          <w:tab w:val="right" w:leader="dot" w:pos="8306"/>
        </w:tabs>
      </w:pPr>
      <w:hyperlink w:anchor="_Toc13444" w:history="1">
        <w:r>
          <w:rPr>
            <w:rFonts w:ascii="仿宋" w:eastAsia="仿宋" w:hAnsi="仿宋" w:cs="仿宋" w:hint="eastAsia"/>
            <w:lang w:eastAsia="zh-CN"/>
          </w:rPr>
          <w:t>(一)、钨基高比重合金项目启动阶段时间节点</w:t>
        </w:r>
        <w:r>
          <w:tab/>
        </w:r>
        <w:r>
          <w:fldChar w:fldCharType="begin"/>
        </w:r>
        <w:r>
          <w:instrText xml:space="preserve"> PAGEREF _Toc13444 \h </w:instrText>
        </w:r>
        <w:r>
          <w:fldChar w:fldCharType="separate"/>
        </w:r>
        <w:r>
          <w:t>52</w:t>
        </w:r>
        <w:r>
          <w:fldChar w:fldCharType="end"/>
        </w:r>
      </w:hyperlink>
    </w:p>
    <w:p>
      <w:pPr>
        <w:pStyle w:val="TOC2"/>
        <w:tabs>
          <w:tab w:val="right" w:leader="dot" w:pos="8306"/>
        </w:tabs>
      </w:pPr>
      <w:hyperlink w:anchor="_Toc27522" w:history="1">
        <w:r>
          <w:rPr>
            <w:rFonts w:ascii="仿宋" w:eastAsia="仿宋" w:hAnsi="仿宋" w:cs="仿宋" w:hint="eastAsia"/>
            <w:lang w:eastAsia="zh-CN"/>
          </w:rPr>
          <w:t>(二)、钨基高比重合金项目执行阶段时间节点</w:t>
        </w:r>
        <w:r>
          <w:tab/>
        </w:r>
        <w:r>
          <w:fldChar w:fldCharType="begin"/>
        </w:r>
        <w:r>
          <w:instrText xml:space="preserve"> PAGEREF _Toc27522 \h </w:instrText>
        </w:r>
        <w:r>
          <w:fldChar w:fldCharType="separate"/>
        </w:r>
        <w:r>
          <w:t>54</w:t>
        </w:r>
        <w:r>
          <w:fldChar w:fldCharType="end"/>
        </w:r>
      </w:hyperlink>
    </w:p>
    <w:p>
      <w:pPr>
        <w:pStyle w:val="TOC2"/>
        <w:tabs>
          <w:tab w:val="right" w:leader="dot" w:pos="8306"/>
        </w:tabs>
      </w:pPr>
      <w:hyperlink w:anchor="_Toc9588" w:history="1">
        <w:r>
          <w:rPr>
            <w:rFonts w:ascii="仿宋" w:eastAsia="仿宋" w:hAnsi="仿宋" w:cs="仿宋" w:hint="eastAsia"/>
            <w:lang w:eastAsia="zh-CN"/>
          </w:rPr>
          <w:t>(三)、钨基高比重合金项目完成阶段时间节点</w:t>
        </w:r>
        <w:r>
          <w:tab/>
        </w:r>
        <w:r>
          <w:fldChar w:fldCharType="begin"/>
        </w:r>
        <w:r>
          <w:instrText xml:space="preserve"> PAGEREF _Toc9588 \h </w:instrText>
        </w:r>
        <w:r>
          <w:fldChar w:fldCharType="separate"/>
        </w:r>
        <w:r>
          <w:t>55</w:t>
        </w:r>
        <w:r>
          <w:fldChar w:fldCharType="end"/>
        </w:r>
      </w:hyperlink>
    </w:p>
    <w:p>
      <w:pPr>
        <w:pStyle w:val="TOC1"/>
        <w:tabs>
          <w:tab w:val="right" w:leader="dot" w:pos="8306"/>
        </w:tabs>
      </w:pPr>
      <w:hyperlink w:anchor="_Toc13454" w:history="1">
        <w:r>
          <w:rPr>
            <w:rFonts w:ascii="仿宋" w:eastAsia="仿宋" w:hAnsi="仿宋" w:cs="仿宋" w:hint="eastAsia"/>
            <w:lang w:eastAsia="zh-CN"/>
          </w:rPr>
          <w:t>十四、钨基高比重合金项目工程方案分析</w:t>
        </w:r>
        <w:r>
          <w:tab/>
        </w:r>
        <w:r>
          <w:fldChar w:fldCharType="begin"/>
        </w:r>
        <w:r>
          <w:instrText xml:space="preserve"> PAGEREF _Toc13454 \h </w:instrText>
        </w:r>
        <w:r>
          <w:fldChar w:fldCharType="separate"/>
        </w:r>
        <w:r>
          <w:t>56</w:t>
        </w:r>
        <w:r>
          <w:fldChar w:fldCharType="end"/>
        </w:r>
      </w:hyperlink>
    </w:p>
    <w:p>
      <w:pPr>
        <w:pStyle w:val="TOC2"/>
        <w:tabs>
          <w:tab w:val="right" w:leader="dot" w:pos="8306"/>
        </w:tabs>
      </w:pPr>
      <w:hyperlink w:anchor="_Toc865" w:history="1">
        <w:r>
          <w:rPr>
            <w:rFonts w:ascii="仿宋" w:eastAsia="仿宋" w:hAnsi="仿宋" w:cs="仿宋" w:hint="eastAsia"/>
            <w:lang w:eastAsia="zh-CN"/>
          </w:rPr>
          <w:t>(一)、建筑工程设计原则</w:t>
        </w:r>
        <w:r>
          <w:tab/>
        </w:r>
        <w:r>
          <w:fldChar w:fldCharType="begin"/>
        </w:r>
        <w:r>
          <w:instrText xml:space="preserve"> PAGEREF _Toc865 \h </w:instrText>
        </w:r>
        <w:r>
          <w:fldChar w:fldCharType="separate"/>
        </w:r>
        <w:r>
          <w:t>56</w:t>
        </w:r>
        <w:r>
          <w:fldChar w:fldCharType="end"/>
        </w:r>
      </w:hyperlink>
    </w:p>
    <w:p>
      <w:pPr>
        <w:pStyle w:val="TOC2"/>
        <w:tabs>
          <w:tab w:val="right" w:leader="dot" w:pos="8306"/>
        </w:tabs>
      </w:pPr>
      <w:hyperlink w:anchor="_Toc18871" w:history="1">
        <w:r>
          <w:rPr>
            <w:rFonts w:ascii="仿宋" w:eastAsia="仿宋" w:hAnsi="仿宋" w:cs="仿宋" w:hint="eastAsia"/>
            <w:lang w:eastAsia="zh-CN"/>
          </w:rPr>
          <w:t>(二)、土建工程建设指标</w:t>
        </w:r>
        <w:r>
          <w:tab/>
        </w:r>
        <w:r>
          <w:fldChar w:fldCharType="begin"/>
        </w:r>
        <w:r>
          <w:instrText xml:space="preserve"> PAGEREF _Toc18871 \h </w:instrText>
        </w:r>
        <w:r>
          <w:fldChar w:fldCharType="separate"/>
        </w:r>
        <w:r>
          <w:t>59</w:t>
        </w:r>
        <w:r>
          <w:fldChar w:fldCharType="end"/>
        </w:r>
      </w:hyperlink>
    </w:p>
    <w:p>
      <w:pPr>
        <w:pStyle w:val="TOC1"/>
        <w:tabs>
          <w:tab w:val="right" w:leader="dot" w:pos="8306"/>
        </w:tabs>
      </w:pPr>
      <w:hyperlink w:anchor="_Toc10422" w:history="1">
        <w:r>
          <w:rPr>
            <w:rFonts w:ascii="仿宋" w:eastAsia="仿宋" w:hAnsi="仿宋" w:cs="仿宋" w:hint="eastAsia"/>
            <w:lang w:eastAsia="zh-CN"/>
          </w:rPr>
          <w:t>十五、质量管理体系</w:t>
        </w:r>
        <w:r>
          <w:tab/>
        </w:r>
        <w:r>
          <w:fldChar w:fldCharType="begin"/>
        </w:r>
        <w:r>
          <w:instrText xml:space="preserve"> PAGEREF _Toc10422 \h </w:instrText>
        </w:r>
        <w:r>
          <w:fldChar w:fldCharType="separate"/>
        </w:r>
        <w:r>
          <w:t>61</w:t>
        </w:r>
        <w:r>
          <w:fldChar w:fldCharType="end"/>
        </w:r>
      </w:hyperlink>
    </w:p>
    <w:p>
      <w:pPr>
        <w:pStyle w:val="TOC2"/>
        <w:tabs>
          <w:tab w:val="right" w:leader="dot" w:pos="8306"/>
        </w:tabs>
      </w:pPr>
      <w:hyperlink w:anchor="_Toc22119" w:history="1">
        <w:r>
          <w:rPr>
            <w:rFonts w:ascii="仿宋" w:eastAsia="仿宋" w:hAnsi="仿宋" w:cs="仿宋" w:hint="eastAsia"/>
            <w:lang w:eastAsia="zh-CN"/>
          </w:rPr>
          <w:t>(一)、质量目标与方针</w:t>
        </w:r>
        <w:r>
          <w:tab/>
        </w:r>
        <w:r>
          <w:fldChar w:fldCharType="begin"/>
        </w:r>
        <w:r>
          <w:instrText xml:space="preserve"> PAGEREF _Toc22119 \h </w:instrText>
        </w:r>
        <w:r>
          <w:fldChar w:fldCharType="separate"/>
        </w:r>
        <w:r>
          <w:t>61</w:t>
        </w:r>
        <w:r>
          <w:fldChar w:fldCharType="end"/>
        </w:r>
      </w:hyperlink>
    </w:p>
    <w:p>
      <w:pPr>
        <w:pStyle w:val="TOC2"/>
        <w:tabs>
          <w:tab w:val="right" w:leader="dot" w:pos="8306"/>
        </w:tabs>
      </w:pPr>
      <w:hyperlink w:anchor="_Toc2870" w:history="1">
        <w:r>
          <w:rPr>
            <w:rFonts w:ascii="仿宋" w:eastAsia="仿宋" w:hAnsi="仿宋" w:cs="仿宋" w:hint="eastAsia"/>
            <w:lang w:eastAsia="zh-CN"/>
          </w:rPr>
          <w:t>(二)、质量管理责任</w:t>
        </w:r>
        <w:r>
          <w:tab/>
        </w:r>
        <w:r>
          <w:fldChar w:fldCharType="begin"/>
        </w:r>
        <w:r>
          <w:instrText xml:space="preserve"> PAGEREF _Toc2870 \h </w:instrText>
        </w:r>
        <w:r>
          <w:fldChar w:fldCharType="separate"/>
        </w:r>
        <w:r>
          <w:t>62</w:t>
        </w:r>
        <w:r>
          <w:fldChar w:fldCharType="end"/>
        </w:r>
      </w:hyperlink>
    </w:p>
    <w:p>
      <w:pPr>
        <w:pStyle w:val="TOC2"/>
        <w:tabs>
          <w:tab w:val="right" w:leader="dot" w:pos="8306"/>
        </w:tabs>
      </w:pPr>
      <w:hyperlink w:anchor="_Toc6479" w:history="1">
        <w:r>
          <w:rPr>
            <w:rFonts w:ascii="仿宋" w:eastAsia="仿宋" w:hAnsi="仿宋" w:cs="仿宋" w:hint="eastAsia"/>
            <w:lang w:eastAsia="zh-CN"/>
          </w:rPr>
          <w:t>(三)、质量管理体系文件</w:t>
        </w:r>
        <w:r>
          <w:tab/>
        </w:r>
        <w:r>
          <w:fldChar w:fldCharType="begin"/>
        </w:r>
        <w:r>
          <w:instrText xml:space="preserve"> PAGEREF _Toc6479 \h </w:instrText>
        </w:r>
        <w:r>
          <w:fldChar w:fldCharType="separate"/>
        </w:r>
        <w:r>
          <w:t>63</w:t>
        </w:r>
        <w:r>
          <w:fldChar w:fldCharType="end"/>
        </w:r>
      </w:hyperlink>
    </w:p>
    <w:p>
      <w:pPr>
        <w:pStyle w:val="TOC2"/>
        <w:tabs>
          <w:tab w:val="right" w:leader="dot" w:pos="8306"/>
        </w:tabs>
      </w:pPr>
      <w:hyperlink w:anchor="_Toc30440" w:history="1">
        <w:r>
          <w:rPr>
            <w:rFonts w:ascii="仿宋" w:eastAsia="仿宋" w:hAnsi="仿宋" w:cs="仿宋" w:hint="eastAsia"/>
            <w:lang w:eastAsia="zh-CN"/>
          </w:rPr>
          <w:t>(四)、质量培训与教育</w:t>
        </w:r>
        <w:r>
          <w:tab/>
        </w:r>
        <w:r>
          <w:fldChar w:fldCharType="begin"/>
        </w:r>
        <w:r>
          <w:instrText xml:space="preserve"> PAGEREF _Toc30440 \h </w:instrText>
        </w:r>
        <w:r>
          <w:fldChar w:fldCharType="separate"/>
        </w:r>
        <w:r>
          <w:t>65</w:t>
        </w:r>
        <w:r>
          <w:fldChar w:fldCharType="end"/>
        </w:r>
      </w:hyperlink>
    </w:p>
    <w:p>
      <w:pPr>
        <w:pStyle w:val="TOC2"/>
        <w:tabs>
          <w:tab w:val="right" w:leader="dot" w:pos="8306"/>
        </w:tabs>
      </w:pPr>
      <w:hyperlink w:anchor="_Toc24102" w:history="1">
        <w:r>
          <w:rPr>
            <w:rFonts w:ascii="仿宋" w:eastAsia="仿宋" w:hAnsi="仿宋" w:cs="仿宋" w:hint="eastAsia"/>
            <w:lang w:eastAsia="zh-CN"/>
          </w:rPr>
          <w:t>(五)、质量审核与评价</w:t>
        </w:r>
        <w:r>
          <w:tab/>
        </w:r>
        <w:r>
          <w:fldChar w:fldCharType="begin"/>
        </w:r>
        <w:r>
          <w:instrText xml:space="preserve"> PAGEREF _Toc24102 \h </w:instrText>
        </w:r>
        <w:r>
          <w:fldChar w:fldCharType="separate"/>
        </w:r>
        <w:r>
          <w:t>66</w:t>
        </w:r>
        <w:r>
          <w:fldChar w:fldCharType="end"/>
        </w:r>
      </w:hyperlink>
    </w:p>
    <w:p>
      <w:pPr>
        <w:pStyle w:val="TOC2"/>
        <w:tabs>
          <w:tab w:val="right" w:leader="dot" w:pos="8306"/>
        </w:tabs>
      </w:pPr>
      <w:hyperlink w:anchor="_Toc8511" w:history="1">
        <w:r>
          <w:rPr>
            <w:rFonts w:ascii="仿宋" w:eastAsia="仿宋" w:hAnsi="仿宋" w:cs="仿宋" w:hint="eastAsia"/>
            <w:lang w:eastAsia="zh-CN"/>
          </w:rPr>
          <w:t>(六)、不符合与纠正措施</w:t>
        </w:r>
        <w:r>
          <w:tab/>
        </w:r>
        <w:r>
          <w:fldChar w:fldCharType="begin"/>
        </w:r>
        <w:r>
          <w:instrText xml:space="preserve"> PAGEREF _Toc8511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61"/>
      <w:r>
        <w:rPr>
          <w:rFonts w:ascii="仿宋" w:eastAsia="仿宋" w:hAnsi="仿宋" w:cs="仿宋" w:hint="eastAsia"/>
          <w:sz w:val="28"/>
          <w:lang w:eastAsia="zh-CN"/>
        </w:rPr>
        <w:t>一、钨基高比重合金项目概论</w:t>
      </w:r>
      <w:bookmarkEnd w:id="2"/>
    </w:p>
    <w:p>
      <w:pPr>
        <w:pStyle w:val="Heading2"/>
        <w:rPr>
          <w:rFonts w:ascii="仿宋" w:eastAsia="仿宋" w:hAnsi="仿宋" w:cs="仿宋" w:hint="eastAsia"/>
          <w:lang w:eastAsia="zh-CN"/>
        </w:rPr>
      </w:pPr>
      <w:bookmarkStart w:id="3" w:name="_Toc11506"/>
      <w:r>
        <w:rPr>
          <w:rFonts w:ascii="仿宋" w:eastAsia="仿宋" w:hAnsi="仿宋" w:cs="仿宋" w:hint="eastAsia"/>
          <w:lang w:eastAsia="zh-CN"/>
        </w:rPr>
        <w:t>(一)、钨基高比重合金项目概况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起源追溯至对市场的深入洞察。市场的不断演变与变革为钨基高比重合金项目提供了难得的机遇。当前市场存在的需求缺口和变革的大环境共同构成了钨基高比重合金项目的背景。这个钨基高比重合金项目旨在充分利用市场机遇，填补行业中尚未满足的需求，为客户提供全新的解决方案。市场的变革和需求的增长使得这个钨基高比重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钨基高比重合金项目名称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钨基高比重合金项目正式命名为钨基高比重合金。这个名称不仅仅是一个标识，更代表了钨基高比重合金项目的核心理念和愿景。它蕴含着钨基高比重合金项目所要解决问题的关键字，具有强烈的表达和辨识度，为钨基高比重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钨基高比重合金项目目标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核心目标是提供一种全新、高效的解决方案，满足客户日益增长的需求。钨基高比重合金项目追求的不仅仅是满足市场需求，更是在市场中获得卓越的竞争优势。通过不断提升产品或服务的质量和创新水平，钨基高比重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钨基高比重合金项目范围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全面涵盖了产品研发、制造、市场推广和售后服务，确保从产品设计到最终用户体验的全方位关注。这一全面的钨基高比重合金项目范围是为了确保钨基高比重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钨基高比重合金项目时间表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钨基高比重合金项目计划在未来18个月内完成，包括研发、测试、市场试点和正式推出等不同阶段。这个时间表的合理设计是为了确保钨基高比重合金项目各个阶段的顺利推进，以便按时交付高质量的成果。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钨基高比重合金项目预算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总预算估算为XX百万美元，主要分配在研发、市场推广、人员培训和运营等方面。这一充足的预算为钨基高比重合金项目提供了充足的资源，确保钨基高比重合金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钨基高比重合金项目风险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可能面临的风险包括市场接受度低、技术难题、竞争激烈等。钨基高比重合金项目团队已经制定了相应的风险应对计划，通过前瞻性的风险管理，确保钨基高比重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钨基高比重合金项目团队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钨基高比重合金项目汇聚了一支经验丰富、多领域专业素养的核心团队，确保钨基高比重合金项目在各个方面都能拥有高水平的执行力。团队的协同作战是钨基高比重合金项目成功的关键因素之一。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钨基高比重合金项目背景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钨基高比重合金项目的背景根植于市场对更高效、创新产品的渴望，同时也受到科技发展对行业格局的深刻改变的影响。这为钨基高比重合金项目提供了广阔的发展空间和市场需求。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钨基高比重合金项目现状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截至目前，钨基高比重合金项目已完成市场调研和技术验证，取得了初步的成功。这为钨基高比重合金项目在未来的发展奠定了坚实的基础，为更远大的目标打下了坚实的基石。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527"/>
      <w:r>
        <w:rPr>
          <w:rFonts w:ascii="仿宋" w:eastAsia="仿宋" w:hAnsi="仿宋" w:cs="仿宋" w:hint="eastAsia"/>
          <w:sz w:val="28"/>
          <w:lang w:eastAsia="zh-CN"/>
        </w:rPr>
        <w:t>(二)、钨基高比重合金项目目标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keyword》钨基高比重合金项目首要业务目标是在市场中占据有利地位，实现产品/服务的成功推广和销售。通过不断提升产品质量、创新性，钨基高比重合金项目追求成为行业中的领导者，赢得更多客户的青睐。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在科技迅速发展的时代，钨基高比重合金项目着眼于技术创新。通过持续的研发和技术升级，钨基高比重合金项目旨在推出更具创新性的产品或服务，以满足市场对新鲜、先进解决方案的需求。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为了建立可持续的客户关系，钨基高比重合金项目设定了客户满意度目标。通过提供卓越的产品质量和优质的客户服务，钨基高比重合金项目追求赢得客户的信任和忠诚度，确保他们的满意度达到行业领先水平。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钨基高比重合金项目注重社会责任和可持续发展。通过实施环保、社会责任钨基高比重合金项目，钨基高比重合金项目致力于在经济发展的同时保护环境，促进社会公平，实现可持续经营。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钨基高比重合金项目的团队是实现目标的核心驱动力。因此，钨基高比重合金项目设定了团队发展目标，包括提升团队成员的专业技能、培养领导力，以及搭建协同高效的团队工作氛围。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95"/>
      <w:r>
        <w:rPr>
          <w:rFonts w:ascii="仿宋" w:eastAsia="仿宋" w:hAnsi="仿宋" w:cs="仿宋" w:hint="eastAsia"/>
          <w:sz w:val="28"/>
          <w:lang w:eastAsia="zh-CN"/>
        </w:rPr>
        <w:t>(三)、钨基高比重合金项目提出的理由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钨基高比重合金项目提出的理由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源于对市场机遇的深刻洞察。当前市场中存在的需求缺口和行业发展趋势表明，有巨大的商业机会等待被开发。通过准确捕捉市场机遇，钨基高比重合金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理念基于对技术创新的信仰。通过持续的研发和技术投入，钨基高比重合金项目有望推出更具创新性的产品或服务。在科技飞速发展的当下，钨基高比重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是为了增强企业的行业竞争力。通过提升产品或服务的质量和独特性，钨基高比重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响应了消费者需求的变化。随着社会和科技的不断发展，消费者对产品和服务的需求也在发生变化。通过深入了解并及时回应消费者的新需求，钨基高比重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是企业战略发展规划的一部分。在面对日益激烈的市场竞争和不断变化的商业环境中，钨基高比重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不仅仅是基于商业考量，还注重社会责任。通过推出环保、社会责任等方面的钨基高比重合金项目，钨基高比重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钨基高比重合金项目的提出反映了对利益相关者期望的关注。包括客户、员工、投资者等利益相关者在企业发展中都有着各自的期望，钨基高比重合金项目力求在满足这些期望的同时，取得更大的共赢。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375"/>
      <w:r>
        <w:rPr>
          <w:rFonts w:ascii="仿宋" w:eastAsia="仿宋" w:hAnsi="仿宋" w:cs="仿宋" w:hint="eastAsia"/>
          <w:sz w:val="28"/>
          <w:lang w:eastAsia="zh-CN"/>
        </w:rPr>
        <w:t>(四)、钨基高比重合金项目意义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在实施钨基高比重合金项目的过程中，我们不仅仅是在追逐商业成功，更是为企业和社会的多个层面创造了深远的意义。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首要意义在于提升企业的市场竞争力。通过持续的创新和对产品质量的高标准要求，钨基高比重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基高比重合金项目的推进将促使行业技术水平的提升。通过引入先进技术和创新性解决方案，钨基高比重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基高比重合金项目不仅创造了大量就业机会，提高了就业水平，还注重社会责任和环保。通过参与社会公益事业和推动环保钨基高比重合金项目，钨基高比重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综合而言，钨基高比重合金项目意义重大，不仅推动了企业的发展，也为行业和社会的进步贡献了积极力量。这是一个全面而深刻的影响，将在未来产生可持续的正面效应。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864"/>
      <w:r>
        <w:rPr>
          <w:rFonts w:ascii="仿宋" w:eastAsia="仿宋" w:hAnsi="仿宋" w:cs="仿宋" w:hint="eastAsia"/>
          <w:sz w:val="28"/>
          <w:lang w:eastAsia="zh-CN"/>
        </w:rPr>
        <w:t>(五)、钨基高比重合金项目背景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在当今迅猛发展的商业环境中，钨基高比重合金项目的动因根植于对多方面因素的审慎考量。这个钨基高比重合金项目的提出并非孤立的决策，而是对企业所处背景深入思考的产物。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基高比重合金项目背后的首要原因。科技的迅速发展和全球市场的快速变化使得企业必须灵活应对。钨基高比重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竞争的激烈程度也是钨基高比重合金项目背景中不可忽视的一环。企业需要在激烈竞争中脱颖而出，为此，钨基高比重合金项目致力于打破常规，提供独特的价值主张，以吸引客户并确保市场份额的增长。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技术的迅速发展为企业带来了机遇与挑战。作为钨基高比重合金项目启动的背景之一，对新兴技术的应用将有助于提升企业的技术水平，使其在不断演进的商业环境中保持竞争优势。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此外，社会对企业责任的期望也在逐渐升高。钨基高比重合金项目充分融入了社会责任的理念，通过可持续经营和社会公益钨基高比重合金项目，企图为社会贡献一份力量，在商业成功的同时关注社会价值。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87"/>
      <w:r>
        <w:rPr>
          <w:rFonts w:ascii="仿宋" w:eastAsia="仿宋" w:hAnsi="仿宋" w:cs="仿宋" w:hint="eastAsia"/>
          <w:sz w:val="28"/>
          <w:lang w:eastAsia="zh-CN"/>
        </w:rPr>
        <w:t>二、钨基高比重合金项目危机管理</w:t>
      </w:r>
      <w:bookmarkEnd w:id="8"/>
    </w:p>
    <w:p>
      <w:pPr>
        <w:pStyle w:val="Heading2"/>
        <w:rPr>
          <w:rFonts w:ascii="仿宋" w:eastAsia="仿宋" w:hAnsi="仿宋" w:cs="仿宋" w:hint="eastAsia"/>
          <w:lang w:eastAsia="zh-CN"/>
        </w:rPr>
      </w:pPr>
      <w:bookmarkStart w:id="9" w:name="_Toc821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危机管理中，危机预警与识别是确保钨基高比重合金项目稳健运行的核心步骤。通过建立全面的监测机制，钨基高比重合金项目团队旨在及时发现和理解潜在的风险和危机因素，以便采取及时的预防和应对措施，确保钨基高比重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钨基高比重合金项目团队全面分析了整个钨基高比重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钨基高比重合金项目团队着重于明确定义钨基高比重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钨基高比重合金项目进展的持续监控，团队能够及时发现潜在问题并作出迅速反应。钨基高比重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在这一阶段，团队的专业素养和反应速度将发挥至关重要的作用，以确保潜在危机能够在初期得到有效的处理，最大程度地减轻负面影响。通过危机预警与识别，钨基高比重合金项目得以更有序、可控地推进。</w:t>
      </w:r>
    </w:p>
    <w:p>
      <w:pPr>
        <w:pStyle w:val="Heading2"/>
        <w:ind w:firstLine="560" w:firstLineChars="200"/>
        <w:rPr>
          <w:rFonts w:ascii="仿宋" w:eastAsia="仿宋" w:hAnsi="仿宋" w:cs="仿宋" w:hint="eastAsia"/>
          <w:sz w:val="28"/>
          <w:lang w:eastAsia="zh-CN"/>
        </w:rPr>
      </w:pPr>
      <w:bookmarkStart w:id="10" w:name="_Toc2281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在危机发生时，钨基高比重合金项目团队立即行动，成立了应急小组。该小组的任务是迅速制定并实施紧急应对措施，以最小化潜在损失。以下是采取的主要措施：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暂停钨基高比重合金项目进度：为遏制危机蔓延，钨基高比重合金项目暂时停止进行，以便全面评估当前状况。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资源重新分配：重新评估钨基高比重合金项目资源的分配，确保最大限度地减小损失。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实时沟通：与关键利益相关者建立实时沟通机制，向他们传递钨基高比重合金项目危机的实际状况，保障钨基高比重合金项目核心利益。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在紧急应对的同时，钨基高比重合金项目团队强调了团队协作和有效沟通的重要性。以下是团队协作的关键举措：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信息共享机制：建立了信息共享平台，确保团队成员能够及时获取钨基高比重合金项目危机的实时信息。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领导者沟通：钨基高比重合金项目领导者通过定期会议和即时沟通工具，指导团队应对危机，保持团队稳定运行。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随着危机得到初步控制，钨基高比重合金项目团队转向制定恢复计划，以确保钨基高比重合金项目能够从中迅速恢复。主要恢复计划包括：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修复受损的进度计划：重新评估钨基高比重合金项目进度，制定修复计划，确保钨基高比重合金项目尽快回归正常进程。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重新调整资源分配：优化资源分配，确保钨基高比重合金项目在有限资源下高效运转。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风险管理机制加强：对钨基高比重合金项目风险进行全面评估，制定更强化的风险管理策略，以预防未来可能的危机。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202"/>
      <w:r>
        <w:rPr>
          <w:rFonts w:ascii="仿宋" w:eastAsia="仿宋" w:hAnsi="仿宋" w:cs="仿宋" w:hint="eastAsia"/>
          <w:sz w:val="28"/>
          <w:lang w:eastAsia="zh-CN"/>
        </w:rPr>
        <w:t>三、钨基高比重合金项目文档管理</w:t>
      </w:r>
      <w:bookmarkEnd w:id="11"/>
    </w:p>
    <w:p>
      <w:pPr>
        <w:pStyle w:val="Heading2"/>
        <w:rPr>
          <w:rFonts w:ascii="仿宋" w:eastAsia="仿宋" w:hAnsi="仿宋" w:cs="仿宋" w:hint="eastAsia"/>
          <w:lang w:eastAsia="zh-CN"/>
        </w:rPr>
      </w:pPr>
      <w:bookmarkStart w:id="12" w:name="_Toc782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钨基高比重合金项目高度重视文档的质量和准确性，以支持钨基高比重合金项目的各项活动和决策。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文档的编制始于钨基高比重合金项目计划的初期，我们制定了详细的文档编制计划，明确了每个文档的内容、格式和编写责任人。在钨基高比重合金项目启动阶段，我们首先编制了钨基高比重合金项目章程，明确定义了钨基高比重合金项目的目标、范围、风险等关键要素。随后，钨基高比重合金项目团队根据计划陆续编制了需求文档、设计文档、测试文档等各类文档，确保钨基高比重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钨基高比重合金项目管理中的重要环节，旨在确保钨基高比重合金项目文档符合质量标准和钨基高比重合金项目需求。在钨基高比重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钨基高比重合金项目相关利益方和专业领域的专家对文档进行独立审查。这有助于获取更全面、客观的反馈，确保钨基高比重合金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钨基高比重合金项目在文档编制与审查方面建立了严格的管理机制，通过规范的流程和多维度的审查，确保钨基高比重合金项目文档的质量、准确性和可靠性，为钨基高比重合金项目的顺利推进提供了有力支持。</w:t>
      </w:r>
    </w:p>
    <w:p>
      <w:pPr>
        <w:pStyle w:val="Heading2"/>
        <w:ind w:firstLine="560" w:firstLineChars="200"/>
        <w:rPr>
          <w:rFonts w:ascii="仿宋" w:eastAsia="仿宋" w:hAnsi="仿宋" w:cs="仿宋" w:hint="eastAsia"/>
          <w:sz w:val="28"/>
          <w:lang w:eastAsia="zh-CN"/>
        </w:rPr>
      </w:pPr>
      <w:bookmarkStart w:id="13" w:name="_Toc1171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我们通过多渠道发布文档，包括电子邮件、钨基高比重合金项目管理平台、内部网站等，以满足不同团队成员的偏好和需求。多渠道发布确保了信息的全面覆盖。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我们采用了精细的权限控制，确保只有授权人员可以访问敏感信息。这种安全措施保护了钨基高比重合金项目文档的机密性，防止了未经授权的信息泄露。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53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钨基高比重合金项目生命周期中一个至关重要的环节，直接关系到钨基高比重合金项目信息的长期保存和历史记录的完整性。在钨基高比重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407"/>
      <w:r>
        <w:rPr>
          <w:rFonts w:ascii="仿宋" w:eastAsia="仿宋" w:hAnsi="仿宋" w:cs="仿宋" w:hint="eastAsia"/>
          <w:sz w:val="28"/>
          <w:lang w:eastAsia="zh-CN"/>
        </w:rPr>
        <w:t>四、钨基高比重合金项目绩效评估</w:t>
      </w:r>
      <w:bookmarkEnd w:id="15"/>
    </w:p>
    <w:p>
      <w:pPr>
        <w:pStyle w:val="Heading2"/>
        <w:rPr>
          <w:rFonts w:ascii="仿宋" w:eastAsia="仿宋" w:hAnsi="仿宋" w:cs="仿宋" w:hint="eastAsia"/>
          <w:lang w:eastAsia="zh-CN"/>
        </w:rPr>
      </w:pPr>
      <w:bookmarkStart w:id="16" w:name="_Toc2580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钨基高比重合金项目中，我们设计了一套全面的绩效评估指标，以确保钨基高比重合金项目的可控和成功交付。这些指标跨足钨基高比重合金项目目标、成本、进度和质量等多个维度，为我们提供了全面洞察钨基高比重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目标达成率是我们关注的首要指标。我们设定了明确的目标，并通过定期监测和评估，迅速发现并应对潜在的目标偏差。这为钨基高比重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成本绩效是另一个核心关注点。通过实际成本与预算成本的对比分析，我们深入了解成本差异的原因，及时调整资源分配，保持钨基高比重合金项目在经济效益方面的合理水平。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https://d.book118.com/407056110164006030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3F1A1D"/>
    <w:rsid w:val="1F3F1A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5611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2024-01-12T21:15:00Z</dcterms:created>
  <dcterms:modified xsi:type="dcterms:W3CDTF">2024-01-12T21:16:06Z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FC3FA53082F445F39AE4CA6AADA112AB_11</vt:lpwstr>
  </property>
  <property fmtid="{D5CDD505-2E9C-101B-9397-08002B2CF9AE}" pid="3" name="KSOProductBuildVer">
    <vt:lpwstr>2052-12.1.0.16120</vt:lpwstr>
  </property>
</Properties>
</file>