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0"/>
        <w:ind w:left="0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14pt;height:725.1pt;margin-top:58.93pt;margin-left:85.05pt;mso-position-horizontal-relative:page;mso-position-vertical-relative:page;position:absolute;z-index:-251658240" filled="f" stroked="f">
            <v:textbox inset="0,0,0,0">
              <w:txbxContent>
                <w:p>
                  <w:pPr>
                    <w:spacing w:before="0" w:line="224" w:lineRule="exact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茨工处作业公寓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540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盘锦辽河油田锐锋工程实业有限公司</w:t>
                  </w:r>
                </w:p>
              </w:txbxContent>
            </v:textbox>
          </v:shape>
        </w:pict>
      </w:r>
      <w:r>
        <w:pict>
          <v:group id="_x0000_s1026" style="width:595.25pt;height:839.55pt;margin-top:2.39pt;margin-left:0;mso-position-horizontal-relative:page;mso-position-vertical-relative:page;position:absolute;z-index:-251657216" coordorigin="0,48" coordsize="11905,16791">
            <v:line id="_x0000_s1027" style="position:absolute" from="1672,1456" to="10234,1456" stroked="t" strokecolor="black" strokeweight="0.75pt">
              <v:stroke dashstyle="solid"/>
            </v:line>
            <v:line id="_x0000_s1028" style="position:absolute" from="1701,15330" to="10401,15330" stroked="t" strokecolor="black" strokeweight="0.75pt">
              <v:stroke dashstyle="solid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width:11905;height:16791;position:absolute;top:47" stroked="f">
              <v:imagedata r:id="rId4" o:title=""/>
            </v:shape>
          </v:group>
        </w:pict>
      </w: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Title"/>
        <w:spacing w:before="70" w:line="225" w:lineRule="auto"/>
        <w:ind w:left="2313"/>
      </w:pPr>
      <w:r>
        <w:t>（建筑工程管理</w:t>
      </w:r>
      <w:r>
        <w:rPr>
          <w:spacing w:val="-137"/>
        </w:rPr>
        <w:t>）</w:t>
      </w:r>
      <w:r>
        <w:rPr>
          <w:spacing w:val="-5"/>
        </w:rPr>
        <w:t>作业公寓</w:t>
      </w:r>
      <w:r>
        <w:t>施工组织设计</w:t>
      </w:r>
    </w:p>
    <w:p>
      <w:pPr>
        <w:spacing w:after="0" w:line="225" w:lineRule="auto"/>
        <w:sectPr>
          <w:type w:val="continuous"/>
          <w:pgSz w:w="11910" w:h="16840"/>
          <w:pgMar w:top="1580" w:right="780" w:bottom="280" w:left="1480" w:header="708" w:footer="708"/>
          <w:cols w:space="708"/>
        </w:sectPr>
      </w:pPr>
    </w:p>
    <w:p>
      <w:pPr>
        <w:pStyle w:val="BodyText"/>
        <w:spacing w:before="15"/>
        <w:ind w:left="0"/>
        <w:rPr>
          <w:rFonts w:ascii="Microsoft JhengHei"/>
          <w:b/>
          <w:sz w:val="24"/>
        </w:rPr>
      </w:pPr>
    </w:p>
    <w:p>
      <w:pPr>
        <w:spacing w:before="92"/>
        <w:ind w:left="1404" w:right="983" w:firstLine="0"/>
        <w:jc w:val="center"/>
        <w:rPr>
          <w:sz w:val="32"/>
        </w:rPr>
      </w:pPr>
      <w:r>
        <w:rPr>
          <w:w w:val="90"/>
          <w:sz w:val="32"/>
        </w:rPr>
        <w:t>茨工处作业公寓</w:t>
      </w:r>
    </w:p>
    <w:p>
      <w:pPr>
        <w:pStyle w:val="Title"/>
        <w:ind w:right="2604" w:firstLine="0"/>
        <w:jc w:val="center"/>
      </w:pPr>
      <w:r>
        <w:t>施工组织设计</w:t>
      </w:r>
    </w:p>
    <w:p>
      <w:pPr>
        <w:spacing w:before="108"/>
        <w:ind w:left="0" w:right="1894" w:firstLine="0"/>
        <w:jc w:val="right"/>
        <w:rPr>
          <w:sz w:val="30"/>
        </w:rPr>
      </w:pPr>
      <w:r>
        <w:rPr>
          <w:sz w:val="32"/>
        </w:rPr>
        <w:t>施工单位：</w:t>
      </w:r>
      <w:r>
        <w:rPr>
          <w:sz w:val="30"/>
        </w:rPr>
        <w:t>盘锦辽河油田锐锋工程实业 XX 公司</w:t>
      </w:r>
    </w:p>
    <w:p>
      <w:pPr>
        <w:spacing w:before="214"/>
        <w:ind w:left="0" w:right="1979" w:firstLine="0"/>
        <w:jc w:val="right"/>
        <w:rPr>
          <w:sz w:val="30"/>
        </w:rPr>
      </w:pPr>
      <w:r>
        <w:rPr>
          <w:sz w:val="32"/>
        </w:rPr>
        <w:t>编制时间：</w:t>
      </w:r>
      <w:r>
        <w:rPr>
          <w:sz w:val="30"/>
        </w:rPr>
        <w:t>2012</w:t>
      </w:r>
      <w:r>
        <w:rPr>
          <w:spacing w:val="-51"/>
          <w:sz w:val="30"/>
        </w:rPr>
        <w:t xml:space="preserve"> 年 </w:t>
      </w:r>
      <w:r>
        <w:rPr>
          <w:sz w:val="30"/>
        </w:rPr>
        <w:t>4</w:t>
      </w:r>
      <w:r>
        <w:rPr>
          <w:spacing w:val="-51"/>
          <w:sz w:val="30"/>
        </w:rPr>
        <w:t xml:space="preserve"> 月 </w:t>
      </w:r>
      <w:r>
        <w:rPr>
          <w:sz w:val="30"/>
        </w:rPr>
        <w:t>10</w:t>
      </w:r>
      <w:r>
        <w:rPr>
          <w:spacing w:val="-38"/>
          <w:sz w:val="30"/>
        </w:rPr>
        <w:t xml:space="preserve"> 日</w:t>
      </w:r>
    </w:p>
    <w:p>
      <w:pPr>
        <w:spacing w:before="69"/>
        <w:ind w:left="330" w:right="983" w:firstLine="0"/>
        <w:jc w:val="center"/>
        <w:rPr>
          <w:rFonts w:ascii="Microsoft JhengHei" w:eastAsia="Microsoft JhengHei" w:hint="eastAsia"/>
          <w:b/>
          <w:sz w:val="52"/>
        </w:rPr>
      </w:pPr>
      <w:r>
        <w:rPr>
          <w:rFonts w:ascii="Microsoft JhengHei" w:eastAsia="Microsoft JhengHei" w:hint="eastAsia"/>
          <w:b/>
          <w:sz w:val="52"/>
        </w:rPr>
        <w:t>施工组织设计审批表</w:t>
      </w:r>
    </w:p>
    <w:p>
      <w:pPr>
        <w:spacing w:before="58"/>
        <w:ind w:left="441" w:right="0" w:firstLine="0"/>
        <w:jc w:val="left"/>
        <w:rPr>
          <w:sz w:val="44"/>
        </w:rPr>
      </w:pPr>
      <w:r>
        <w:rPr>
          <w:rFonts w:ascii="Microsoft JhengHei" w:eastAsia="Microsoft JhengHei" w:hint="eastAsia"/>
          <w:b/>
          <w:sz w:val="44"/>
        </w:rPr>
        <w:t>项目名称：</w:t>
      </w:r>
      <w:r>
        <w:rPr>
          <w:sz w:val="44"/>
        </w:rPr>
        <w:t>茨工处作业公寓</w:t>
      </w:r>
    </w:p>
    <w:p>
      <w:pPr>
        <w:pStyle w:val="BodyText"/>
        <w:spacing w:before="4"/>
        <w:ind w:left="0"/>
        <w:rPr>
          <w:sz w:val="9"/>
        </w:rPr>
      </w:pPr>
      <w:r>
        <w:pict>
          <v:group id="_x0000_s1030" style="width:450.4pt;height:432.9pt;margin-top:8.32pt;margin-left:85.05pt;mso-position-horizontal-relative:page;mso-wrap-distance-left:0;mso-wrap-distance-right:0;position:absolute;z-index:-251656192" coordorigin="1701,166" coordsize="9008,8658">
            <v:line id="_x0000_s1031" style="position:absolute" from="1881,242" to="10701,242" stroked="t" strokecolor="black" strokeweight="0.75pt">
              <v:stroke dashstyle="solid"/>
            </v:line>
            <v:line id="_x0000_s1032" style="position:absolute" from="1881,5080" to="10701,5080" stroked="t" strokecolor="black" strokeweight="0.75pt">
              <v:stroke dashstyle="solid"/>
            </v:line>
            <v:line id="_x0000_s1033" style="position:absolute" from="10701,166" to="10701,8590" stroked="t" strokecolor="black" strokeweight="0.75pt">
              <v:stroke dashstyle="solid"/>
            </v:line>
            <v:line id="_x0000_s1034" style="position:absolute" from="1901,5080" to="1901,8824" stroked="t" strokecolor="black" strokeweight="0.75pt">
              <v:stroke dashstyle="solid"/>
            </v:line>
            <v:shape id="_x0000_s1035" type="#_x0000_t202" style="width:6992;height:3442;left:1701;position:absolute;top:1150" filled="f" stroked="f">
              <v:textbox inset="0,0,0,0">
                <w:txbxContent>
                  <w:p>
                    <w:pPr>
                      <w:spacing w:before="0" w:line="435" w:lineRule="exact"/>
                      <w:ind w:left="548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施工单位：</w:t>
                    </w:r>
                    <w:r>
                      <w:rPr>
                        <w:sz w:val="30"/>
                      </w:rPr>
                      <w:t>盘锦辽河油田锐锋工程实业 XX 公司</w:t>
                    </w:r>
                  </w:p>
                  <w:p>
                    <w:pPr>
                      <w:spacing w:before="102" w:line="290" w:lineRule="auto"/>
                      <w:ind w:left="0" w:right="2944" w:firstLine="686"/>
                      <w:jc w:val="left"/>
                      <w:rPr>
                        <w:rFonts w:ascii="Microsoft JhengHei" w:eastAsia="Microsoft JhengHei" w:hint="eastAsia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审批人：审核人：编制人： 年月日日</w:t>
                    </w:r>
                  </w:p>
                  <w:p>
                    <w:pPr>
                      <w:spacing w:before="2" w:line="290" w:lineRule="auto"/>
                      <w:ind w:left="685" w:right="1811" w:hanging="686"/>
                      <w:jc w:val="left"/>
                      <w:rPr>
                        <w:rFonts w:ascii="Microsoft JhengHei" w:eastAsia="Microsoft JhengHei" w:hint="eastAsia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pacing w:val="-3"/>
                        <w:sz w:val="28"/>
                      </w:rPr>
                      <w:t xml:space="preserve">监理单位：辽宁辽河石油建设监理 </w:t>
                    </w: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XX</w:t>
                    </w:r>
                    <w:r>
                      <w:rPr>
                        <w:rFonts w:ascii="Microsoft JhengHei" w:eastAsia="Microsoft JhengHei" w:hint="eastAsia"/>
                        <w:b/>
                        <w:spacing w:val="-20"/>
                        <w:sz w:val="28"/>
                      </w:rPr>
                      <w:t xml:space="preserve"> 公司</w:t>
                    </w: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审核人：</w:t>
                    </w:r>
                  </w:p>
                  <w:p>
                    <w:pPr>
                      <w:spacing w:before="2" w:line="409" w:lineRule="exact"/>
                      <w:ind w:left="6132" w:right="0" w:firstLine="0"/>
                      <w:jc w:val="left"/>
                      <w:rPr>
                        <w:rFonts w:ascii="Microsoft JhengHei" w:eastAsia="Microsoft JhengHei" w:hint="eastAsia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年月日</w:t>
                    </w:r>
                  </w:p>
                </w:txbxContent>
              </v:textbox>
            </v:shape>
            <v:shape id="_x0000_s1036" type="#_x0000_t202" style="width:5620;height:933;left:2112;position:absolute;top:5530" filled="f" stroked="f">
              <v:textbox inset="0,0,0,0">
                <w:txbxContent>
                  <w:p>
                    <w:pPr>
                      <w:spacing w:before="0" w:line="415" w:lineRule="exact"/>
                      <w:ind w:left="0" w:right="0" w:firstLine="0"/>
                      <w:jc w:val="left"/>
                      <w:rPr>
                        <w:rFonts w:ascii="Microsoft JhengHei" w:eastAsia="Microsoft JhengHei" w:hint="eastAsia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建设单位：辽河石油勘探局茨榆坨工程技术处</w:t>
                    </w:r>
                  </w:p>
                  <w:p>
                    <w:pPr>
                      <w:spacing w:before="109" w:line="409" w:lineRule="exact"/>
                      <w:ind w:left="274" w:right="0" w:firstLine="0"/>
                      <w:jc w:val="left"/>
                      <w:rPr>
                        <w:rFonts w:ascii="Microsoft JhengHei" w:eastAsia="Microsoft JhengHei" w:hint="eastAsia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审核人：</w:t>
                    </w:r>
                  </w:p>
                </w:txbxContent>
              </v:textbox>
            </v:shape>
            <v:shape id="_x0000_s1037" type="#_x0000_t202" style="width:860;height:309;left:7833;position:absolute;top:6778" filled="f" stroked="f">
              <v:textbox inset="0,0,0,0">
                <w:txbxContent>
                  <w:p>
                    <w:pPr>
                      <w:spacing w:before="0" w:line="309" w:lineRule="exact"/>
                      <w:ind w:left="0" w:right="0" w:firstLine="0"/>
                      <w:jc w:val="left"/>
                      <w:rPr>
                        <w:rFonts w:ascii="Microsoft JhengHei" w:eastAsia="Microsoft JhengHei" w:hint="eastAsia"/>
                        <w:b/>
                        <w:sz w:val="28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8"/>
                      </w:rPr>
                      <w:t>年月日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840"/>
          <w:pgMar w:top="1580" w:right="780" w:bottom="280" w:left="1480" w:header="708" w:footer="708"/>
          <w:pgNumType w:start="2"/>
          <w:cols w:space="708"/>
        </w:sectPr>
      </w:pPr>
    </w:p>
    <w:p>
      <w:pPr>
        <w:spacing w:before="0" w:line="493" w:lineRule="exact"/>
        <w:ind w:left="3363" w:right="983" w:firstLine="0"/>
        <w:jc w:val="center"/>
        <w:rPr>
          <w:rFonts w:ascii="Microsoft JhengHei" w:eastAsia="Microsoft JhengHei" w:hint="eastAsia"/>
          <w:b/>
          <w:sz w:val="28"/>
        </w:rPr>
      </w:pPr>
      <w:r>
        <w:rPr>
          <w:rFonts w:ascii="Microsoft JhengHei" w:eastAsia="Microsoft JhengHei" w:hint="eastAsia"/>
          <w:b/>
          <w:sz w:val="28"/>
        </w:rPr>
        <w:t>目录</w:t>
      </w:r>
    </w:p>
    <w:p>
      <w:pPr>
        <w:pStyle w:val="BodyText"/>
        <w:spacing w:before="16"/>
        <w:ind w:left="0"/>
        <w:rPr>
          <w:rFonts w:ascii="Microsoft JhengHei"/>
          <w:b/>
          <w:sz w:val="5"/>
        </w:rPr>
      </w:pPr>
    </w:p>
    <w:p>
      <w:pPr>
        <w:spacing w:before="93"/>
        <w:ind w:left="221" w:right="0" w:firstLine="0"/>
        <w:jc w:val="left"/>
        <w:rPr>
          <w:sz w:val="28"/>
        </w:rPr>
      </w:pPr>
      <w:r>
        <w:rPr>
          <w:spacing w:val="-9"/>
          <w:sz w:val="28"/>
        </w:rPr>
        <w:t xml:space="preserve">第壹卷编制依据 </w:t>
      </w:r>
      <w:hyperlink w:anchor="_bookmark0" w:history="1">
        <w:r>
          <w:rPr>
            <w:sz w:val="28"/>
          </w:rPr>
          <w:t>6</w:t>
        </w:r>
      </w:hyperlink>
    </w:p>
    <w:p>
      <w:pPr>
        <w:spacing w:before="266"/>
        <w:ind w:left="221" w:right="0" w:firstLine="0"/>
        <w:jc w:val="left"/>
        <w:rPr>
          <w:sz w:val="28"/>
        </w:rPr>
      </w:pPr>
      <w:r>
        <w:rPr>
          <w:spacing w:val="-9"/>
          <w:sz w:val="28"/>
        </w:rPr>
        <w:t xml:space="preserve">第二卷工程简介 </w:t>
      </w:r>
      <w:hyperlink w:anchor="_bookmark1" w:history="1">
        <w:r>
          <w:rPr>
            <w:sz w:val="28"/>
          </w:rPr>
          <w:t>7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第壹章（壹）工程简介 </w:t>
      </w:r>
      <w:hyperlink w:anchor="_bookmark2" w:history="1">
        <w:r>
          <w:rPr>
            <w:sz w:val="28"/>
          </w:rPr>
          <w:t>7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第二章（二）</w:t>
      </w:r>
      <w:r>
        <w:rPr>
          <w:spacing w:val="-10"/>
          <w:sz w:val="28"/>
        </w:rPr>
        <w:t xml:space="preserve">建筑设计特点 </w:t>
      </w:r>
      <w:hyperlink w:anchor="_bookmark3" w:history="1">
        <w:r>
          <w:rPr>
            <w:sz w:val="28"/>
          </w:rPr>
          <w:t>7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第三章（三）</w:t>
      </w:r>
      <w:r>
        <w:rPr>
          <w:spacing w:val="-10"/>
          <w:sz w:val="28"/>
        </w:rPr>
        <w:t xml:space="preserve">结构设计特点 </w:t>
      </w:r>
      <w:hyperlink w:anchor="_bookmark4" w:history="1">
        <w:r>
          <w:rPr>
            <w:sz w:val="28"/>
          </w:rPr>
          <w:t>8</w:t>
        </w:r>
      </w:hyperlink>
    </w:p>
    <w:p>
      <w:pPr>
        <w:spacing w:before="266"/>
        <w:ind w:left="221" w:right="0" w:firstLine="0"/>
        <w:jc w:val="left"/>
        <w:rPr>
          <w:sz w:val="28"/>
        </w:rPr>
      </w:pPr>
      <w:r>
        <w:rPr>
          <w:sz w:val="28"/>
        </w:rPr>
        <w:t xml:space="preserve">第三卷施工部署 </w:t>
      </w:r>
      <w:hyperlink w:anchor="_bookmark5" w:history="1">
        <w:r>
          <w:rPr>
            <w:sz w:val="28"/>
          </w:rPr>
          <w:t>9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第壹章（壹）工程目标 </w:t>
      </w:r>
      <w:hyperlink w:anchor="_bookmark6" w:history="1">
        <w:r>
          <w:rPr>
            <w:sz w:val="28"/>
          </w:rPr>
          <w:t>9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第二章（二）管理组织机构 </w:t>
      </w:r>
      <w:hyperlink w:anchor="_bookmark7" w:history="1">
        <w:r>
          <w:rPr>
            <w:sz w:val="28"/>
          </w:rPr>
          <w:t>9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第三章（三）</w:t>
      </w:r>
      <w:r>
        <w:rPr>
          <w:spacing w:val="-14"/>
          <w:sz w:val="28"/>
        </w:rPr>
        <w:t xml:space="preserve">施工部署 </w:t>
      </w:r>
      <w:hyperlink w:anchor="_bookmark8" w:history="1">
        <w:r>
          <w:rPr>
            <w:sz w:val="28"/>
          </w:rPr>
          <w:t>11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第四章（四）</w:t>
      </w:r>
      <w:r>
        <w:rPr>
          <w:spacing w:val="-14"/>
          <w:sz w:val="28"/>
        </w:rPr>
        <w:t xml:space="preserve">施工准备 </w:t>
      </w:r>
      <w:hyperlink w:anchor="_bookmark9" w:history="1">
        <w:r>
          <w:rPr>
            <w:sz w:val="28"/>
          </w:rPr>
          <w:t>13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第五章（五）施工总平面布置 </w:t>
      </w:r>
      <w:hyperlink w:anchor="_bookmark10" w:history="1">
        <w:r>
          <w:rPr>
            <w:sz w:val="28"/>
          </w:rPr>
          <w:t>16</w:t>
        </w:r>
      </w:hyperlink>
    </w:p>
    <w:p>
      <w:pPr>
        <w:spacing w:before="265"/>
        <w:ind w:left="221" w:right="0" w:firstLine="0"/>
        <w:jc w:val="left"/>
        <w:rPr>
          <w:sz w:val="28"/>
        </w:rPr>
      </w:pPr>
      <w:r>
        <w:rPr>
          <w:sz w:val="28"/>
        </w:rPr>
        <w:t xml:space="preserve">第四卷主要分部分项工程施工方案 </w:t>
      </w:r>
      <w:hyperlink w:anchor="_bookmark11" w:history="1">
        <w:r>
          <w:rPr>
            <w:sz w:val="28"/>
          </w:rPr>
          <w:t>18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第壹章（壹）</w:t>
      </w:r>
      <w:r>
        <w:rPr>
          <w:spacing w:val="-14"/>
          <w:sz w:val="28"/>
        </w:rPr>
        <w:t xml:space="preserve">施工测量 </w:t>
      </w:r>
      <w:hyperlink w:anchor="_bookmark12" w:history="1">
        <w:r>
          <w:rPr>
            <w:sz w:val="28"/>
          </w:rPr>
          <w:t>18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第二章（二）</w:t>
      </w:r>
      <w:r>
        <w:rPr>
          <w:spacing w:val="-14"/>
          <w:sz w:val="28"/>
        </w:rPr>
        <w:t xml:space="preserve">土方开挖 </w:t>
      </w:r>
      <w:hyperlink w:anchor="_bookmark13" w:history="1">
        <w:r>
          <w:rPr>
            <w:sz w:val="28"/>
          </w:rPr>
          <w:t>22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第三章（三）</w:t>
      </w:r>
      <w:r>
        <w:rPr>
          <w:spacing w:val="-14"/>
          <w:sz w:val="28"/>
        </w:rPr>
        <w:t xml:space="preserve">钢筋工程 </w:t>
      </w:r>
      <w:hyperlink w:anchor="_bookmark14" w:history="1">
        <w:r>
          <w:rPr>
            <w:sz w:val="28"/>
          </w:rPr>
          <w:t>24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第四章（四）</w:t>
      </w:r>
      <w:r>
        <w:rPr>
          <w:spacing w:val="-14"/>
          <w:sz w:val="28"/>
        </w:rPr>
        <w:t xml:space="preserve">模板工程 </w:t>
      </w:r>
      <w:hyperlink w:anchor="_bookmark15" w:history="1">
        <w:r>
          <w:rPr>
            <w:sz w:val="28"/>
          </w:rPr>
          <w:t>29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第五章（五）混凝土工程 </w:t>
      </w:r>
      <w:hyperlink w:anchor="_bookmark16" w:history="1">
        <w:r>
          <w:rPr>
            <w:sz w:val="28"/>
          </w:rPr>
          <w:t>33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第六章（六）</w:t>
      </w:r>
      <w:r>
        <w:rPr>
          <w:spacing w:val="-14"/>
          <w:sz w:val="28"/>
        </w:rPr>
        <w:t xml:space="preserve">防水工程 </w:t>
      </w:r>
      <w:hyperlink w:anchor="_bookmark17" w:history="1">
        <w:r>
          <w:rPr>
            <w:sz w:val="28"/>
          </w:rPr>
          <w:t>34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第七章（七）</w:t>
      </w:r>
      <w:r>
        <w:rPr>
          <w:spacing w:val="-15"/>
          <w:sz w:val="28"/>
        </w:rPr>
        <w:t xml:space="preserve">土方回填 </w:t>
      </w:r>
      <w:hyperlink w:anchor="_bookmark18" w:history="1">
        <w:r>
          <w:rPr>
            <w:sz w:val="28"/>
          </w:rPr>
          <w:t>36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第八章（八）</w:t>
      </w:r>
      <w:r>
        <w:rPr>
          <w:spacing w:val="-14"/>
          <w:sz w:val="28"/>
        </w:rPr>
        <w:t xml:space="preserve">砌筑工程 </w:t>
      </w:r>
      <w:hyperlink w:anchor="_bookmark19" w:history="1">
        <w:r>
          <w:rPr>
            <w:sz w:val="28"/>
          </w:rPr>
          <w:t>37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第九章（九）脚手架工程 </w:t>
      </w:r>
      <w:hyperlink w:anchor="_bookmark20" w:history="1">
        <w:r>
          <w:rPr>
            <w:sz w:val="28"/>
          </w:rPr>
          <w:t>39</w:t>
        </w:r>
      </w:hyperlink>
    </w:p>
    <w:p>
      <w:pPr>
        <w:spacing w:after="0"/>
        <w:jc w:val="left"/>
        <w:rPr>
          <w:sz w:val="28"/>
        </w:rPr>
        <w:sectPr>
          <w:pgSz w:w="11910" w:h="16840"/>
          <w:pgMar w:top="1460" w:right="780" w:bottom="280" w:left="1480" w:header="708" w:footer="708"/>
          <w:pgNumType w:start="3"/>
          <w:cols w:space="708"/>
        </w:sectPr>
      </w:pPr>
    </w:p>
    <w:p>
      <w:pPr>
        <w:spacing w:before="70"/>
        <w:ind w:left="621" w:right="0" w:firstLine="0"/>
        <w:jc w:val="left"/>
        <w:rPr>
          <w:sz w:val="28"/>
        </w:rPr>
      </w:pPr>
      <w:r>
        <w:rPr>
          <w:sz w:val="28"/>
        </w:rPr>
        <w:t>第十章（十）外装修工程 40</w:t>
      </w:r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第十壹章（十壹）楼地面装修 </w:t>
      </w:r>
      <w:hyperlink w:anchor="_bookmark21" w:history="1">
        <w:r>
          <w:rPr>
            <w:sz w:val="28"/>
          </w:rPr>
          <w:t>43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第十二章（十二）内装修 </w:t>
      </w:r>
      <w:hyperlink w:anchor="_bookmark22" w:history="1">
        <w:r>
          <w:rPr>
            <w:sz w:val="28"/>
          </w:rPr>
          <w:t>45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第十三章（十三）</w:t>
      </w:r>
      <w:r>
        <w:rPr>
          <w:spacing w:val="-14"/>
          <w:sz w:val="28"/>
        </w:rPr>
        <w:t xml:space="preserve">门窗工程 </w:t>
      </w:r>
      <w:hyperlink w:anchor="_bookmark23" w:history="1">
        <w:r>
          <w:rPr>
            <w:sz w:val="28"/>
          </w:rPr>
          <w:t>50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第十四章（十四）</w:t>
      </w:r>
      <w:r>
        <w:rPr>
          <w:spacing w:val="-14"/>
          <w:sz w:val="28"/>
        </w:rPr>
        <w:t xml:space="preserve">电气工程 </w:t>
      </w:r>
      <w:hyperlink w:anchor="_bookmark24" w:history="1">
        <w:r>
          <w:rPr>
            <w:sz w:val="28"/>
          </w:rPr>
          <w:t>52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第十五章（十五）</w:t>
      </w:r>
      <w:r>
        <w:rPr>
          <w:spacing w:val="-15"/>
          <w:sz w:val="28"/>
        </w:rPr>
        <w:t xml:space="preserve">暖卫工程 </w:t>
      </w:r>
      <w:hyperlink w:anchor="_bookmark25" w:history="1">
        <w:r>
          <w:rPr>
            <w:sz w:val="28"/>
          </w:rPr>
          <w:t>63</w:t>
        </w:r>
      </w:hyperlink>
    </w:p>
    <w:p>
      <w:pPr>
        <w:spacing w:before="265"/>
        <w:ind w:left="221" w:right="0" w:firstLine="0"/>
        <w:jc w:val="left"/>
        <w:rPr>
          <w:sz w:val="28"/>
        </w:rPr>
      </w:pPr>
      <w:r>
        <w:rPr>
          <w:sz w:val="28"/>
        </w:rPr>
        <w:t xml:space="preserve">第五卷施工进度计划 </w:t>
      </w:r>
      <w:hyperlink w:anchor="_bookmark26" w:history="1">
        <w:r>
          <w:rPr>
            <w:sz w:val="28"/>
          </w:rPr>
          <w:t>71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第壹章（壹）总工期控制：</w:t>
      </w:r>
      <w:hyperlink w:anchor="_bookmark27" w:history="1">
        <w:r>
          <w:rPr>
            <w:sz w:val="28"/>
          </w:rPr>
          <w:t>71</w:t>
        </w:r>
      </w:hyperlink>
    </w:p>
    <w:p>
      <w:pPr>
        <w:spacing w:before="265" w:line="417" w:lineRule="auto"/>
        <w:ind w:left="621" w:right="3984" w:firstLine="0"/>
        <w:jc w:val="left"/>
        <w:rPr>
          <w:sz w:val="28"/>
        </w:rPr>
      </w:pPr>
      <w:r>
        <w:rPr>
          <w:sz w:val="28"/>
        </w:rPr>
        <w:t>第二章（二）主要分部工程工期安排：</w:t>
      </w:r>
      <w:hyperlink w:anchor="_bookmark28" w:history="1">
        <w:r>
          <w:rPr>
            <w:sz w:val="28"/>
          </w:rPr>
          <w:t xml:space="preserve">71 </w:t>
        </w:r>
      </w:hyperlink>
      <w:r>
        <w:rPr>
          <w:sz w:val="28"/>
        </w:rPr>
        <w:t>第三章（三）工期保证措施：</w:t>
      </w:r>
      <w:hyperlink w:anchor="_bookmark29" w:history="1">
        <w:r>
          <w:rPr>
            <w:sz w:val="28"/>
          </w:rPr>
          <w:t>71</w:t>
        </w:r>
      </w:hyperlink>
    </w:p>
    <w:p>
      <w:pPr>
        <w:spacing w:before="0" w:line="358" w:lineRule="exact"/>
        <w:ind w:left="221" w:right="0" w:firstLine="0"/>
        <w:jc w:val="left"/>
        <w:rPr>
          <w:sz w:val="28"/>
        </w:rPr>
      </w:pPr>
      <w:r>
        <w:rPr>
          <w:sz w:val="28"/>
        </w:rPr>
        <w:t xml:space="preserve">第六卷季节施工措施 </w:t>
      </w:r>
      <w:hyperlink w:anchor="_bookmark30" w:history="1">
        <w:r>
          <w:rPr>
            <w:sz w:val="28"/>
          </w:rPr>
          <w:t>74</w:t>
        </w:r>
      </w:hyperlink>
    </w:p>
    <w:p>
      <w:pPr>
        <w:spacing w:before="265"/>
        <w:ind w:left="221" w:right="0" w:firstLine="0"/>
        <w:jc w:val="left"/>
        <w:rPr>
          <w:sz w:val="28"/>
        </w:rPr>
      </w:pPr>
      <w:r>
        <w:rPr>
          <w:spacing w:val="-6"/>
          <w:sz w:val="28"/>
        </w:rPr>
        <w:t xml:space="preserve">第七卷主要材料用量计划 </w:t>
      </w:r>
      <w:hyperlink w:anchor="_bookmark31" w:history="1">
        <w:r>
          <w:rPr>
            <w:sz w:val="28"/>
          </w:rPr>
          <w:t>75</w:t>
        </w:r>
      </w:hyperlink>
    </w:p>
    <w:p>
      <w:pPr>
        <w:spacing w:before="265"/>
        <w:ind w:left="221" w:right="0" w:firstLine="0"/>
        <w:jc w:val="left"/>
        <w:rPr>
          <w:sz w:val="28"/>
        </w:rPr>
      </w:pPr>
      <w:r>
        <w:rPr>
          <w:spacing w:val="-6"/>
          <w:sz w:val="28"/>
        </w:rPr>
        <w:t xml:space="preserve">第八卷主要机具设备配备 </w:t>
      </w:r>
      <w:hyperlink w:anchor="_bookmark32" w:history="1">
        <w:r>
          <w:rPr>
            <w:sz w:val="28"/>
          </w:rPr>
          <w:t>76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第壹章（壹）设备配置说明：</w:t>
      </w:r>
      <w:hyperlink w:anchor="_bookmark33" w:history="1">
        <w:r>
          <w:rPr>
            <w:sz w:val="28"/>
          </w:rPr>
          <w:t>76</w:t>
        </w:r>
      </w:hyperlink>
    </w:p>
    <w:p>
      <w:pPr>
        <w:spacing w:before="265" w:line="417" w:lineRule="auto"/>
        <w:ind w:left="221" w:right="2863" w:firstLine="400"/>
        <w:jc w:val="left"/>
        <w:rPr>
          <w:sz w:val="28"/>
        </w:rPr>
      </w:pPr>
      <w:r>
        <w:rPr>
          <w:sz w:val="28"/>
        </w:rPr>
        <w:t>第二章（二）本工程所采用的主要机械设备表：</w:t>
      </w:r>
      <w:hyperlink w:anchor="_bookmark34" w:history="1">
        <w:r>
          <w:rPr>
            <w:sz w:val="28"/>
          </w:rPr>
          <w:t xml:space="preserve">76 </w:t>
        </w:r>
      </w:hyperlink>
      <w:r>
        <w:rPr>
          <w:sz w:val="28"/>
        </w:rPr>
        <w:t xml:space="preserve">第九卷技术质量及创优保证措施 </w:t>
      </w:r>
      <w:hyperlink w:anchor="_bookmark35" w:history="1">
        <w:r>
          <w:rPr>
            <w:sz w:val="28"/>
          </w:rPr>
          <w:t>79</w:t>
        </w:r>
      </w:hyperlink>
    </w:p>
    <w:p>
      <w:pPr>
        <w:spacing w:before="0" w:line="417" w:lineRule="auto"/>
        <w:ind w:left="621" w:right="5664" w:firstLine="0"/>
        <w:jc w:val="left"/>
        <w:rPr>
          <w:sz w:val="28"/>
        </w:rPr>
      </w:pPr>
      <w:r>
        <w:rPr>
          <w:sz w:val="28"/>
        </w:rPr>
        <w:t>第壹章（壹）质量目标：79 第二章（二）创优规划：79</w:t>
      </w:r>
    </w:p>
    <w:p>
      <w:pPr>
        <w:spacing w:before="0" w:line="358" w:lineRule="exact"/>
        <w:ind w:left="621" w:right="0" w:firstLine="0"/>
        <w:jc w:val="left"/>
        <w:rPr>
          <w:sz w:val="28"/>
        </w:rPr>
      </w:pPr>
      <w:r>
        <w:rPr>
          <w:sz w:val="28"/>
        </w:rPr>
        <w:t>第三章（三）创优管理体系：79</w:t>
      </w:r>
    </w:p>
    <w:p>
      <w:pPr>
        <w:spacing w:before="265" w:line="417" w:lineRule="auto"/>
        <w:ind w:left="1021" w:right="4544" w:hanging="400"/>
        <w:jc w:val="left"/>
        <w:rPr>
          <w:sz w:val="28"/>
        </w:rPr>
      </w:pPr>
      <w:r>
        <w:rPr>
          <w:sz w:val="28"/>
        </w:rPr>
        <w:t>第四章（四）</w:t>
      </w:r>
      <w:r>
        <w:rPr>
          <w:spacing w:val="-1"/>
          <w:sz w:val="28"/>
        </w:rPr>
        <w:t>技术质量保证措施：</w:t>
      </w:r>
      <w:hyperlink w:anchor="_bookmark36" w:history="1">
        <w:r>
          <w:rPr>
            <w:spacing w:val="-7"/>
            <w:sz w:val="28"/>
          </w:rPr>
          <w:t xml:space="preserve">80 </w:t>
        </w:r>
      </w:hyperlink>
      <w:r>
        <w:rPr>
          <w:sz w:val="28"/>
        </w:rPr>
        <w:t>第壹节１、技术资料管理：</w:t>
      </w:r>
      <w:hyperlink w:anchor="_bookmark37" w:history="1">
        <w:r>
          <w:rPr>
            <w:sz w:val="28"/>
          </w:rPr>
          <w:t>81</w:t>
        </w:r>
      </w:hyperlink>
    </w:p>
    <w:p>
      <w:pPr>
        <w:spacing w:before="0" w:line="358" w:lineRule="exact"/>
        <w:ind w:left="1021" w:right="0" w:firstLine="0"/>
        <w:jc w:val="left"/>
        <w:rPr>
          <w:sz w:val="28"/>
        </w:rPr>
      </w:pPr>
      <w:r>
        <w:rPr>
          <w:sz w:val="28"/>
        </w:rPr>
        <w:t>第二节２、分部分项工程质量保证措施：</w:t>
      </w:r>
      <w:hyperlink w:anchor="_bookmark38" w:history="1">
        <w:r>
          <w:rPr>
            <w:sz w:val="28"/>
          </w:rPr>
          <w:t>81</w:t>
        </w:r>
      </w:hyperlink>
    </w:p>
    <w:p>
      <w:pPr>
        <w:spacing w:after="0" w:line="358" w:lineRule="exact"/>
        <w:jc w:val="left"/>
        <w:rPr>
          <w:sz w:val="28"/>
        </w:rPr>
        <w:sectPr>
          <w:pgSz w:w="11910" w:h="16840"/>
          <w:pgMar w:top="1460" w:right="780" w:bottom="280" w:left="1480" w:header="708" w:footer="708"/>
          <w:pgNumType w:start="4"/>
          <w:cols w:space="708"/>
        </w:sectPr>
      </w:pPr>
    </w:p>
    <w:p>
      <w:pPr>
        <w:spacing w:before="70" w:line="417" w:lineRule="auto"/>
        <w:ind w:left="621" w:right="5384" w:hanging="400"/>
        <w:jc w:val="left"/>
        <w:rPr>
          <w:sz w:val="28"/>
        </w:rPr>
      </w:pPr>
      <w:r>
        <w:rPr>
          <w:spacing w:val="-5"/>
          <w:sz w:val="28"/>
        </w:rPr>
        <w:t xml:space="preserve">第十卷现场安全文明施工措施 </w:t>
      </w:r>
      <w:hyperlink w:anchor="_bookmark39" w:history="1">
        <w:r>
          <w:rPr>
            <w:sz w:val="28"/>
          </w:rPr>
          <w:t xml:space="preserve">87 </w:t>
        </w:r>
      </w:hyperlink>
      <w:r>
        <w:rPr>
          <w:spacing w:val="-1"/>
          <w:sz w:val="28"/>
        </w:rPr>
        <w:t>第壹章安全文明施工目标：</w:t>
      </w:r>
      <w:hyperlink w:anchor="_bookmark40" w:history="1">
        <w:r>
          <w:rPr>
            <w:spacing w:val="-7"/>
            <w:sz w:val="28"/>
          </w:rPr>
          <w:t xml:space="preserve">87 </w:t>
        </w:r>
      </w:hyperlink>
      <w:r>
        <w:rPr>
          <w:sz w:val="28"/>
        </w:rPr>
        <w:t>第二章（二）施工安全：</w:t>
      </w:r>
      <w:hyperlink w:anchor="_bookmark41" w:history="1">
        <w:r>
          <w:rPr>
            <w:sz w:val="28"/>
          </w:rPr>
          <w:t xml:space="preserve">87 </w:t>
        </w:r>
      </w:hyperlink>
      <w:r>
        <w:rPr>
          <w:sz w:val="28"/>
        </w:rPr>
        <w:t>第三章（三）消防安全：</w:t>
      </w:r>
      <w:hyperlink w:anchor="_bookmark42" w:history="1">
        <w:r>
          <w:rPr>
            <w:sz w:val="28"/>
          </w:rPr>
          <w:t>89</w:t>
        </w:r>
      </w:hyperlink>
    </w:p>
    <w:p>
      <w:pPr>
        <w:spacing w:before="0" w:line="358" w:lineRule="exact"/>
        <w:ind w:left="221" w:right="0" w:firstLine="0"/>
        <w:jc w:val="left"/>
        <w:rPr>
          <w:sz w:val="28"/>
        </w:rPr>
      </w:pPr>
      <w:r>
        <w:rPr>
          <w:sz w:val="28"/>
        </w:rPr>
        <w:t xml:space="preserve">第十壹卷环境保护、降低施工噪音措施 </w:t>
      </w:r>
      <w:hyperlink w:anchor="_bookmark43" w:history="1">
        <w:r>
          <w:rPr>
            <w:sz w:val="28"/>
          </w:rPr>
          <w:t>91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 xml:space="preserve">第壹章（壹）降低噪音污染措施 </w:t>
      </w:r>
      <w:hyperlink w:anchor="_bookmark44" w:history="1">
        <w:r>
          <w:rPr>
            <w:sz w:val="28"/>
          </w:rPr>
          <w:t>91</w:t>
        </w:r>
      </w:hyperlink>
    </w:p>
    <w:p>
      <w:pPr>
        <w:spacing w:before="265"/>
        <w:ind w:left="621" w:right="0" w:firstLine="0"/>
        <w:jc w:val="left"/>
        <w:rPr>
          <w:sz w:val="28"/>
        </w:rPr>
      </w:pPr>
      <w:r>
        <w:rPr>
          <w:sz w:val="28"/>
        </w:rPr>
        <w:t>第二章（二）</w:t>
      </w:r>
      <w:r>
        <w:rPr>
          <w:spacing w:val="-10"/>
          <w:sz w:val="28"/>
        </w:rPr>
        <w:t xml:space="preserve">污水处理措施 </w:t>
      </w:r>
      <w:hyperlink w:anchor="_bookmark45" w:history="1">
        <w:r>
          <w:rPr>
            <w:sz w:val="28"/>
          </w:rPr>
          <w:t>92</w:t>
        </w:r>
      </w:hyperlink>
    </w:p>
    <w:p>
      <w:pPr>
        <w:spacing w:before="266"/>
        <w:ind w:left="621" w:right="0" w:firstLine="0"/>
        <w:jc w:val="left"/>
        <w:rPr>
          <w:sz w:val="28"/>
        </w:rPr>
      </w:pPr>
      <w:r>
        <w:rPr>
          <w:sz w:val="28"/>
        </w:rPr>
        <w:t>第三章（三）</w:t>
      </w:r>
      <w:r>
        <w:rPr>
          <w:spacing w:val="-10"/>
          <w:sz w:val="28"/>
        </w:rPr>
        <w:t xml:space="preserve">降低扬尘措施 </w:t>
      </w:r>
      <w:hyperlink w:anchor="_bookmark46" w:history="1">
        <w:r>
          <w:rPr>
            <w:sz w:val="28"/>
          </w:rPr>
          <w:t>92</w:t>
        </w:r>
      </w:hyperlink>
    </w:p>
    <w:p>
      <w:pPr>
        <w:spacing w:before="265"/>
        <w:ind w:left="221" w:right="0" w:firstLine="0"/>
        <w:jc w:val="left"/>
        <w:rPr>
          <w:sz w:val="28"/>
        </w:rPr>
      </w:pPr>
      <w:r>
        <w:rPr>
          <w:sz w:val="28"/>
        </w:rPr>
        <w:t xml:space="preserve">第十二卷技术节约及降低成本措施 </w:t>
      </w:r>
      <w:hyperlink w:anchor="_bookmark47" w:history="1">
        <w:r>
          <w:rPr>
            <w:sz w:val="28"/>
          </w:rPr>
          <w:t>93</w:t>
        </w:r>
      </w:hyperlink>
    </w:p>
    <w:p>
      <w:pPr>
        <w:spacing w:before="265" w:line="417" w:lineRule="auto"/>
        <w:ind w:left="621" w:right="5664" w:firstLine="0"/>
        <w:jc w:val="left"/>
        <w:rPr>
          <w:sz w:val="28"/>
        </w:rPr>
      </w:pPr>
      <w:r>
        <w:rPr>
          <w:sz w:val="28"/>
        </w:rPr>
        <w:t>第壹章（壹）技术措施：</w:t>
      </w:r>
      <w:hyperlink w:anchor="_bookmark48" w:history="1">
        <w:r>
          <w:rPr>
            <w:sz w:val="28"/>
          </w:rPr>
          <w:t xml:space="preserve">93 </w:t>
        </w:r>
      </w:hyperlink>
      <w:r>
        <w:rPr>
          <w:sz w:val="28"/>
        </w:rPr>
        <w:t>第二章（二）管理措施：</w:t>
      </w:r>
      <w:hyperlink w:anchor="_bookmark49" w:history="1">
        <w:r>
          <w:rPr>
            <w:sz w:val="28"/>
          </w:rPr>
          <w:t>93</w:t>
        </w:r>
      </w:hyperlink>
    </w:p>
    <w:p>
      <w:pPr>
        <w:spacing w:before="0" w:line="358" w:lineRule="exact"/>
        <w:ind w:left="221" w:right="0" w:firstLine="0"/>
        <w:jc w:val="left"/>
        <w:rPr>
          <w:sz w:val="28"/>
        </w:rPr>
      </w:pPr>
      <w:r>
        <w:rPr>
          <w:sz w:val="28"/>
        </w:rPr>
        <w:t xml:space="preserve">第十三卷成品保护措施 </w:t>
      </w:r>
      <w:hyperlink w:anchor="_bookmark50" w:history="1">
        <w:r>
          <w:rPr>
            <w:sz w:val="28"/>
          </w:rPr>
          <w:t>94</w:t>
        </w:r>
      </w:hyperlink>
    </w:p>
    <w:p>
      <w:pPr>
        <w:spacing w:after="0" w:line="358" w:lineRule="exact"/>
        <w:jc w:val="left"/>
        <w:rPr>
          <w:sz w:val="28"/>
        </w:rPr>
        <w:sectPr>
          <w:pgSz w:w="11910" w:h="16840"/>
          <w:pgMar w:top="1460" w:right="780" w:bottom="280" w:left="1480" w:header="708" w:footer="708"/>
          <w:pgNumType w:start="5"/>
          <w:cols w:space="708"/>
        </w:sectPr>
      </w:pPr>
    </w:p>
    <w:p>
      <w:pPr>
        <w:pStyle w:val="Heading1"/>
        <w:ind w:left="2903"/>
      </w:pPr>
      <w:bookmarkStart w:id="0" w:name="_bookmark0"/>
      <w:bookmarkEnd w:id="0"/>
      <w:r>
        <w:t>第壹卷编制依据</w:t>
      </w:r>
    </w:p>
    <w:p>
      <w:pPr>
        <w:pStyle w:val="BodyText"/>
        <w:spacing w:before="12"/>
        <w:ind w:left="0"/>
        <w:rPr>
          <w:rFonts w:ascii="Microsoft JhengHei"/>
          <w:b/>
          <w:sz w:val="8"/>
        </w:rPr>
      </w:pPr>
    </w:p>
    <w:p>
      <w:pPr>
        <w:spacing w:before="93"/>
        <w:ind w:left="781" w:right="0" w:firstLine="0"/>
        <w:jc w:val="left"/>
        <w:rPr>
          <w:sz w:val="28"/>
        </w:rPr>
      </w:pPr>
      <w:r>
        <w:rPr>
          <w:sz w:val="28"/>
        </w:rPr>
        <w:t>1、施工图纸；</w:t>
      </w:r>
    </w:p>
    <w:p>
      <w:pPr>
        <w:spacing w:before="265"/>
        <w:ind w:left="781" w:right="0" w:firstLine="0"/>
        <w:jc w:val="left"/>
        <w:rPr>
          <w:sz w:val="28"/>
        </w:rPr>
      </w:pPr>
      <w:r>
        <w:rPr>
          <w:sz w:val="28"/>
        </w:rPr>
        <w:t>2、现行国家施工规范、规程、技术标准及地方标准；</w:t>
      </w:r>
    </w:p>
    <w:p>
      <w:pPr>
        <w:spacing w:before="266"/>
        <w:ind w:left="781" w:right="0" w:firstLine="0"/>
        <w:jc w:val="left"/>
        <w:rPr>
          <w:sz w:val="28"/>
        </w:rPr>
      </w:pPr>
      <w:r>
        <w:rPr>
          <w:sz w:val="28"/>
        </w:rPr>
        <w:t>3、公司质量、环境和职业健康安全管理体系文件；</w:t>
      </w:r>
    </w:p>
    <w:p>
      <w:pPr>
        <w:spacing w:before="265"/>
        <w:ind w:left="781" w:right="0" w:firstLine="0"/>
        <w:jc w:val="left"/>
        <w:rPr>
          <w:sz w:val="28"/>
        </w:rPr>
      </w:pPr>
      <w:r>
        <w:rPr>
          <w:sz w:val="28"/>
        </w:rPr>
        <w:t>4、《建设工程现场文明施工管理办法》；</w:t>
      </w:r>
    </w:p>
    <w:p>
      <w:pPr>
        <w:spacing w:before="265" w:line="417" w:lineRule="auto"/>
        <w:ind w:left="221" w:right="864" w:firstLine="560"/>
        <w:jc w:val="left"/>
        <w:rPr>
          <w:sz w:val="28"/>
        </w:rPr>
      </w:pPr>
      <w:r>
        <w:rPr>
          <w:sz w:val="28"/>
        </w:rPr>
        <w:t>5、工程现场特定的地理环境及影响施工的水文、地质、气候条件等；</w:t>
      </w:r>
    </w:p>
    <w:p>
      <w:pPr>
        <w:spacing w:before="0" w:line="358" w:lineRule="exact"/>
        <w:ind w:left="781" w:right="0" w:firstLine="0"/>
        <w:jc w:val="left"/>
        <w:rPr>
          <w:sz w:val="28"/>
        </w:rPr>
      </w:pPr>
      <w:r>
        <w:rPr>
          <w:sz w:val="28"/>
        </w:rPr>
        <w:t>6、建筑行业法律、法规和规章；</w:t>
      </w:r>
    </w:p>
    <w:p>
      <w:pPr>
        <w:spacing w:before="265"/>
        <w:ind w:left="781" w:right="0" w:firstLine="0"/>
        <w:jc w:val="left"/>
        <w:rPr>
          <w:sz w:val="28"/>
        </w:rPr>
      </w:pPr>
      <w:r>
        <w:rPr>
          <w:sz w:val="28"/>
        </w:rPr>
        <w:t>7、国家、及省市关于工程造价现行计价文件的规定。</w:t>
      </w:r>
    </w:p>
    <w:p>
      <w:pPr>
        <w:spacing w:after="0"/>
        <w:jc w:val="left"/>
        <w:rPr>
          <w:sz w:val="28"/>
        </w:rPr>
        <w:sectPr>
          <w:pgSz w:w="11910" w:h="16840"/>
          <w:pgMar w:top="1520" w:right="780" w:bottom="280" w:left="1480" w:header="708" w:footer="708"/>
          <w:pgNumType w:start="6"/>
          <w:cols w:space="708"/>
        </w:sectPr>
      </w:pPr>
    </w:p>
    <w:p>
      <w:pPr>
        <w:pStyle w:val="Heading1"/>
        <w:ind w:left="3263"/>
      </w:pPr>
      <w:bookmarkStart w:id="1" w:name="_bookmark1"/>
      <w:bookmarkEnd w:id="1"/>
      <w:r>
        <w:t>第二卷工程简介</w:t>
      </w:r>
    </w:p>
    <w:p>
      <w:pPr>
        <w:spacing w:before="121"/>
        <w:ind w:left="3353" w:right="0" w:firstLine="0"/>
        <w:jc w:val="left"/>
        <w:rPr>
          <w:rFonts w:ascii="Microsoft JhengHei" w:eastAsia="Microsoft JhengHei" w:hint="eastAsia"/>
          <w:b/>
          <w:sz w:val="32"/>
        </w:rPr>
      </w:pPr>
      <w:bookmarkStart w:id="2" w:name="_bookmark2"/>
      <w:bookmarkEnd w:id="2"/>
      <w:r>
        <w:rPr>
          <w:rFonts w:ascii="Microsoft JhengHei" w:eastAsia="Microsoft JhengHei" w:hint="eastAsia"/>
          <w:b/>
          <w:sz w:val="32"/>
        </w:rPr>
        <w:t>（壹）工程简介</w:t>
      </w:r>
    </w:p>
    <w:p>
      <w:pPr>
        <w:pStyle w:val="BodyText"/>
        <w:spacing w:before="8" w:after="1"/>
        <w:ind w:left="0"/>
        <w:rPr>
          <w:rFonts w:ascii="Microsoft JhengHei"/>
          <w:b/>
          <w:sz w:val="8"/>
        </w:rPr>
      </w:pPr>
    </w:p>
    <w:tbl>
      <w:tblPr>
        <w:tblStyle w:val="TableNormal0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1732"/>
        <w:gridCol w:w="6168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478" w:right="360"/>
              <w:jc w:val="center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628"/>
              <w:rPr>
                <w:sz w:val="26"/>
              </w:rPr>
            </w:pPr>
            <w:r>
              <w:rPr>
                <w:sz w:val="26"/>
              </w:rPr>
              <w:t>项目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内容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408" w:type="dxa"/>
          </w:tcPr>
          <w:p>
            <w:pPr>
              <w:pStyle w:val="TableParagraph"/>
              <w:spacing w:before="17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spacing w:before="174"/>
              <w:ind w:left="108"/>
              <w:rPr>
                <w:sz w:val="26"/>
              </w:rPr>
            </w:pPr>
            <w:r>
              <w:rPr>
                <w:sz w:val="26"/>
              </w:rPr>
              <w:t>工程名称</w:t>
            </w:r>
          </w:p>
        </w:tc>
        <w:tc>
          <w:tcPr>
            <w:tcW w:w="6168" w:type="dxa"/>
          </w:tcPr>
          <w:p>
            <w:pPr>
              <w:pStyle w:val="TableParagraph"/>
              <w:spacing w:before="174"/>
              <w:rPr>
                <w:sz w:val="26"/>
              </w:rPr>
            </w:pPr>
            <w:r>
              <w:rPr>
                <w:sz w:val="26"/>
              </w:rPr>
              <w:t>茨工处作业公寓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工程业主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辽河石油勘探局茨榆坨工程技术处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设计单位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中油辽河工程 XX 公司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建筑面积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17"/>
              </w:rPr>
            </w:pPr>
            <w:r>
              <w:rPr>
                <w:sz w:val="26"/>
              </w:rPr>
              <w:t>2203m</w:t>
            </w:r>
            <w:r>
              <w:rPr>
                <w:position w:val="8"/>
                <w:sz w:val="17"/>
              </w:rPr>
              <w:t>2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2"/>
          <w:jc w:val="left"/>
        </w:trPr>
        <w:tc>
          <w:tcPr>
            <w:tcW w:w="1408" w:type="dxa"/>
          </w:tcPr>
          <w:p>
            <w:pPr>
              <w:pStyle w:val="TableParagraph"/>
              <w:spacing w:before="148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8"/>
              <w:ind w:left="108"/>
              <w:rPr>
                <w:sz w:val="26"/>
              </w:rPr>
            </w:pPr>
            <w:r>
              <w:rPr>
                <w:sz w:val="26"/>
              </w:rPr>
              <w:t>工程地点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8"/>
              <w:rPr>
                <w:sz w:val="26"/>
              </w:rPr>
            </w:pPr>
            <w:r>
              <w:rPr>
                <w:sz w:val="26"/>
              </w:rPr>
              <w:t>辽河石油勘探局茨榆坨工程技术处院内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结构形式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全现浇钢筋混凝土结构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基础形式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条形基础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首层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活动室、宿舍、浴室、配电室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1408" w:type="dxa"/>
          </w:tcPr>
          <w:p>
            <w:pPr>
              <w:pStyle w:val="TableParagraph"/>
              <w:spacing w:before="144"/>
              <w:ind w:left="0" w:right="1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二至四层</w:t>
            </w:r>
          </w:p>
        </w:tc>
        <w:tc>
          <w:tcPr>
            <w:tcW w:w="616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宿舍</w:t>
            </w:r>
          </w:p>
        </w:tc>
      </w:tr>
    </w:tbl>
    <w:p>
      <w:pPr>
        <w:pStyle w:val="BodyText"/>
        <w:spacing w:before="8"/>
        <w:ind w:left="0"/>
        <w:rPr>
          <w:rFonts w:ascii="Microsoft JhengHei"/>
          <w:b/>
          <w:sz w:val="23"/>
        </w:rPr>
      </w:pPr>
    </w:p>
    <w:p>
      <w:pPr>
        <w:spacing w:before="0"/>
        <w:ind w:left="1905" w:right="2604" w:firstLine="0"/>
        <w:jc w:val="center"/>
        <w:rPr>
          <w:rFonts w:ascii="Microsoft JhengHei" w:eastAsia="Microsoft JhengHei" w:hint="eastAsia"/>
          <w:b/>
          <w:sz w:val="32"/>
        </w:rPr>
      </w:pPr>
      <w:bookmarkStart w:id="3" w:name="_bookmark3"/>
      <w:bookmarkEnd w:id="3"/>
      <w:r>
        <w:rPr>
          <w:rFonts w:ascii="Microsoft JhengHei" w:eastAsia="Microsoft JhengHei" w:hint="eastAsia"/>
          <w:b/>
          <w:sz w:val="32"/>
        </w:rPr>
        <w:t>（二）建筑设计特点</w:t>
      </w:r>
    </w:p>
    <w:p>
      <w:pPr>
        <w:pStyle w:val="BodyText"/>
        <w:spacing w:before="9"/>
        <w:ind w:left="0"/>
        <w:rPr>
          <w:rFonts w:ascii="Microsoft JhengHei"/>
          <w:b/>
          <w:sz w:val="8"/>
        </w:rPr>
      </w:pPr>
    </w:p>
    <w:tbl>
      <w:tblPr>
        <w:tblStyle w:val="TableNormal0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1711"/>
        <w:gridCol w:w="6628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88" w:right="338"/>
              <w:jc w:val="center"/>
              <w:rPr>
                <w:sz w:val="26"/>
              </w:rPr>
            </w:pPr>
            <w:r>
              <w:rPr>
                <w:sz w:val="26"/>
              </w:rPr>
              <w:t>序号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项目</w:t>
            </w:r>
          </w:p>
        </w:tc>
        <w:tc>
          <w:tcPr>
            <w:tcW w:w="6628" w:type="dxa"/>
          </w:tcPr>
          <w:p>
            <w:pPr>
              <w:pStyle w:val="TableParagraph"/>
              <w:spacing w:before="144"/>
              <w:ind w:left="2161"/>
              <w:rPr>
                <w:sz w:val="26"/>
              </w:rPr>
            </w:pPr>
            <w:r>
              <w:rPr>
                <w:sz w:val="26"/>
              </w:rPr>
              <w:t>内容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0" w:right="11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建筑面积</w:t>
            </w:r>
          </w:p>
        </w:tc>
        <w:tc>
          <w:tcPr>
            <w:tcW w:w="6628" w:type="dxa"/>
          </w:tcPr>
          <w:p>
            <w:pPr>
              <w:pStyle w:val="TableParagraph"/>
              <w:spacing w:before="144"/>
              <w:ind w:left="2161"/>
              <w:rPr>
                <w:sz w:val="26"/>
              </w:rPr>
            </w:pPr>
            <w:r>
              <w:rPr>
                <w:sz w:val="26"/>
              </w:rPr>
              <w:t>2203㎡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997" w:type="dxa"/>
          </w:tcPr>
          <w:p>
            <w:pPr>
              <w:pStyle w:val="TableParagraph"/>
              <w:spacing w:before="171"/>
              <w:ind w:left="0" w:right="119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11" w:type="dxa"/>
          </w:tcPr>
          <w:p>
            <w:pPr>
              <w:pStyle w:val="TableParagraph"/>
              <w:spacing w:before="171"/>
              <w:ind w:left="107"/>
              <w:rPr>
                <w:sz w:val="26"/>
              </w:rPr>
            </w:pPr>
            <w:r>
              <w:rPr>
                <w:sz w:val="26"/>
              </w:rPr>
              <w:t>檐高</w:t>
            </w:r>
          </w:p>
        </w:tc>
        <w:tc>
          <w:tcPr>
            <w:tcW w:w="6628" w:type="dxa"/>
          </w:tcPr>
          <w:p>
            <w:pPr>
              <w:pStyle w:val="TableParagraph"/>
              <w:spacing w:before="171"/>
              <w:ind w:left="2161"/>
              <w:rPr>
                <w:sz w:val="26"/>
              </w:rPr>
            </w:pPr>
            <w:r>
              <w:rPr>
                <w:sz w:val="26"/>
              </w:rPr>
              <w:t>14.6m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0" w:right="11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屋面</w:t>
            </w:r>
          </w:p>
        </w:tc>
        <w:tc>
          <w:tcPr>
            <w:tcW w:w="662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彩色涂层压型钢板屋面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0" w:right="119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外墙面</w:t>
            </w:r>
          </w:p>
        </w:tc>
        <w:tc>
          <w:tcPr>
            <w:tcW w:w="662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外墙涂料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0" w:right="11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内墙面</w:t>
            </w:r>
          </w:p>
        </w:tc>
        <w:tc>
          <w:tcPr>
            <w:tcW w:w="662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刷乳胶漆、瓷砖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0" w:right="1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楼地面</w:t>
            </w:r>
          </w:p>
        </w:tc>
        <w:tc>
          <w:tcPr>
            <w:tcW w:w="662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地砖、大理石</w:t>
            </w:r>
          </w:p>
        </w:tc>
      </w:tr>
    </w:tbl>
    <w:p>
      <w:pPr>
        <w:spacing w:after="0"/>
        <w:rPr>
          <w:sz w:val="26"/>
        </w:rPr>
        <w:sectPr>
          <w:pgSz w:w="11910" w:h="16840"/>
          <w:pgMar w:top="1520" w:right="780" w:bottom="280" w:left="1480" w:header="708" w:footer="708"/>
          <w:pgNumType w:start="7"/>
          <w:cols w:space="708"/>
        </w:sectPr>
      </w:pPr>
    </w:p>
    <w:tbl>
      <w:tblPr>
        <w:tblStyle w:val="TableNormal1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1711"/>
        <w:gridCol w:w="1110"/>
        <w:gridCol w:w="5518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367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顶棚</w:t>
            </w:r>
          </w:p>
        </w:tc>
        <w:tc>
          <w:tcPr>
            <w:tcW w:w="6628" w:type="dxa"/>
            <w:gridSpan w:val="2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乳胶漆顶棚、铝扣板顶棚、硅钙板顶棚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367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门窗</w:t>
            </w:r>
          </w:p>
        </w:tc>
        <w:tc>
          <w:tcPr>
            <w:tcW w:w="6628" w:type="dxa"/>
            <w:gridSpan w:val="2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塑钢窗、白钢门、成品实木门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367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防水</w:t>
            </w:r>
          </w:p>
        </w:tc>
        <w:tc>
          <w:tcPr>
            <w:tcW w:w="6628" w:type="dxa"/>
            <w:gridSpan w:val="2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屋面采用 DFS 多层塑料加筋防水卷材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</w:tcPr>
          <w:p>
            <w:pPr>
              <w:pStyle w:val="TableParagraph"/>
              <w:spacing w:before="144"/>
              <w:ind w:left="36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保温</w:t>
            </w:r>
          </w:p>
        </w:tc>
        <w:tc>
          <w:tcPr>
            <w:tcW w:w="6628" w:type="dxa"/>
            <w:gridSpan w:val="2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屋面采用 100 厚酚醛板，外墙贴 50 厚改性酚醛保温板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997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Microsoft JhengHei"/>
                <w:b/>
                <w:sz w:val="31"/>
              </w:rPr>
            </w:pPr>
          </w:p>
          <w:p>
            <w:pPr>
              <w:pStyle w:val="TableParagraph"/>
              <w:spacing w:before="0"/>
              <w:ind w:left="88" w:right="80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711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Microsoft JhengHei"/>
                <w:b/>
                <w:sz w:val="31"/>
              </w:rPr>
            </w:pPr>
          </w:p>
          <w:p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水暖</w:t>
            </w:r>
          </w:p>
        </w:tc>
        <w:tc>
          <w:tcPr>
            <w:tcW w:w="1110" w:type="dxa"/>
          </w:tcPr>
          <w:p>
            <w:pPr>
              <w:pStyle w:val="TableParagraph"/>
              <w:spacing w:before="14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0"/>
              <w:ind w:left="107"/>
              <w:rPr>
                <w:sz w:val="26"/>
              </w:rPr>
            </w:pPr>
            <w:r>
              <w:rPr>
                <w:sz w:val="26"/>
              </w:rPr>
              <w:t>采暖</w:t>
            </w:r>
          </w:p>
        </w:tc>
        <w:tc>
          <w:tcPr>
            <w:tcW w:w="551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采用上供下回单管垂直系统，采用椭圆形</w:t>
            </w:r>
          </w:p>
          <w:p>
            <w:pPr>
              <w:pStyle w:val="TableParagraph"/>
              <w:spacing w:before="15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型三柱 670SCTTYZY3-6-8 散热器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给水</w:t>
            </w:r>
          </w:p>
        </w:tc>
        <w:tc>
          <w:tcPr>
            <w:tcW w:w="551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由厂区给水管网直接供给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排水</w:t>
            </w:r>
          </w:p>
        </w:tc>
        <w:tc>
          <w:tcPr>
            <w:tcW w:w="5518" w:type="dxa"/>
          </w:tcPr>
          <w:p>
            <w:pPr>
              <w:pStyle w:val="TableParagraph"/>
              <w:spacing w:before="144"/>
              <w:ind w:left="547"/>
              <w:rPr>
                <w:sz w:val="26"/>
              </w:rPr>
            </w:pPr>
            <w:r>
              <w:rPr>
                <w:spacing w:val="-40"/>
                <w:sz w:val="26"/>
              </w:rPr>
              <w:t>管材采用ＵＰＶＣ管，经化粪池处理后排至外网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Microsoft JhengHei"/>
                <w:b/>
                <w:sz w:val="14"/>
              </w:rPr>
            </w:pPr>
          </w:p>
          <w:p>
            <w:pPr>
              <w:pStyle w:val="TableParagraph"/>
              <w:spacing w:before="0"/>
              <w:ind w:left="88" w:right="80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711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Microsoft JhengHei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电气</w:t>
            </w:r>
          </w:p>
        </w:tc>
        <w:tc>
          <w:tcPr>
            <w:tcW w:w="1110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强电</w:t>
            </w:r>
          </w:p>
        </w:tc>
        <w:tc>
          <w:tcPr>
            <w:tcW w:w="551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照明、变配电设备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弱电</w:t>
            </w:r>
          </w:p>
        </w:tc>
        <w:tc>
          <w:tcPr>
            <w:tcW w:w="551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电视、电话、计算机网络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144"/>
              <w:ind w:left="107"/>
              <w:rPr>
                <w:sz w:val="26"/>
              </w:rPr>
            </w:pPr>
            <w:r>
              <w:rPr>
                <w:sz w:val="26"/>
              </w:rPr>
              <w:t>防雷</w:t>
            </w:r>
          </w:p>
        </w:tc>
        <w:tc>
          <w:tcPr>
            <w:tcW w:w="551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屋面及室外防雷接地</w:t>
            </w:r>
          </w:p>
        </w:tc>
      </w:tr>
    </w:tbl>
    <w:p>
      <w:pPr>
        <w:pStyle w:val="BodyText"/>
        <w:spacing w:before="3"/>
        <w:ind w:left="0"/>
        <w:rPr>
          <w:rFonts w:ascii="Microsoft JhengHei"/>
          <w:b/>
          <w:sz w:val="24"/>
        </w:rPr>
      </w:pPr>
    </w:p>
    <w:p>
      <w:pPr>
        <w:spacing w:before="0" w:line="575" w:lineRule="exact"/>
        <w:ind w:left="1905" w:right="2604" w:firstLine="0"/>
        <w:jc w:val="center"/>
        <w:rPr>
          <w:rFonts w:ascii="Microsoft JhengHei" w:eastAsia="Microsoft JhengHei" w:hint="eastAsia"/>
          <w:b/>
          <w:sz w:val="32"/>
        </w:rPr>
      </w:pPr>
      <w:bookmarkStart w:id="4" w:name="_bookmark4"/>
      <w:bookmarkEnd w:id="4"/>
      <w:r>
        <w:rPr>
          <w:rFonts w:ascii="Microsoft JhengHei" w:eastAsia="Microsoft JhengHei" w:hint="eastAsia"/>
          <w:b/>
          <w:sz w:val="32"/>
        </w:rPr>
        <w:t>（三）结构设计特点</w:t>
      </w:r>
    </w:p>
    <w:p>
      <w:pPr>
        <w:pStyle w:val="BodyText"/>
        <w:spacing w:before="8"/>
        <w:ind w:left="0"/>
        <w:rPr>
          <w:rFonts w:ascii="Microsoft JhengHei"/>
          <w:b/>
          <w:sz w:val="8"/>
        </w:rPr>
      </w:pPr>
    </w:p>
    <w:tbl>
      <w:tblPr>
        <w:tblStyle w:val="TableNormal1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7295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8"/>
          <w:jc w:val="left"/>
        </w:trPr>
        <w:tc>
          <w:tcPr>
            <w:tcW w:w="2113" w:type="dxa"/>
          </w:tcPr>
          <w:p>
            <w:pPr>
              <w:pStyle w:val="TableParagraph"/>
              <w:spacing w:before="176"/>
              <w:rPr>
                <w:sz w:val="26"/>
              </w:rPr>
            </w:pPr>
            <w:r>
              <w:rPr>
                <w:sz w:val="26"/>
              </w:rPr>
              <w:t>土质情况</w:t>
            </w:r>
          </w:p>
        </w:tc>
        <w:tc>
          <w:tcPr>
            <w:tcW w:w="7295" w:type="dxa"/>
          </w:tcPr>
          <w:p>
            <w:pPr>
              <w:pStyle w:val="TableParagraph"/>
              <w:spacing w:before="176"/>
              <w:ind w:left="628"/>
              <w:rPr>
                <w:sz w:val="26"/>
              </w:rPr>
            </w:pPr>
            <w:r>
              <w:rPr>
                <w:sz w:val="26"/>
              </w:rPr>
              <w:t>持力层为细沙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8"/>
          <w:jc w:val="left"/>
        </w:trPr>
        <w:tc>
          <w:tcPr>
            <w:tcW w:w="2113" w:type="dxa"/>
          </w:tcPr>
          <w:p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pacing w:val="-36"/>
                <w:sz w:val="26"/>
              </w:rPr>
              <w:t>地基承载力标准值</w:t>
            </w:r>
          </w:p>
        </w:tc>
        <w:tc>
          <w:tcPr>
            <w:tcW w:w="7295" w:type="dxa"/>
          </w:tcPr>
          <w:p>
            <w:pPr>
              <w:pStyle w:val="TableParagraph"/>
              <w:spacing w:before="151"/>
              <w:ind w:left="628"/>
              <w:rPr>
                <w:sz w:val="26"/>
              </w:rPr>
            </w:pPr>
            <w:r>
              <w:rPr>
                <w:w w:val="105"/>
                <w:sz w:val="26"/>
              </w:rPr>
              <w:t>f</w:t>
            </w:r>
            <w:r>
              <w:rPr>
                <w:w w:val="105"/>
                <w:sz w:val="26"/>
                <w:vertAlign w:val="subscript"/>
              </w:rPr>
              <w:t>ka</w:t>
            </w:r>
            <w:r>
              <w:rPr>
                <w:w w:val="105"/>
                <w:sz w:val="26"/>
                <w:vertAlign w:val="baseline"/>
              </w:rPr>
              <w:t>=130KPa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8"/>
          <w:jc w:val="left"/>
        </w:trPr>
        <w:tc>
          <w:tcPr>
            <w:tcW w:w="2113" w:type="dxa"/>
          </w:tcPr>
          <w:p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z w:val="26"/>
              </w:rPr>
              <w:t>基础类型</w:t>
            </w:r>
          </w:p>
        </w:tc>
        <w:tc>
          <w:tcPr>
            <w:tcW w:w="7295" w:type="dxa"/>
          </w:tcPr>
          <w:p>
            <w:pPr>
              <w:pStyle w:val="TableParagraph"/>
              <w:spacing w:before="151"/>
              <w:ind w:left="628"/>
              <w:rPr>
                <w:sz w:val="26"/>
              </w:rPr>
            </w:pPr>
            <w:r>
              <w:rPr>
                <w:sz w:val="26"/>
              </w:rPr>
              <w:t>条形基础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8"/>
          <w:jc w:val="left"/>
        </w:trPr>
        <w:tc>
          <w:tcPr>
            <w:tcW w:w="2113" w:type="dxa"/>
          </w:tcPr>
          <w:p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z w:val="26"/>
              </w:rPr>
              <w:t>结构形式</w:t>
            </w:r>
          </w:p>
        </w:tc>
        <w:tc>
          <w:tcPr>
            <w:tcW w:w="7295" w:type="dxa"/>
          </w:tcPr>
          <w:p>
            <w:pPr>
              <w:pStyle w:val="TableParagraph"/>
              <w:spacing w:before="151"/>
              <w:ind w:left="628"/>
              <w:rPr>
                <w:sz w:val="26"/>
              </w:rPr>
            </w:pPr>
            <w:r>
              <w:rPr>
                <w:sz w:val="26"/>
              </w:rPr>
              <w:t>全现浇钢筋混凝土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7"/>
          <w:jc w:val="left"/>
        </w:trPr>
        <w:tc>
          <w:tcPr>
            <w:tcW w:w="2113" w:type="dxa"/>
          </w:tcPr>
          <w:p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z w:val="26"/>
              </w:rPr>
              <w:t>抗震设防烈度</w:t>
            </w:r>
          </w:p>
        </w:tc>
        <w:tc>
          <w:tcPr>
            <w:tcW w:w="7295" w:type="dxa"/>
          </w:tcPr>
          <w:p>
            <w:pPr>
              <w:pStyle w:val="TableParagraph"/>
              <w:spacing w:before="151"/>
              <w:ind w:left="628"/>
              <w:rPr>
                <w:sz w:val="26"/>
              </w:rPr>
            </w:pPr>
            <w:r>
              <w:rPr>
                <w:sz w:val="26"/>
              </w:rPr>
              <w:t>7 度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7"/>
          <w:jc w:val="left"/>
        </w:trPr>
        <w:tc>
          <w:tcPr>
            <w:tcW w:w="2113" w:type="dxa"/>
          </w:tcPr>
          <w:p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z w:val="26"/>
              </w:rPr>
              <w:t>抗震等级</w:t>
            </w:r>
          </w:p>
        </w:tc>
        <w:tc>
          <w:tcPr>
            <w:tcW w:w="7295" w:type="dxa"/>
          </w:tcPr>
          <w:p>
            <w:pPr>
              <w:pStyle w:val="TableParagraph"/>
              <w:spacing w:before="151"/>
              <w:ind w:left="628"/>
              <w:rPr>
                <w:sz w:val="26"/>
              </w:rPr>
            </w:pPr>
            <w:r>
              <w:rPr>
                <w:sz w:val="26"/>
              </w:rPr>
              <w:t>三级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113" w:type="dxa"/>
          </w:tcPr>
          <w:p>
            <w:pPr>
              <w:pStyle w:val="TableParagraph"/>
              <w:spacing w:before="14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0"/>
              <w:ind w:left="108"/>
              <w:rPr>
                <w:sz w:val="26"/>
              </w:rPr>
            </w:pPr>
            <w:r>
              <w:rPr>
                <w:sz w:val="26"/>
              </w:rPr>
              <w:t>混凝土强度等级</w:t>
            </w:r>
          </w:p>
        </w:tc>
        <w:tc>
          <w:tcPr>
            <w:tcW w:w="7295" w:type="dxa"/>
          </w:tcPr>
          <w:p>
            <w:pPr>
              <w:pStyle w:val="TableParagraph"/>
              <w:spacing w:before="144"/>
              <w:ind w:left="628"/>
              <w:rPr>
                <w:sz w:val="26"/>
              </w:rPr>
            </w:pPr>
            <w:r>
              <w:rPr>
                <w:sz w:val="26"/>
              </w:rPr>
              <w:t>基础垫层：C10，底板基础梁、壹层梁板、框架柱 C30，其</w:t>
            </w:r>
          </w:p>
          <w:p>
            <w:pPr>
              <w:pStyle w:val="TableParagraph"/>
              <w:spacing w:before="15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before="0"/>
              <w:ind w:left="628"/>
              <w:rPr>
                <w:sz w:val="26"/>
              </w:rPr>
            </w:pPr>
            <w:r>
              <w:rPr>
                <w:sz w:val="26"/>
              </w:rPr>
              <w:t>他部位 C25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7"/>
          <w:jc w:val="left"/>
        </w:trPr>
        <w:tc>
          <w:tcPr>
            <w:tcW w:w="2113" w:type="dxa"/>
          </w:tcPr>
          <w:p>
            <w:pPr>
              <w:pStyle w:val="TableParagraph"/>
              <w:spacing w:before="151"/>
              <w:ind w:left="108"/>
              <w:rPr>
                <w:sz w:val="26"/>
              </w:rPr>
            </w:pPr>
            <w:r>
              <w:rPr>
                <w:sz w:val="26"/>
              </w:rPr>
              <w:t>钢筋</w:t>
            </w:r>
          </w:p>
        </w:tc>
        <w:tc>
          <w:tcPr>
            <w:tcW w:w="7295" w:type="dxa"/>
          </w:tcPr>
          <w:p>
            <w:pPr>
              <w:pStyle w:val="TableParagraph"/>
              <w:spacing w:before="151"/>
              <w:ind w:left="628"/>
              <w:rPr>
                <w:sz w:val="26"/>
              </w:rPr>
            </w:pPr>
            <w:r>
              <w:rPr>
                <w:sz w:val="26"/>
              </w:rPr>
              <w:t>HPB300,HRB335，HRB400</w:t>
            </w:r>
          </w:p>
        </w:tc>
      </w:tr>
    </w:tbl>
    <w:p>
      <w:pPr>
        <w:spacing w:after="0"/>
        <w:rPr>
          <w:sz w:val="26"/>
        </w:rPr>
        <w:sectPr>
          <w:pgSz w:w="11910" w:h="16840"/>
          <w:pgMar w:top="1400" w:right="780" w:bottom="280" w:left="1480" w:header="708" w:footer="708"/>
          <w:pgNumType w:start="8"/>
          <w:cols w:space="708"/>
        </w:sectPr>
      </w:pPr>
    </w:p>
    <w:p>
      <w:pPr>
        <w:pStyle w:val="BodyText"/>
        <w:spacing w:before="16"/>
        <w:ind w:left="0"/>
        <w:rPr>
          <w:rFonts w:ascii="Microsoft JhengHei"/>
          <w:b/>
          <w:sz w:val="10"/>
        </w:rPr>
      </w:pPr>
    </w:p>
    <w:p>
      <w:pPr>
        <w:spacing w:after="0"/>
        <w:rPr>
          <w:rFonts w:ascii="Microsoft JhengHei"/>
          <w:sz w:val="10"/>
        </w:rPr>
        <w:sectPr>
          <w:pgSz w:w="11910" w:h="16840"/>
          <w:pgMar w:top="1580" w:right="780" w:bottom="280" w:left="1480" w:header="708" w:footer="708"/>
          <w:pgNumType w:start="9"/>
          <w:cols w:space="708"/>
        </w:sectPr>
      </w:pPr>
    </w:p>
    <w:p>
      <w:pPr>
        <w:pStyle w:val="Heading1"/>
        <w:ind w:left="3086"/>
      </w:pPr>
      <w:bookmarkStart w:id="5" w:name="_bookmark5"/>
      <w:bookmarkEnd w:id="5"/>
      <w:r>
        <w:t>第三卷施工部署</w:t>
      </w:r>
    </w:p>
    <w:p>
      <w:pPr>
        <w:spacing w:before="121" w:line="369" w:lineRule="auto"/>
        <w:ind w:left="741" w:right="3204" w:firstLine="2612"/>
        <w:jc w:val="left"/>
        <w:rPr>
          <w:sz w:val="30"/>
        </w:rPr>
      </w:pPr>
      <w:bookmarkStart w:id="6" w:name="_bookmark6"/>
      <w:bookmarkEnd w:id="6"/>
      <w:r>
        <w:rPr>
          <w:rFonts w:ascii="Microsoft JhengHei" w:eastAsia="Microsoft JhengHei" w:hint="eastAsia"/>
          <w:b/>
          <w:sz w:val="32"/>
        </w:rPr>
        <w:t xml:space="preserve">（壹）工程目标       </w:t>
      </w:r>
      <w:r>
        <w:rPr>
          <w:sz w:val="30"/>
        </w:rPr>
        <w:t xml:space="preserve">１、质量目标：合格                   </w:t>
      </w:r>
      <w:r>
        <w:rPr>
          <w:spacing w:val="-1"/>
          <w:sz w:val="30"/>
        </w:rPr>
        <w:t>２、安全目标：确保无重伤、无死亡事故。</w:t>
      </w:r>
    </w:p>
    <w:p>
      <w:pPr>
        <w:pStyle w:val="BodyText"/>
        <w:spacing w:before="20" w:line="388" w:lineRule="auto"/>
        <w:ind w:right="919"/>
      </w:pPr>
      <w:r>
        <w:rPr>
          <w:spacing w:val="-12"/>
        </w:rPr>
        <w:t>３、工期目标：科学组织施工，合理安排工序穿插，确保合同</w:t>
      </w:r>
      <w:r>
        <w:t>工期实现。</w:t>
      </w:r>
    </w:p>
    <w:p>
      <w:pPr>
        <w:pStyle w:val="BodyText"/>
        <w:spacing w:before="3" w:line="388" w:lineRule="auto"/>
        <w:ind w:right="2604"/>
      </w:pPr>
      <w:r>
        <w:t xml:space="preserve">４、现场管理目标：文明安全工地。         </w:t>
      </w:r>
      <w:r>
        <w:rPr>
          <w:spacing w:val="-1"/>
        </w:rPr>
        <w:t>５、管理体系：管理机制采用项目法施工管理。</w:t>
      </w:r>
    </w:p>
    <w:p>
      <w:pPr>
        <w:pStyle w:val="Heading2"/>
        <w:spacing w:before="23"/>
        <w:ind w:left="3123" w:right="0"/>
        <w:jc w:val="left"/>
      </w:pPr>
      <w:bookmarkStart w:id="7" w:name="_bookmark7"/>
      <w:bookmarkEnd w:id="7"/>
      <w:r>
        <w:t>（二）管理组织机构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 w:line="388" w:lineRule="auto"/>
        <w:ind w:right="919"/>
        <w:jc w:val="both"/>
      </w:pPr>
      <w:r>
        <w:rPr>
          <w:spacing w:val="-12"/>
        </w:rPr>
        <w:t>１、组织机构：本工程按项目法组织施工，所派项目经理具有</w:t>
      </w:r>
      <w:r>
        <w:rPr>
          <w:spacing w:val="-9"/>
        </w:rPr>
        <w:t>丰富的施工管理经验的二级建造师担任；项目总工选派有较高</w:t>
      </w:r>
      <w:r>
        <w:rPr>
          <w:spacing w:val="-13"/>
        </w:rPr>
        <w:t>技术管理水平、且有创优管理经验、参加过获优质工程项目管</w:t>
      </w:r>
      <w:r>
        <w:rPr>
          <w:spacing w:val="-8"/>
        </w:rPr>
        <w:t>理的工程技术人员任本项目总工程师。根据工程特点，组建精</w:t>
      </w:r>
      <w:r>
        <w:rPr>
          <w:spacing w:val="-12"/>
        </w:rPr>
        <w:t>干项目经理部，对本项目的人、财、物按照项目法施工管理的</w:t>
      </w:r>
      <w:r>
        <w:rPr>
          <w:spacing w:val="-10"/>
        </w:rPr>
        <w:t>要求实行统壹组织，统壹布置，统壹计划，统壹协调，统壹管</w:t>
      </w:r>
      <w:r>
        <w:rPr>
          <w:spacing w:val="-16"/>
        </w:rPr>
        <w:t xml:space="preserve">理，且认真执行 </w:t>
      </w:r>
      <w:r>
        <w:t>ISO9002</w:t>
      </w:r>
      <w:r>
        <w:rPr>
          <w:spacing w:val="-15"/>
        </w:rPr>
        <w:t xml:space="preserve"> 质量标准，充分发挥各职能部门、各</w:t>
      </w:r>
      <w:r>
        <w:rPr>
          <w:spacing w:val="-10"/>
        </w:rPr>
        <w:t>岗位人员的职能作用，认真履行管理职责，确保本项目质量体</w:t>
      </w:r>
      <w:r>
        <w:rPr>
          <w:spacing w:val="-13"/>
        </w:rPr>
        <w:t>系持续、有效的运行。通过我们科学、严谨的工作质量和项目</w:t>
      </w:r>
      <w:r>
        <w:t>管理经验，确保实现合同规定的工期。</w:t>
      </w:r>
    </w:p>
    <w:p>
      <w:pPr>
        <w:pStyle w:val="BodyText"/>
        <w:spacing w:before="13" w:line="388" w:lineRule="auto"/>
        <w:ind w:right="919"/>
      </w:pPr>
      <w:r>
        <w:rPr>
          <w:spacing w:val="-6"/>
        </w:rPr>
        <w:t>项目部班子主要成员及各主要组室的职责执行我单位的《质量</w:t>
      </w:r>
      <w:r>
        <w:rPr>
          <w:spacing w:val="-14"/>
        </w:rPr>
        <w:t>手册》和《程序文件》。</w:t>
      </w:r>
    </w:p>
    <w:p>
      <w:pPr>
        <w:spacing w:after="0" w:line="388" w:lineRule="auto"/>
        <w:sectPr>
          <w:pgSz w:w="11910" w:h="16840"/>
          <w:pgMar w:top="1520" w:right="780" w:bottom="280" w:left="1480" w:header="708" w:footer="708"/>
          <w:pgNumType w:start="10"/>
          <w:cols w:space="708"/>
        </w:sectPr>
      </w:pPr>
    </w:p>
    <w:p>
      <w:pPr>
        <w:pStyle w:val="BodyText"/>
        <w:spacing w:before="77" w:line="388" w:lineRule="auto"/>
        <w:ind w:right="769"/>
      </w:pPr>
      <w:r>
        <w:t>（１）</w:t>
      </w:r>
      <w:r>
        <w:rPr>
          <w:spacing w:val="-12"/>
        </w:rPr>
        <w:t xml:space="preserve">领导班子：由项目经理、项目总工程师、项目现场负责人组成，负责对工程的领导、指挥、协调、决策等重大事宜， </w:t>
      </w:r>
      <w:r>
        <w:rPr>
          <w:spacing w:val="-20"/>
        </w:rPr>
        <w:t>对工程进度、成本、质量、安全及现场文明施工等负全部责任。</w:t>
      </w:r>
    </w:p>
    <w:p>
      <w:pPr>
        <w:pStyle w:val="BodyText"/>
        <w:spacing w:before="4" w:line="388" w:lineRule="auto"/>
        <w:ind w:right="769"/>
      </w:pPr>
      <w:r>
        <w:t>（２）</w:t>
      </w:r>
      <w:r>
        <w:rPr>
          <w:spacing w:val="-12"/>
        </w:rPr>
        <w:t>技术部：负责编制工程施工组织设计，且于施工过程中</w:t>
      </w:r>
      <w:r>
        <w:rPr>
          <w:spacing w:val="-14"/>
        </w:rPr>
        <w:t>进行动态管理，完善施工方案，对施工工序进行技术交底，组织技术培训，办理工程变更，及时收集整理工程技术档案，组</w:t>
      </w:r>
      <w:r>
        <w:rPr>
          <w:spacing w:val="-20"/>
        </w:rPr>
        <w:t xml:space="preserve">织材料检验、试验、施工试验和施工测量，检查监督工序质量， </w:t>
      </w:r>
      <w:r>
        <w:t>调整工序设计，且及时解决施工中出现的壹切技术问题。</w:t>
      </w:r>
    </w:p>
    <w:p>
      <w:pPr>
        <w:pStyle w:val="BodyText"/>
        <w:spacing w:before="6" w:line="388" w:lineRule="auto"/>
        <w:ind w:right="804"/>
      </w:pPr>
      <w:r>
        <w:t>（３）施工部：负责组织施工组织设计实施，制定生产计划， 组织实施现场各阶段的平面布置，安全文明施工及劳动组织安排，工程质量等施工过程中各种施工因素管理。</w:t>
      </w:r>
    </w:p>
    <w:p>
      <w:pPr>
        <w:pStyle w:val="BodyText"/>
        <w:spacing w:before="4" w:line="388" w:lineRule="auto"/>
        <w:ind w:right="919"/>
      </w:pPr>
      <w:r>
        <w:t>（４）</w:t>
      </w:r>
      <w:r>
        <w:rPr>
          <w:spacing w:val="-13"/>
        </w:rPr>
        <w:t>安质部：负责施工现场安全防护、文明施工、工序质量</w:t>
      </w:r>
      <w:r>
        <w:t>日常监督检查工作。</w:t>
      </w:r>
    </w:p>
    <w:p>
      <w:pPr>
        <w:pStyle w:val="ListParagraph"/>
        <w:numPr>
          <w:ilvl w:val="0"/>
          <w:numId w:val="15"/>
        </w:numPr>
        <w:tabs>
          <w:tab w:val="left" w:pos="1492"/>
        </w:tabs>
        <w:spacing w:before="3" w:after="0" w:line="388" w:lineRule="auto"/>
        <w:ind w:left="741" w:right="769" w:firstLine="0"/>
        <w:jc w:val="left"/>
        <w:rPr>
          <w:sz w:val="30"/>
        </w:rPr>
      </w:pPr>
      <w:r>
        <w:rPr>
          <w:spacing w:val="-13"/>
          <w:sz w:val="30"/>
        </w:rPr>
        <w:t>物资部：负责工程材料及施工材料和机械、工具的购置、</w:t>
      </w:r>
      <w:r>
        <w:rPr>
          <w:sz w:val="30"/>
        </w:rPr>
        <w:t>运输，监督控制现场各种材料和工具的使用情况等。</w:t>
      </w:r>
    </w:p>
    <w:p>
      <w:pPr>
        <w:pStyle w:val="ListParagraph"/>
        <w:numPr>
          <w:ilvl w:val="0"/>
          <w:numId w:val="15"/>
        </w:numPr>
        <w:tabs>
          <w:tab w:val="left" w:pos="1492"/>
        </w:tabs>
        <w:spacing w:before="3" w:after="0" w:line="388" w:lineRule="auto"/>
        <w:ind w:left="741" w:right="953" w:firstLine="0"/>
        <w:jc w:val="left"/>
        <w:rPr>
          <w:sz w:val="30"/>
        </w:rPr>
      </w:pPr>
      <w:r>
        <w:rPr>
          <w:spacing w:val="-1"/>
          <w:sz w:val="30"/>
        </w:rPr>
        <w:t>机械部：负责施工机械调配、进场安装及维修、保养等</w:t>
      </w:r>
      <w:r>
        <w:rPr>
          <w:sz w:val="30"/>
        </w:rPr>
        <w:t>日常管理工作。</w:t>
      </w:r>
    </w:p>
    <w:p>
      <w:pPr>
        <w:pStyle w:val="ListParagraph"/>
        <w:numPr>
          <w:ilvl w:val="0"/>
          <w:numId w:val="15"/>
        </w:numPr>
        <w:tabs>
          <w:tab w:val="left" w:pos="1492"/>
        </w:tabs>
        <w:spacing w:before="2" w:after="0" w:line="388" w:lineRule="auto"/>
        <w:ind w:left="741" w:right="954" w:firstLine="0"/>
        <w:jc w:val="left"/>
        <w:rPr>
          <w:sz w:val="30"/>
        </w:rPr>
      </w:pPr>
      <w:r>
        <w:rPr>
          <w:spacing w:val="-1"/>
          <w:sz w:val="30"/>
        </w:rPr>
        <w:t>核算部：负责工程款的回收，工程成本核算，工程资金</w:t>
      </w:r>
      <w:r>
        <w:rPr>
          <w:sz w:val="30"/>
        </w:rPr>
        <w:t>管理，编制工程预算、决算，验收及统计等工作。        ２、施工技术工人配备：</w:t>
      </w:r>
    </w:p>
    <w:p>
      <w:pPr>
        <w:pStyle w:val="BodyText"/>
        <w:spacing w:before="4"/>
      </w:pPr>
      <w:r>
        <w:t>主体阶段：</w:t>
      </w:r>
    </w:p>
    <w:p>
      <w:pPr>
        <w:pStyle w:val="BodyText"/>
      </w:pPr>
      <w:r>
        <w:t>木工：20 人；钢筋工：15 人；水暖工：2 人；电工：3 人；</w:t>
      </w:r>
    </w:p>
    <w:p>
      <w:pPr>
        <w:spacing w:after="0"/>
        <w:sectPr>
          <w:pgSz w:w="11910" w:h="16840"/>
          <w:pgMar w:top="1440" w:right="780" w:bottom="280" w:left="1480" w:header="708" w:footer="708"/>
          <w:pgNumType w:start="11"/>
          <w:cols w:space="708"/>
        </w:sectPr>
      </w:pPr>
    </w:p>
    <w:p>
      <w:pPr>
        <w:pStyle w:val="BodyText"/>
        <w:spacing w:before="77" w:line="388" w:lineRule="auto"/>
        <w:ind w:right="804"/>
      </w:pPr>
      <w:r>
        <w:t>瓦工：10</w:t>
      </w:r>
      <w:r>
        <w:rPr>
          <w:spacing w:val="-14"/>
        </w:rPr>
        <w:t xml:space="preserve"> 人；架子工</w:t>
      </w:r>
      <w:r>
        <w:t>：4</w:t>
      </w:r>
      <w:r>
        <w:rPr>
          <w:spacing w:val="-12"/>
        </w:rPr>
        <w:t xml:space="preserve"> 人；混凝土工</w:t>
      </w:r>
      <w:r>
        <w:t>：4</w:t>
      </w:r>
      <w:r>
        <w:rPr>
          <w:spacing w:val="-16"/>
        </w:rPr>
        <w:t xml:space="preserve"> 人；其他</w:t>
      </w:r>
      <w:r>
        <w:t>：19</w:t>
      </w:r>
      <w:r>
        <w:rPr>
          <w:spacing w:val="-32"/>
        </w:rPr>
        <w:t xml:space="preserve"> 人； </w:t>
      </w:r>
      <w:r>
        <w:t>总计：77</w:t>
      </w:r>
      <w:r>
        <w:rPr>
          <w:spacing w:val="-38"/>
        </w:rPr>
        <w:t xml:space="preserve"> 人</w:t>
      </w:r>
    </w:p>
    <w:p>
      <w:pPr>
        <w:pStyle w:val="BodyText"/>
        <w:spacing w:before="3"/>
      </w:pPr>
      <w:r>
        <w:t>装修阶段：</w:t>
      </w:r>
    </w:p>
    <w:p>
      <w:pPr>
        <w:pStyle w:val="BodyText"/>
        <w:spacing w:before="239" w:line="388" w:lineRule="auto"/>
        <w:ind w:right="1404"/>
      </w:pPr>
      <w:r>
        <w:t>木工：10</w:t>
      </w:r>
      <w:r>
        <w:rPr>
          <w:spacing w:val="-14"/>
        </w:rPr>
        <w:t xml:space="preserve"> 人；水暖工</w:t>
      </w:r>
      <w:r>
        <w:t>：4</w:t>
      </w:r>
      <w:r>
        <w:rPr>
          <w:spacing w:val="-16"/>
        </w:rPr>
        <w:t xml:space="preserve"> 人；电工</w:t>
      </w:r>
      <w:r>
        <w:t>：4</w:t>
      </w:r>
      <w:r>
        <w:rPr>
          <w:spacing w:val="-16"/>
        </w:rPr>
        <w:t xml:space="preserve"> 人；瓦工</w:t>
      </w:r>
      <w:r>
        <w:t>：10</w:t>
      </w:r>
      <w:r>
        <w:rPr>
          <w:spacing w:val="-32"/>
        </w:rPr>
        <w:t xml:space="preserve"> 人； </w:t>
      </w:r>
      <w:r>
        <w:t>架子工：4</w:t>
      </w:r>
      <w:r>
        <w:rPr>
          <w:spacing w:val="-16"/>
        </w:rPr>
        <w:t xml:space="preserve"> 人；油工</w:t>
      </w:r>
      <w:r>
        <w:t>：5</w:t>
      </w:r>
      <w:r>
        <w:rPr>
          <w:spacing w:val="-16"/>
        </w:rPr>
        <w:t xml:space="preserve"> 人；其他</w:t>
      </w:r>
      <w:r>
        <w:t>：15</w:t>
      </w:r>
      <w:r>
        <w:rPr>
          <w:spacing w:val="-38"/>
        </w:rPr>
        <w:t xml:space="preserve"> 人</w:t>
      </w:r>
    </w:p>
    <w:p>
      <w:pPr>
        <w:pStyle w:val="BodyText"/>
        <w:spacing w:before="3"/>
      </w:pPr>
      <w:r>
        <w:t>高峰期：52 人</w:t>
      </w:r>
    </w:p>
    <w:p>
      <w:pPr>
        <w:pStyle w:val="Heading2"/>
        <w:spacing w:before="260"/>
      </w:pPr>
      <w:bookmarkStart w:id="8" w:name="_bookmark8"/>
      <w:bookmarkEnd w:id="8"/>
      <w:r>
        <w:t>（三）施工部署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/>
      </w:pPr>
      <w:r>
        <w:t>１、项目经理部下设作业队及分工：</w:t>
      </w:r>
    </w:p>
    <w:p>
      <w:pPr>
        <w:pStyle w:val="BodyText"/>
      </w:pPr>
      <w:r>
        <w:t>（１）结构施工队：负责主体结构工程的施工。</w:t>
      </w:r>
    </w:p>
    <w:p>
      <w:pPr>
        <w:pStyle w:val="BodyText"/>
        <w:spacing w:before="239" w:line="388" w:lineRule="auto"/>
        <w:ind w:right="804"/>
      </w:pPr>
      <w:r>
        <w:t>（２）瓦工作业队：负责砌筑工程、内外墙抹灰、面砖镶贴、楼地面工程的施工。</w:t>
      </w:r>
    </w:p>
    <w:p>
      <w:pPr>
        <w:pStyle w:val="BodyText"/>
        <w:spacing w:before="3"/>
      </w:pPr>
      <w:r>
        <w:t>（３）油工作业队：负责油漆、粉刷工程的施工。</w:t>
      </w:r>
    </w:p>
    <w:p>
      <w:pPr>
        <w:pStyle w:val="BodyText"/>
        <w:spacing w:before="239"/>
      </w:pPr>
      <w:r>
        <w:t>（４）木工作业队：负责门窗工程和吊顶的施工。</w:t>
      </w:r>
    </w:p>
    <w:p>
      <w:pPr>
        <w:pStyle w:val="BodyText"/>
      </w:pPr>
      <w:r>
        <w:t>（５）防水作业队：负责屋面防水、厕浴间防水工程的施工。</w:t>
      </w:r>
    </w:p>
    <w:p>
      <w:pPr>
        <w:pStyle w:val="BodyText"/>
        <w:spacing w:line="388" w:lineRule="auto"/>
        <w:ind w:right="919"/>
      </w:pPr>
      <w:r>
        <w:t>（６）</w:t>
      </w:r>
      <w:r>
        <w:rPr>
          <w:spacing w:val="-13"/>
        </w:rPr>
        <w:t>电气工程作业队：负责管道预埋、管线敷设、电气设备</w:t>
      </w:r>
      <w:r>
        <w:t>安装调试工作。</w:t>
      </w:r>
    </w:p>
    <w:p>
      <w:pPr>
        <w:pStyle w:val="BodyText"/>
        <w:spacing w:before="2" w:line="388" w:lineRule="auto"/>
        <w:ind w:right="919"/>
      </w:pPr>
      <w:r>
        <w:t>（７）</w:t>
      </w:r>
      <w:r>
        <w:rPr>
          <w:spacing w:val="-12"/>
        </w:rPr>
        <w:t>水、暖工程作业队：负责水暖管道预埋、管线敷设、水</w:t>
      </w:r>
      <w:r>
        <w:t>暖的安装调试工作。</w:t>
      </w:r>
    </w:p>
    <w:p>
      <w:pPr>
        <w:pStyle w:val="BodyText"/>
        <w:spacing w:before="3"/>
      </w:pPr>
      <w:r>
        <w:t>２、施工段划分：</w:t>
      </w:r>
    </w:p>
    <w:p>
      <w:pPr>
        <w:pStyle w:val="BodyText"/>
        <w:spacing w:line="388" w:lineRule="auto"/>
        <w:ind w:right="853"/>
      </w:pPr>
      <w:r>
        <w:t>为保证工期，充分利用大模板，本工程采用小流水段作业。 4</w:t>
      </w:r>
      <w:r>
        <w:rPr>
          <w:spacing w:val="-4"/>
        </w:rPr>
        <w:t xml:space="preserve">、垂直运输：于建筑物门厅东侧设壹台 </w:t>
      </w:r>
      <w:r>
        <w:t>H</w:t>
      </w:r>
      <w:r>
        <w:rPr>
          <w:vertAlign w:val="subscript"/>
        </w:rPr>
        <w:t>0</w:t>
      </w:r>
      <w:r>
        <w:rPr>
          <w:vertAlign w:val="baseline"/>
        </w:rPr>
        <w:t>36</w:t>
      </w:r>
      <w:r>
        <w:rPr>
          <w:spacing w:val="-12"/>
          <w:vertAlign w:val="baseline"/>
        </w:rPr>
        <w:t xml:space="preserve"> 臂固定式塔吊， </w:t>
      </w:r>
      <w:r>
        <w:rPr>
          <w:spacing w:val="-6"/>
          <w:vertAlign w:val="baseline"/>
        </w:rPr>
        <w:t>负责主体结构模板、钢筋及零星混凝土的垂直运输；用汽车泵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12"/>
          <w:cols w:space="708"/>
        </w:sectPr>
      </w:pPr>
    </w:p>
    <w:p>
      <w:pPr>
        <w:pStyle w:val="BodyText"/>
        <w:spacing w:before="77" w:line="388" w:lineRule="auto"/>
        <w:ind w:right="919"/>
        <w:jc w:val="both"/>
      </w:pPr>
      <w:r>
        <w:rPr>
          <w:spacing w:val="-9"/>
        </w:rPr>
        <w:t>负责将商品混凝土输送至浇筑部位；装修阶段于建筑物东侧设</w:t>
      </w:r>
      <w:r>
        <w:rPr>
          <w:spacing w:val="-11"/>
        </w:rPr>
        <w:t>壹台卷扬机上料架，负责砌筑、装修材料的垂直运输。安装平</w:t>
      </w:r>
      <w:r>
        <w:t>面位置详见平面布置图。</w:t>
      </w:r>
    </w:p>
    <w:p>
      <w:pPr>
        <w:pStyle w:val="BodyText"/>
        <w:spacing w:before="4" w:line="388" w:lineRule="auto"/>
        <w:ind w:right="954"/>
        <w:jc w:val="both"/>
      </w:pPr>
      <w:r>
        <w:t>5</w:t>
      </w:r>
      <w:r>
        <w:rPr>
          <w:spacing w:val="-4"/>
        </w:rPr>
        <w:t xml:space="preserve">、土方开挖：土方采用机械大开挖，挖至距基底 </w:t>
      </w:r>
      <w:r>
        <w:t>400mm</w:t>
      </w:r>
      <w:r>
        <w:rPr>
          <w:spacing w:val="-32"/>
        </w:rPr>
        <w:t xml:space="preserve"> 后， </w:t>
      </w:r>
      <w:r>
        <w:t>由人工挖条形基槽。</w:t>
      </w:r>
    </w:p>
    <w:p>
      <w:pPr>
        <w:pStyle w:val="BodyText"/>
        <w:spacing w:before="2" w:line="388" w:lineRule="auto"/>
        <w:ind w:right="654"/>
      </w:pPr>
      <w:r>
        <w:t xml:space="preserve">6、基础及主体结构混凝土主要采用商品混凝土，混凝土罐车 </w:t>
      </w:r>
      <w:r>
        <w:rPr>
          <w:spacing w:val="-18"/>
        </w:rPr>
        <w:t>运输到工地，汽车泵输送至浇筑部位。少量零星混凝土及砌筑、</w:t>
      </w:r>
      <w:r>
        <w:rPr>
          <w:spacing w:val="-20"/>
        </w:rPr>
        <w:t>装修砂浆由现场搅拌站拌制，塔吊吊送或上料架运至浇筑部位。</w:t>
      </w:r>
      <w:r>
        <w:t>7、本工程模板选用多层复合板。</w:t>
      </w:r>
    </w:p>
    <w:p>
      <w:pPr>
        <w:pStyle w:val="BodyText"/>
        <w:spacing w:before="6" w:line="388" w:lineRule="auto"/>
        <w:ind w:right="954"/>
      </w:pPr>
      <w:r>
        <w:t>8、脚手架工程：主体结构施工和外装修采用双排脚手架，内墙砌筑及室内装修采用工具式脚手架。</w:t>
      </w:r>
    </w:p>
    <w:p>
      <w:pPr>
        <w:pStyle w:val="BodyText"/>
        <w:spacing w:before="2" w:line="388" w:lineRule="auto"/>
        <w:ind w:right="919"/>
        <w:jc w:val="both"/>
      </w:pPr>
      <w:r>
        <w:t>9、主体施工完毕进行验收，室内装修于结构验收后分阶段、</w:t>
      </w:r>
      <w:r>
        <w:rPr>
          <w:spacing w:val="-13"/>
        </w:rPr>
        <w:t>分层进行，装修工程及水电管道安装和主体结构采取立体交叉</w:t>
      </w:r>
      <w:r>
        <w:t>作业；外装修于围护墙砌筑完成后从上往下进行。</w:t>
      </w:r>
    </w:p>
    <w:p>
      <w:pPr>
        <w:pStyle w:val="BodyText"/>
        <w:spacing w:before="4" w:line="388" w:lineRule="auto"/>
        <w:ind w:right="919"/>
      </w:pPr>
      <w:r>
        <w:t>10</w:t>
      </w:r>
      <w:r>
        <w:rPr>
          <w:spacing w:val="-13"/>
        </w:rPr>
        <w:t>、现场设壹临时搅拌站，负责零星混凝土、砌筑及装修砂浆</w:t>
      </w:r>
      <w:r>
        <w:rPr>
          <w:spacing w:val="-31"/>
        </w:rPr>
        <w:t>的拌制。。</w:t>
      </w:r>
    </w:p>
    <w:p>
      <w:pPr>
        <w:pStyle w:val="Heading2"/>
        <w:spacing w:before="24"/>
      </w:pPr>
      <w:bookmarkStart w:id="9" w:name="_bookmark9"/>
      <w:bookmarkEnd w:id="9"/>
      <w:r>
        <w:t>（四）施工准备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/>
      </w:pPr>
      <w:r>
        <w:t>１、技术准备工作：</w:t>
      </w:r>
    </w:p>
    <w:p>
      <w:pPr>
        <w:pStyle w:val="BodyText"/>
        <w:spacing w:line="388" w:lineRule="auto"/>
        <w:ind w:right="919"/>
      </w:pPr>
      <w:r>
        <w:rPr>
          <w:spacing w:val="-20"/>
        </w:rPr>
        <w:t>（１）</w:t>
      </w:r>
      <w:r>
        <w:rPr>
          <w:spacing w:val="-4"/>
        </w:rPr>
        <w:t>项目总工组织各专业技术人员认真学习设计图纸，领会</w:t>
      </w:r>
      <w:r>
        <w:t>设计意图，做好图纸会审。</w:t>
      </w:r>
    </w:p>
    <w:p>
      <w:pPr>
        <w:pStyle w:val="BodyText"/>
        <w:spacing w:before="3" w:line="388" w:lineRule="auto"/>
        <w:ind w:right="918"/>
      </w:pPr>
      <w:r>
        <w:rPr>
          <w:spacing w:val="-7"/>
        </w:rPr>
        <w:t>（２）</w:t>
      </w:r>
      <w:r>
        <w:rPr>
          <w:spacing w:val="-12"/>
        </w:rPr>
        <w:t>根据《质量手册》和《程序文件》要求，针对本工程特</w:t>
      </w:r>
      <w:r>
        <w:rPr>
          <w:spacing w:val="-10"/>
        </w:rPr>
        <w:t>点进行质量策划，编制工程质量计划，制定特殊工序、关键工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13"/>
          <w:cols w:space="708"/>
        </w:sectPr>
      </w:pPr>
    </w:p>
    <w:p>
      <w:pPr>
        <w:pStyle w:val="BodyText"/>
        <w:spacing w:before="77"/>
      </w:pPr>
      <w:r>
        <w:t>序、重点工序质量控制措施。</w:t>
      </w:r>
    </w:p>
    <w:p>
      <w:pPr>
        <w:pStyle w:val="BodyText"/>
        <w:spacing w:line="388" w:lineRule="auto"/>
        <w:ind w:right="804"/>
      </w:pPr>
      <w:r>
        <w:t>（３）编制实施性施工组织设计报上级总工审批后组织实施， 依据施工组织设计，编制分部、分项工程施工技术措施，做好技术交底，指导工程施工。</w:t>
      </w:r>
    </w:p>
    <w:p>
      <w:pPr>
        <w:pStyle w:val="BodyText"/>
        <w:spacing w:before="3"/>
      </w:pPr>
      <w:r>
        <w:t>（４）做模板设计图，进行模板加工。</w:t>
      </w:r>
    </w:p>
    <w:p>
      <w:pPr>
        <w:pStyle w:val="BodyText"/>
        <w:spacing w:line="388" w:lineRule="auto"/>
        <w:ind w:right="919"/>
      </w:pPr>
      <w:r>
        <w:rPr>
          <w:spacing w:val="-20"/>
        </w:rPr>
        <w:t>（５）</w:t>
      </w:r>
      <w:r>
        <w:rPr>
          <w:spacing w:val="-8"/>
        </w:rPr>
        <w:t>依据施工测量方案，将场外坐标引入场内作半永久性控</w:t>
      </w:r>
      <w:r>
        <w:t>制桩。</w:t>
      </w:r>
    </w:p>
    <w:p>
      <w:pPr>
        <w:pStyle w:val="BodyText"/>
        <w:spacing w:before="3"/>
      </w:pPr>
      <w:r>
        <w:t>（６）做施工总平面布置（土建、水、电）报有关部门审批。</w:t>
      </w:r>
    </w:p>
    <w:p>
      <w:pPr>
        <w:pStyle w:val="BodyText"/>
        <w:spacing w:before="239" w:line="388" w:lineRule="auto"/>
        <w:ind w:right="2604"/>
      </w:pPr>
      <w:r>
        <w:t>（７）编制施工预算，提出主要材料用量计划。２、材料及半成品准备工作：</w:t>
      </w:r>
    </w:p>
    <w:p>
      <w:pPr>
        <w:pStyle w:val="BodyText"/>
        <w:spacing w:before="3" w:line="388" w:lineRule="auto"/>
        <w:ind w:right="1000" w:firstLine="704"/>
      </w:pPr>
      <w:r>
        <w:rPr>
          <w:spacing w:val="-1"/>
        </w:rPr>
        <w:t>根据预算提出材料供应计划，编制施工使用计划，落实</w:t>
      </w:r>
      <w:r>
        <w:t>主要材料，且根据施工进度控制计划安排，制定主要材料、半成品及设备进场时间计划。                         ３、现场三类及管理准备工作：</w:t>
      </w:r>
    </w:p>
    <w:p>
      <w:pPr>
        <w:pStyle w:val="BodyText"/>
        <w:spacing w:before="5" w:line="388" w:lineRule="auto"/>
        <w:ind w:right="919"/>
        <w:jc w:val="both"/>
      </w:pPr>
      <w:r>
        <w:rPr>
          <w:spacing w:val="-20"/>
        </w:rPr>
        <w:t>（１）</w:t>
      </w:r>
      <w:r>
        <w:rPr>
          <w:spacing w:val="-6"/>
        </w:rPr>
        <w:t>按现场平面布置总规划要求，做好施工场地围护墙和施</w:t>
      </w:r>
      <w:r>
        <w:rPr>
          <w:spacing w:val="-10"/>
        </w:rPr>
        <w:t>工三类用房的施工，根据平面布置图做好水、电、消防器材的</w:t>
      </w:r>
      <w:r>
        <w:t>布置和安装。</w:t>
      </w:r>
    </w:p>
    <w:p>
      <w:pPr>
        <w:pStyle w:val="BodyText"/>
        <w:spacing w:before="4"/>
      </w:pPr>
      <w:r>
        <w:t>（２）组织施工机械进场、安装、调试，做好开工前准备工作。</w:t>
      </w:r>
    </w:p>
    <w:p>
      <w:pPr>
        <w:pStyle w:val="BodyText"/>
        <w:spacing w:line="388" w:lineRule="auto"/>
        <w:ind w:right="919"/>
      </w:pPr>
      <w:r>
        <w:rPr>
          <w:spacing w:val="-13"/>
        </w:rPr>
        <w:t>（３）</w:t>
      </w:r>
      <w:r>
        <w:rPr>
          <w:spacing w:val="-7"/>
        </w:rPr>
        <w:t>抓紧和有关部门接洽，办理开工前各项手续，保证施工</w:t>
      </w:r>
      <w:r>
        <w:t>顺利进行。</w:t>
      </w:r>
    </w:p>
    <w:p>
      <w:pPr>
        <w:pStyle w:val="BodyText"/>
        <w:spacing w:before="2" w:line="388" w:lineRule="auto"/>
        <w:ind w:right="919"/>
      </w:pPr>
      <w:r>
        <w:rPr>
          <w:spacing w:val="-20"/>
        </w:rPr>
        <w:t>（４）</w:t>
      </w:r>
      <w:r>
        <w:rPr>
          <w:spacing w:val="-6"/>
        </w:rPr>
        <w:t>做好施工队伍的编制及其分工，做好进场三级教育和操</w:t>
      </w:r>
      <w:r>
        <w:t>作培训。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14"/>
          <w:cols w:space="708"/>
        </w:sectPr>
      </w:pPr>
    </w:p>
    <w:p>
      <w:pPr>
        <w:pStyle w:val="BodyText"/>
        <w:spacing w:before="77"/>
      </w:pPr>
      <w:r>
        <w:t>（５）落实各组室人员，制定相应的管理制度。</w:t>
      </w:r>
    </w:p>
    <w:p>
      <w:pPr>
        <w:pStyle w:val="BodyText"/>
        <w:spacing w:line="388" w:lineRule="auto"/>
        <w:ind w:right="919"/>
      </w:pPr>
      <w:r>
        <w:rPr>
          <w:spacing w:val="-13"/>
        </w:rPr>
        <w:t>（６）</w:t>
      </w:r>
      <w:r>
        <w:rPr>
          <w:spacing w:val="-9"/>
        </w:rPr>
        <w:t>完成合同签约，组织有关人员熟悉合同内容，按合同条</w:t>
      </w:r>
      <w:r>
        <w:t>款要求组织实施。</w:t>
      </w:r>
    </w:p>
    <w:p>
      <w:pPr>
        <w:pStyle w:val="BodyText"/>
        <w:spacing w:before="2"/>
      </w:pPr>
      <w:r>
        <w:t>４、施工现场用水、用电布置：</w:t>
      </w:r>
    </w:p>
    <w:p>
      <w:pPr>
        <w:pStyle w:val="BodyText"/>
      </w:pPr>
      <w:r>
        <w:t>（１）给水：</w:t>
      </w:r>
    </w:p>
    <w:p>
      <w:pPr>
        <w:pStyle w:val="BodyText"/>
        <w:spacing w:before="239" w:line="388" w:lineRule="auto"/>
        <w:ind w:right="769"/>
      </w:pPr>
      <w:r>
        <w:t>１）</w:t>
      </w:r>
      <w:r>
        <w:rPr>
          <w:spacing w:val="-5"/>
        </w:rPr>
        <w:t xml:space="preserve">从建设单位指定位置接入水源，管径 </w:t>
      </w:r>
      <w:r>
        <w:t>DN65</w:t>
      </w:r>
      <w:r>
        <w:rPr>
          <w:spacing w:val="-9"/>
        </w:rPr>
        <w:t xml:space="preserve">，且做水表井； </w:t>
      </w:r>
      <w:r>
        <w:t>２）</w:t>
      </w:r>
      <w:r>
        <w:rPr>
          <w:spacing w:val="-7"/>
        </w:rPr>
        <w:t xml:space="preserve">围绕施工现场敷设管径 </w:t>
      </w:r>
      <w:r>
        <w:t>DN50</w:t>
      </w:r>
      <w:r>
        <w:rPr>
          <w:spacing w:val="-9"/>
        </w:rPr>
        <w:t xml:space="preserve"> 的环线，供搅拌站及办公区</w:t>
      </w:r>
      <w:r>
        <w:rPr>
          <w:spacing w:val="-17"/>
        </w:rPr>
        <w:t xml:space="preserve">消防用水，末端引 </w:t>
      </w:r>
      <w:r>
        <w:t>DN32</w:t>
      </w:r>
      <w:r>
        <w:rPr>
          <w:spacing w:val="-9"/>
        </w:rPr>
        <w:t xml:space="preserve"> 支管供测量试验室用水</w:t>
      </w:r>
    </w:p>
    <w:p>
      <w:pPr>
        <w:pStyle w:val="BodyText"/>
        <w:spacing w:before="4"/>
      </w:pPr>
      <w:r>
        <w:t>（２）排水：</w:t>
      </w:r>
    </w:p>
    <w:p>
      <w:pPr>
        <w:pStyle w:val="BodyText"/>
        <w:spacing w:line="388" w:lineRule="auto"/>
        <w:ind w:right="919"/>
      </w:pPr>
      <w:r>
        <w:rPr>
          <w:spacing w:val="-15"/>
        </w:rPr>
        <w:t>１）</w:t>
      </w:r>
      <w:r>
        <w:rPr>
          <w:spacing w:val="-9"/>
        </w:rPr>
        <w:t>施工现场地面硬化，且形成壹定坡度。雨、废水有组织排</w:t>
      </w:r>
      <w:r>
        <w:t>至沉淀池；</w:t>
      </w:r>
    </w:p>
    <w:p>
      <w:pPr>
        <w:pStyle w:val="BodyText"/>
        <w:spacing w:before="3" w:line="388" w:lineRule="auto"/>
        <w:ind w:right="1704"/>
      </w:pPr>
      <w:r>
        <w:t>２）于大门处设冲洗水槽，负责车辆清洗。       ３）</w:t>
      </w:r>
      <w:r>
        <w:rPr>
          <w:spacing w:val="-1"/>
        </w:rPr>
        <w:t>搅拌站设沉淀池。搅拌站废水经沉淀处理后排出。</w:t>
      </w:r>
      <w:r>
        <w:t>４）沉淀池定期清掏。</w:t>
      </w:r>
    </w:p>
    <w:p>
      <w:pPr>
        <w:pStyle w:val="BodyText"/>
        <w:spacing w:before="4"/>
      </w:pPr>
      <w:r>
        <w:t>（３）施工临时用电：</w:t>
      </w:r>
    </w:p>
    <w:p>
      <w:pPr>
        <w:pStyle w:val="BodyText"/>
        <w:spacing w:before="239" w:line="388" w:lineRule="auto"/>
        <w:ind w:left="845" w:right="1000" w:firstLine="600"/>
        <w:jc w:val="both"/>
      </w:pPr>
      <w:r>
        <w:t>根据施工现场的实际情况来布置施工临时用电的线路走向、配电箱的位置及照明灯具的位置。电源电缆引下根据现场用电负荷确定电缆截面。现场布置，均按三级配电，二级保护。施工临时用电布置详见现场平面布置图。</w:t>
      </w:r>
    </w:p>
    <w:p>
      <w:pPr>
        <w:pStyle w:val="BodyText"/>
        <w:spacing w:before="5" w:line="388" w:lineRule="auto"/>
        <w:ind w:left="845" w:right="918" w:firstLine="750"/>
        <w:jc w:val="both"/>
      </w:pPr>
      <w:r>
        <w:rPr>
          <w:spacing w:val="-5"/>
        </w:rPr>
        <w:t>本工程临时用电均从甲方提供的室外变配电室引出，且</w:t>
      </w:r>
      <w:r>
        <w:t>进入本施工现场的红线内，于红线内设总配电箱，从甲方提供电源位置采用三相五线制配线引入总配电箱。施工现场内</w:t>
      </w:r>
    </w:p>
    <w:p>
      <w:pPr>
        <w:spacing w:after="0" w:line="388" w:lineRule="auto"/>
        <w:jc w:val="both"/>
        <w:sectPr>
          <w:pgSz w:w="11910" w:h="16840"/>
          <w:pgMar w:top="1440" w:right="780" w:bottom="280" w:left="1480" w:header="708" w:footer="708"/>
          <w:pgNumType w:start="15"/>
          <w:cols w:space="708"/>
        </w:sectPr>
      </w:pPr>
    </w:p>
    <w:p>
      <w:pPr>
        <w:pStyle w:val="BodyText"/>
        <w:spacing w:before="77" w:line="388" w:lineRule="auto"/>
        <w:ind w:left="845" w:right="850"/>
        <w:jc w:val="both"/>
      </w:pPr>
      <w:r>
        <w:rPr>
          <w:spacing w:val="-11"/>
        </w:rPr>
        <w:t xml:space="preserve">配电方式采用 </w:t>
      </w:r>
      <w:r>
        <w:t>TN-S</w:t>
      </w:r>
      <w:r>
        <w:rPr>
          <w:spacing w:val="-10"/>
        </w:rPr>
        <w:t xml:space="preserve"> 系统，且于总配电箱处做重复接地壹组， </w:t>
      </w:r>
      <w:r>
        <w:rPr>
          <w:w w:val="95"/>
        </w:rPr>
        <w:t>接地电阻小于 4</w:t>
      </w:r>
      <w:r>
        <w:rPr>
          <w:rFonts w:ascii="Arial" w:eastAsia="Arial" w:hAnsi="Arial"/>
          <w:w w:val="95"/>
        </w:rPr>
        <w:t></w:t>
      </w:r>
      <w:r>
        <w:rPr>
          <w:w w:val="95"/>
        </w:rPr>
        <w:t>。消防水泵的电源由总配电箱的上口接，不</w:t>
      </w:r>
      <w:r>
        <w:t>得经任何开关控制。</w:t>
      </w:r>
    </w:p>
    <w:p>
      <w:pPr>
        <w:pStyle w:val="BodyText"/>
        <w:spacing w:before="4"/>
        <w:ind w:left="1595"/>
      </w:pPr>
      <w:r>
        <w:t>其他内容严格执行《施工现场临时用电安全技术规范》</w:t>
      </w:r>
    </w:p>
    <w:p>
      <w:pPr>
        <w:pStyle w:val="BodyText"/>
        <w:spacing w:before="239"/>
        <w:ind w:left="845"/>
      </w:pPr>
      <w:r>
        <w:t>JGJ46－88。</w:t>
      </w:r>
    </w:p>
    <w:p>
      <w:pPr>
        <w:pStyle w:val="Heading2"/>
        <w:spacing w:before="261"/>
        <w:ind w:left="2973" w:right="0"/>
        <w:jc w:val="left"/>
      </w:pPr>
      <w:bookmarkStart w:id="10" w:name="_bookmark10"/>
      <w:bookmarkEnd w:id="10"/>
      <w:r>
        <w:t>（五）施工总平面布置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1" w:line="388" w:lineRule="auto"/>
        <w:ind w:left="845" w:right="768" w:firstLine="750"/>
      </w:pPr>
      <w:r>
        <w:rPr>
          <w:spacing w:val="-16"/>
        </w:rPr>
        <w:t>搅拌机棚、砂石堆、水泥库设于拟建筑物东侧，砂、石、</w:t>
      </w:r>
      <w:r>
        <w:t>水泥按施工进度计划陆续进场。</w:t>
      </w:r>
    </w:p>
    <w:p>
      <w:pPr>
        <w:pStyle w:val="BodyText"/>
        <w:spacing w:before="2" w:line="388" w:lineRule="auto"/>
        <w:ind w:left="845" w:right="1000" w:firstLine="750"/>
      </w:pPr>
      <w:r>
        <w:rPr>
          <w:spacing w:val="-13"/>
        </w:rPr>
        <w:t xml:space="preserve">现场道路按 </w:t>
      </w:r>
      <w:r>
        <w:t>4m</w:t>
      </w:r>
      <w:r>
        <w:rPr>
          <w:spacing w:val="-10"/>
        </w:rPr>
        <w:t xml:space="preserve"> 宽考虑，钢筋、木工、及砂石料场地铺</w:t>
      </w:r>
      <w:r>
        <w:rPr>
          <w:spacing w:val="-38"/>
        </w:rPr>
        <w:t xml:space="preserve">设 </w:t>
      </w:r>
      <w:r>
        <w:t>300</w:t>
      </w:r>
      <w:r>
        <w:rPr>
          <w:spacing w:val="-9"/>
        </w:rPr>
        <w:t xml:space="preserve"> 厚山皮砂压实进行场地硬化。</w:t>
      </w:r>
    </w:p>
    <w:p>
      <w:pPr>
        <w:pStyle w:val="BodyText"/>
        <w:spacing w:before="3"/>
        <w:ind w:left="1745"/>
      </w:pPr>
      <w:r>
        <w:t>施工总平面布置详见附图。</w:t>
      </w:r>
    </w:p>
    <w:p>
      <w:pPr>
        <w:spacing w:after="0"/>
        <w:sectPr>
          <w:pgSz w:w="11910" w:h="16840"/>
          <w:pgMar w:top="1440" w:right="780" w:bottom="280" w:left="1480" w:header="708" w:footer="708"/>
          <w:pgNumType w:start="16"/>
          <w:cols w:space="708"/>
        </w:sectPr>
      </w:pPr>
    </w:p>
    <w:p>
      <w:pPr>
        <w:pStyle w:val="Heading2"/>
        <w:spacing w:line="530" w:lineRule="exact"/>
      </w:pPr>
      <w:bookmarkStart w:id="11" w:name="_bookmark11"/>
      <w:bookmarkEnd w:id="11"/>
      <w:r>
        <w:t>第四卷主要分部分项工程施工方案</w:t>
      </w:r>
    </w:p>
    <w:p>
      <w:pPr>
        <w:spacing w:before="192"/>
        <w:ind w:left="1905" w:right="2604" w:firstLine="0"/>
        <w:jc w:val="center"/>
        <w:rPr>
          <w:rFonts w:ascii="Microsoft JhengHei" w:eastAsia="Microsoft JhengHei" w:hint="eastAsia"/>
          <w:b/>
          <w:sz w:val="30"/>
        </w:rPr>
      </w:pPr>
      <w:bookmarkStart w:id="12" w:name="_bookmark12"/>
      <w:bookmarkEnd w:id="12"/>
      <w:r>
        <w:rPr>
          <w:rFonts w:ascii="Microsoft JhengHei" w:eastAsia="Microsoft JhengHei" w:hint="eastAsia"/>
          <w:b/>
          <w:sz w:val="30"/>
        </w:rPr>
        <w:t>（壹）施工测量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1"/>
      </w:pPr>
      <w:r>
        <w:t>１、施工测量的准备工作：</w:t>
      </w:r>
    </w:p>
    <w:p>
      <w:pPr>
        <w:pStyle w:val="BodyText"/>
        <w:spacing w:before="239"/>
      </w:pPr>
      <w:r>
        <w:t>（１）了解工程的总体布局、定位及标高情况。</w:t>
      </w:r>
    </w:p>
    <w:p>
      <w:pPr>
        <w:pStyle w:val="BodyText"/>
      </w:pPr>
      <w:r>
        <w:t>（２）对图纸进行校核。</w:t>
      </w:r>
    </w:p>
    <w:p>
      <w:pPr>
        <w:pStyle w:val="BodyText"/>
        <w:spacing w:before="239"/>
      </w:pPr>
      <w:r>
        <w:t>（３）确定放线精度。</w:t>
      </w:r>
    </w:p>
    <w:p>
      <w:pPr>
        <w:pStyle w:val="BodyText"/>
        <w:spacing w:line="388" w:lineRule="auto"/>
        <w:ind w:right="919"/>
      </w:pPr>
      <w:r>
        <w:rPr>
          <w:spacing w:val="-20"/>
        </w:rPr>
        <w:t>（４）</w:t>
      </w:r>
      <w:r>
        <w:rPr>
          <w:spacing w:val="-9"/>
        </w:rPr>
        <w:t>测量设备、仪器确保于有效期内且确保完好且能满足所</w:t>
      </w:r>
      <w:r>
        <w:t>确定的精度要求。</w:t>
      </w:r>
    </w:p>
    <w:p>
      <w:pPr>
        <w:pStyle w:val="BodyText"/>
        <w:spacing w:before="3"/>
      </w:pPr>
      <w:r>
        <w:t>（５）仪器配备：电子经纬仪壹台、水准仪壹台、50m 钢卷尺</w:t>
      </w:r>
    </w:p>
    <w:p>
      <w:pPr>
        <w:pStyle w:val="BodyText"/>
        <w:spacing w:before="239" w:line="388" w:lineRule="auto"/>
        <w:ind w:right="6204"/>
      </w:pPr>
      <w:r>
        <w:t>1</w:t>
      </w:r>
      <w:r>
        <w:rPr>
          <w:spacing w:val="-26"/>
        </w:rPr>
        <w:t xml:space="preserve"> 把、</w:t>
      </w:r>
      <w:r>
        <w:t>5m</w:t>
      </w:r>
      <w:r>
        <w:rPr>
          <w:spacing w:val="-39"/>
        </w:rPr>
        <w:t xml:space="preserve"> 盒尺 </w:t>
      </w:r>
      <w:r>
        <w:t>2</w:t>
      </w:r>
      <w:r>
        <w:rPr>
          <w:spacing w:val="-32"/>
        </w:rPr>
        <w:t xml:space="preserve"> 把。</w:t>
      </w:r>
      <w:r>
        <w:rPr>
          <w:spacing w:val="-3"/>
        </w:rPr>
        <w:t>２、建筑定位放线：</w:t>
      </w:r>
    </w:p>
    <w:p>
      <w:pPr>
        <w:pStyle w:val="BodyText"/>
        <w:spacing w:before="3" w:line="388" w:lineRule="auto"/>
        <w:ind w:right="919"/>
      </w:pPr>
      <w:r>
        <w:t>（１）</w:t>
      </w:r>
      <w:r>
        <w:rPr>
          <w:spacing w:val="-13"/>
        </w:rPr>
        <w:t>建筑物平面定位：根据甲方及设计给定的坐标控制点和</w:t>
      </w:r>
      <w:r>
        <w:rPr>
          <w:spacing w:val="-12"/>
        </w:rPr>
        <w:t>水准点，闭合后进行建筑物平面定位，确定主控制轴向及外轮</w:t>
      </w:r>
      <w:r>
        <w:rPr>
          <w:spacing w:val="-14"/>
        </w:rPr>
        <w:t xml:space="preserve">廓线，且选定纵、横向控制轴线，每道控制轴线俩端 </w:t>
      </w:r>
      <w:r>
        <w:t>3</w:t>
      </w:r>
      <w:r>
        <w:rPr>
          <w:spacing w:val="-24"/>
        </w:rPr>
        <w:t xml:space="preserve"> 米远处</w:t>
      </w:r>
      <w:r>
        <w:rPr>
          <w:spacing w:val="-5"/>
        </w:rPr>
        <w:t xml:space="preserve">埋设混凝土轴线控制桩，埋深为 </w:t>
      </w:r>
      <w:r>
        <w:t>1.0m，桩位四周砌红机砖保护。</w:t>
      </w:r>
    </w:p>
    <w:p>
      <w:pPr>
        <w:pStyle w:val="BodyText"/>
        <w:spacing w:before="7" w:line="388" w:lineRule="auto"/>
        <w:ind w:right="919"/>
      </w:pPr>
      <w:r>
        <w:t>１）</w:t>
      </w:r>
      <w:r>
        <w:rPr>
          <w:spacing w:val="-12"/>
        </w:rPr>
        <w:t>定位测量精度要求：根据建筑的结构和使用特点，测量精</w:t>
      </w:r>
      <w:r>
        <w:t>度为二级，测角中误差为±12"，</w:t>
      </w:r>
      <w:r>
        <w:rPr>
          <w:spacing w:val="-14"/>
        </w:rPr>
        <w:t xml:space="preserve">边长相对误差为 </w:t>
      </w:r>
      <w:r>
        <w:t>1/15000。２）</w:t>
      </w:r>
      <w:r>
        <w:rPr>
          <w:spacing w:val="-16"/>
        </w:rPr>
        <w:t xml:space="preserve">距离丈量方法：距离丈量采用 </w:t>
      </w:r>
      <w:r>
        <w:t>I</w:t>
      </w:r>
      <w:r>
        <w:rPr>
          <w:spacing w:val="-10"/>
        </w:rPr>
        <w:t xml:space="preserve"> 级钢尺，丈量时必须使用</w:t>
      </w:r>
      <w:r>
        <w:t>弹簧秤，且进行往返测量。</w:t>
      </w:r>
    </w:p>
    <w:p>
      <w:pPr>
        <w:pStyle w:val="BodyText"/>
        <w:spacing w:before="5" w:line="388" w:lineRule="auto"/>
        <w:ind w:right="919"/>
      </w:pPr>
      <w:r>
        <w:t>（２）</w:t>
      </w:r>
      <w:r>
        <w:rPr>
          <w:spacing w:val="-13"/>
        </w:rPr>
        <w:t>建筑物高程测设：高程引入采用原场区内已知水准点进</w:t>
      </w:r>
      <w:r>
        <w:rPr>
          <w:spacing w:val="-15"/>
        </w:rPr>
        <w:t xml:space="preserve">行测设，本工程布设 </w:t>
      </w:r>
      <w:r>
        <w:t>2</w:t>
      </w:r>
      <w:r>
        <w:rPr>
          <w:spacing w:val="-13"/>
        </w:rPr>
        <w:t xml:space="preserve"> 个临时水准点，组成建筑物的高程控制</w:t>
      </w:r>
    </w:p>
    <w:p>
      <w:pPr>
        <w:spacing w:after="0" w:line="388" w:lineRule="auto"/>
        <w:sectPr>
          <w:pgSz w:w="11910" w:h="16840"/>
          <w:pgMar w:top="1560" w:right="780" w:bottom="280" w:left="1480" w:header="708" w:footer="708"/>
          <w:pgNumType w:start="17"/>
          <w:cols w:space="708"/>
        </w:sectPr>
      </w:pPr>
    </w:p>
    <w:p>
      <w:pPr>
        <w:pStyle w:val="BodyText"/>
        <w:spacing w:before="77"/>
      </w:pPr>
      <w:r>
        <w:t>点，控制点的测量采用附和测法。闭合差的要求：</w:t>
      </w:r>
    </w:p>
    <w:p>
      <w:pPr>
        <w:pStyle w:val="BodyText"/>
        <w:spacing w:line="388" w:lineRule="auto"/>
        <w:ind w:right="6054"/>
      </w:pPr>
      <w:r>
        <w:t>L：为附和线路长度。３、基础开挖放线：</w:t>
      </w:r>
    </w:p>
    <w:p>
      <w:pPr>
        <w:pStyle w:val="BodyText"/>
        <w:spacing w:before="2" w:line="388" w:lineRule="auto"/>
        <w:ind w:left="845" w:right="1000" w:firstLine="600"/>
        <w:jc w:val="both"/>
      </w:pPr>
      <w:r>
        <w:t>由于建筑平面控制桩及轴线控制桩距基础外边线较远。于基础开挖时，不易被破坏，故于开挖基础时不需引桩。基础开挖撒线宽度不应超过 15cm。</w:t>
      </w:r>
    </w:p>
    <w:p>
      <w:pPr>
        <w:pStyle w:val="BodyText"/>
        <w:spacing w:before="4" w:line="388" w:lineRule="auto"/>
        <w:ind w:right="919"/>
        <w:jc w:val="both"/>
      </w:pPr>
      <w:r>
        <w:rPr>
          <w:spacing w:val="-13"/>
        </w:rPr>
        <w:t>（１）</w:t>
      </w:r>
      <w:r>
        <w:rPr>
          <w:spacing w:val="-7"/>
        </w:rPr>
        <w:t>根据建筑物平面控制桩、设计边坡及地面高程，分别测</w:t>
      </w:r>
      <w:r>
        <w:rPr>
          <w:spacing w:val="-5"/>
        </w:rPr>
        <w:t>设出基槽下口</w:t>
      </w:r>
      <w:r>
        <w:t>（坡角</w:t>
      </w:r>
      <w:r>
        <w:rPr>
          <w:spacing w:val="-29"/>
        </w:rPr>
        <w:t>）</w:t>
      </w:r>
      <w:r>
        <w:rPr>
          <w:spacing w:val="-6"/>
        </w:rPr>
        <w:t>及基槽上口</w:t>
      </w:r>
      <w:r>
        <w:t>（</w:t>
      </w:r>
      <w:r>
        <w:rPr>
          <w:spacing w:val="-6"/>
        </w:rPr>
        <w:t>坡顶位置桩，且沿上口桩</w:t>
      </w:r>
      <w:r>
        <w:t>撒出开挖边线，上口桩位允许误差+50mm、－20mm。基槽下口桩允许误差为+10mm；</w:t>
      </w:r>
      <w:r>
        <w:rPr>
          <w:spacing w:val="-10"/>
        </w:rPr>
        <w:t xml:space="preserve">开挖至接近槽底 </w:t>
      </w:r>
      <w:r>
        <w:t>400mm</w:t>
      </w:r>
      <w:r>
        <w:rPr>
          <w:spacing w:val="-11"/>
        </w:rPr>
        <w:t xml:space="preserve"> 时，应及时测设</w:t>
      </w:r>
      <w:r>
        <w:rPr>
          <w:spacing w:val="-33"/>
        </w:rPr>
        <w:t xml:space="preserve">坡角和 </w:t>
      </w:r>
      <w:r>
        <w:t>3m×3m</w:t>
      </w:r>
      <w:r>
        <w:rPr>
          <w:spacing w:val="-10"/>
        </w:rPr>
        <w:t xml:space="preserve"> 的方格网点标高，允许误差为：±</w:t>
      </w:r>
      <w:r>
        <w:t>10mm。</w:t>
      </w:r>
    </w:p>
    <w:p>
      <w:pPr>
        <w:pStyle w:val="BodyText"/>
        <w:spacing w:before="7" w:line="388" w:lineRule="auto"/>
        <w:ind w:right="919"/>
      </w:pPr>
      <w:r>
        <w:t>（２）</w:t>
      </w:r>
      <w:r>
        <w:rPr>
          <w:spacing w:val="-13"/>
        </w:rPr>
        <w:t>垫层上基础放线：用经纬仪正倒镜法以轴线控制桩为准</w:t>
      </w:r>
      <w:r>
        <w:t>将各轴线直接投测于垫层上。</w:t>
      </w:r>
    </w:p>
    <w:p>
      <w:pPr>
        <w:pStyle w:val="BodyText"/>
        <w:spacing w:before="2"/>
      </w:pPr>
      <w:r>
        <w:t>４、结构施工测量：</w:t>
      </w:r>
    </w:p>
    <w:p>
      <w:pPr>
        <w:pStyle w:val="BodyText"/>
      </w:pPr>
      <w:r>
        <w:t>（１）结构竖向投测：</w:t>
      </w:r>
    </w:p>
    <w:p>
      <w:pPr>
        <w:pStyle w:val="BodyText"/>
        <w:ind w:left="995"/>
      </w:pPr>
      <w:r>
        <w:t>本工程采用电子经纬仪进行竖向投测。</w:t>
      </w:r>
    </w:p>
    <w:p>
      <w:pPr>
        <w:pStyle w:val="BodyText"/>
        <w:spacing w:before="239" w:line="388" w:lineRule="auto"/>
        <w:ind w:right="919"/>
        <w:jc w:val="both"/>
      </w:pPr>
      <w:r>
        <w:pict>
          <v:shape id="_x0000_s1038" type="#_x0000_t202" style="width:409.75pt;height:95.6pt;margin-top:99.64pt;margin-left:84.8pt;mso-position-horizontal-relative:page;position:absolute;z-index:251661312" filled="f" stroked="f">
            <v:textbox inset="0,0,0,0">
              <w:txbxContent>
                <w:tbl>
                  <w:tblPr>
                    <w:tblStyle w:val="TableNormal2"/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0"/>
                    <w:gridCol w:w="3620"/>
                  </w:tblGrid>
                  <w:tr>
                    <w:tblPrEx>
                      <w:tblW w:w="0" w:type="auto"/>
                      <w:jc w:val="left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24"/>
                      <w:jc w:val="left"/>
                    </w:trPr>
                    <w:tc>
                      <w:tcPr>
                        <w:tcW w:w="4560" w:type="dxa"/>
                      </w:tcPr>
                      <w:p>
                        <w:pPr>
                          <w:pStyle w:val="TableParagraph"/>
                          <w:spacing w:before="118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项目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before="118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精度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24"/>
                      <w:jc w:val="left"/>
                    </w:trPr>
                    <w:tc>
                      <w:tcPr>
                        <w:tcW w:w="4560" w:type="dxa"/>
                      </w:tcPr>
                      <w:p>
                        <w:pPr>
                          <w:pStyle w:val="TableParagraph"/>
                          <w:spacing w:before="118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主轴线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before="118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±10mm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24"/>
                      <w:jc w:val="left"/>
                    </w:trPr>
                    <w:tc>
                      <w:tcPr>
                        <w:tcW w:w="4560" w:type="dxa"/>
                      </w:tcPr>
                      <w:p>
                        <w:pPr>
                          <w:pStyle w:val="TableParagraph"/>
                          <w:spacing w:before="118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细部放线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before="118"/>
                          <w:rPr>
                            <w:sz w:val="30"/>
                          </w:rPr>
                        </w:pPr>
                        <w:r>
                          <w:rPr>
                            <w:w w:val="90"/>
                            <w:sz w:val="30"/>
                          </w:rPr>
                          <w:t>±2mm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</v:shape>
        </w:pict>
      </w:r>
      <w:r>
        <w:t>（２）</w:t>
      </w:r>
      <w:r>
        <w:rPr>
          <w:spacing w:val="-13"/>
        </w:rPr>
        <w:t>施工层放线：放线前应于平面上校核控制轴线，闭合后</w:t>
      </w:r>
      <w:r>
        <w:rPr>
          <w:spacing w:val="-10"/>
        </w:rPr>
        <w:t>测设细部轴线，后以此为准测量墙、柱、梁、洞口的边线，各</w:t>
      </w:r>
      <w:r>
        <w:t>部位放线的允许误差为：</w:t>
      </w:r>
    </w:p>
    <w:p>
      <w:pPr>
        <w:spacing w:after="0" w:line="388" w:lineRule="auto"/>
        <w:jc w:val="both"/>
        <w:sectPr>
          <w:pgSz w:w="11910" w:h="16840"/>
          <w:pgMar w:top="1440" w:right="780" w:bottom="280" w:left="1480" w:header="708" w:footer="708"/>
          <w:pgNumType w:start="18"/>
          <w:cols w:space="708"/>
        </w:sectPr>
      </w:pPr>
    </w:p>
    <w:tbl>
      <w:tblPr>
        <w:tblStyle w:val="TableNormal3"/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3620"/>
      </w:tblGrid>
      <w:tr>
        <w:tblPrEx>
          <w:tblW w:w="0" w:type="auto"/>
          <w:jc w:val="left"/>
          <w:tblInd w:w="2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456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墙、柱边线</w:t>
            </w:r>
          </w:p>
        </w:tc>
        <w:tc>
          <w:tcPr>
            <w:tcW w:w="362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+3mm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456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门窗洞口线</w:t>
            </w:r>
          </w:p>
        </w:tc>
        <w:tc>
          <w:tcPr>
            <w:tcW w:w="362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+3mm</w:t>
            </w:r>
          </w:p>
        </w:tc>
      </w:tr>
    </w:tbl>
    <w:p>
      <w:pPr>
        <w:pStyle w:val="BodyText"/>
        <w:spacing w:before="117" w:line="388" w:lineRule="auto"/>
        <w:ind w:right="769"/>
      </w:pPr>
      <w:r>
        <w:rPr>
          <w:spacing w:val="-39"/>
        </w:rPr>
        <w:t>（３）</w:t>
      </w:r>
      <w:r>
        <w:rPr>
          <w:spacing w:val="-23"/>
        </w:rPr>
        <w:t xml:space="preserve">高程的竖向传递：设 </w:t>
      </w:r>
      <w:r>
        <w:t>2</w:t>
      </w:r>
      <w:r>
        <w:rPr>
          <w:spacing w:val="-10"/>
        </w:rPr>
        <w:t xml:space="preserve"> 个标高传递点分别向上进行传递， </w:t>
      </w:r>
      <w:r>
        <w:t>进行互相校核。：</w:t>
      </w:r>
    </w:p>
    <w:p>
      <w:pPr>
        <w:pStyle w:val="BodyText"/>
        <w:spacing w:before="3"/>
      </w:pPr>
      <w:r>
        <w:t>１）标高传递的允许误差：</w:t>
      </w:r>
    </w:p>
    <w:p>
      <w:pPr>
        <w:pStyle w:val="BodyText"/>
        <w:spacing w:before="5" w:after="1"/>
        <w:ind w:left="0"/>
        <w:rPr>
          <w:sz w:val="9"/>
        </w:rPr>
      </w:pPr>
    </w:p>
    <w:tbl>
      <w:tblPr>
        <w:tblStyle w:val="TableNormal3"/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3960"/>
      </w:tblGrid>
      <w:tr>
        <w:tblPrEx>
          <w:tblW w:w="0" w:type="auto"/>
          <w:jc w:val="left"/>
          <w:tblInd w:w="3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4178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项目</w:t>
            </w:r>
          </w:p>
        </w:tc>
        <w:tc>
          <w:tcPr>
            <w:tcW w:w="396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精度</w:t>
            </w:r>
          </w:p>
        </w:tc>
      </w:tr>
      <w:tr>
        <w:tblPrEx>
          <w:tblW w:w="0" w:type="auto"/>
          <w:jc w:val="left"/>
          <w:tblInd w:w="3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4178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层间</w:t>
            </w:r>
          </w:p>
        </w:tc>
        <w:tc>
          <w:tcPr>
            <w:tcW w:w="396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w w:val="90"/>
                <w:sz w:val="30"/>
              </w:rPr>
              <w:t>±3mm</w:t>
            </w:r>
          </w:p>
        </w:tc>
      </w:tr>
      <w:tr>
        <w:tblPrEx>
          <w:tblW w:w="0" w:type="auto"/>
          <w:jc w:val="left"/>
          <w:tblInd w:w="3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4178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总高</w:t>
            </w:r>
          </w:p>
        </w:tc>
        <w:tc>
          <w:tcPr>
            <w:tcW w:w="396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w w:val="95"/>
                <w:sz w:val="30"/>
              </w:rPr>
              <w:t>±10mm</w:t>
            </w:r>
          </w:p>
        </w:tc>
      </w:tr>
    </w:tbl>
    <w:p>
      <w:pPr>
        <w:pStyle w:val="BodyText"/>
        <w:spacing w:before="118" w:line="388" w:lineRule="auto"/>
        <w:ind w:right="919"/>
        <w:jc w:val="both"/>
      </w:pPr>
      <w:r>
        <w:rPr>
          <w:spacing w:val="-29"/>
        </w:rPr>
        <w:t>２）</w:t>
      </w:r>
      <w:r>
        <w:t>各传递点的起始标高线为</w:t>
      </w:r>
      <w:r>
        <w:rPr>
          <w:spacing w:val="-9"/>
        </w:rPr>
        <w:t>+0.50m</w:t>
      </w:r>
      <w:r>
        <w:rPr>
          <w:spacing w:val="-5"/>
        </w:rPr>
        <w:t>，应由附近的二个临时水</w:t>
      </w:r>
      <w:r>
        <w:rPr>
          <w:spacing w:val="-8"/>
        </w:rPr>
        <w:t>准点确定。标高传递时采用钢尺沿铅直方向</w:t>
      </w:r>
      <w:r>
        <w:t>（经纬仪配合</w:t>
      </w:r>
      <w:r>
        <w:rPr>
          <w:spacing w:val="-39"/>
        </w:rPr>
        <w:t>）</w:t>
      </w:r>
      <w:r>
        <w:rPr>
          <w:spacing w:val="-17"/>
        </w:rPr>
        <w:t>向</w:t>
      </w:r>
      <w:r>
        <w:rPr>
          <w:spacing w:val="-12"/>
        </w:rPr>
        <w:t>上量至施工层。钢尺丈量时应考虑各项改正数。于传递过程中</w:t>
      </w:r>
      <w:r>
        <w:rPr>
          <w:spacing w:val="-8"/>
        </w:rPr>
        <w:t>应根据每层的误差进行上壹层的调整，以防止层间误差的积累</w:t>
      </w:r>
      <w:r>
        <w:t>而引起总误差超限。</w:t>
      </w:r>
    </w:p>
    <w:p>
      <w:pPr>
        <w:pStyle w:val="BodyText"/>
        <w:spacing w:before="6" w:line="388" w:lineRule="auto"/>
        <w:ind w:right="919"/>
        <w:jc w:val="both"/>
      </w:pPr>
      <w:r>
        <w:rPr>
          <w:spacing w:val="-20"/>
        </w:rPr>
        <w:t>３）</w:t>
      </w:r>
      <w:r>
        <w:rPr>
          <w:spacing w:val="-9"/>
        </w:rPr>
        <w:t>施工层抄平前，应校核下层传递上的三个标高点，校差小</w:t>
      </w:r>
      <w:r>
        <w:rPr>
          <w:spacing w:val="-38"/>
        </w:rPr>
        <w:t xml:space="preserve">于 </w:t>
      </w:r>
      <w:r>
        <w:t>3mm</w:t>
      </w:r>
      <w:r>
        <w:rPr>
          <w:spacing w:val="-16"/>
        </w:rPr>
        <w:t xml:space="preserve"> 时，取平均点引测水平线；抄平时将水准仪放于测点范</w:t>
      </w:r>
      <w:r>
        <w:rPr>
          <w:spacing w:val="-18"/>
          <w:w w:val="95"/>
        </w:rPr>
        <w:t xml:space="preserve">围的中心位置，进行壹次精确抄平，水平线的标高允许误差为± </w:t>
      </w:r>
      <w:r>
        <w:t>3mm。</w:t>
      </w:r>
    </w:p>
    <w:p>
      <w:pPr>
        <w:pStyle w:val="BodyText"/>
        <w:spacing w:before="6"/>
      </w:pPr>
      <w:r>
        <w:t>５、装修工程施工测量：</w:t>
      </w:r>
    </w:p>
    <w:p>
      <w:pPr>
        <w:pStyle w:val="BodyText"/>
        <w:spacing w:before="239"/>
      </w:pPr>
      <w:r>
        <w:t>（１）地面工程的施工测量：</w:t>
      </w:r>
    </w:p>
    <w:p>
      <w:pPr>
        <w:pStyle w:val="BodyText"/>
        <w:spacing w:line="388" w:lineRule="auto"/>
        <w:ind w:right="919"/>
        <w:jc w:val="both"/>
      </w:pPr>
      <w:r>
        <w:t>１）</w:t>
      </w:r>
      <w:r>
        <w:rPr>
          <w:spacing w:val="-25"/>
        </w:rPr>
        <w:t xml:space="preserve">测设 </w:t>
      </w:r>
      <w:r>
        <w:t>50cm</w:t>
      </w:r>
      <w:r>
        <w:rPr>
          <w:spacing w:val="-16"/>
        </w:rPr>
        <w:t xml:space="preserve"> 水平控制线：</w:t>
      </w:r>
      <w:r>
        <w:rPr>
          <w:spacing w:val="-5"/>
        </w:rPr>
        <w:t>50cm</w:t>
      </w:r>
      <w:r>
        <w:rPr>
          <w:spacing w:val="-10"/>
        </w:rPr>
        <w:t xml:space="preserve"> 水平控制线的测设依据为结</w:t>
      </w:r>
      <w:r>
        <w:rPr>
          <w:spacing w:val="-12"/>
        </w:rPr>
        <w:t xml:space="preserve">构施工期间每层的标高控制点，其允许误差应符合测表 </w:t>
      </w:r>
      <w:r>
        <w:t>1</w:t>
      </w:r>
      <w:r>
        <w:rPr>
          <w:spacing w:val="-31"/>
        </w:rPr>
        <w:t xml:space="preserve"> 的要</w:t>
      </w:r>
      <w:r>
        <w:rPr>
          <w:spacing w:val="-13"/>
        </w:rPr>
        <w:t xml:space="preserve">求。室内的 </w:t>
      </w:r>
      <w:r>
        <w:t>50cm</w:t>
      </w:r>
      <w:r>
        <w:rPr>
          <w:spacing w:val="-9"/>
        </w:rPr>
        <w:t xml:space="preserve"> 水平线是控制地面标高、门窗安装等项目的</w:t>
      </w:r>
    </w:p>
    <w:p>
      <w:pPr>
        <w:spacing w:after="0" w:line="388" w:lineRule="auto"/>
        <w:jc w:val="both"/>
        <w:sectPr>
          <w:pgSz w:w="11910" w:h="16840"/>
          <w:pgMar w:top="1400" w:right="780" w:bottom="280" w:left="1480" w:header="708" w:footer="708"/>
          <w:pgNumType w:start="19"/>
          <w:cols w:space="708"/>
        </w:sectPr>
      </w:pPr>
    </w:p>
    <w:p>
      <w:pPr>
        <w:pStyle w:val="BodyText"/>
        <w:spacing w:before="77" w:line="388" w:lineRule="auto"/>
        <w:ind w:right="919"/>
      </w:pPr>
      <w:r>
        <w:rPr>
          <w:spacing w:val="-9"/>
        </w:rPr>
        <w:t xml:space="preserve">重要依据，于弹墨线时应注意墨线的宽度不得大于 </w:t>
      </w:r>
      <w:r>
        <w:t>1mm</w:t>
      </w:r>
      <w:r>
        <w:rPr>
          <w:spacing w:val="-13"/>
        </w:rPr>
        <w:t>。防止</w:t>
      </w:r>
      <w:r>
        <w:t>误差扩大。</w:t>
      </w:r>
    </w:p>
    <w:p>
      <w:pPr>
        <w:pStyle w:val="BodyText"/>
        <w:spacing w:before="3"/>
      </w:pPr>
      <w:r>
        <w:t>测表 1:</w:t>
      </w:r>
    </w:p>
    <w:p>
      <w:pPr>
        <w:pStyle w:val="BodyText"/>
        <w:spacing w:before="5" w:after="1"/>
        <w:ind w:left="0"/>
        <w:rPr>
          <w:sz w:val="9"/>
        </w:rPr>
      </w:pPr>
    </w:p>
    <w:tbl>
      <w:tblPr>
        <w:tblStyle w:val="TableNormal4"/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1080"/>
        <w:gridCol w:w="5157"/>
      </w:tblGrid>
      <w:tr>
        <w:tblPrEx>
          <w:tblW w:w="0" w:type="auto"/>
          <w:jc w:val="left"/>
          <w:tblInd w:w="2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835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项目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精度要求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835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水平线</w:t>
            </w:r>
          </w:p>
          <w:p>
            <w:pPr>
              <w:pStyle w:val="TableParagraph"/>
              <w:spacing w:before="240"/>
              <w:rPr>
                <w:sz w:val="30"/>
              </w:rPr>
            </w:pPr>
            <w:r>
              <w:rPr>
                <w:sz w:val="30"/>
              </w:rPr>
              <w:t>（室内、室外）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853"/>
              </w:tabs>
              <w:spacing w:before="118" w:after="0" w:line="240" w:lineRule="auto"/>
              <w:ind w:left="853" w:right="0" w:hanging="226"/>
              <w:jc w:val="left"/>
              <w:rPr>
                <w:sz w:val="30"/>
              </w:rPr>
            </w:pPr>
            <w:r>
              <w:rPr>
                <w:spacing w:val="-41"/>
                <w:sz w:val="30"/>
              </w:rPr>
              <w:t xml:space="preserve">每 </w:t>
            </w:r>
            <w:r>
              <w:rPr>
                <w:sz w:val="30"/>
              </w:rPr>
              <w:t>3m</w:t>
            </w:r>
            <w:r>
              <w:rPr>
                <w:spacing w:val="-12"/>
                <w:sz w:val="30"/>
              </w:rPr>
              <w:t xml:space="preserve"> 俩端高差小于±</w:t>
            </w:r>
            <w:r>
              <w:rPr>
                <w:sz w:val="30"/>
              </w:rPr>
              <w:t>1mm。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853"/>
              </w:tabs>
              <w:spacing w:before="240" w:after="0" w:line="240" w:lineRule="auto"/>
              <w:ind w:left="853" w:right="0" w:hanging="226"/>
              <w:jc w:val="left"/>
              <w:rPr>
                <w:sz w:val="30"/>
              </w:rPr>
            </w:pPr>
            <w:r>
              <w:rPr>
                <w:sz w:val="30"/>
              </w:rPr>
              <w:t>同壹条水平线的标高允许误差为±3mm。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835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ind w:left="0"/>
              <w:rPr>
                <w:sz w:val="32"/>
              </w:rPr>
            </w:pPr>
          </w:p>
          <w:p>
            <w:pPr>
              <w:pStyle w:val="TableParagraph"/>
              <w:spacing w:before="239"/>
              <w:rPr>
                <w:sz w:val="30"/>
              </w:rPr>
            </w:pPr>
            <w:r>
              <w:rPr>
                <w:sz w:val="30"/>
              </w:rPr>
              <w:t>铅垂线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室</w:t>
            </w:r>
          </w:p>
          <w:p>
            <w:pPr>
              <w:pStyle w:val="TableParagraph"/>
              <w:spacing w:before="240"/>
              <w:rPr>
                <w:sz w:val="30"/>
              </w:rPr>
            </w:pPr>
            <w:r>
              <w:rPr>
                <w:sz w:val="30"/>
              </w:rPr>
              <w:t>内</w:t>
            </w:r>
          </w:p>
        </w:tc>
        <w:tc>
          <w:tcPr>
            <w:tcW w:w="5157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经纬仪俩次投测校差小于 2mm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室</w:t>
            </w:r>
          </w:p>
          <w:p>
            <w:pPr>
              <w:pStyle w:val="TableParagraph"/>
              <w:spacing w:before="240"/>
              <w:rPr>
                <w:sz w:val="30"/>
              </w:rPr>
            </w:pPr>
            <w:r>
              <w:rPr>
                <w:sz w:val="30"/>
              </w:rPr>
              <w:t>外</w:t>
            </w:r>
          </w:p>
        </w:tc>
        <w:tc>
          <w:tcPr>
            <w:tcW w:w="5157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高于 1/3000</w:t>
            </w:r>
          </w:p>
        </w:tc>
      </w:tr>
    </w:tbl>
    <w:p>
      <w:pPr>
        <w:pStyle w:val="BodyText"/>
        <w:spacing w:before="118" w:line="388" w:lineRule="auto"/>
        <w:ind w:right="919"/>
      </w:pPr>
      <w:r>
        <w:rPr>
          <w:spacing w:val="-29"/>
        </w:rPr>
        <w:t>２）</w:t>
      </w:r>
      <w:r>
        <w:rPr>
          <w:spacing w:val="-5"/>
        </w:rPr>
        <w:t>用水准仪检测地面面层的平整度和标高时，水准仪的间距</w:t>
      </w:r>
      <w:r>
        <w:rPr>
          <w:spacing w:val="-6"/>
        </w:rPr>
        <w:t xml:space="preserve">应符合以下要求：大厅应小于 </w:t>
      </w:r>
      <w:r>
        <w:t>5m</w:t>
      </w:r>
      <w:r>
        <w:rPr>
          <w:spacing w:val="-11"/>
        </w:rPr>
        <w:t xml:space="preserve">、房间应小于 </w:t>
      </w:r>
      <w:r>
        <w:t>2m。</w:t>
      </w:r>
    </w:p>
    <w:p>
      <w:pPr>
        <w:pStyle w:val="BodyText"/>
        <w:spacing w:before="3"/>
      </w:pPr>
      <w:r>
        <w:t>（２）门窗安装施工测量：</w:t>
      </w:r>
    </w:p>
    <w:p>
      <w:pPr>
        <w:pStyle w:val="BodyText"/>
        <w:spacing w:before="239" w:line="388" w:lineRule="auto"/>
        <w:ind w:right="769"/>
      </w:pPr>
      <w:r>
        <w:t>１</w:t>
      </w:r>
      <w:r>
        <w:rPr>
          <w:spacing w:val="-133"/>
        </w:rPr>
        <w:t>）</w:t>
      </w:r>
      <w:r>
        <w:rPr>
          <w:spacing w:val="-10"/>
        </w:rPr>
        <w:t>从建筑最顶层找出外窗口的边线，用线坠将边线向下引测，</w:t>
      </w:r>
      <w:r>
        <w:rPr>
          <w:spacing w:val="-11"/>
        </w:rPr>
        <w:t xml:space="preserve">且采用经纬仪进行校核以保证精度。其精度应符合测表 </w:t>
      </w:r>
      <w:r>
        <w:t>1</w:t>
      </w:r>
      <w:r>
        <w:rPr>
          <w:spacing w:val="-26"/>
        </w:rPr>
        <w:t xml:space="preserve"> 的要求。</w:t>
      </w:r>
    </w:p>
    <w:p>
      <w:pPr>
        <w:pStyle w:val="BodyText"/>
        <w:spacing w:before="4" w:line="388" w:lineRule="auto"/>
        <w:ind w:right="919"/>
        <w:jc w:val="both"/>
      </w:pPr>
      <w:r>
        <w:t>２）</w:t>
      </w:r>
      <w:r>
        <w:rPr>
          <w:spacing w:val="-7"/>
        </w:rPr>
        <w:t xml:space="preserve">门窗口的水平位置由室内 </w:t>
      </w:r>
      <w:r>
        <w:t>50cm</w:t>
      </w:r>
      <w:r>
        <w:rPr>
          <w:spacing w:val="-9"/>
        </w:rPr>
        <w:t xml:space="preserve"> 水平控制线确定，向上反</w:t>
      </w:r>
      <w:r>
        <w:rPr>
          <w:spacing w:val="-15"/>
        </w:rPr>
        <w:t>到窗下皮标高，且弹线找直。各门口应从水平控制线测设门口</w:t>
      </w:r>
      <w:r>
        <w:rPr>
          <w:spacing w:val="-11"/>
        </w:rPr>
        <w:t>上皮标高且拉通线，保证所有的门于同壹水平线上。其精度应</w:t>
      </w:r>
      <w:r>
        <w:rPr>
          <w:spacing w:val="-15"/>
        </w:rPr>
        <w:t xml:space="preserve">符合测表 </w:t>
      </w:r>
      <w:r>
        <w:t>1</w:t>
      </w:r>
      <w:r>
        <w:rPr>
          <w:spacing w:val="-16"/>
        </w:rPr>
        <w:t xml:space="preserve"> 的要求。</w:t>
      </w:r>
    </w:p>
    <w:p>
      <w:pPr>
        <w:pStyle w:val="BodyText"/>
        <w:spacing w:before="5"/>
      </w:pPr>
      <w:r>
        <w:t>6、沉降观测：</w:t>
      </w:r>
    </w:p>
    <w:p>
      <w:pPr>
        <w:pStyle w:val="ListParagraph"/>
        <w:numPr>
          <w:ilvl w:val="0"/>
          <w:numId w:val="13"/>
        </w:numPr>
        <w:tabs>
          <w:tab w:val="left" w:pos="1492"/>
        </w:tabs>
        <w:spacing w:before="240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塔吊、脚手架沉降观测：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top="1440" w:right="780" w:bottom="280" w:left="1480" w:header="708" w:footer="708"/>
          <w:pgNumType w:start="20"/>
          <w:cols w:space="708"/>
        </w:sectPr>
      </w:pPr>
    </w:p>
    <w:p>
      <w:pPr>
        <w:pStyle w:val="BodyText"/>
        <w:spacing w:before="77" w:line="388" w:lineRule="auto"/>
        <w:ind w:right="5004"/>
      </w:pPr>
      <w:r>
        <w:t>１）</w:t>
      </w:r>
      <w:r>
        <w:rPr>
          <w:spacing w:val="-2"/>
        </w:rPr>
        <w:t>于雨季来临前观测壹次。</w:t>
      </w:r>
      <w:r>
        <w:t>２）雨季后观测壹次。   ３）</w:t>
      </w:r>
      <w:r>
        <w:rPr>
          <w:spacing w:val="-2"/>
        </w:rPr>
        <w:t>雨季中及雨后观测壹次。</w:t>
      </w:r>
    </w:p>
    <w:p>
      <w:pPr>
        <w:pStyle w:val="ListParagraph"/>
        <w:numPr>
          <w:ilvl w:val="0"/>
          <w:numId w:val="13"/>
        </w:numPr>
        <w:tabs>
          <w:tab w:val="left" w:pos="1492"/>
        </w:tabs>
        <w:spacing w:before="4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沉降观测的精度要求：</w:t>
      </w:r>
    </w:p>
    <w:p>
      <w:pPr>
        <w:pStyle w:val="BodyText"/>
        <w:spacing w:before="6"/>
        <w:ind w:left="0"/>
        <w:rPr>
          <w:sz w:val="9"/>
        </w:rPr>
      </w:pPr>
    </w:p>
    <w:tbl>
      <w:tblPr>
        <w:tblStyle w:val="TableNormal5"/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"/>
        <w:gridCol w:w="2040"/>
        <w:gridCol w:w="2183"/>
        <w:gridCol w:w="2127"/>
        <w:gridCol w:w="1842"/>
      </w:tblGrid>
      <w:tr>
        <w:tblPrEx>
          <w:tblW w:w="0" w:type="auto"/>
          <w:jc w:val="left"/>
          <w:tblInd w:w="2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880" w:type="dxa"/>
          </w:tcPr>
          <w:p>
            <w:pPr>
              <w:pStyle w:val="TableParagraph"/>
              <w:spacing w:before="7"/>
              <w:ind w:left="0"/>
              <w:rPr>
                <w:sz w:val="33"/>
              </w:rPr>
            </w:pPr>
          </w:p>
          <w:p>
            <w:pPr>
              <w:pStyle w:val="TableParagraph"/>
              <w:spacing w:before="0" w:line="388" w:lineRule="auto"/>
              <w:ind w:left="570" w:right="-15"/>
              <w:rPr>
                <w:sz w:val="30"/>
              </w:rPr>
            </w:pPr>
            <w:r>
              <w:rPr>
                <w:sz w:val="30"/>
              </w:rPr>
              <w:t>项目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8" w:line="388" w:lineRule="auto"/>
              <w:ind w:left="515" w:right="14"/>
              <w:rPr>
                <w:sz w:val="30"/>
              </w:rPr>
            </w:pPr>
            <w:r>
              <w:rPr>
                <w:sz w:val="30"/>
              </w:rPr>
              <w:t>变形点的高程中误差</w:t>
            </w:r>
          </w:p>
          <w:p>
            <w:pPr>
              <w:pStyle w:val="TableParagraph"/>
              <w:spacing w:before="3"/>
              <w:ind w:left="515"/>
              <w:rPr>
                <w:sz w:val="30"/>
              </w:rPr>
            </w:pPr>
            <w:r>
              <w:rPr>
                <w:sz w:val="30"/>
              </w:rPr>
              <w:t>(mm)</w:t>
            </w:r>
          </w:p>
        </w:tc>
        <w:tc>
          <w:tcPr>
            <w:tcW w:w="2183" w:type="dxa"/>
          </w:tcPr>
          <w:p>
            <w:pPr>
              <w:pStyle w:val="TableParagraph"/>
              <w:spacing w:before="7"/>
              <w:ind w:left="0"/>
              <w:rPr>
                <w:sz w:val="33"/>
              </w:rPr>
            </w:pPr>
          </w:p>
          <w:p>
            <w:pPr>
              <w:pStyle w:val="TableParagraph"/>
              <w:spacing w:before="0" w:line="388" w:lineRule="auto"/>
              <w:ind w:left="515" w:right="4"/>
              <w:rPr>
                <w:sz w:val="30"/>
              </w:rPr>
            </w:pPr>
            <w:r>
              <w:rPr>
                <w:sz w:val="30"/>
              </w:rPr>
              <w:t>变形点的高程中误差(mm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8" w:line="388" w:lineRule="auto"/>
              <w:ind w:left="514" w:right="100"/>
              <w:rPr>
                <w:sz w:val="30"/>
              </w:rPr>
            </w:pPr>
            <w:r>
              <w:rPr>
                <w:sz w:val="30"/>
              </w:rPr>
              <w:t>往返较差、附和或闭合</w:t>
            </w:r>
          </w:p>
          <w:p>
            <w:pPr>
              <w:pStyle w:val="TableParagraph"/>
              <w:spacing w:before="3"/>
              <w:ind w:left="514"/>
              <w:rPr>
                <w:sz w:val="30"/>
              </w:rPr>
            </w:pPr>
            <w:r>
              <w:rPr>
                <w:sz w:val="30"/>
              </w:rPr>
              <w:t>差(mm)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8" w:line="388" w:lineRule="auto"/>
              <w:ind w:left="515" w:right="116"/>
              <w:rPr>
                <w:sz w:val="30"/>
              </w:rPr>
            </w:pPr>
            <w:r>
              <w:rPr>
                <w:sz w:val="30"/>
              </w:rPr>
              <w:t>检测已测高差较差</w:t>
            </w:r>
          </w:p>
          <w:p>
            <w:pPr>
              <w:pStyle w:val="TableParagraph"/>
              <w:spacing w:before="3"/>
              <w:ind w:left="515"/>
              <w:rPr>
                <w:sz w:val="30"/>
              </w:rPr>
            </w:pPr>
            <w:r>
              <w:rPr>
                <w:sz w:val="30"/>
              </w:rPr>
              <w:t>(mm)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880" w:type="dxa"/>
          </w:tcPr>
          <w:p>
            <w:pPr>
              <w:pStyle w:val="TableParagraph"/>
              <w:spacing w:before="118"/>
              <w:ind w:left="570" w:right="-15"/>
              <w:rPr>
                <w:sz w:val="30"/>
              </w:rPr>
            </w:pPr>
            <w:r>
              <w:rPr>
                <w:sz w:val="30"/>
              </w:rPr>
              <w:t>三</w:t>
            </w:r>
          </w:p>
          <w:p>
            <w:pPr>
              <w:pStyle w:val="TableParagraph"/>
              <w:spacing w:before="240"/>
              <w:ind w:left="570" w:right="-15"/>
              <w:rPr>
                <w:sz w:val="30"/>
              </w:rPr>
            </w:pPr>
            <w:r>
              <w:rPr>
                <w:sz w:val="30"/>
              </w:rPr>
              <w:t>等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ind w:left="0"/>
              <w:rPr>
                <w:sz w:val="33"/>
              </w:rPr>
            </w:pPr>
          </w:p>
          <w:p>
            <w:pPr>
              <w:pStyle w:val="TableParagraph"/>
              <w:spacing w:before="0"/>
              <w:ind w:left="515"/>
              <w:rPr>
                <w:sz w:val="30"/>
              </w:rPr>
            </w:pPr>
            <w:r>
              <w:rPr>
                <w:w w:val="90"/>
                <w:sz w:val="30"/>
              </w:rPr>
              <w:t>±2.0</w:t>
            </w:r>
          </w:p>
        </w:tc>
        <w:tc>
          <w:tcPr>
            <w:tcW w:w="2183" w:type="dxa"/>
          </w:tcPr>
          <w:p>
            <w:pPr>
              <w:pStyle w:val="TableParagraph"/>
              <w:spacing w:before="7"/>
              <w:ind w:left="0"/>
              <w:rPr>
                <w:sz w:val="33"/>
              </w:rPr>
            </w:pPr>
          </w:p>
          <w:p>
            <w:pPr>
              <w:pStyle w:val="TableParagraph"/>
              <w:spacing w:before="0"/>
              <w:ind w:left="515"/>
              <w:rPr>
                <w:sz w:val="30"/>
              </w:rPr>
            </w:pPr>
            <w:r>
              <w:rPr>
                <w:w w:val="95"/>
                <w:sz w:val="30"/>
              </w:rPr>
              <w:t>±0.70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0"/>
              <w:rPr>
                <w:sz w:val="33"/>
              </w:rPr>
            </w:pPr>
          </w:p>
          <w:p>
            <w:pPr>
              <w:pStyle w:val="TableParagraph"/>
              <w:spacing w:before="0"/>
              <w:ind w:left="514"/>
              <w:rPr>
                <w:sz w:val="30"/>
              </w:rPr>
            </w:pPr>
            <w:r>
              <w:rPr>
                <w:sz w:val="30"/>
              </w:rPr>
              <w:t>1.4</w:t>
            </w:r>
          </w:p>
        </w:tc>
        <w:tc>
          <w:tcPr>
            <w:tcW w:w="1842" w:type="dxa"/>
          </w:tcPr>
          <w:p>
            <w:pPr>
              <w:pStyle w:val="TableParagraph"/>
              <w:spacing w:before="7"/>
              <w:ind w:left="0"/>
              <w:rPr>
                <w:sz w:val="33"/>
              </w:rPr>
            </w:pPr>
          </w:p>
          <w:p>
            <w:pPr>
              <w:pStyle w:val="TableParagraph"/>
              <w:spacing w:before="0"/>
              <w:ind w:left="515"/>
              <w:rPr>
                <w:sz w:val="30"/>
              </w:rPr>
            </w:pPr>
            <w:r>
              <w:rPr>
                <w:sz w:val="30"/>
              </w:rPr>
              <w:t>2.0</w:t>
            </w:r>
          </w:p>
        </w:tc>
      </w:tr>
    </w:tbl>
    <w:p>
      <w:pPr>
        <w:pStyle w:val="Heading2"/>
        <w:spacing w:before="139"/>
      </w:pPr>
      <w:bookmarkStart w:id="13" w:name="_bookmark13"/>
      <w:bookmarkEnd w:id="13"/>
      <w:r>
        <w:t>（二）土方开挖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/>
      </w:pPr>
      <w:r>
        <w:t>１、工程简介：</w:t>
      </w:r>
    </w:p>
    <w:p>
      <w:pPr>
        <w:pStyle w:val="BodyText"/>
        <w:spacing w:line="388" w:lineRule="auto"/>
        <w:ind w:right="2904"/>
      </w:pPr>
      <w:r>
        <w:t>基底标高-1.55m，</w:t>
      </w:r>
      <w:r>
        <w:rPr>
          <w:spacing w:val="-2"/>
        </w:rPr>
        <w:t>不需降水。现场交通良好。</w:t>
      </w:r>
      <w:r>
        <w:t>２、施工准备：</w:t>
      </w:r>
    </w:p>
    <w:p>
      <w:pPr>
        <w:pStyle w:val="BodyText"/>
        <w:spacing w:before="3" w:line="388" w:lineRule="auto"/>
        <w:ind w:right="919"/>
      </w:pPr>
      <w:r>
        <w:rPr>
          <w:spacing w:val="-13"/>
        </w:rPr>
        <w:t>（１）</w:t>
      </w:r>
      <w:r>
        <w:rPr>
          <w:spacing w:val="-9"/>
        </w:rPr>
        <w:t>审查设计图纸，核对平面尺寸和坑底标高，摸清地下构</w:t>
      </w:r>
      <w:r>
        <w:t>筑物及地下管线分布情况，和甲方确认。</w:t>
      </w:r>
    </w:p>
    <w:p>
      <w:pPr>
        <w:pStyle w:val="BodyText"/>
        <w:spacing w:before="2" w:line="388" w:lineRule="auto"/>
        <w:ind w:right="919"/>
      </w:pPr>
      <w:r>
        <w:rPr>
          <w:spacing w:val="-20"/>
        </w:rPr>
        <w:t>（２）</w:t>
      </w:r>
      <w:r>
        <w:rPr>
          <w:spacing w:val="-6"/>
        </w:rPr>
        <w:t>施工方案及施工队伍准备就绪，且将土方施工方案下发</w:t>
      </w:r>
      <w:r>
        <w:t>给专业施工队伍。                                    ３、基坑开挖平面图的绘制，原则是：下口外边线距轴线0.9m，</w:t>
      </w:r>
      <w:r>
        <w:rPr>
          <w:spacing w:val="1"/>
        </w:rPr>
        <w:t xml:space="preserve"> 上 下 口 外 边 线 相 距              </w:t>
      </w:r>
      <w:r>
        <w:t>0.5m 。４、开挖方案及机械选择：</w:t>
      </w:r>
    </w:p>
    <w:p>
      <w:pPr>
        <w:pStyle w:val="BodyText"/>
        <w:spacing w:before="7"/>
        <w:ind w:left="1445"/>
      </w:pPr>
      <w:r>
        <w:t>采用大型机械及人工配合，开挖选用反铲挖掘机 PC400-5</w:t>
      </w:r>
    </w:p>
    <w:p>
      <w:pPr>
        <w:pStyle w:val="BodyText"/>
        <w:spacing w:before="239"/>
        <w:ind w:left="845"/>
      </w:pPr>
      <w:r>
        <w:t>壹台及自卸汽车。</w:t>
      </w:r>
    </w:p>
    <w:p>
      <w:pPr>
        <w:spacing w:after="0"/>
        <w:sectPr>
          <w:pgSz w:w="11910" w:h="16840"/>
          <w:pgMar w:top="1440" w:right="780" w:bottom="280" w:left="1480" w:header="708" w:footer="708"/>
          <w:pgNumType w:start="21"/>
          <w:cols w:space="708"/>
        </w:sectPr>
      </w:pPr>
    </w:p>
    <w:p>
      <w:pPr>
        <w:pStyle w:val="BodyText"/>
        <w:spacing w:before="77"/>
      </w:pPr>
      <w:r>
        <w:t>５、基坑开挖程序：</w:t>
      </w:r>
    </w:p>
    <w:p>
      <w:pPr>
        <w:pStyle w:val="BodyText"/>
        <w:spacing w:line="388" w:lineRule="auto"/>
        <w:ind w:right="954"/>
      </w:pPr>
      <w:r>
        <w:t>测量放线→机械大开挖留足预留土层（100mm）→修坡、人工清理基底</w:t>
      </w:r>
    </w:p>
    <w:p>
      <w:pPr>
        <w:pStyle w:val="BodyText"/>
        <w:spacing w:before="2"/>
      </w:pPr>
      <w:r>
        <w:t>6、注意事项：</w:t>
      </w:r>
    </w:p>
    <w:p>
      <w:pPr>
        <w:pStyle w:val="BodyText"/>
      </w:pPr>
      <w:r>
        <w:t>（１）挖土过程中应有测量工及时校核基底标高，避免超挖。</w:t>
      </w:r>
    </w:p>
    <w:p>
      <w:pPr>
        <w:pStyle w:val="BodyText"/>
        <w:spacing w:before="239" w:line="388" w:lineRule="auto"/>
        <w:ind w:right="804"/>
      </w:pPr>
      <w:r>
        <w:t>（２）基坑挖完后，严禁于基坑边大量堆载或载重车辆穿行， 且设专人见护边坡，发现问题及时上报和处理。</w:t>
      </w:r>
    </w:p>
    <w:p>
      <w:pPr>
        <w:pStyle w:val="BodyText"/>
        <w:spacing w:before="3" w:line="388" w:lineRule="auto"/>
        <w:ind w:right="919"/>
      </w:pPr>
      <w:r>
        <w:rPr>
          <w:spacing w:val="-13"/>
        </w:rPr>
        <w:t>（３）</w:t>
      </w:r>
      <w:r>
        <w:rPr>
          <w:spacing w:val="-10"/>
        </w:rPr>
        <w:t>坑内施工中，应派专人负责远望，壹旦出现危险预兆应</w:t>
      </w:r>
      <w:r>
        <w:t>及时通知撤离。</w:t>
      </w:r>
    </w:p>
    <w:p>
      <w:pPr>
        <w:pStyle w:val="Heading2"/>
        <w:spacing w:before="24"/>
      </w:pPr>
      <w:bookmarkStart w:id="14" w:name="_bookmark14"/>
      <w:bookmarkEnd w:id="14"/>
      <w:r>
        <w:t>（三）钢筋工程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/>
      </w:pPr>
      <w:r>
        <w:t>１、原材料：</w:t>
      </w:r>
    </w:p>
    <w:p>
      <w:pPr>
        <w:pStyle w:val="BodyText"/>
        <w:spacing w:line="388" w:lineRule="auto"/>
        <w:ind w:right="919"/>
      </w:pPr>
      <w:r>
        <w:rPr>
          <w:spacing w:val="-20"/>
        </w:rPr>
        <w:t>（１）钢筋的采购和进场检验应严格按《采购程序》、《顾客提</w:t>
      </w:r>
      <w:r>
        <w:rPr>
          <w:spacing w:val="-27"/>
        </w:rPr>
        <w:t>供产品的控制程序》、《产品标识和可追溯性程序》、《进货检验和试验程序》等有关程序的要求执行。</w:t>
      </w:r>
    </w:p>
    <w:p>
      <w:pPr>
        <w:pStyle w:val="BodyText"/>
        <w:spacing w:before="4" w:line="388" w:lineRule="auto"/>
        <w:ind w:right="804"/>
      </w:pPr>
      <w:r>
        <w:t>（２）钢筋进场应备有出厂质量证明，物资人员应对其外观、材质证明进行检查、核对无误后方可入库。</w:t>
      </w:r>
    </w:p>
    <w:p>
      <w:pPr>
        <w:pStyle w:val="BodyText"/>
        <w:spacing w:before="2" w:line="388" w:lineRule="auto"/>
        <w:ind w:right="919"/>
      </w:pPr>
      <w:r>
        <w:rPr>
          <w:spacing w:val="-20"/>
        </w:rPr>
        <w:t>（３）</w:t>
      </w:r>
      <w:r>
        <w:rPr>
          <w:spacing w:val="-4"/>
        </w:rPr>
        <w:t>使用前按施工规范要求进行抽样试验及见证取样，合格</w:t>
      </w:r>
      <w:r>
        <w:t>后方可使用。</w:t>
      </w:r>
    </w:p>
    <w:p>
      <w:pPr>
        <w:pStyle w:val="BodyText"/>
        <w:spacing w:before="3" w:line="388" w:lineRule="auto"/>
        <w:ind w:right="919"/>
        <w:jc w:val="both"/>
      </w:pPr>
      <w:r>
        <w:t>（４）</w:t>
      </w:r>
      <w:r>
        <w:rPr>
          <w:spacing w:val="-13"/>
        </w:rPr>
        <w:t>钢筋的堆放：钢筋于现场的堆放应符合现场平面图的要</w:t>
      </w:r>
      <w:r>
        <w:rPr>
          <w:spacing w:val="-12"/>
        </w:rPr>
        <w:t>求，且保证通风良好。钢筋下侧应用木方架起，高出地面。雨</w:t>
      </w:r>
      <w:r>
        <w:t>雪来临前应用苫布盖严。</w:t>
      </w:r>
    </w:p>
    <w:p>
      <w:pPr>
        <w:pStyle w:val="BodyText"/>
        <w:spacing w:before="4"/>
      </w:pPr>
      <w:r>
        <w:t>２、钢筋保护层：</w:t>
      </w:r>
    </w:p>
    <w:p>
      <w:pPr>
        <w:spacing w:after="0"/>
        <w:sectPr>
          <w:pgSz w:w="11910" w:h="16840"/>
          <w:pgMar w:top="1440" w:right="780" w:bottom="280" w:left="1480" w:header="708" w:footer="708"/>
          <w:pgNumType w:start="22"/>
          <w:cols w:space="708"/>
        </w:sectPr>
      </w:pPr>
    </w:p>
    <w:p>
      <w:pPr>
        <w:pStyle w:val="BodyText"/>
        <w:spacing w:before="77" w:line="388" w:lineRule="auto"/>
        <w:ind w:right="2889"/>
      </w:pPr>
      <w:r>
        <w:t>基础下筋：35mm；梁柱纵筋：25mm；板：15mm ３、钢筋加工配料：</w:t>
      </w:r>
    </w:p>
    <w:p>
      <w:pPr>
        <w:pStyle w:val="BodyText"/>
        <w:spacing w:before="3"/>
      </w:pPr>
      <w:r>
        <w:t>（１）钢筋于钢筋棚加工配料，运至施工现场后绑扎成型。</w:t>
      </w:r>
    </w:p>
    <w:p>
      <w:pPr>
        <w:pStyle w:val="BodyText"/>
        <w:spacing w:before="239" w:line="388" w:lineRule="auto"/>
        <w:ind w:right="804"/>
      </w:pPr>
      <w:r>
        <w:t>（２）钢筋加工前，应将钢筋表面油渍、铁锈、漆污、冰块、积雪等杂物清除干净。</w:t>
      </w:r>
    </w:p>
    <w:p>
      <w:pPr>
        <w:pStyle w:val="BodyText"/>
        <w:spacing w:before="3"/>
      </w:pPr>
      <w:r>
        <w:t>（３）Ⅰ级钢筋末端需做 180°弯钩。</w:t>
      </w:r>
    </w:p>
    <w:p>
      <w:pPr>
        <w:pStyle w:val="BodyText"/>
        <w:spacing w:before="239" w:line="388" w:lineRule="auto"/>
        <w:ind w:right="1029"/>
      </w:pPr>
      <w:r>
        <w:rPr>
          <w:w w:val="95"/>
        </w:rPr>
        <w:t>（４）箍筋弯钩角度为 135°，弯钩平直长度不小于箍筋直径</w:t>
      </w:r>
      <w:r>
        <w:t>的 10 倍。</w:t>
      </w:r>
    </w:p>
    <w:p>
      <w:pPr>
        <w:pStyle w:val="BodyText"/>
        <w:spacing w:before="3" w:line="388" w:lineRule="auto"/>
        <w:ind w:right="1104"/>
      </w:pPr>
      <w:r>
        <w:t>（５）根据钢筋使用部位、接头型式、接头比例合理配料。４、钢筋连接：</w:t>
      </w:r>
    </w:p>
    <w:p>
      <w:pPr>
        <w:pStyle w:val="BodyText"/>
        <w:spacing w:before="3" w:line="388" w:lineRule="auto"/>
        <w:ind w:left="845" w:right="1000" w:firstLine="600"/>
        <w:jc w:val="both"/>
      </w:pPr>
      <w:r>
        <w:t>钢筋连接分竖向和水平向钢筋接头。钢筋直径大于ф18 的竖向筋连接均采用电渣压力焊接头；梁的水平筋采用电弧焊。其他连接采用绑扎搭接。</w:t>
      </w:r>
    </w:p>
    <w:p>
      <w:pPr>
        <w:pStyle w:val="BodyText"/>
        <w:spacing w:before="4"/>
      </w:pPr>
      <w:r>
        <w:t>5、柱钢筋绑扎：</w:t>
      </w:r>
    </w:p>
    <w:p>
      <w:pPr>
        <w:pStyle w:val="BodyText"/>
        <w:spacing w:before="239" w:line="388" w:lineRule="auto"/>
        <w:ind w:right="769"/>
      </w:pPr>
      <w:r>
        <w:t>（１）</w:t>
      </w:r>
      <w:r>
        <w:rPr>
          <w:spacing w:val="-19"/>
        </w:rPr>
        <w:t>工艺流程：柱筋电渣焊→修整预留搭接筋→绑扎、</w:t>
      </w:r>
      <w:r>
        <w:rPr>
          <w:spacing w:val="-6"/>
        </w:rPr>
        <w:t xml:space="preserve">（２） </w:t>
      </w:r>
      <w:r>
        <w:t>绑扎前应于楼板上按施工图放出所有柱的边线和控制线。</w:t>
      </w:r>
    </w:p>
    <w:p>
      <w:pPr>
        <w:pStyle w:val="ListParagraph"/>
        <w:numPr>
          <w:ilvl w:val="0"/>
          <w:numId w:val="13"/>
        </w:numPr>
        <w:tabs>
          <w:tab w:val="left" w:pos="1492"/>
        </w:tabs>
        <w:spacing w:before="3" w:after="0" w:line="388" w:lineRule="auto"/>
        <w:ind w:left="741" w:right="954" w:firstLine="0"/>
        <w:jc w:val="left"/>
        <w:rPr>
          <w:sz w:val="30"/>
        </w:rPr>
      </w:pPr>
      <w:r>
        <w:rPr>
          <w:spacing w:val="-1"/>
          <w:sz w:val="30"/>
        </w:rPr>
        <w:t>根据所弹柱的边线校正连接筋。采用塑料垫块和附加钢</w:t>
      </w:r>
      <w:r>
        <w:rPr>
          <w:sz w:val="30"/>
        </w:rPr>
        <w:t>筋梯形支撑的方法保证钢筋位置准确和保护层厚度。</w:t>
      </w:r>
    </w:p>
    <w:p>
      <w:pPr>
        <w:pStyle w:val="BodyText"/>
        <w:spacing w:before="2"/>
      </w:pPr>
      <w:r>
        <w:t>6、楼板钢筋绑扎：</w:t>
      </w:r>
    </w:p>
    <w:p>
      <w:pPr>
        <w:pStyle w:val="BodyText"/>
        <w:spacing w:line="388" w:lineRule="auto"/>
        <w:ind w:right="919"/>
        <w:jc w:val="both"/>
      </w:pPr>
      <w:r>
        <w:t>（１）</w:t>
      </w:r>
      <w:r>
        <w:rPr>
          <w:spacing w:val="-13"/>
        </w:rPr>
        <w:t>工艺流程：核验模板标高→弹钢筋位置线→绑扎底层钢筋→安放垫块→敷设专业管线→安放马蹄铁→标识上层钢筋网间距→绑扎上层钢筋→申报隐检→隐检验收签证→转入下道工</w:t>
      </w:r>
    </w:p>
    <w:p>
      <w:pPr>
        <w:spacing w:after="0" w:line="388" w:lineRule="auto"/>
        <w:jc w:val="both"/>
        <w:sectPr>
          <w:pgSz w:w="11910" w:h="16840"/>
          <w:pgMar w:top="1440" w:right="780" w:bottom="280" w:left="1480" w:header="708" w:footer="708"/>
          <w:pgNumType w:start="23"/>
          <w:cols w:space="708"/>
        </w:sectPr>
      </w:pPr>
    </w:p>
    <w:p>
      <w:pPr>
        <w:pStyle w:val="BodyText"/>
        <w:spacing w:before="77"/>
      </w:pPr>
      <w:r>
        <w:t>序。</w:t>
      </w:r>
    </w:p>
    <w:p>
      <w:pPr>
        <w:pStyle w:val="BodyText"/>
      </w:pPr>
      <w:r>
        <w:t>（２）双层钢筋网片之间设钢筋马镫，以确保上部钢筋的位置.</w:t>
      </w:r>
    </w:p>
    <w:p>
      <w:pPr>
        <w:pStyle w:val="BodyText"/>
        <w:spacing w:before="239" w:line="388" w:lineRule="auto"/>
        <w:ind w:right="919"/>
        <w:jc w:val="both"/>
      </w:pPr>
      <w:r>
        <w:rPr>
          <w:spacing w:val="-13"/>
        </w:rPr>
        <w:t>（３）</w:t>
      </w:r>
      <w:r>
        <w:rPr>
          <w:spacing w:val="-10"/>
        </w:rPr>
        <w:t>板筋绑扎好后，严禁踩于上面行走。为防止浇筑混凝土时工人踩坏钢筋，铺脚手板作行走平台，供人行走，浇灌混凝</w:t>
      </w:r>
      <w:r>
        <w:t>土中派钢筋工专门负责钢筋修理。</w:t>
      </w:r>
    </w:p>
    <w:p>
      <w:pPr>
        <w:pStyle w:val="BodyText"/>
        <w:spacing w:before="4" w:line="388" w:lineRule="auto"/>
        <w:ind w:right="804"/>
      </w:pPr>
      <w:r>
        <w:rPr>
          <w:spacing w:val="-20"/>
        </w:rPr>
        <w:t>（４）</w:t>
      </w:r>
      <w:r>
        <w:rPr>
          <w:spacing w:val="-10"/>
        </w:rPr>
        <w:t xml:space="preserve">楼板上的孔洞应预留，当洞口尺寸不大于 </w:t>
      </w:r>
      <w:r>
        <w:t>300mm</w:t>
      </w:r>
      <w:r>
        <w:rPr>
          <w:spacing w:val="-19"/>
        </w:rPr>
        <w:t xml:space="preserve"> 时不另加钢筋，板内钢筋不得截断，由洞边绕过；当洞口尺寸大于300mm</w:t>
      </w:r>
      <w:r>
        <w:rPr>
          <w:spacing w:val="-11"/>
        </w:rPr>
        <w:t xml:space="preserve"> 时应按设计要求设置洞边附加筋或小梁；于负弯筋处加</w:t>
      </w:r>
      <w:r>
        <w:rPr>
          <w:spacing w:val="-12"/>
        </w:rPr>
        <w:t>设矮马凳。于钢筋绑扎成型后应及时铺脚手板防止踩踏钢筋。</w:t>
      </w:r>
      <w:r>
        <w:t>８、每段板钢筋绑扎完毕后，水暖、电工即可配管、预埋。</w:t>
      </w:r>
    </w:p>
    <w:p>
      <w:pPr>
        <w:pStyle w:val="BodyText"/>
        <w:spacing w:before="7" w:line="388" w:lineRule="auto"/>
        <w:ind w:right="919"/>
        <w:jc w:val="both"/>
      </w:pPr>
      <w:r>
        <w:t>9、浇筑砼过程中，安排专职钢筋工值班，发现钢筋位移和变</w:t>
      </w:r>
      <w:r>
        <w:rPr>
          <w:spacing w:val="-12"/>
        </w:rPr>
        <w:t>形后及时修复，保证钢筋间距、位置、保护层始终符合设计要</w:t>
      </w:r>
      <w:r>
        <w:t>求。</w:t>
      </w:r>
    </w:p>
    <w:p>
      <w:pPr>
        <w:pStyle w:val="BodyText"/>
        <w:spacing w:before="4" w:line="388" w:lineRule="auto"/>
        <w:ind w:right="804"/>
      </w:pPr>
      <w:r>
        <w:t>10、二次浇筑时，钢筋应先用钢筋扳手校正钢筋位置，调直、除污、除锈，然后再绑扎分布筋。</w:t>
      </w:r>
    </w:p>
    <w:p>
      <w:pPr>
        <w:spacing w:before="23" w:line="379" w:lineRule="auto"/>
        <w:ind w:left="741" w:right="4122" w:firstLine="2682"/>
        <w:jc w:val="left"/>
        <w:rPr>
          <w:sz w:val="30"/>
        </w:rPr>
      </w:pPr>
      <w:bookmarkStart w:id="15" w:name="_bookmark15"/>
      <w:bookmarkEnd w:id="15"/>
      <w:r>
        <w:rPr>
          <w:rFonts w:ascii="Microsoft JhengHei" w:eastAsia="Microsoft JhengHei" w:hint="eastAsia"/>
          <w:b/>
          <w:sz w:val="30"/>
        </w:rPr>
        <w:t>（四）</w:t>
      </w:r>
      <w:r>
        <w:rPr>
          <w:rFonts w:ascii="Microsoft JhengHei" w:eastAsia="Microsoft JhengHei" w:hint="eastAsia"/>
          <w:b/>
          <w:spacing w:val="-5"/>
          <w:sz w:val="30"/>
        </w:rPr>
        <w:t>模板工程</w:t>
      </w:r>
      <w:r>
        <w:rPr>
          <w:sz w:val="30"/>
        </w:rPr>
        <w:t>该工程全部采用新模板。        １、模板体系</w:t>
      </w:r>
    </w:p>
    <w:p>
      <w:pPr>
        <w:pStyle w:val="ListParagraph"/>
        <w:numPr>
          <w:ilvl w:val="0"/>
          <w:numId w:val="12"/>
        </w:numPr>
        <w:tabs>
          <w:tab w:val="left" w:pos="1492"/>
        </w:tabs>
        <w:spacing w:before="5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楼板模板：</w:t>
      </w:r>
    </w:p>
    <w:p>
      <w:pPr>
        <w:pStyle w:val="BodyText"/>
        <w:spacing w:line="388" w:lineRule="auto"/>
        <w:ind w:left="845" w:right="700" w:firstLine="750"/>
      </w:pPr>
      <w:r>
        <w:rPr>
          <w:spacing w:val="-19"/>
        </w:rPr>
        <w:t xml:space="preserve">面板采用 </w:t>
      </w:r>
      <w:r>
        <w:t>15mm</w:t>
      </w:r>
      <w:r>
        <w:rPr>
          <w:spacing w:val="-17"/>
        </w:rPr>
        <w:t xml:space="preserve"> 厚的多层复合板，次龙骨用 </w:t>
      </w:r>
      <w:r>
        <w:t>50×70mm</w:t>
      </w:r>
      <w:r>
        <w:rPr>
          <w:spacing w:val="-47"/>
        </w:rPr>
        <w:t xml:space="preserve"> 白</w:t>
      </w:r>
      <w:r>
        <w:rPr>
          <w:spacing w:val="-43"/>
        </w:rPr>
        <w:t>松木方，间距</w:t>
      </w:r>
      <w:r>
        <w:t>400mm</w:t>
      </w:r>
      <w:r>
        <w:rPr>
          <w:spacing w:val="-23"/>
        </w:rPr>
        <w:t>，主龙骨用</w:t>
      </w:r>
      <w:r>
        <w:rPr>
          <w:w w:val="88"/>
        </w:rPr>
        <w:t>70×100mm</w:t>
      </w:r>
      <w:r>
        <w:rPr>
          <w:spacing w:val="-30"/>
        </w:rPr>
        <w:t xml:space="preserve"> 白松木方，间距</w:t>
      </w:r>
      <w:r>
        <w:t>950mm</w:t>
      </w:r>
      <w:r>
        <w:rPr>
          <w:spacing w:val="-17"/>
        </w:rPr>
        <w:t>。</w:t>
      </w:r>
    </w:p>
    <w:p>
      <w:pPr>
        <w:pStyle w:val="BodyText"/>
        <w:spacing w:before="2"/>
        <w:ind w:left="1595"/>
      </w:pPr>
      <w:r>
        <w:t>竖向支撑采用直径 10cm 松木杆做支顶。</w:t>
      </w:r>
    </w:p>
    <w:p>
      <w:pPr>
        <w:spacing w:after="0"/>
        <w:sectPr>
          <w:pgSz w:w="11910" w:h="16840"/>
          <w:pgMar w:top="1440" w:right="780" w:bottom="280" w:left="1480" w:header="708" w:footer="708"/>
          <w:pgNumType w:start="24"/>
          <w:cols w:space="708"/>
        </w:sectPr>
      </w:pPr>
    </w:p>
    <w:p>
      <w:pPr>
        <w:pStyle w:val="ListParagraph"/>
        <w:numPr>
          <w:ilvl w:val="0"/>
          <w:numId w:val="12"/>
        </w:numPr>
        <w:tabs>
          <w:tab w:val="left" w:pos="1492"/>
        </w:tabs>
        <w:spacing w:before="77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梁模板：</w:t>
      </w:r>
    </w:p>
    <w:p>
      <w:pPr>
        <w:pStyle w:val="BodyText"/>
        <w:spacing w:line="388" w:lineRule="auto"/>
        <w:ind w:left="845" w:right="768" w:firstLine="750"/>
        <w:jc w:val="both"/>
      </w:pPr>
      <w:r>
        <w:rPr>
          <w:spacing w:val="-16"/>
        </w:rPr>
        <w:t xml:space="preserve">梁模板采用 </w:t>
      </w:r>
      <w:r>
        <w:t>18mm</w:t>
      </w:r>
      <w:r>
        <w:rPr>
          <w:spacing w:val="-19"/>
        </w:rPr>
        <w:t xml:space="preserve"> 多层复合板，次龙骨用 </w:t>
      </w:r>
      <w:r>
        <w:t>50×70mm</w:t>
      </w:r>
      <w:r>
        <w:rPr>
          <w:spacing w:val="-32"/>
        </w:rPr>
        <w:t xml:space="preserve"> 白松</w:t>
      </w:r>
      <w:r>
        <w:rPr>
          <w:spacing w:val="-45"/>
        </w:rPr>
        <w:t xml:space="preserve">木方，间距 </w:t>
      </w:r>
      <w:r>
        <w:t>400mm，</w:t>
      </w:r>
      <w:r>
        <w:rPr>
          <w:spacing w:val="-21"/>
        </w:rPr>
        <w:t xml:space="preserve">主龙骨用 </w:t>
      </w:r>
      <w:r>
        <w:t>70×100mm</w:t>
      </w:r>
      <w:r>
        <w:rPr>
          <w:spacing w:val="-14"/>
        </w:rPr>
        <w:t xml:space="preserve"> 白松木方，底模用</w:t>
      </w:r>
      <w:r>
        <w:t>Ф 100mm10cm</w:t>
      </w:r>
      <w:r>
        <w:rPr>
          <w:spacing w:val="-17"/>
        </w:rPr>
        <w:t xml:space="preserve"> 松木杆支撑。当梁高大于 </w:t>
      </w:r>
      <w:r>
        <w:t>700mm</w:t>
      </w:r>
      <w:r>
        <w:rPr>
          <w:spacing w:val="-26"/>
        </w:rPr>
        <w:t xml:space="preserve"> 时，于距梁底 </w:t>
      </w:r>
      <w:r>
        <w:t>2/3 高度处加壹排Ф12</w:t>
      </w:r>
      <w:r>
        <w:rPr>
          <w:spacing w:val="-17"/>
        </w:rPr>
        <w:t xml:space="preserve"> 的对拉螺栓。梁柱节点采用定型节点模板。</w:t>
      </w:r>
    </w:p>
    <w:p>
      <w:pPr>
        <w:pStyle w:val="ListParagraph"/>
        <w:numPr>
          <w:ilvl w:val="0"/>
          <w:numId w:val="12"/>
        </w:numPr>
        <w:tabs>
          <w:tab w:val="left" w:pos="1492"/>
        </w:tabs>
        <w:spacing w:before="5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柱模板：</w:t>
      </w:r>
    </w:p>
    <w:p>
      <w:pPr>
        <w:pStyle w:val="BodyText"/>
        <w:spacing w:before="239" w:line="388" w:lineRule="auto"/>
        <w:ind w:left="845" w:right="768" w:firstLine="750"/>
      </w:pPr>
      <w:r>
        <w:rPr>
          <w:spacing w:val="-17"/>
        </w:rPr>
        <w:t>模板体系：柱模板采用竹胶合板，配模时优先选用通用、</w:t>
      </w:r>
      <w:r>
        <w:t>大规格模板，梁柱接头处于柱模上按梁底标高留好槽口。每600mm</w:t>
      </w:r>
      <w:r>
        <w:rPr>
          <w:spacing w:val="-16"/>
        </w:rPr>
        <w:t xml:space="preserve"> 设置壹道卡具。柱模根部内侧预插短钢筋头，然后垂直柱模焊接和柱同宽的钢筋，从内部将模板固定。</w:t>
      </w:r>
    </w:p>
    <w:p>
      <w:pPr>
        <w:pStyle w:val="BodyText"/>
        <w:spacing w:before="6" w:line="388" w:lineRule="auto"/>
        <w:ind w:left="845" w:right="768" w:firstLine="750"/>
      </w:pPr>
      <w:r>
        <w:rPr>
          <w:spacing w:val="-17"/>
        </w:rPr>
        <w:t>施工要点：柱模板采用单片组装安装。拼装完毕后检查、</w:t>
      </w:r>
      <w:r>
        <w:t>矫正位移、垂直度、对角线无误后，立即自下而上安装柱箍及支撑系统。</w:t>
      </w:r>
    </w:p>
    <w:p>
      <w:pPr>
        <w:pStyle w:val="ListParagraph"/>
        <w:numPr>
          <w:ilvl w:val="0"/>
          <w:numId w:val="12"/>
        </w:numPr>
        <w:tabs>
          <w:tab w:val="left" w:pos="1492"/>
        </w:tabs>
        <w:spacing w:before="4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楼梯模板：</w:t>
      </w:r>
    </w:p>
    <w:p>
      <w:pPr>
        <w:pStyle w:val="BodyText"/>
        <w:spacing w:before="239" w:line="388" w:lineRule="auto"/>
        <w:ind w:left="845" w:right="1000" w:firstLine="600"/>
        <w:jc w:val="both"/>
      </w:pPr>
      <w:r>
        <w:rPr>
          <w:spacing w:val="-16"/>
        </w:rPr>
        <w:t xml:space="preserve">楼梯模板采用 </w:t>
      </w:r>
      <w:r>
        <w:t>12</w:t>
      </w:r>
      <w:r>
        <w:rPr>
          <w:spacing w:val="-33"/>
        </w:rPr>
        <w:t xml:space="preserve"> 厚多层板配 </w:t>
      </w:r>
      <w:r>
        <w:t>50×100mm</w:t>
      </w:r>
      <w:r>
        <w:rPr>
          <w:spacing w:val="-19"/>
        </w:rPr>
        <w:t xml:space="preserve"> 木方构成，于弹</w:t>
      </w:r>
      <w:r>
        <w:rPr>
          <w:spacing w:val="-1"/>
        </w:rPr>
        <w:t>好位置线后支设，下部支撑同顶板，支设时按不同装修作法</w:t>
      </w:r>
      <w:r>
        <w:t>留出装修层。</w:t>
      </w:r>
    </w:p>
    <w:p>
      <w:pPr>
        <w:pStyle w:val="BodyText"/>
        <w:spacing w:before="4"/>
      </w:pPr>
      <w:r>
        <w:t>２、支、拆模工艺流程：</w:t>
      </w:r>
    </w:p>
    <w:p>
      <w:pPr>
        <w:pStyle w:val="BodyText"/>
        <w:ind w:left="1427" w:right="983"/>
        <w:jc w:val="center"/>
      </w:pPr>
      <w:r>
        <w:t>设计模板图→模板拼装→刷脱模剂→弹模板位置控制线</w:t>
      </w:r>
    </w:p>
    <w:p>
      <w:pPr>
        <w:pStyle w:val="BodyText"/>
        <w:spacing w:before="239" w:line="388" w:lineRule="auto"/>
        <w:ind w:left="845" w:right="918"/>
        <w:jc w:val="both"/>
      </w:pPr>
      <w:r>
        <w:t>（</w:t>
      </w:r>
      <w:r>
        <w:rPr>
          <w:spacing w:val="-18"/>
        </w:rPr>
        <w:t xml:space="preserve">距模板 </w:t>
      </w:r>
      <w:r>
        <w:rPr>
          <w:spacing w:val="-11"/>
        </w:rPr>
        <w:t>500mm）</w:t>
      </w:r>
      <w:r>
        <w:rPr>
          <w:spacing w:val="-8"/>
        </w:rPr>
        <w:t>→模内杂物清理→找平或铺胶条→钢筋、管</w:t>
      </w:r>
      <w:r>
        <w:t>线、盒、洞预埋隐检完毕→支外侧模板→支内侧模板→调整加固模板→预检模板且签字→砼浇筑→养护→检验砼强度→</w:t>
      </w:r>
    </w:p>
    <w:p>
      <w:pPr>
        <w:spacing w:after="0" w:line="388" w:lineRule="auto"/>
        <w:jc w:val="both"/>
        <w:sectPr>
          <w:pgSz w:w="11910" w:h="16840"/>
          <w:pgMar w:top="1440" w:right="780" w:bottom="280" w:left="1480" w:header="708" w:footer="708"/>
          <w:pgNumType w:start="25"/>
          <w:cols w:space="708"/>
        </w:sectPr>
      </w:pPr>
    </w:p>
    <w:p>
      <w:pPr>
        <w:pStyle w:val="BodyText"/>
        <w:spacing w:before="77" w:line="388" w:lineRule="auto"/>
        <w:ind w:left="845" w:right="1000"/>
      </w:pPr>
      <w:r>
        <w:t>拆模申请→审批申请→拆模→修整模板→刷脱模剂→码放模板→进入下壹循环。</w:t>
      </w:r>
    </w:p>
    <w:p>
      <w:pPr>
        <w:pStyle w:val="BodyText"/>
        <w:spacing w:before="3"/>
      </w:pPr>
      <w:r>
        <w:t>３、支模质量要求:</w:t>
      </w:r>
    </w:p>
    <w:p>
      <w:pPr>
        <w:pStyle w:val="BodyText"/>
        <w:spacing w:before="239"/>
      </w:pPr>
      <w:r>
        <w:t>（１）模板及支架必须具有足够的强度、刚度和稳定性。</w:t>
      </w:r>
    </w:p>
    <w:p>
      <w:pPr>
        <w:pStyle w:val="BodyText"/>
      </w:pPr>
      <w:r>
        <w:t>（２）模板的接缝不大于 2.5mm。</w:t>
      </w:r>
    </w:p>
    <w:p>
      <w:pPr>
        <w:pStyle w:val="BodyText"/>
        <w:spacing w:before="239"/>
      </w:pPr>
      <w:r>
        <w:t>模板的实测允许偏差如表所示，其合格率严格控制于90%之上。</w:t>
      </w:r>
    </w:p>
    <w:p>
      <w:pPr>
        <w:pStyle w:val="BodyText"/>
        <w:spacing w:before="6" w:after="1"/>
        <w:ind w:left="0"/>
        <w:rPr>
          <w:sz w:val="9"/>
        </w:rPr>
      </w:pPr>
    </w:p>
    <w:tbl>
      <w:tblPr>
        <w:tblStyle w:val="TableNormal6"/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3929"/>
      </w:tblGrid>
      <w:tr>
        <w:tblPrEx>
          <w:tblW w:w="0" w:type="auto"/>
          <w:jc w:val="left"/>
          <w:tblInd w:w="2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5103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项目名称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允许偏差值（mm）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5103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轴线位移</w:t>
            </w:r>
          </w:p>
        </w:tc>
        <w:tc>
          <w:tcPr>
            <w:tcW w:w="3929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5103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标高</w:t>
            </w:r>
          </w:p>
        </w:tc>
        <w:tc>
          <w:tcPr>
            <w:tcW w:w="3929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+5，-5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5103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截面尺寸</w:t>
            </w:r>
          </w:p>
        </w:tc>
        <w:tc>
          <w:tcPr>
            <w:tcW w:w="3929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+4，-5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5103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垂直度</w:t>
            </w:r>
          </w:p>
        </w:tc>
        <w:tc>
          <w:tcPr>
            <w:tcW w:w="3929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</w:tr>
      <w:tr>
        <w:tblPrEx>
          <w:tblW w:w="0" w:type="auto"/>
          <w:jc w:val="left"/>
          <w:tblInd w:w="2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5103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表面平整度</w:t>
            </w:r>
          </w:p>
        </w:tc>
        <w:tc>
          <w:tcPr>
            <w:tcW w:w="3929" w:type="dxa"/>
          </w:tcPr>
          <w:p>
            <w:pPr>
              <w:pStyle w:val="TableParagraph"/>
              <w:spacing w:before="11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</w:tr>
    </w:tbl>
    <w:p>
      <w:pPr>
        <w:pStyle w:val="BodyText"/>
        <w:spacing w:before="118"/>
      </w:pPr>
      <w:r>
        <w:t>４、技术措施：</w:t>
      </w:r>
    </w:p>
    <w:p>
      <w:pPr>
        <w:pStyle w:val="BodyText"/>
        <w:spacing w:line="388" w:lineRule="auto"/>
        <w:ind w:right="919"/>
      </w:pPr>
      <w:r>
        <w:rPr>
          <w:spacing w:val="-13"/>
        </w:rPr>
        <w:t>（１）</w:t>
      </w:r>
      <w:r>
        <w:rPr>
          <w:spacing w:val="-9"/>
        </w:rPr>
        <w:t>由于该工程工期紧，施工进度快，模板数量按施工部署</w:t>
      </w:r>
      <w:r>
        <w:t>要求进行配备，满足流水作业。</w:t>
      </w:r>
    </w:p>
    <w:p>
      <w:pPr>
        <w:pStyle w:val="BodyText"/>
        <w:spacing w:before="2" w:line="388" w:lineRule="auto"/>
        <w:ind w:right="919"/>
      </w:pPr>
      <w:r>
        <w:rPr>
          <w:spacing w:val="-10"/>
        </w:rPr>
        <w:t>（２）</w:t>
      </w:r>
      <w:r>
        <w:rPr>
          <w:spacing w:val="-8"/>
        </w:rPr>
        <w:t>模板工程验收重点控制刚度、垂直度、平整度，特别注</w:t>
      </w:r>
      <w:r>
        <w:t>意外围模板、楼梯间等处模板轴线位置正确性。          ５、模板拆除：</w:t>
      </w:r>
    </w:p>
    <w:p>
      <w:pPr>
        <w:pStyle w:val="BodyText"/>
        <w:spacing w:before="4"/>
      </w:pPr>
      <w:r>
        <w:t>（１）非承重模板拆除时，结构混凝土强度应不低于 1.2MPa。</w:t>
      </w:r>
    </w:p>
    <w:p>
      <w:pPr>
        <w:pStyle w:val="BodyText"/>
      </w:pPr>
      <w:r>
        <w:t>（２）承重模板拆除时混凝土强度 100％。</w:t>
      </w:r>
    </w:p>
    <w:p>
      <w:pPr>
        <w:pStyle w:val="BodyText"/>
        <w:spacing w:before="239" w:line="388" w:lineRule="auto"/>
        <w:ind w:right="919"/>
      </w:pPr>
      <w:r>
        <w:rPr>
          <w:spacing w:val="-10"/>
        </w:rPr>
        <w:t>（３）</w:t>
      </w:r>
      <w:r>
        <w:rPr>
          <w:spacing w:val="-8"/>
        </w:rPr>
        <w:t>拆模顺序为后支先拆，先支后拆，先拆非承重模板，后</w:t>
      </w:r>
      <w:r>
        <w:t>拆承重模板。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26"/>
          <w:cols w:space="708"/>
        </w:sectPr>
      </w:pPr>
    </w:p>
    <w:p>
      <w:pPr>
        <w:pStyle w:val="BodyText"/>
        <w:spacing w:before="77" w:line="388" w:lineRule="auto"/>
        <w:ind w:right="804"/>
      </w:pPr>
      <w:r>
        <w:t>（４）拆模时不要用力过猛过急，拆下来的木料要及时运走、整理。</w:t>
      </w:r>
    </w:p>
    <w:p>
      <w:pPr>
        <w:pStyle w:val="Heading2"/>
        <w:spacing w:before="24"/>
      </w:pPr>
      <w:bookmarkStart w:id="16" w:name="_bookmark16"/>
      <w:bookmarkEnd w:id="16"/>
      <w:r>
        <w:t>（五）混凝土工程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 w:line="388" w:lineRule="auto"/>
        <w:ind w:left="837" w:right="919" w:firstLine="450"/>
        <w:jc w:val="both"/>
      </w:pPr>
      <w:r>
        <w:rPr>
          <w:spacing w:val="-4"/>
        </w:rPr>
        <w:t>该工程主体结构混凝土均采用泵送商品混凝土，由混凝土</w:t>
      </w:r>
      <w:r>
        <w:t>输送车运送至施工现场，汽车泵送至浇筑部位。混凝土运输车要包保温被。</w:t>
      </w:r>
    </w:p>
    <w:p>
      <w:pPr>
        <w:pStyle w:val="BodyText"/>
        <w:spacing w:before="4" w:line="388" w:lineRule="auto"/>
        <w:ind w:left="845" w:right="918" w:firstLine="450"/>
        <w:jc w:val="both"/>
      </w:pPr>
      <w:r>
        <w:t>1</w:t>
      </w:r>
      <w:r>
        <w:rPr>
          <w:spacing w:val="-5"/>
        </w:rPr>
        <w:t>、主要部位混凝土设计强度：基础垫层：</w:t>
      </w:r>
      <w:r>
        <w:rPr>
          <w:spacing w:val="-4"/>
        </w:rPr>
        <w:t>C10，底板基础</w:t>
      </w:r>
      <w:r>
        <w:rPr>
          <w:spacing w:val="-7"/>
        </w:rPr>
        <w:t xml:space="preserve">梁、壹层梁板、框架柱 </w:t>
      </w:r>
      <w:r>
        <w:t>C30，</w:t>
      </w:r>
      <w:r>
        <w:rPr>
          <w:spacing w:val="-15"/>
        </w:rPr>
        <w:t xml:space="preserve">其他部位 </w:t>
      </w:r>
      <w:r>
        <w:t>C25。</w:t>
      </w:r>
    </w:p>
    <w:p>
      <w:pPr>
        <w:pStyle w:val="BodyText"/>
        <w:spacing w:before="3"/>
        <w:ind w:left="821"/>
      </w:pPr>
      <w:r>
        <w:t>2、混凝土应按规定取样制作试块，同时作好记录。</w:t>
      </w:r>
    </w:p>
    <w:p>
      <w:pPr>
        <w:pStyle w:val="BodyText"/>
        <w:spacing w:before="239" w:line="388" w:lineRule="auto"/>
        <w:ind w:left="221" w:right="729" w:firstLine="600"/>
      </w:pPr>
      <w:r>
        <w:t>3、施工缝的留设位置：施工缝位置可设置于伸缩缝或沿次梁方向跨中 1/3 范围内。施工缝处已浇筑混凝土抗压强度不小于1.2mpa，才能继续浇筑混凝土。浇筑前清除已硬化的混凝土表面、松动石子或软弱混凝土层，且用水冲洗干净，但不得积水。保证混凝土浇筑振捣时新旧混凝土结合紧密。</w:t>
      </w:r>
    </w:p>
    <w:p>
      <w:pPr>
        <w:pStyle w:val="BodyText"/>
        <w:spacing w:before="7"/>
        <w:ind w:left="821"/>
      </w:pPr>
      <w:r>
        <w:t>4、柱混凝土浇筑时采用插入式振捣器分层下料，分层振捣。</w:t>
      </w:r>
    </w:p>
    <w:p>
      <w:pPr>
        <w:pStyle w:val="BodyText"/>
        <w:spacing w:before="239" w:line="388" w:lineRule="auto"/>
        <w:ind w:left="221" w:right="858" w:firstLine="600"/>
      </w:pPr>
      <w:r>
        <w:t>5、梁和板应同时浇筑，板混凝土浇筑时先用插入式振捣器振捣，再用平板振捣器振捣。浇筑方法应先将梁根据高度分层浇捣成阶梯形，当到板底位置时，即和板的混凝土壹起浇捣。</w:t>
      </w:r>
    </w:p>
    <w:p>
      <w:pPr>
        <w:pStyle w:val="BodyText"/>
        <w:spacing w:before="4" w:line="388" w:lineRule="auto"/>
        <w:ind w:left="221" w:right="768" w:firstLine="600"/>
      </w:pPr>
      <w:r>
        <w:t>6</w:t>
      </w:r>
      <w:r>
        <w:rPr>
          <w:spacing w:val="-16"/>
        </w:rPr>
        <w:t xml:space="preserve">、于浇捣前，要制定详细的组织措施，每壹岗位定人员职责， </w:t>
      </w:r>
      <w:r>
        <w:t>挂牌作业，对每壹岗位人员进行详细交底。所有混凝土浇筑前均应先检查模板、钢筋、预埋件及管件线是否已安装完毕，清除所有杂质，经检查合格，且办完隐蔽工程记录方可浇筑混凝土。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27"/>
          <w:cols w:space="708"/>
        </w:sectPr>
      </w:pPr>
    </w:p>
    <w:p>
      <w:pPr>
        <w:pStyle w:val="BodyText"/>
        <w:spacing w:before="77" w:line="388" w:lineRule="auto"/>
        <w:ind w:left="221" w:right="858" w:firstLine="600"/>
      </w:pPr>
      <w:r>
        <w:t>7、混凝土浇筑过程中，要采取措施保证厚度及钢筋位置的正确性。施工时，设马镫上铺跳板作为浇筑混凝土的马镫，不得踩踏钢筋、移动预埋件和预留孔洞的原来位置。施工中发现偏差和位移，应及时校正。</w:t>
      </w:r>
    </w:p>
    <w:p>
      <w:pPr>
        <w:pStyle w:val="BodyText"/>
        <w:spacing w:before="5" w:line="388" w:lineRule="auto"/>
        <w:ind w:left="221" w:right="858" w:firstLine="600"/>
      </w:pPr>
      <w:r>
        <w:t>8、振捣时要求均密实，不得漏振，也不得过振，且不得触及钢筋、模板及预埋件等。混凝土浇筑时应经常观察模板、钢筋、预留孔洞、预埋件及插筋等有无移动、变形等情况。浇筑混凝土所用的机具设备、脚手架和马道等的布置及搭设情况，经检查合格后方可使用。</w:t>
      </w:r>
    </w:p>
    <w:p>
      <w:pPr>
        <w:pStyle w:val="BodyText"/>
        <w:spacing w:before="7"/>
        <w:ind w:left="371"/>
      </w:pPr>
      <w:r>
        <w:t>9、混凝土的浇筑</w:t>
      </w:r>
    </w:p>
    <w:p>
      <w:pPr>
        <w:pStyle w:val="ListParagraph"/>
        <w:numPr>
          <w:ilvl w:val="0"/>
          <w:numId w:val="16"/>
        </w:numPr>
        <w:tabs>
          <w:tab w:val="left" w:pos="1572"/>
        </w:tabs>
        <w:spacing w:before="239" w:after="0" w:line="388" w:lineRule="auto"/>
        <w:ind w:left="221" w:right="918" w:firstLine="600"/>
        <w:jc w:val="left"/>
        <w:rPr>
          <w:sz w:val="30"/>
        </w:rPr>
      </w:pPr>
      <w:r>
        <w:rPr>
          <w:spacing w:val="-8"/>
          <w:sz w:val="30"/>
        </w:rPr>
        <w:t>浇筑的壹般要求：浇筑前应对模板浇水润湿，柱模板的</w:t>
      </w:r>
      <w:r>
        <w:rPr>
          <w:sz w:val="30"/>
        </w:rPr>
        <w:t>清扫口应于清除杂物及积水后再封闭。</w:t>
      </w:r>
    </w:p>
    <w:p>
      <w:pPr>
        <w:pStyle w:val="ListParagraph"/>
        <w:numPr>
          <w:ilvl w:val="0"/>
          <w:numId w:val="16"/>
        </w:numPr>
        <w:tabs>
          <w:tab w:val="left" w:pos="1572"/>
        </w:tabs>
        <w:spacing w:before="3" w:after="0" w:line="388" w:lineRule="auto"/>
        <w:ind w:left="221" w:right="918" w:firstLine="600"/>
        <w:jc w:val="left"/>
        <w:rPr>
          <w:sz w:val="30"/>
        </w:rPr>
      </w:pPr>
      <w:r>
        <w:rPr>
          <w:spacing w:val="-3"/>
          <w:sz w:val="30"/>
        </w:rPr>
        <w:t xml:space="preserve">混凝土下落的自由倾落高度不得超过 </w:t>
      </w:r>
      <w:r>
        <w:rPr>
          <w:sz w:val="30"/>
        </w:rPr>
        <w:t>2</w:t>
      </w:r>
      <w:r>
        <w:rPr>
          <w:spacing w:val="-20"/>
          <w:sz w:val="30"/>
        </w:rPr>
        <w:t xml:space="preserve"> 米，如超过 </w:t>
      </w:r>
      <w:r>
        <w:rPr>
          <w:sz w:val="30"/>
        </w:rPr>
        <w:t xml:space="preserve">2 </w:t>
      </w:r>
      <w:r>
        <w:rPr>
          <w:spacing w:val="-4"/>
          <w:sz w:val="30"/>
        </w:rPr>
        <w:t>米时必须采取加串筒措施。</w:t>
      </w:r>
    </w:p>
    <w:p>
      <w:pPr>
        <w:pStyle w:val="ListParagraph"/>
        <w:numPr>
          <w:ilvl w:val="0"/>
          <w:numId w:val="16"/>
        </w:numPr>
        <w:tabs>
          <w:tab w:val="left" w:pos="1572"/>
        </w:tabs>
        <w:spacing w:before="3" w:after="0" w:line="388" w:lineRule="auto"/>
        <w:ind w:left="221" w:right="1024" w:firstLine="600"/>
        <w:jc w:val="left"/>
        <w:rPr>
          <w:sz w:val="30"/>
        </w:rPr>
      </w:pPr>
      <w:r>
        <w:rPr>
          <w:spacing w:val="-4"/>
          <w:sz w:val="30"/>
        </w:rPr>
        <w:t xml:space="preserve">浇筑竖向结构混凝土时，如浇筑高度超过 </w:t>
      </w:r>
      <w:r>
        <w:rPr>
          <w:sz w:val="30"/>
        </w:rPr>
        <w:t>2m</w:t>
      </w:r>
      <w:r>
        <w:rPr>
          <w:spacing w:val="-20"/>
          <w:sz w:val="30"/>
        </w:rPr>
        <w:t xml:space="preserve"> 时，应采</w:t>
      </w:r>
      <w:r>
        <w:rPr>
          <w:sz w:val="30"/>
        </w:rPr>
        <w:t>用串筒、导管、溜槽或于模板侧面开门洞口。</w:t>
      </w:r>
    </w:p>
    <w:p>
      <w:pPr>
        <w:pStyle w:val="ListParagraph"/>
        <w:numPr>
          <w:ilvl w:val="0"/>
          <w:numId w:val="16"/>
        </w:numPr>
        <w:tabs>
          <w:tab w:val="left" w:pos="1572"/>
        </w:tabs>
        <w:spacing w:before="2" w:after="0" w:line="388" w:lineRule="auto"/>
        <w:ind w:left="221" w:right="768" w:firstLine="600"/>
        <w:jc w:val="left"/>
        <w:rPr>
          <w:sz w:val="30"/>
        </w:rPr>
      </w:pPr>
      <w:r>
        <w:rPr>
          <w:spacing w:val="-2"/>
          <w:sz w:val="30"/>
        </w:rPr>
        <w:t>浇筑混凝土时应分段分层进行，每层浇筑高度应根据结构特点、钢筋疏密决定。壹般分层高度为插入振捣器作用部分长</w:t>
      </w:r>
      <w:r>
        <w:rPr>
          <w:spacing w:val="-27"/>
          <w:sz w:val="30"/>
        </w:rPr>
        <w:t xml:space="preserve">度的 </w:t>
      </w:r>
      <w:r>
        <w:rPr>
          <w:sz w:val="30"/>
        </w:rPr>
        <w:t>1.25</w:t>
      </w:r>
      <w:r>
        <w:rPr>
          <w:spacing w:val="-24"/>
          <w:sz w:val="30"/>
        </w:rPr>
        <w:t xml:space="preserve"> 倍，且不超过 </w:t>
      </w:r>
      <w:r>
        <w:rPr>
          <w:sz w:val="30"/>
        </w:rPr>
        <w:t>500</w:t>
      </w:r>
      <w:r>
        <w:rPr>
          <w:spacing w:val="-10"/>
          <w:sz w:val="30"/>
        </w:rPr>
        <w:t xml:space="preserve">㎜，平板振捣器的分层厚度为 </w:t>
      </w:r>
      <w:r>
        <w:rPr>
          <w:sz w:val="30"/>
        </w:rPr>
        <w:t>200</w:t>
      </w:r>
      <w:r>
        <w:rPr>
          <w:spacing w:val="-8"/>
          <w:sz w:val="30"/>
        </w:rPr>
        <w:t>㎜。</w:t>
      </w:r>
    </w:p>
    <w:p>
      <w:pPr>
        <w:pStyle w:val="ListParagraph"/>
        <w:numPr>
          <w:ilvl w:val="0"/>
          <w:numId w:val="16"/>
        </w:numPr>
        <w:tabs>
          <w:tab w:val="left" w:pos="1572"/>
        </w:tabs>
        <w:spacing w:before="4" w:after="0" w:line="388" w:lineRule="auto"/>
        <w:ind w:left="221" w:right="918" w:firstLine="600"/>
        <w:jc w:val="left"/>
        <w:rPr>
          <w:sz w:val="30"/>
        </w:rPr>
      </w:pPr>
      <w:r>
        <w:rPr>
          <w:spacing w:val="-4"/>
          <w:sz w:val="30"/>
        </w:rPr>
        <w:t>使用插入式振捣器应快插慢拔，插点要均匀排列，逐点</w:t>
      </w:r>
      <w:r>
        <w:rPr>
          <w:sz w:val="30"/>
        </w:rPr>
        <w:t>移动，按顺序进行，不得遗漏，做到均匀振实。移动间距不大于</w:t>
      </w:r>
      <w:r>
        <w:rPr>
          <w:spacing w:val="-9"/>
          <w:sz w:val="30"/>
        </w:rPr>
        <w:t xml:space="preserve">振捣棒作用半径的 </w:t>
      </w:r>
      <w:r>
        <w:rPr>
          <w:sz w:val="30"/>
        </w:rPr>
        <w:t>1.5</w:t>
      </w:r>
      <w:r>
        <w:rPr>
          <w:spacing w:val="-68"/>
          <w:sz w:val="30"/>
        </w:rPr>
        <w:t xml:space="preserve"> 倍</w:t>
      </w:r>
      <w:r>
        <w:rPr>
          <w:sz w:val="30"/>
        </w:rPr>
        <w:t>（</w:t>
      </w:r>
      <w:r>
        <w:rPr>
          <w:spacing w:val="-19"/>
          <w:sz w:val="30"/>
        </w:rPr>
        <w:t xml:space="preserve">壹般为 </w:t>
      </w:r>
      <w:r>
        <w:rPr>
          <w:sz w:val="30"/>
        </w:rPr>
        <w:t>300～400㎜</w:t>
      </w:r>
      <w:r>
        <w:rPr>
          <w:spacing w:val="-150"/>
          <w:sz w:val="30"/>
        </w:rPr>
        <w:t>）</w:t>
      </w:r>
      <w:r>
        <w:rPr>
          <w:spacing w:val="-11"/>
          <w:sz w:val="30"/>
        </w:rPr>
        <w:t>。振捣上壹层时应</w:t>
      </w:r>
    </w:p>
    <w:p>
      <w:pPr>
        <w:spacing w:after="0" w:line="388" w:lineRule="auto"/>
        <w:jc w:val="left"/>
        <w:rPr>
          <w:sz w:val="30"/>
        </w:rPr>
        <w:sectPr>
          <w:pgSz w:w="11910" w:h="16840"/>
          <w:pgMar w:top="1440" w:right="780" w:bottom="280" w:left="1480" w:header="708" w:footer="708"/>
          <w:pgNumType w:start="28"/>
          <w:cols w:space="708"/>
        </w:sectPr>
      </w:pPr>
    </w:p>
    <w:p>
      <w:pPr>
        <w:pStyle w:val="BodyText"/>
        <w:spacing w:before="77" w:line="388" w:lineRule="auto"/>
        <w:ind w:left="221" w:right="874"/>
      </w:pPr>
      <w:r>
        <w:t>插入下层混凝土面 50㎜，以消除俩层之间的接缝。平板振捣器的移动间距应能保证振捣器的平板覆盖已振实部分边缘。</w:t>
      </w:r>
    </w:p>
    <w:p>
      <w:pPr>
        <w:pStyle w:val="ListParagraph"/>
        <w:numPr>
          <w:ilvl w:val="0"/>
          <w:numId w:val="17"/>
        </w:numPr>
        <w:tabs>
          <w:tab w:val="left" w:pos="1572"/>
        </w:tabs>
        <w:spacing w:before="3" w:after="0" w:line="388" w:lineRule="auto"/>
        <w:ind w:left="221" w:right="918" w:firstLine="600"/>
        <w:jc w:val="left"/>
        <w:rPr>
          <w:sz w:val="30"/>
        </w:rPr>
      </w:pPr>
      <w:r>
        <w:rPr>
          <w:spacing w:val="-4"/>
          <w:sz w:val="30"/>
        </w:rPr>
        <w:t>浇筑混凝土应连续进行。如必须间歇，其间歇时间应尽</w:t>
      </w:r>
      <w:r>
        <w:rPr>
          <w:sz w:val="30"/>
        </w:rPr>
        <w:t>量缩短。且应于前层混凝土初凝之前，将次层混凝土浇筑完毕。间歇的最长时间应按所用水泥品种及混凝土初凝条件确定。</w:t>
      </w:r>
    </w:p>
    <w:p>
      <w:pPr>
        <w:pStyle w:val="ListParagraph"/>
        <w:numPr>
          <w:ilvl w:val="0"/>
          <w:numId w:val="17"/>
        </w:numPr>
        <w:tabs>
          <w:tab w:val="left" w:pos="1572"/>
        </w:tabs>
        <w:spacing w:before="3" w:after="0" w:line="388" w:lineRule="auto"/>
        <w:ind w:left="221" w:right="874" w:firstLine="600"/>
        <w:jc w:val="left"/>
        <w:rPr>
          <w:sz w:val="30"/>
        </w:rPr>
      </w:pPr>
      <w:r>
        <w:rPr>
          <w:spacing w:val="-1"/>
          <w:sz w:val="30"/>
        </w:rPr>
        <w:t>浇筑混凝土时应派专人经常观察模板钢筋、预留孔洞、</w:t>
      </w:r>
      <w:r>
        <w:rPr>
          <w:sz w:val="30"/>
        </w:rPr>
        <w:t>预埋件、插筋等有无位移变形堵塞情况，发现问题应立即停止浇筑，且应于已浇筑的混凝土上初凝前修整完毕。</w:t>
      </w:r>
    </w:p>
    <w:p>
      <w:pPr>
        <w:pStyle w:val="BodyText"/>
        <w:spacing w:before="4" w:line="388" w:lineRule="auto"/>
        <w:ind w:left="221" w:right="858" w:firstLine="750"/>
      </w:pPr>
      <w:r>
        <w:t>10、混凝土养护时，配备水泵，接水管浇水养护。混凝土浇筑完毕，应于 12h 内用浇水养护，养护期壹般不少于 7d。</w:t>
      </w:r>
    </w:p>
    <w:p>
      <w:pPr>
        <w:pStyle w:val="Heading2"/>
        <w:spacing w:before="24"/>
      </w:pPr>
      <w:bookmarkStart w:id="17" w:name="_bookmark17"/>
      <w:bookmarkEnd w:id="17"/>
      <w:r>
        <w:t>（六）防水工程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1"/>
      </w:pPr>
      <w:r>
        <w:t>1、施工要求：</w:t>
      </w:r>
    </w:p>
    <w:p>
      <w:pPr>
        <w:pStyle w:val="ListParagraph"/>
        <w:numPr>
          <w:ilvl w:val="0"/>
          <w:numId w:val="10"/>
        </w:numPr>
        <w:tabs>
          <w:tab w:val="left" w:pos="1492"/>
        </w:tabs>
        <w:spacing w:before="239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防水工程必须由防水专业队施工。</w:t>
      </w:r>
    </w:p>
    <w:p>
      <w:pPr>
        <w:pStyle w:val="ListParagraph"/>
        <w:numPr>
          <w:ilvl w:val="0"/>
          <w:numId w:val="10"/>
        </w:numPr>
        <w:tabs>
          <w:tab w:val="left" w:pos="1492"/>
        </w:tabs>
        <w:spacing w:before="240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防水施工人员必须持证上岗。</w:t>
      </w:r>
    </w:p>
    <w:p>
      <w:pPr>
        <w:pStyle w:val="ListParagraph"/>
        <w:numPr>
          <w:ilvl w:val="0"/>
          <w:numId w:val="10"/>
        </w:numPr>
        <w:tabs>
          <w:tab w:val="left" w:pos="1492"/>
        </w:tabs>
        <w:spacing w:before="239" w:after="0" w:line="240" w:lineRule="auto"/>
        <w:ind w:left="1492" w:right="0" w:hanging="751"/>
        <w:jc w:val="left"/>
        <w:rPr>
          <w:sz w:val="30"/>
        </w:rPr>
      </w:pPr>
      <w:r>
        <w:rPr>
          <w:spacing w:val="-5"/>
          <w:sz w:val="30"/>
        </w:rPr>
        <w:t xml:space="preserve">做防水层时基层含水率不得大于 </w:t>
      </w:r>
      <w:r>
        <w:rPr>
          <w:sz w:val="30"/>
        </w:rPr>
        <w:t>9%。</w:t>
      </w:r>
    </w:p>
    <w:p>
      <w:pPr>
        <w:pStyle w:val="ListParagraph"/>
        <w:numPr>
          <w:ilvl w:val="0"/>
          <w:numId w:val="10"/>
        </w:numPr>
        <w:tabs>
          <w:tab w:val="left" w:pos="1492"/>
        </w:tabs>
        <w:spacing w:before="240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防水材料应有合格证，现场取样复试合格后才能使用。</w:t>
      </w:r>
    </w:p>
    <w:p>
      <w:pPr>
        <w:pStyle w:val="ListParagraph"/>
        <w:numPr>
          <w:ilvl w:val="0"/>
          <w:numId w:val="10"/>
        </w:numPr>
        <w:tabs>
          <w:tab w:val="left" w:pos="1492"/>
        </w:tabs>
        <w:spacing w:before="240" w:after="0" w:line="388" w:lineRule="auto"/>
        <w:ind w:left="741" w:right="769" w:firstLine="0"/>
        <w:jc w:val="left"/>
        <w:rPr>
          <w:sz w:val="30"/>
        </w:rPr>
      </w:pPr>
      <w:r>
        <w:rPr>
          <w:sz w:val="30"/>
        </w:rPr>
        <w:t>屋面、厕浴间防水工程施工完后，壹定要按规定进行蓄</w:t>
      </w:r>
      <w:r>
        <w:rPr>
          <w:spacing w:val="-20"/>
          <w:sz w:val="30"/>
        </w:rPr>
        <w:t>水试验</w:t>
      </w:r>
      <w:r>
        <w:rPr>
          <w:sz w:val="30"/>
        </w:rPr>
        <w:t>（</w:t>
      </w:r>
      <w:r>
        <w:rPr>
          <w:spacing w:val="-13"/>
          <w:sz w:val="30"/>
        </w:rPr>
        <w:t xml:space="preserve">屋面也可做 </w:t>
      </w:r>
      <w:r>
        <w:rPr>
          <w:sz w:val="30"/>
        </w:rPr>
        <w:t>2h</w:t>
      </w:r>
      <w:r>
        <w:rPr>
          <w:spacing w:val="-9"/>
          <w:sz w:val="30"/>
        </w:rPr>
        <w:t xml:space="preserve"> 之上淋水试验或中雨后检查</w:t>
      </w:r>
      <w:r>
        <w:rPr>
          <w:spacing w:val="-59"/>
          <w:sz w:val="30"/>
        </w:rPr>
        <w:t>）</w:t>
      </w:r>
      <w:r>
        <w:rPr>
          <w:spacing w:val="-5"/>
          <w:sz w:val="30"/>
        </w:rPr>
        <w:t xml:space="preserve">合格后， </w:t>
      </w:r>
      <w:r>
        <w:rPr>
          <w:sz w:val="30"/>
        </w:rPr>
        <w:t>方可进行下壹道工序。</w:t>
      </w:r>
    </w:p>
    <w:p>
      <w:pPr>
        <w:pStyle w:val="BodyText"/>
        <w:spacing w:before="4"/>
      </w:pPr>
      <w:r>
        <w:t>2、防水施工</w:t>
      </w:r>
    </w:p>
    <w:p>
      <w:pPr>
        <w:pStyle w:val="ListParagraph"/>
        <w:numPr>
          <w:ilvl w:val="0"/>
          <w:numId w:val="9"/>
        </w:numPr>
        <w:tabs>
          <w:tab w:val="left" w:pos="1492"/>
        </w:tabs>
        <w:spacing w:before="239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卫生间防水施工：</w:t>
      </w:r>
    </w:p>
    <w:p>
      <w:pPr>
        <w:pStyle w:val="ListParagraph"/>
        <w:numPr>
          <w:ilvl w:val="0"/>
          <w:numId w:val="8"/>
        </w:numPr>
        <w:tabs>
          <w:tab w:val="left" w:pos="1192"/>
        </w:tabs>
        <w:spacing w:before="240" w:after="0" w:line="240" w:lineRule="auto"/>
        <w:ind w:left="1192" w:right="0" w:hanging="451"/>
        <w:jc w:val="left"/>
        <w:rPr>
          <w:sz w:val="30"/>
        </w:rPr>
      </w:pPr>
      <w:r>
        <w:rPr>
          <w:sz w:val="30"/>
        </w:rPr>
        <w:t>于施工前将基底清理干净，尤其是阴阳角处、管根处等部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top="1440" w:right="780" w:bottom="280" w:left="1480" w:header="708" w:footer="708"/>
          <w:pgNumType w:start="29"/>
          <w:cols w:space="708"/>
        </w:sectPr>
      </w:pPr>
    </w:p>
    <w:p>
      <w:pPr>
        <w:pStyle w:val="BodyText"/>
        <w:spacing w:before="77"/>
      </w:pPr>
      <w:r>
        <w:t>位不得有尖锐杂物存于，基层含水率不得超过 9％。</w:t>
      </w:r>
    </w:p>
    <w:p>
      <w:pPr>
        <w:pStyle w:val="ListParagraph"/>
        <w:numPr>
          <w:ilvl w:val="0"/>
          <w:numId w:val="8"/>
        </w:numPr>
        <w:tabs>
          <w:tab w:val="left" w:pos="1192"/>
        </w:tabs>
        <w:spacing w:before="240" w:after="0" w:line="388" w:lineRule="auto"/>
        <w:ind w:left="741" w:right="769" w:firstLine="0"/>
        <w:jc w:val="left"/>
        <w:rPr>
          <w:sz w:val="30"/>
        </w:rPr>
      </w:pPr>
      <w:r>
        <w:rPr>
          <w:spacing w:val="-3"/>
          <w:w w:val="95"/>
          <w:sz w:val="30"/>
        </w:rPr>
        <w:t>找平层于转角处要抹成小圆角。泛水坡度应</w:t>
      </w:r>
      <w:r>
        <w:rPr>
          <w:rFonts w:ascii="Arial" w:eastAsia="Arial" w:hAnsi="Arial"/>
          <w:spacing w:val="-10"/>
          <w:w w:val="95"/>
          <w:sz w:val="30"/>
        </w:rPr>
        <w:t></w:t>
      </w:r>
      <w:r>
        <w:rPr>
          <w:spacing w:val="-10"/>
          <w:w w:val="95"/>
          <w:sz w:val="30"/>
        </w:rPr>
        <w:t>2%</w:t>
      </w:r>
      <w:r>
        <w:rPr>
          <w:spacing w:val="-3"/>
          <w:w w:val="95"/>
          <w:sz w:val="30"/>
        </w:rPr>
        <w:t xml:space="preserve">，不得局部 </w:t>
      </w:r>
      <w:r>
        <w:rPr>
          <w:spacing w:val="-3"/>
          <w:sz w:val="30"/>
        </w:rPr>
        <w:t>积 水 。                                            3）和找平层相连接的管件、卫生器具、地漏、排水口等必须</w:t>
      </w:r>
      <w:r>
        <w:rPr>
          <w:spacing w:val="-18"/>
          <w:sz w:val="30"/>
        </w:rPr>
        <w:t>安装牢固，收头圆滑，用密封膏嵌固之后才能进行防水层施工。</w:t>
      </w:r>
      <w:r>
        <w:rPr>
          <w:sz w:val="30"/>
        </w:rPr>
        <w:t>4）小管必须做套管，先做管根防水，用建筑密封膏封严，再</w:t>
      </w:r>
      <w:r>
        <w:rPr>
          <w:spacing w:val="-11"/>
          <w:sz w:val="30"/>
        </w:rPr>
        <w:t xml:space="preserve">做地面防水层和管根密封膏搭接壹体。四周卷起 </w:t>
      </w:r>
      <w:r>
        <w:rPr>
          <w:sz w:val="30"/>
        </w:rPr>
        <w:t>100mm</w:t>
      </w:r>
      <w:r>
        <w:rPr>
          <w:spacing w:val="-20"/>
          <w:sz w:val="30"/>
        </w:rPr>
        <w:t xml:space="preserve"> 高和立墙部分水平接好。                                    5）于地漏、管道根、阴阳角等易漏水的薄弱部位先铺壹布二油做补强附加处理。                                  6）卫生间面积小，光线不足，通风不好，设人工照明和通风</w:t>
      </w:r>
      <w:r>
        <w:rPr>
          <w:spacing w:val="-15"/>
          <w:sz w:val="30"/>
        </w:rPr>
        <w:t>设备，各工种交叉作业要配合好，具体施工时要有成品保护措施。</w:t>
      </w:r>
    </w:p>
    <w:p>
      <w:pPr>
        <w:pStyle w:val="BodyText"/>
        <w:spacing w:before="15"/>
      </w:pPr>
      <w:r>
        <w:t>7）防水层作完后，蓄水 24 小时无渗漏后再做面层。</w:t>
      </w:r>
    </w:p>
    <w:p>
      <w:pPr>
        <w:pStyle w:val="ListParagraph"/>
        <w:numPr>
          <w:ilvl w:val="0"/>
          <w:numId w:val="9"/>
        </w:numPr>
        <w:tabs>
          <w:tab w:val="left" w:pos="1492"/>
        </w:tabs>
        <w:spacing w:before="240" w:after="0" w:line="240" w:lineRule="auto"/>
        <w:ind w:left="1492" w:right="0" w:hanging="751"/>
        <w:jc w:val="left"/>
        <w:rPr>
          <w:sz w:val="30"/>
        </w:rPr>
      </w:pPr>
      <w:r>
        <w:rPr>
          <w:sz w:val="30"/>
        </w:rPr>
        <w:t>屋面防水工程：</w:t>
      </w:r>
    </w:p>
    <w:p>
      <w:pPr>
        <w:pStyle w:val="BodyText"/>
        <w:spacing w:line="388" w:lineRule="auto"/>
        <w:ind w:right="954"/>
      </w:pPr>
      <w:r>
        <w:rPr>
          <w:spacing w:val="6"/>
        </w:rPr>
        <w:t xml:space="preserve">屋面采用        </w:t>
      </w:r>
      <w:r>
        <w:t>DFS        多层塑料加筋防水卷材。1）</w:t>
      </w:r>
      <w:r>
        <w:rPr>
          <w:spacing w:val="-1"/>
        </w:rPr>
        <w:t xml:space="preserve">基层条件：找平层已做完隐蔽工程验收，平整、干燥，含水 率 不 得 大 于                           </w:t>
      </w:r>
      <w:r>
        <w:t>9％ 。2）基</w:t>
      </w:r>
      <w:r>
        <w:rPr>
          <w:spacing w:val="-4"/>
        </w:rPr>
        <w:t xml:space="preserve">层处理应表面满刷底涂壹层，底涂应干燥固化 </w:t>
      </w:r>
      <w:r>
        <w:t>4</w:t>
      </w:r>
      <w:r>
        <w:rPr>
          <w:spacing w:val="-17"/>
        </w:rPr>
        <w:t xml:space="preserve"> 小时之上，方可进行下道工序。                             3）复</w:t>
      </w:r>
      <w:r>
        <w:rPr>
          <w:spacing w:val="-18"/>
        </w:rPr>
        <w:t>杂部位附加层：管根、阴阳角等防水薄弱部位事先作好附加层，进行局部增强处理。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30"/>
          <w:cols w:space="708"/>
        </w:sectPr>
      </w:pPr>
    </w:p>
    <w:p>
      <w:pPr>
        <w:pStyle w:val="BodyText"/>
        <w:spacing w:before="77"/>
      </w:pPr>
      <w:r>
        <w:t>4）防水卷材施工完毕后，做 25 水泥砂浆保护层。</w:t>
      </w:r>
    </w:p>
    <w:p>
      <w:pPr>
        <w:pStyle w:val="Heading2"/>
        <w:spacing w:before="261"/>
      </w:pPr>
      <w:bookmarkStart w:id="18" w:name="_bookmark18"/>
      <w:bookmarkEnd w:id="18"/>
      <w:r>
        <w:t>（七）土方回填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/>
      </w:pPr>
      <w:r>
        <w:t>１、本工程土方回填为原土回填。</w:t>
      </w:r>
    </w:p>
    <w:p>
      <w:pPr>
        <w:pStyle w:val="BodyText"/>
        <w:spacing w:line="388" w:lineRule="auto"/>
        <w:ind w:right="919"/>
        <w:jc w:val="both"/>
      </w:pPr>
      <w:r>
        <w:rPr>
          <w:spacing w:val="-13"/>
        </w:rPr>
        <w:t>２、回填土施工前，首先应进行土壤击实试验，根据回填土的</w:t>
      </w:r>
      <w:r>
        <w:rPr>
          <w:spacing w:val="-12"/>
        </w:rPr>
        <w:t>最佳含水率及干容重，来确定回填用土的含水率控制范围及压</w:t>
      </w:r>
      <w:r>
        <w:t>实遍数。</w:t>
      </w:r>
    </w:p>
    <w:p>
      <w:pPr>
        <w:pStyle w:val="BodyText"/>
        <w:spacing w:before="4" w:line="388" w:lineRule="auto"/>
        <w:ind w:right="919"/>
      </w:pPr>
      <w:r>
        <w:rPr>
          <w:spacing w:val="-13"/>
        </w:rPr>
        <w:t>３、回填前应对基础进行验收，混凝土强度达到设计强度后方</w:t>
      </w:r>
      <w:r>
        <w:t>可进行。                                            ４、回填前应将填土部位的垃圾及杂物等清理干净。</w:t>
      </w:r>
    </w:p>
    <w:p>
      <w:pPr>
        <w:pStyle w:val="BodyText"/>
        <w:spacing w:before="4"/>
      </w:pPr>
      <w:r>
        <w:t>5、回填土施工时应分层铺摊，每层铺土厚度控制于 250mm 内。</w:t>
      </w:r>
    </w:p>
    <w:p>
      <w:pPr>
        <w:pStyle w:val="BodyText"/>
        <w:spacing w:before="239" w:line="388" w:lineRule="auto"/>
        <w:ind w:right="919"/>
        <w:jc w:val="both"/>
      </w:pPr>
      <w:r>
        <w:t>6、回填土采用蛙式打夯机夯实，每层至少夯实三遍，且做到</w:t>
      </w:r>
      <w:r>
        <w:rPr>
          <w:spacing w:val="-12"/>
        </w:rPr>
        <w:t>壹夯压半夯，夯夯相连，行行相连，纵横交叉，且加强对边缘</w:t>
      </w:r>
      <w:r>
        <w:t>部位的夯实。</w:t>
      </w:r>
    </w:p>
    <w:p>
      <w:pPr>
        <w:pStyle w:val="BodyText"/>
        <w:spacing w:before="4" w:line="388" w:lineRule="auto"/>
        <w:ind w:right="919"/>
        <w:jc w:val="both"/>
      </w:pPr>
      <w:r>
        <w:t>7、回填土每层夯实后，应按规范进行环刀取样，测出干土的</w:t>
      </w:r>
      <w:r>
        <w:rPr>
          <w:spacing w:val="-9"/>
        </w:rPr>
        <w:t xml:space="preserve">质量密度，根据设计要求，干容重不得小于 </w:t>
      </w:r>
      <w:r>
        <w:t>15.5KN/M3</w:t>
      </w:r>
      <w:r>
        <w:rPr>
          <w:spacing w:val="-6"/>
        </w:rPr>
        <w:t>，取样</w:t>
      </w:r>
      <w:r>
        <w:rPr>
          <w:spacing w:val="-10"/>
        </w:rPr>
        <w:t xml:space="preserve">合格率不得小于 </w:t>
      </w:r>
      <w:r>
        <w:t>90%。</w:t>
      </w:r>
    </w:p>
    <w:p>
      <w:pPr>
        <w:pStyle w:val="Heading2"/>
        <w:spacing w:before="25"/>
      </w:pPr>
      <w:bookmarkStart w:id="19" w:name="_bookmark19"/>
      <w:bookmarkEnd w:id="19"/>
      <w:r>
        <w:t>（八）砌筑工程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1" w:line="388" w:lineRule="auto"/>
        <w:ind w:right="919"/>
        <w:jc w:val="both"/>
      </w:pPr>
      <w:r>
        <w:rPr>
          <w:spacing w:val="-14"/>
        </w:rPr>
        <w:t xml:space="preserve">１、砌体品种及部位：本工程框架填充外墙采用 </w:t>
      </w:r>
      <w:r>
        <w:t>300mm</w:t>
      </w:r>
      <w:r>
        <w:rPr>
          <w:spacing w:val="-24"/>
        </w:rPr>
        <w:t xml:space="preserve"> 厚轻集</w:t>
      </w:r>
      <w:r>
        <w:rPr>
          <w:spacing w:val="-15"/>
        </w:rPr>
        <w:t xml:space="preserve">料混凝土小型空心砌块，内隔墙采用 </w:t>
      </w:r>
      <w:r>
        <w:t>200mm</w:t>
      </w:r>
      <w:r>
        <w:rPr>
          <w:spacing w:val="-12"/>
        </w:rPr>
        <w:t xml:space="preserve"> 厚轻集料混凝土砌</w:t>
      </w:r>
      <w:r>
        <w:t>块。</w:t>
      </w:r>
    </w:p>
    <w:p>
      <w:pPr>
        <w:pStyle w:val="BodyText"/>
        <w:spacing w:before="3"/>
      </w:pPr>
      <w:r>
        <w:t>２、砌筑前应和水、电专业进行会审，水电需做管件预埋及预</w:t>
      </w:r>
    </w:p>
    <w:p>
      <w:pPr>
        <w:spacing w:after="0"/>
        <w:sectPr>
          <w:pgSz w:w="11910" w:h="16840"/>
          <w:pgMar w:top="1440" w:right="780" w:bottom="280" w:left="1480" w:header="708" w:footer="708"/>
          <w:pgNumType w:start="31"/>
          <w:cols w:space="708"/>
        </w:sectPr>
      </w:pPr>
    </w:p>
    <w:p>
      <w:pPr>
        <w:pStyle w:val="BodyText"/>
        <w:spacing w:before="77"/>
      </w:pPr>
      <w:r>
        <w:t>留孔洞处于技术交底时应有平面位置及具体做法要求。</w:t>
      </w:r>
    </w:p>
    <w:p>
      <w:pPr>
        <w:pStyle w:val="BodyText"/>
        <w:spacing w:line="388" w:lineRule="auto"/>
        <w:ind w:left="221" w:right="858" w:firstLine="600"/>
      </w:pPr>
      <w:r>
        <w:t>3、进场的混凝土小型空心砌块、砌筑水泥、白灰等必须有出厂合格证及试验方案，进场后宏观检查且按规定抽取试样复试合格后方可使用。</w:t>
      </w:r>
    </w:p>
    <w:p>
      <w:pPr>
        <w:pStyle w:val="BodyText"/>
        <w:spacing w:before="3" w:line="388" w:lineRule="auto"/>
        <w:ind w:left="221" w:right="918" w:firstLine="600"/>
        <w:jc w:val="both"/>
      </w:pPr>
      <w:r>
        <w:t>4</w:t>
      </w:r>
      <w:r>
        <w:rPr>
          <w:spacing w:val="-8"/>
        </w:rPr>
        <w:t>、施工前应先将基础、防潮层、楼板表面的砂浆和杂物清理</w:t>
      </w:r>
      <w:r>
        <w:rPr>
          <w:spacing w:val="-15"/>
        </w:rPr>
        <w:t xml:space="preserve">干净，且浇水湿润，砖应提前浇水湿润，保证含水量于 </w:t>
      </w:r>
      <w:r>
        <w:t>10～15%</w:t>
      </w:r>
      <w:r>
        <w:rPr>
          <w:spacing w:val="-15"/>
        </w:rPr>
        <w:t>之</w:t>
      </w:r>
      <w:r>
        <w:rPr>
          <w:spacing w:val="-7"/>
        </w:rPr>
        <w:t xml:space="preserve">间，水浸入砖周边深度以 </w:t>
      </w:r>
      <w:r>
        <w:t>15mm</w:t>
      </w:r>
      <w:r>
        <w:rPr>
          <w:spacing w:val="-20"/>
        </w:rPr>
        <w:t xml:space="preserve"> 为宜。</w:t>
      </w:r>
    </w:p>
    <w:p>
      <w:pPr>
        <w:pStyle w:val="BodyText"/>
        <w:spacing w:before="4"/>
        <w:ind w:left="821"/>
      </w:pPr>
      <w:r>
        <w:t>5、本工程大多数填充墙采用的是非承重加气混凝土块外贴</w:t>
      </w:r>
    </w:p>
    <w:p>
      <w:pPr>
        <w:pStyle w:val="BodyText"/>
        <w:ind w:left="221"/>
      </w:pPr>
      <w:r>
        <w:t>50mm 厚酚醛板，采用 M5.0 混合砂浆砌筑。</w:t>
      </w:r>
    </w:p>
    <w:p>
      <w:pPr>
        <w:pStyle w:val="BodyText"/>
        <w:spacing w:line="388" w:lineRule="auto"/>
        <w:ind w:left="221" w:right="768" w:firstLine="600"/>
      </w:pPr>
      <w:r>
        <w:t>6</w:t>
      </w:r>
      <w:r>
        <w:rPr>
          <w:spacing w:val="-6"/>
        </w:rPr>
        <w:t xml:space="preserve">、后砌的非承重墙体沿墙高每隔 </w:t>
      </w:r>
      <w:r>
        <w:t>500</w:t>
      </w:r>
      <w:r>
        <w:rPr>
          <w:spacing w:val="-19"/>
        </w:rPr>
        <w:t xml:space="preserve">㎜配置 </w:t>
      </w:r>
      <w:r>
        <w:t>2Ø6</w:t>
      </w:r>
      <w:r>
        <w:rPr>
          <w:spacing w:val="-14"/>
        </w:rPr>
        <w:t xml:space="preserve"> 拉结钢筋和</w:t>
      </w:r>
      <w:r>
        <w:rPr>
          <w:spacing w:val="-16"/>
        </w:rPr>
        <w:t xml:space="preserve">框架柱拉结，且每边伸入墙内不应少于 </w:t>
      </w:r>
      <w:r>
        <w:t>500</w:t>
      </w:r>
      <w:r>
        <w:rPr>
          <w:spacing w:val="-8"/>
        </w:rPr>
        <w:t>㎜。凡是填充墙长度大</w:t>
      </w:r>
      <w:r>
        <w:rPr>
          <w:spacing w:val="-42"/>
        </w:rPr>
        <w:t xml:space="preserve">于 </w:t>
      </w:r>
      <w:r>
        <w:t>5m</w:t>
      </w:r>
      <w:r>
        <w:rPr>
          <w:spacing w:val="-15"/>
        </w:rPr>
        <w:t xml:space="preserve"> 的，墙顶和框架梁间设置 </w:t>
      </w:r>
      <w:r>
        <w:t>Ø6＠500L=600</w:t>
      </w:r>
      <w:r>
        <w:rPr>
          <w:spacing w:val="-10"/>
        </w:rPr>
        <w:t xml:space="preserve"> 的拉结筋，墙长超</w:t>
      </w:r>
      <w:r>
        <w:rPr>
          <w:spacing w:val="-21"/>
        </w:rPr>
        <w:t xml:space="preserve">过层高二倍时设置钢筋砼构造柱。非承混凝土砌块，其底部应砌 </w:t>
      </w:r>
      <w:r>
        <w:t>3 皮实心砖，于门窗洞口俩侧壹砖范围内，也应用实心砖砌筑，埋设暖气沟内，应砌成内侧实心砖。女儿墙砌体、防潮层以下砌体及外墙勒脚部位的砌体均应使用实心砖砌筑。墙体砌到距框架梁</w:t>
      </w:r>
      <w:r>
        <w:rPr>
          <w:spacing w:val="-38"/>
        </w:rPr>
        <w:t xml:space="preserve">底 </w:t>
      </w:r>
      <w:r>
        <w:t>40mm～80mm</w:t>
      </w:r>
      <w:r>
        <w:rPr>
          <w:spacing w:val="-20"/>
        </w:rPr>
        <w:t xml:space="preserve"> 处，停止砌筑，预沉 </w:t>
      </w:r>
      <w:r>
        <w:t>3－5d</w:t>
      </w:r>
      <w:r>
        <w:rPr>
          <w:spacing w:val="-35"/>
        </w:rPr>
        <w:t xml:space="preserve"> 后，用 </w:t>
      </w:r>
      <w:r>
        <w:t>45</w:t>
      </w:r>
      <w:r>
        <w:rPr>
          <w:spacing w:val="-15"/>
        </w:rPr>
        <w:t xml:space="preserve"> 度斜砖砌筑。</w:t>
      </w:r>
      <w:r>
        <w:t>柱侧、梁底等预埋的拉结钢筋，不可遗漏。构造柱钢筋先于梁上下预埋，上下层钢筋不可错位。构造柱必须先砌筑后浇筑，和墙</w:t>
      </w:r>
      <w:r>
        <w:rPr>
          <w:spacing w:val="-12"/>
        </w:rPr>
        <w:t xml:space="preserve">连接处砌成马牙槎，且沿墙高每隔 </w:t>
      </w:r>
      <w:r>
        <w:t>500</w:t>
      </w:r>
      <w:r>
        <w:rPr>
          <w:spacing w:val="-25"/>
        </w:rPr>
        <w:t xml:space="preserve">㎜设 </w:t>
      </w:r>
      <w:r>
        <w:t>2Ø6</w:t>
      </w:r>
      <w:r>
        <w:rPr>
          <w:spacing w:val="-18"/>
        </w:rPr>
        <w:t xml:space="preserve"> 拉结筋，每端伸入</w:t>
      </w:r>
      <w:r>
        <w:rPr>
          <w:spacing w:val="-30"/>
        </w:rPr>
        <w:t xml:space="preserve">墙内不宜少于 </w:t>
      </w:r>
      <w:r>
        <w:rPr>
          <w:spacing w:val="-8"/>
        </w:rPr>
        <w:t>1m</w:t>
      </w:r>
      <w:r>
        <w:rPr>
          <w:spacing w:val="-23"/>
        </w:rPr>
        <w:t xml:space="preserve">，俩端弯 </w:t>
      </w:r>
      <w:r>
        <w:t>180</w:t>
      </w:r>
      <w:r>
        <w:rPr>
          <w:spacing w:val="-17"/>
        </w:rPr>
        <w:t xml:space="preserve">°弯勾。后砌的 </w:t>
      </w:r>
      <w:r>
        <w:t>180</w:t>
      </w:r>
      <w:r>
        <w:rPr>
          <w:spacing w:val="-14"/>
        </w:rPr>
        <w:t xml:space="preserve"> 墙和主体墙连接应咬槎砌筑，且按规定下拉结筋，空心砖砌体竖缝应采用挤浆法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32"/>
          <w:cols w:space="708"/>
        </w:sectPr>
      </w:pPr>
    </w:p>
    <w:p>
      <w:pPr>
        <w:pStyle w:val="BodyText"/>
        <w:spacing w:before="77"/>
        <w:ind w:left="221"/>
      </w:pPr>
      <w:r>
        <w:t>和加浆法，确保竖缝灰浆饱满。</w:t>
      </w:r>
    </w:p>
    <w:p>
      <w:pPr>
        <w:pStyle w:val="BodyText"/>
        <w:spacing w:line="388" w:lineRule="auto"/>
        <w:ind w:left="221" w:right="949" w:firstLine="600"/>
        <w:jc w:val="both"/>
        <w:rPr>
          <w:sz w:val="28"/>
        </w:rPr>
      </w:pPr>
      <w:r>
        <w:t>7</w:t>
      </w:r>
      <w:r>
        <w:rPr>
          <w:spacing w:val="-5"/>
        </w:rPr>
        <w:t xml:space="preserve">、砌筑时必须保证砂浆饱满度大于 </w:t>
      </w:r>
      <w:r>
        <w:t>85%，</w:t>
      </w:r>
      <w:r>
        <w:rPr>
          <w:spacing w:val="-3"/>
        </w:rPr>
        <w:t>每壹层墙体均做俩</w:t>
      </w:r>
      <w:r>
        <w:t>组砂浆强度试件，送实验室进行标养，女儿墙必须设防水凸檐和凹檐。墙体的轴线位移、垂直度、平整度、灰缝饱满度等均要满足规范要求</w:t>
      </w:r>
      <w:r>
        <w:rPr>
          <w:sz w:val="28"/>
        </w:rPr>
        <w:t>。</w:t>
      </w:r>
    </w:p>
    <w:p>
      <w:pPr>
        <w:pStyle w:val="Heading2"/>
        <w:spacing w:before="26"/>
      </w:pPr>
      <w:bookmarkStart w:id="20" w:name="_bookmark20"/>
      <w:bookmarkEnd w:id="20"/>
      <w:r>
        <w:t>（九）脚手架工程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 w:line="388" w:lineRule="auto"/>
        <w:ind w:left="845" w:right="1150" w:firstLine="450"/>
      </w:pPr>
      <w:r>
        <w:t>外脚手架主要用于结构施工中维护及于装修工程中外墙装修,排距定为 1.5m。</w:t>
      </w:r>
    </w:p>
    <w:p>
      <w:pPr>
        <w:pStyle w:val="BodyText"/>
        <w:spacing w:before="3"/>
      </w:pPr>
      <w:r>
        <w:t>外脚手架搭设参数：</w:t>
      </w:r>
    </w:p>
    <w:p>
      <w:pPr>
        <w:pStyle w:val="BodyText"/>
        <w:spacing w:line="388" w:lineRule="auto"/>
        <w:ind w:right="4254"/>
      </w:pPr>
      <w:r>
        <w:t>搭设高度：H＝檐高+1.5m＝25.5m； 步距：h＝1.5m</w:t>
      </w:r>
    </w:p>
    <w:p>
      <w:pPr>
        <w:pStyle w:val="BodyText"/>
        <w:spacing w:before="2" w:line="388" w:lineRule="auto"/>
        <w:ind w:right="6204"/>
      </w:pPr>
      <w:r>
        <w:t>立杆间距：L＝1.5m; 小横杆间距为 1m； 排距：1.5m</w:t>
      </w:r>
    </w:p>
    <w:p>
      <w:pPr>
        <w:pStyle w:val="BodyText"/>
        <w:spacing w:before="4" w:line="388" w:lineRule="auto"/>
        <w:ind w:right="919"/>
        <w:jc w:val="both"/>
      </w:pPr>
      <w:r>
        <w:rPr>
          <w:spacing w:val="-13"/>
        </w:rPr>
        <w:t>搭设工艺：纵向水平杆→立杆→横向水平杆→第壹步纵向水平杆→第壹步横向水平杆→连墙件→第二步纵向水平杆→第二步</w:t>
      </w:r>
      <w:r>
        <w:t>水平杆。</w:t>
      </w:r>
    </w:p>
    <w:p>
      <w:pPr>
        <w:pStyle w:val="BodyText"/>
        <w:spacing w:before="4"/>
      </w:pPr>
      <w:r>
        <w:t>搭设要求：</w:t>
      </w:r>
    </w:p>
    <w:p>
      <w:pPr>
        <w:pStyle w:val="BodyText"/>
        <w:spacing w:line="388" w:lineRule="auto"/>
        <w:ind w:right="919"/>
      </w:pPr>
      <w:r>
        <w:rPr>
          <w:spacing w:val="-7"/>
        </w:rPr>
        <w:t>脚手架立杆接头必须采用对接扣件对接连接，相邻俩立杆接头</w:t>
      </w:r>
      <w:r>
        <w:rPr>
          <w:spacing w:val="-10"/>
        </w:rPr>
        <w:t xml:space="preserve">应错位，不小于 </w:t>
      </w:r>
      <w:r>
        <w:t>500mm，且应不于同壹步内。</w:t>
      </w:r>
    </w:p>
    <w:p>
      <w:pPr>
        <w:pStyle w:val="BodyText"/>
        <w:spacing w:before="2" w:line="388" w:lineRule="auto"/>
        <w:ind w:right="769"/>
      </w:pPr>
      <w:r>
        <w:rPr>
          <w:spacing w:val="-13"/>
        </w:rPr>
        <w:t xml:space="preserve">脚手架立面设连续剪刀支撑，支撑宽度宜为 </w:t>
      </w:r>
      <w:r>
        <w:t>5～7</w:t>
      </w:r>
      <w:r>
        <w:rPr>
          <w:spacing w:val="-15"/>
        </w:rPr>
        <w:t xml:space="preserve"> 根立杆间距， </w:t>
      </w:r>
      <w:r>
        <w:rPr>
          <w:spacing w:val="-8"/>
        </w:rPr>
        <w:t xml:space="preserve">斜杆和地面的倾角为 </w:t>
      </w:r>
      <w:r>
        <w:t>60</w:t>
      </w:r>
      <w:r>
        <w:rPr>
          <w:spacing w:val="-38"/>
        </w:rPr>
        <w:t xml:space="preserve"> 度</w:t>
      </w:r>
    </w:p>
    <w:p>
      <w:pPr>
        <w:spacing w:after="0" w:line="388" w:lineRule="auto"/>
        <w:sectPr>
          <w:pgSz w:w="11910" w:h="16840"/>
          <w:pgMar w:top="1440" w:right="780" w:bottom="280" w:left="1480" w:header="708" w:footer="708"/>
          <w:pgNumType w:start="33"/>
          <w:cols w:space="708"/>
        </w:sectPr>
      </w:pPr>
    </w:p>
    <w:p>
      <w:pPr>
        <w:pStyle w:val="BodyText"/>
        <w:spacing w:before="77" w:line="388" w:lineRule="auto"/>
        <w:ind w:right="919"/>
      </w:pPr>
      <w:r>
        <w:rPr>
          <w:spacing w:val="-8"/>
        </w:rPr>
        <w:t>于脚手架外立杆内侧满挂安全网围护，隔层设水平兜网，底层</w:t>
      </w:r>
      <w:r>
        <w:t>支设壹层水平兜网。</w:t>
      </w:r>
    </w:p>
    <w:p>
      <w:pPr>
        <w:pStyle w:val="BodyText"/>
        <w:spacing w:before="3" w:line="388" w:lineRule="auto"/>
        <w:ind w:right="919"/>
      </w:pPr>
      <w:r>
        <w:rPr>
          <w:spacing w:val="-10"/>
        </w:rPr>
        <w:t>脚手架应设避雷措施，设于脚手架四角立杆顶部，高度应高于</w:t>
      </w:r>
      <w:r>
        <w:rPr>
          <w:spacing w:val="-11"/>
        </w:rPr>
        <w:t xml:space="preserve">脚手架不小于 </w:t>
      </w:r>
      <w:r>
        <w:t>1m，接地线连接应保证接触可靠。</w:t>
      </w:r>
    </w:p>
    <w:p>
      <w:pPr>
        <w:pStyle w:val="BodyText"/>
        <w:spacing w:before="2"/>
      </w:pPr>
      <w:r>
        <w:t>脚手架拆除应从上而下进行，严禁同时作业。</w:t>
      </w:r>
    </w:p>
    <w:p>
      <w:pPr>
        <w:pStyle w:val="Heading2"/>
        <w:spacing w:before="261"/>
      </w:pPr>
      <w:bookmarkStart w:id="21" w:name="_bookmark21"/>
      <w:bookmarkEnd w:id="21"/>
      <w:r>
        <w:t>（十）楼地面装修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p>
      <w:pPr>
        <w:pStyle w:val="BodyText"/>
        <w:spacing w:before="0" w:line="388" w:lineRule="auto"/>
        <w:ind w:right="850" w:firstLine="854"/>
      </w:pPr>
      <w:r>
        <w:rPr>
          <w:spacing w:val="-1"/>
        </w:rPr>
        <w:t xml:space="preserve">基层清理：为杜绝地面空鼓、裂缝等质量通病的出现， </w:t>
      </w:r>
      <w:r>
        <w:t>楼（地）面工程施工前必须将基层表面的浮土、砂浆等沾污</w:t>
      </w:r>
      <w:r>
        <w:rPr>
          <w:spacing w:val="-18"/>
        </w:rPr>
        <w:t xml:space="preserve">杂物清理干净，表面如沾有油污，应用 </w:t>
      </w:r>
      <w:r>
        <w:t>5%～10%浓度的火碱水溶液清刷干净，以确保楼（地）面工程不空鼓，粘接牢固。 1、理石地面：</w:t>
      </w:r>
    </w:p>
    <w:p>
      <w:pPr>
        <w:pStyle w:val="ListParagraph"/>
        <w:numPr>
          <w:ilvl w:val="0"/>
          <w:numId w:val="7"/>
        </w:numPr>
        <w:tabs>
          <w:tab w:val="left" w:pos="1492"/>
        </w:tabs>
        <w:spacing w:before="7" w:after="0" w:line="388" w:lineRule="auto"/>
        <w:ind w:left="741" w:right="769" w:firstLine="0"/>
        <w:jc w:val="left"/>
        <w:rPr>
          <w:sz w:val="30"/>
        </w:rPr>
      </w:pPr>
      <w:r>
        <w:rPr>
          <w:spacing w:val="-13"/>
          <w:sz w:val="30"/>
        </w:rPr>
        <w:t xml:space="preserve">基层处理：检查基层的平整度和标高是否符合设计要求， </w:t>
      </w:r>
      <w:r>
        <w:rPr>
          <w:sz w:val="30"/>
        </w:rPr>
        <w:t>偏差较大的事先凿平，且将基层清扫干净。</w:t>
      </w:r>
    </w:p>
    <w:p>
      <w:pPr>
        <w:pStyle w:val="ListParagraph"/>
        <w:numPr>
          <w:ilvl w:val="0"/>
          <w:numId w:val="7"/>
        </w:numPr>
        <w:tabs>
          <w:tab w:val="left" w:pos="1492"/>
        </w:tabs>
        <w:spacing w:before="2" w:after="0" w:line="388" w:lineRule="auto"/>
        <w:ind w:left="741" w:right="804" w:firstLine="0"/>
        <w:jc w:val="left"/>
        <w:rPr>
          <w:sz w:val="30"/>
        </w:rPr>
      </w:pPr>
      <w:r>
        <w:rPr>
          <w:spacing w:val="-9"/>
          <w:sz w:val="30"/>
        </w:rPr>
        <w:t xml:space="preserve">找水平、弹线：用 </w:t>
      </w:r>
      <w:r>
        <w:rPr>
          <w:sz w:val="30"/>
        </w:rPr>
        <w:t>1：2.5</w:t>
      </w:r>
      <w:r>
        <w:rPr>
          <w:spacing w:val="-10"/>
          <w:sz w:val="30"/>
        </w:rPr>
        <w:t xml:space="preserve"> 水泥砂浆找平，作水平灰饼， </w:t>
      </w:r>
      <w:r>
        <w:rPr>
          <w:sz w:val="30"/>
        </w:rPr>
        <w:t>弹线、找中、找方。施工前壹天洒水湿润基层。</w:t>
      </w:r>
    </w:p>
    <w:p>
      <w:pPr>
        <w:pStyle w:val="ListParagraph"/>
        <w:numPr>
          <w:ilvl w:val="0"/>
          <w:numId w:val="7"/>
        </w:numPr>
        <w:tabs>
          <w:tab w:val="left" w:pos="1492"/>
        </w:tabs>
        <w:spacing w:before="3" w:after="0" w:line="388" w:lineRule="auto"/>
        <w:ind w:left="741" w:right="954" w:firstLine="0"/>
        <w:jc w:val="left"/>
        <w:rPr>
          <w:sz w:val="30"/>
        </w:rPr>
      </w:pPr>
      <w:r>
        <w:rPr>
          <w:spacing w:val="-1"/>
          <w:sz w:val="30"/>
        </w:rPr>
        <w:t>试拼、试排、编号：花岗石于铺设前对板材进行试拼、</w:t>
      </w:r>
      <w:r>
        <w:rPr>
          <w:sz w:val="30"/>
        </w:rPr>
        <w:t>对色、编号整理。</w:t>
      </w:r>
    </w:p>
    <w:p>
      <w:pPr>
        <w:pStyle w:val="ListParagraph"/>
        <w:numPr>
          <w:ilvl w:val="0"/>
          <w:numId w:val="7"/>
        </w:numPr>
        <w:tabs>
          <w:tab w:val="left" w:pos="1492"/>
        </w:tabs>
        <w:spacing w:before="3" w:after="0" w:line="388" w:lineRule="auto"/>
        <w:ind w:left="741" w:right="729" w:firstLine="0"/>
        <w:jc w:val="left"/>
        <w:rPr>
          <w:sz w:val="30"/>
        </w:rPr>
      </w:pPr>
      <w:r>
        <w:rPr>
          <w:sz w:val="30"/>
        </w:rPr>
        <w:t>铺设：弹线后先铺几条石材作为基准，起标筋作用。由</w:t>
      </w:r>
      <w:r>
        <w:rPr>
          <w:spacing w:val="-8"/>
          <w:sz w:val="30"/>
        </w:rPr>
        <w:t>房间中线往俩侧退着铺设。铺设的花岗石事先洒水湿润，阴干</w:t>
      </w:r>
      <w:r>
        <w:rPr>
          <w:spacing w:val="-13"/>
          <w:sz w:val="30"/>
        </w:rPr>
        <w:t>后使用。生态中厅圆弧处石材应事先放好大样，裁割规矩后进</w:t>
      </w:r>
      <w:r>
        <w:rPr>
          <w:spacing w:val="-16"/>
          <w:sz w:val="30"/>
        </w:rPr>
        <w:t xml:space="preserve">行铺贴。于水泥焦渣垫层上均匀的刷壹道素水泥浆，用 </w:t>
      </w:r>
      <w:r>
        <w:rPr>
          <w:spacing w:val="-4"/>
          <w:sz w:val="30"/>
        </w:rPr>
        <w:t xml:space="preserve">1：2.5 </w:t>
      </w:r>
      <w:r>
        <w:rPr>
          <w:sz w:val="30"/>
        </w:rPr>
        <w:t>干硬性水泥砂浆做粘接层，厚度根据试铺高度决定粘接厚度。</w:t>
      </w:r>
    </w:p>
    <w:p>
      <w:pPr>
        <w:spacing w:after="0" w:line="388" w:lineRule="auto"/>
        <w:jc w:val="left"/>
        <w:rPr>
          <w:sz w:val="30"/>
        </w:rPr>
      </w:pPr>
      <w:r>
        <w:rPr>
          <w:sz w:val="30"/>
        </w:rPr>
        <w:br/>
      </w:r>
      <w:r>
        <w:rPr>
          <w:sz w:val="3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https://d.book118.com/407062152053006051</w:t>
        </w:r>
      </w:hyperlink>
    </w:p>
    <w:p>
      <w:pPr>
        <w:spacing w:after="0" w:line="388" w:lineRule="auto"/>
        <w:jc w:val="left"/>
        <w:rPr>
          <w:sz w:val="30"/>
        </w:rPr>
      </w:pPr>
    </w:p>
    <w:sectPr>
      <w:pgSz w:w="11910" w:h="16840"/>
      <w:pgMar w:top="1440" w:right="780" w:bottom="280" w:left="1480" w:header="708" w:footer="708"/>
      <w:pgNumType w:start="3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41E6"/>
    <w:multiLevelType w:val="hybridMultilevel"/>
    <w:tmpl w:val="00000000"/>
    <w:lvl w:ilvl="0">
      <w:start w:val="1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1">
    <w:nsid w:val="02656254"/>
    <w:multiLevelType w:val="hybridMultilevel"/>
    <w:tmpl w:val="00000000"/>
    <w:lvl w:ilvl="0">
      <w:start w:val="5"/>
      <w:numFmt w:val="decimal"/>
      <w:lvlText w:val="（%1）"/>
      <w:lvlJc w:val="left"/>
      <w:pPr>
        <w:ind w:left="74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0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1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11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9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3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4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751"/>
      </w:pPr>
      <w:rPr>
        <w:rFonts w:hint="default"/>
        <w:lang w:val="en-US" w:eastAsia="zh-CN" w:bidi="ar-SA"/>
      </w:rPr>
    </w:lvl>
  </w:abstractNum>
  <w:abstractNum w:abstractNumId="2">
    <w:nsid w:val="0589D119"/>
    <w:multiLevelType w:val="hybridMultilevel"/>
    <w:tmpl w:val="00000000"/>
    <w:lvl w:ilvl="0">
      <w:start w:val="1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3">
    <w:nsid w:val="09114397"/>
    <w:multiLevelType w:val="hybridMultilevel"/>
    <w:tmpl w:val="00000000"/>
    <w:lvl w:ilvl="0">
      <w:start w:val="1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4">
    <w:nsid w:val="1A312909"/>
    <w:multiLevelType w:val="hybridMultilevel"/>
    <w:tmpl w:val="00000000"/>
    <w:lvl w:ilvl="0">
      <w:start w:val="2"/>
      <w:numFmt w:val="decimal"/>
      <w:lvlText w:val="（%1）"/>
      <w:lvlJc w:val="left"/>
      <w:pPr>
        <w:ind w:left="74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0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1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11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9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3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4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751"/>
      </w:pPr>
      <w:rPr>
        <w:rFonts w:hint="default"/>
        <w:lang w:val="en-US" w:eastAsia="zh-CN" w:bidi="ar-SA"/>
      </w:rPr>
    </w:lvl>
  </w:abstractNum>
  <w:abstractNum w:abstractNumId="5">
    <w:nsid w:val="2B79FCA4"/>
    <w:multiLevelType w:val="hybridMultilevel"/>
    <w:tmpl w:val="00000000"/>
    <w:lvl w:ilvl="0">
      <w:start w:val="1"/>
      <w:numFmt w:val="decimal"/>
      <w:lvlText w:val="%1"/>
      <w:lvlJc w:val="left"/>
      <w:pPr>
        <w:ind w:left="853" w:hanging="225"/>
        <w:jc w:val="left"/>
      </w:pPr>
      <w:rPr>
        <w:rFonts w:ascii="宋体" w:eastAsia="宋体" w:hAnsi="宋体" w:cs="宋体" w:hint="default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96" w:hanging="22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33" w:hanging="2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70" w:hanging="2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006" w:hanging="2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543" w:hanging="2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080" w:hanging="2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616" w:hanging="2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153" w:hanging="225"/>
      </w:pPr>
      <w:rPr>
        <w:rFonts w:hint="default"/>
        <w:lang w:val="en-US" w:eastAsia="zh-CN" w:bidi="ar-SA"/>
      </w:rPr>
    </w:lvl>
  </w:abstractNum>
  <w:abstractNum w:abstractNumId="6">
    <w:nsid w:val="2CA9A8C1"/>
    <w:multiLevelType w:val="hybridMultilevel"/>
    <w:tmpl w:val="00000000"/>
    <w:lvl w:ilvl="0">
      <w:start w:val="1"/>
      <w:numFmt w:val="decimal"/>
      <w:lvlText w:val="%1）"/>
      <w:lvlJc w:val="left"/>
      <w:pPr>
        <w:ind w:left="1192" w:hanging="4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44" w:hanging="4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89" w:hanging="4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33" w:hanging="4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78" w:hanging="4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23" w:hanging="4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67" w:hanging="4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12" w:hanging="4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56" w:hanging="451"/>
      </w:pPr>
      <w:rPr>
        <w:rFonts w:hint="default"/>
        <w:lang w:val="en-US" w:eastAsia="zh-CN" w:bidi="ar-SA"/>
      </w:rPr>
    </w:lvl>
  </w:abstractNum>
  <w:abstractNum w:abstractNumId="7">
    <w:nsid w:val="30F24C4F"/>
    <w:multiLevelType w:val="hybridMultilevel"/>
    <w:tmpl w:val="00000000"/>
    <w:lvl w:ilvl="0">
      <w:start w:val="1"/>
      <w:numFmt w:val="decimal"/>
      <w:lvlText w:val="（%1）"/>
      <w:lvlJc w:val="left"/>
      <w:pPr>
        <w:ind w:left="74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0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1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11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9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3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4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751"/>
      </w:pPr>
      <w:rPr>
        <w:rFonts w:hint="default"/>
        <w:lang w:val="en-US" w:eastAsia="zh-CN" w:bidi="ar-SA"/>
      </w:rPr>
    </w:lvl>
  </w:abstractNum>
  <w:abstractNum w:abstractNumId="8">
    <w:nsid w:val="473B83F1"/>
    <w:multiLevelType w:val="hybridMultilevel"/>
    <w:tmpl w:val="00000000"/>
    <w:lvl w:ilvl="0">
      <w:start w:val="1"/>
      <w:numFmt w:val="decimal"/>
      <w:lvlText w:val="（%1）"/>
      <w:lvlJc w:val="left"/>
      <w:pPr>
        <w:ind w:left="22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6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4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3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1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60" w:hanging="751"/>
      </w:pPr>
      <w:rPr>
        <w:rFonts w:hint="default"/>
        <w:lang w:val="en-US" w:eastAsia="zh-CN" w:bidi="ar-SA"/>
      </w:rPr>
    </w:lvl>
  </w:abstractNum>
  <w:abstractNum w:abstractNumId="9">
    <w:nsid w:val="4B2EB12C"/>
    <w:multiLevelType w:val="hybridMultilevel"/>
    <w:tmpl w:val="00000000"/>
    <w:lvl w:ilvl="0">
      <w:start w:val="1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10">
    <w:nsid w:val="54757C13"/>
    <w:multiLevelType w:val="hybridMultilevel"/>
    <w:tmpl w:val="00000000"/>
    <w:lvl w:ilvl="0">
      <w:start w:val="1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11">
    <w:nsid w:val="58989B04"/>
    <w:multiLevelType w:val="hybridMultilevel"/>
    <w:tmpl w:val="00000000"/>
    <w:lvl w:ilvl="0">
      <w:start w:val="1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12">
    <w:nsid w:val="68172257"/>
    <w:multiLevelType w:val="hybridMultilevel"/>
    <w:tmpl w:val="00000000"/>
    <w:lvl w:ilvl="0">
      <w:start w:val="1"/>
      <w:numFmt w:val="decimal"/>
      <w:lvlText w:val="%1）"/>
      <w:lvlJc w:val="left"/>
      <w:pPr>
        <w:ind w:left="1192" w:hanging="4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44" w:hanging="4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89" w:hanging="4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33" w:hanging="4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78" w:hanging="4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23" w:hanging="4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67" w:hanging="4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12" w:hanging="4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56" w:hanging="451"/>
      </w:pPr>
      <w:rPr>
        <w:rFonts w:hint="default"/>
        <w:lang w:val="en-US" w:eastAsia="zh-CN" w:bidi="ar-SA"/>
      </w:rPr>
    </w:lvl>
  </w:abstractNum>
  <w:abstractNum w:abstractNumId="13">
    <w:nsid w:val="6A5A9107"/>
    <w:multiLevelType w:val="hybridMultilevel"/>
    <w:tmpl w:val="00000000"/>
    <w:lvl w:ilvl="0">
      <w:start w:val="2"/>
      <w:numFmt w:val="decimal"/>
      <w:lvlText w:val="（%1）"/>
      <w:lvlJc w:val="left"/>
      <w:pPr>
        <w:ind w:left="1492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14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9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43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7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7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2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6" w:hanging="751"/>
      </w:pPr>
      <w:rPr>
        <w:rFonts w:hint="default"/>
        <w:lang w:val="en-US" w:eastAsia="zh-CN" w:bidi="ar-SA"/>
      </w:rPr>
    </w:lvl>
  </w:abstractNum>
  <w:abstractNum w:abstractNumId="14">
    <w:nsid w:val="6EC4FE23"/>
    <w:multiLevelType w:val="hybridMultilevel"/>
    <w:tmpl w:val="00000000"/>
    <w:lvl w:ilvl="0">
      <w:start w:val="1"/>
      <w:numFmt w:val="decimal"/>
      <w:lvlText w:val="（%1）"/>
      <w:lvlJc w:val="left"/>
      <w:pPr>
        <w:ind w:left="74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0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1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11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9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3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4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751"/>
      </w:pPr>
      <w:rPr>
        <w:rFonts w:hint="default"/>
        <w:lang w:val="en-US" w:eastAsia="zh-CN" w:bidi="ar-SA"/>
      </w:rPr>
    </w:lvl>
  </w:abstractNum>
  <w:abstractNum w:abstractNumId="15">
    <w:nsid w:val="6F249FB2"/>
    <w:multiLevelType w:val="hybridMultilevel"/>
    <w:tmpl w:val="00000000"/>
    <w:lvl w:ilvl="0">
      <w:start w:val="1"/>
      <w:numFmt w:val="decimal"/>
      <w:lvlText w:val="（%1）"/>
      <w:lvlJc w:val="left"/>
      <w:pPr>
        <w:ind w:left="22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6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4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3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1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60" w:hanging="751"/>
      </w:pPr>
      <w:rPr>
        <w:rFonts w:hint="default"/>
        <w:lang w:val="en-US" w:eastAsia="zh-CN" w:bidi="ar-SA"/>
      </w:rPr>
    </w:lvl>
  </w:abstractNum>
  <w:abstractNum w:abstractNumId="16">
    <w:nsid w:val="7DE0C956"/>
    <w:multiLevelType w:val="hybridMultilevel"/>
    <w:tmpl w:val="00000000"/>
    <w:lvl w:ilvl="0">
      <w:start w:val="1"/>
      <w:numFmt w:val="decimal"/>
      <w:lvlText w:val="（%1）"/>
      <w:lvlJc w:val="left"/>
      <w:pPr>
        <w:ind w:left="221" w:hanging="751"/>
        <w:jc w:val="left"/>
      </w:pPr>
      <w:rPr>
        <w:rFonts w:ascii="宋体" w:eastAsia="宋体" w:hAnsi="宋体" w:cs="宋体" w:hint="default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6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4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3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1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60" w:hanging="751"/>
      </w:pPr>
      <w:rPr>
        <w:rFonts w:hint="default"/>
        <w:lang w:val="en-US" w:eastAsia="zh-CN" w:bidi="ar-SA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3"/>
  </w:num>
  <w:num w:numId="11">
    <w:abstractNumId w:val="15"/>
  </w:num>
  <w:num w:numId="12">
    <w:abstractNumId w:val="10"/>
  </w:num>
  <w:num w:numId="13">
    <w:abstractNumId w:val="9"/>
  </w:num>
  <w:num w:numId="14">
    <w:abstractNumId w:val="5"/>
  </w:num>
  <w:num w:numId="15">
    <w:abstractNumId w:val="1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line="622" w:lineRule="exact"/>
      <w:ind w:left="1905"/>
      <w:outlineLvl w:val="0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left="1905" w:right="2604"/>
      <w:jc w:val="center"/>
      <w:outlineLvl w:val="1"/>
    </w:pPr>
    <w:rPr>
      <w:rFonts w:ascii="Microsoft JhengHei" w:eastAsia="Microsoft JhengHei" w:hAnsi="Microsoft JhengHei" w:cs="Microsoft JhengHei"/>
      <w:b/>
      <w:bCs/>
      <w:sz w:val="30"/>
      <w:szCs w:val="3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40"/>
      <w:ind w:left="741"/>
    </w:pPr>
    <w:rPr>
      <w:rFonts w:ascii="宋体" w:eastAsia="宋体" w:hAnsi="宋体" w:cs="宋体"/>
      <w:sz w:val="30"/>
      <w:szCs w:val="30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30"/>
      <w:ind w:left="1905" w:right="919" w:hanging="2092"/>
    </w:pPr>
    <w:rPr>
      <w:rFonts w:ascii="Microsoft JhengHei" w:eastAsia="Microsoft JhengHei" w:hAnsi="Microsoft JhengHei" w:cs="Microsoft JhengHei"/>
      <w:b/>
      <w:bCs/>
      <w:sz w:val="72"/>
      <w:szCs w:val="7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240"/>
      <w:ind w:left="741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131"/>
      <w:ind w:left="627"/>
    </w:pPr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.book118.com/40706215205300605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2024-01-16T21:44:50Z</dcterms:created>
  <dcterms:modified xsi:type="dcterms:W3CDTF">2024-01-16T21:44:50Z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2024-01-16T00:00:00Z</vt:filetime>
  </property>
</Properties>
</file>