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tabs>
          <w:tab w:val="left" w:pos="2304"/>
        </w:tabs>
        <w:spacing w:before="37"/>
        <w:ind w:left="493" w:right="0" w:firstLine="0"/>
        <w:jc w:val="center"/>
        <w:rPr>
          <w:b/>
          <w:sz w:val="45"/>
        </w:rPr>
      </w:pPr>
      <w:r>
        <w:rPr>
          <w:b/>
          <w:sz w:val="45"/>
        </w:rPr>
        <w:t>目</w:t>
        <w:tab/>
        <w:t>录</w:t>
      </w:r>
    </w:p>
    <w:sdt>
      <w:sdtPr>
        <w:id w:val="2101590613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919"/>
              <w:tab w:val="right" w:leader="dot" w:pos="12296"/>
            </w:tabs>
            <w:spacing w:before="847"/>
            <w:rPr>
              <w:rFonts w:ascii="Arial" w:eastAsia="Arial"/>
            </w:rPr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TOC_250022" w:history="1">
            <w:r>
              <w:t>第一章</w:t>
              <w:tab/>
              <w:t>山西华吉房地产的市场地位</w:t>
              <w:tab/>
            </w:r>
            <w:r>
              <w:rPr>
                <w:rFonts w:ascii="Arial" w:eastAsia="Arial"/>
              </w:rPr>
              <w:t>2</w:t>
            </w:r>
          </w:hyperlink>
        </w:p>
        <w:p>
          <w:pPr>
            <w:pStyle w:val="TOC1"/>
            <w:tabs>
              <w:tab w:val="left" w:pos="1919"/>
              <w:tab w:val="right" w:leader="dot" w:pos="12296"/>
            </w:tabs>
            <w:rPr>
              <w:rFonts w:ascii="Arial" w:eastAsia="Arial"/>
            </w:rPr>
          </w:pPr>
          <w:hyperlink w:anchor="_TOC_250021" w:history="1">
            <w:r>
              <w:t>第二章</w:t>
              <w:tab/>
              <w:t>房地产行业吸引力非常大</w:t>
              <w:tab/>
            </w:r>
            <w:r>
              <w:rPr>
                <w:rFonts w:ascii="Arial" w:eastAsia="Arial"/>
              </w:rPr>
              <w:t>3</w:t>
            </w:r>
          </w:hyperlink>
        </w:p>
        <w:p>
          <w:pPr>
            <w:pStyle w:val="TOC2"/>
            <w:tabs>
              <w:tab w:val="right" w:leader="dot" w:pos="13188"/>
            </w:tabs>
            <w:rPr>
              <w:rFonts w:ascii="Arial" w:eastAsia="Arial"/>
            </w:rPr>
          </w:pPr>
          <w:hyperlink w:anchor="_TOC_250020" w:history="1">
            <w:r>
              <w:t>一、房地产行业成长性非常好</w:t>
              <w:tab/>
            </w:r>
            <w:r>
              <w:rPr>
                <w:rFonts w:ascii="Arial" w:eastAsia="Arial"/>
              </w:rPr>
              <w:t>3</w:t>
            </w:r>
          </w:hyperlink>
        </w:p>
        <w:p>
          <w:pPr>
            <w:pStyle w:val="TOC3"/>
            <w:tabs>
              <w:tab w:val="right" w:leader="dot" w:pos="13188"/>
            </w:tabs>
            <w:rPr>
              <w:rFonts w:ascii="Arial" w:eastAsia="Arial"/>
            </w:rPr>
          </w:pPr>
          <w:hyperlink w:anchor="_TOC_250019" w:history="1">
            <w:r>
              <w:t>（一）全国房地产行业的成长性非常好</w:t>
              <w:tab/>
            </w:r>
            <w:r>
              <w:rPr>
                <w:rFonts w:ascii="Arial" w:eastAsia="Arial"/>
              </w:rPr>
              <w:t>3</w:t>
            </w:r>
          </w:hyperlink>
        </w:p>
        <w:p>
          <w:pPr>
            <w:pStyle w:val="TOC3"/>
            <w:tabs>
              <w:tab w:val="right" w:leader="dot" w:pos="13188"/>
            </w:tabs>
            <w:spacing w:before="240"/>
            <w:rPr>
              <w:rFonts w:ascii="Arial" w:eastAsia="Arial"/>
            </w:rPr>
          </w:pPr>
          <w:hyperlink w:anchor="_TOC_250018" w:history="1">
            <w:r>
              <w:t>（二）太原房地产行业成长性居中</w:t>
              <w:tab/>
            </w:r>
            <w:r>
              <w:rPr>
                <w:rFonts w:ascii="Arial" w:eastAsia="Arial"/>
              </w:rPr>
              <w:t>8</w:t>
            </w:r>
          </w:hyperlink>
        </w:p>
        <w:p>
          <w:pPr>
            <w:pStyle w:val="TOC3"/>
            <w:tabs>
              <w:tab w:val="right" w:leader="dot" w:pos="13188"/>
            </w:tabs>
            <w:spacing w:before="242"/>
            <w:rPr>
              <w:rFonts w:ascii="Arial" w:eastAsia="Arial"/>
            </w:rPr>
          </w:pPr>
          <w:hyperlink w:anchor="_TOC_250017" w:history="1">
            <w:r>
              <w:t>（三）北京市房地产行业成长性较好</w:t>
              <w:tab/>
            </w:r>
            <w:r>
              <w:rPr>
                <w:rFonts w:ascii="Arial" w:eastAsia="Arial"/>
              </w:rPr>
              <w:t>10</w:t>
            </w:r>
          </w:hyperlink>
        </w:p>
        <w:p>
          <w:pPr>
            <w:pStyle w:val="TOC2"/>
            <w:tabs>
              <w:tab w:val="right" w:leader="dot" w:pos="13188"/>
            </w:tabs>
            <w:rPr>
              <w:rFonts w:ascii="Arial" w:eastAsia="Arial"/>
            </w:rPr>
          </w:pPr>
          <w:hyperlink w:anchor="_TOC_250016" w:history="1">
            <w:r>
              <w:t>二．房地产行业盈利能力较好</w:t>
              <w:tab/>
            </w:r>
            <w:r>
              <w:rPr>
                <w:rFonts w:ascii="Arial" w:eastAsia="Arial"/>
              </w:rPr>
              <w:t>14</w:t>
            </w:r>
          </w:hyperlink>
        </w:p>
        <w:p>
          <w:pPr>
            <w:pStyle w:val="TOC3"/>
            <w:tabs>
              <w:tab w:val="right" w:leader="dot" w:pos="13188"/>
            </w:tabs>
            <w:spacing w:before="240"/>
            <w:rPr>
              <w:rFonts w:ascii="Arial" w:eastAsia="Arial"/>
            </w:rPr>
          </w:pPr>
          <w:hyperlink w:anchor="_TOC_250015" w:history="1">
            <w:r>
              <w:t>（一）行业平均利润水平</w:t>
              <w:tab/>
            </w:r>
            <w:r>
              <w:rPr>
                <w:rFonts w:ascii="Arial" w:eastAsia="Arial"/>
              </w:rPr>
              <w:t>14</w:t>
            </w:r>
          </w:hyperlink>
        </w:p>
        <w:p>
          <w:pPr>
            <w:pStyle w:val="TOC3"/>
            <w:tabs>
              <w:tab w:val="right" w:leader="dot" w:pos="13188"/>
            </w:tabs>
            <w:rPr>
              <w:rFonts w:ascii="Arial" w:eastAsia="Arial"/>
            </w:rPr>
          </w:pPr>
          <w:hyperlink w:anchor="_TOC_250014" w:history="1">
            <w:r>
              <w:t>（二）主要影响因素</w:t>
              <w:tab/>
            </w:r>
            <w:r>
              <w:rPr>
                <w:rFonts w:ascii="Arial" w:eastAsia="Arial"/>
              </w:rPr>
              <w:t>15</w:t>
            </w:r>
          </w:hyperlink>
        </w:p>
        <w:p>
          <w:pPr>
            <w:pStyle w:val="TOC1"/>
            <w:tabs>
              <w:tab w:val="left" w:pos="1919"/>
              <w:tab w:val="right" w:leader="dot" w:pos="12296"/>
            </w:tabs>
            <w:rPr>
              <w:rFonts w:ascii="Arial" w:eastAsia="Arial"/>
            </w:rPr>
          </w:pPr>
          <w:hyperlink w:anchor="_TOC_250013" w:history="1">
            <w:r>
              <w:t>第三章</w:t>
              <w:tab/>
              <w:t>华吉房地产的竞争地位</w:t>
              <w:tab/>
            </w:r>
            <w:r>
              <w:rPr>
                <w:rFonts w:ascii="Arial" w:eastAsia="Arial"/>
              </w:rPr>
              <w:t>17</w:t>
            </w:r>
          </w:hyperlink>
        </w:p>
        <w:p>
          <w:pPr>
            <w:pStyle w:val="TOC2"/>
            <w:tabs>
              <w:tab w:val="right" w:leader="dot" w:pos="13188"/>
            </w:tabs>
            <w:rPr>
              <w:rFonts w:ascii="Arial" w:eastAsia="Arial"/>
            </w:rPr>
          </w:pPr>
          <w:hyperlink w:anchor="_TOC_250012" w:history="1">
            <w:r>
              <w:t>一．华吉房地产的竞争地位比较强</w:t>
              <w:tab/>
            </w:r>
            <w:r>
              <w:rPr>
                <w:rFonts w:ascii="Arial" w:eastAsia="Arial"/>
              </w:rPr>
              <w:t>17</w:t>
            </w:r>
          </w:hyperlink>
        </w:p>
        <w:p>
          <w:pPr>
            <w:pStyle w:val="TOC3"/>
            <w:tabs>
              <w:tab w:val="right" w:leader="dot" w:pos="13188"/>
            </w:tabs>
            <w:spacing w:before="240"/>
            <w:rPr>
              <w:rFonts w:ascii="Arial" w:eastAsia="Arial"/>
            </w:rPr>
          </w:pPr>
          <w:hyperlink w:anchor="_TOC_250011" w:history="1">
            <w:r>
              <w:t>（一）获得资源的能力</w:t>
              <w:tab/>
            </w:r>
            <w:r>
              <w:rPr>
                <w:rFonts w:ascii="Arial" w:eastAsia="Arial"/>
              </w:rPr>
              <w:t>17</w:t>
            </w:r>
          </w:hyperlink>
        </w:p>
        <w:p>
          <w:pPr>
            <w:pStyle w:val="TOC3"/>
            <w:tabs>
              <w:tab w:val="right" w:leader="dot" w:pos="13188"/>
            </w:tabs>
            <w:spacing w:before="242"/>
            <w:rPr>
              <w:rFonts w:ascii="Arial" w:eastAsia="Arial"/>
            </w:rPr>
          </w:pPr>
          <w:hyperlink w:anchor="_TOC_250010" w:history="1">
            <w:r>
              <w:t>（二）整合资源能力</w:t>
              <w:tab/>
            </w:r>
            <w:r>
              <w:rPr>
                <w:rFonts w:ascii="Arial" w:eastAsia="Arial"/>
              </w:rPr>
              <w:t>17</w:t>
            </w:r>
          </w:hyperlink>
        </w:p>
        <w:p>
          <w:pPr>
            <w:pStyle w:val="TOC3"/>
            <w:tabs>
              <w:tab w:val="right" w:leader="dot" w:pos="13188"/>
            </w:tabs>
            <w:rPr>
              <w:rFonts w:ascii="Arial" w:eastAsia="Arial"/>
            </w:rPr>
          </w:pPr>
          <w:hyperlink w:anchor="_TOC_250009" w:history="1">
            <w:r>
              <w:t>（三）管理能力</w:t>
              <w:tab/>
            </w:r>
            <w:r>
              <w:rPr>
                <w:rFonts w:ascii="Arial" w:eastAsia="Arial"/>
              </w:rPr>
              <w:t>17</w:t>
            </w:r>
          </w:hyperlink>
        </w:p>
        <w:p>
          <w:pPr>
            <w:pStyle w:val="TOC3"/>
            <w:tabs>
              <w:tab w:val="right" w:leader="dot" w:pos="13188"/>
            </w:tabs>
            <w:spacing w:before="240"/>
            <w:rPr>
              <w:rFonts w:ascii="Arial" w:eastAsia="Arial"/>
            </w:rPr>
          </w:pPr>
          <w:hyperlink w:anchor="_TOC_250008" w:history="1">
            <w:r>
              <w:t>（四）品牌策略</w:t>
              <w:tab/>
            </w:r>
            <w:r>
              <w:rPr>
                <w:rFonts w:ascii="Arial" w:eastAsia="Arial"/>
              </w:rPr>
              <w:t>17</w:t>
            </w:r>
          </w:hyperlink>
        </w:p>
        <w:p>
          <w:pPr>
            <w:pStyle w:val="TOC3"/>
            <w:tabs>
              <w:tab w:val="right" w:leader="dot" w:pos="13188"/>
            </w:tabs>
            <w:rPr>
              <w:rFonts w:ascii="Arial" w:eastAsia="Arial"/>
            </w:rPr>
          </w:pPr>
          <w:hyperlink w:anchor="_TOC_250007" w:history="1">
            <w:r>
              <w:t>（五）产品质量</w:t>
              <w:tab/>
            </w:r>
            <w:r>
              <w:rPr>
                <w:rFonts w:ascii="Arial" w:eastAsia="Arial"/>
              </w:rPr>
              <w:t>18</w:t>
            </w:r>
          </w:hyperlink>
        </w:p>
        <w:p>
          <w:pPr>
            <w:pStyle w:val="TOC2"/>
            <w:tabs>
              <w:tab w:val="right" w:leader="dot" w:pos="13188"/>
            </w:tabs>
            <w:rPr>
              <w:rFonts w:ascii="Arial" w:eastAsia="Arial"/>
            </w:rPr>
          </w:pPr>
          <w:hyperlink w:anchor="_TOC_250006" w:history="1">
            <w:r>
              <w:t>二．华吉房地产的竞争优势</w:t>
              <w:tab/>
            </w:r>
            <w:r>
              <w:rPr>
                <w:rFonts w:ascii="Arial" w:eastAsia="Arial"/>
              </w:rPr>
              <w:t>18</w:t>
            </w:r>
          </w:hyperlink>
        </w:p>
        <w:p>
          <w:pPr>
            <w:pStyle w:val="TOC2"/>
            <w:tabs>
              <w:tab w:val="right" w:leader="dot" w:pos="13188"/>
            </w:tabs>
            <w:rPr>
              <w:rFonts w:ascii="Arial" w:eastAsia="Arial"/>
            </w:rPr>
          </w:pPr>
          <w:hyperlink w:anchor="_TOC_250005" w:history="1">
            <w:r>
              <w:t>三．华吉房地产的竞争劣势</w:t>
              <w:tab/>
            </w:r>
            <w:r>
              <w:rPr>
                <w:rFonts w:ascii="Arial" w:eastAsia="Arial"/>
              </w:rPr>
              <w:t>18</w:t>
            </w:r>
          </w:hyperlink>
        </w:p>
        <w:p>
          <w:pPr>
            <w:pStyle w:val="TOC1"/>
            <w:tabs>
              <w:tab w:val="left" w:pos="1919"/>
              <w:tab w:val="right" w:leader="dot" w:pos="12296"/>
            </w:tabs>
            <w:spacing w:before="240"/>
            <w:rPr>
              <w:rFonts w:ascii="Arial" w:eastAsia="Arial"/>
            </w:rPr>
          </w:pPr>
          <w:hyperlink w:anchor="_TOC_250004" w:history="1">
            <w:r>
              <w:t>第四章</w:t>
              <w:tab/>
              <w:t>华吉房地产的发展方向及对策</w:t>
              <w:tab/>
            </w:r>
            <w:r>
              <w:rPr>
                <w:rFonts w:ascii="Arial" w:eastAsia="Arial"/>
              </w:rPr>
              <w:t>19</w:t>
            </w:r>
          </w:hyperlink>
        </w:p>
        <w:p>
          <w:pPr>
            <w:pStyle w:val="TOC2"/>
            <w:tabs>
              <w:tab w:val="right" w:leader="dot" w:pos="13188"/>
            </w:tabs>
            <w:rPr>
              <w:rFonts w:ascii="Arial" w:eastAsia="Arial"/>
            </w:rPr>
          </w:pPr>
          <w:hyperlink w:anchor="_TOC_250003" w:history="1">
            <w:r>
              <w:t>一．太原地区</w:t>
              <w:tab/>
            </w:r>
            <w:r>
              <w:rPr>
                <w:rFonts w:ascii="Arial" w:eastAsia="Arial"/>
              </w:rPr>
              <w:t>19</w:t>
            </w:r>
          </w:hyperlink>
        </w:p>
        <w:p>
          <w:pPr>
            <w:pStyle w:val="TOC3"/>
            <w:tabs>
              <w:tab w:val="right" w:leader="dot" w:pos="13188"/>
            </w:tabs>
            <w:spacing w:before="242"/>
            <w:rPr>
              <w:rFonts w:ascii="Arial" w:eastAsia="Arial"/>
            </w:rPr>
          </w:pPr>
          <w:hyperlink w:anchor="_TOC_250002" w:history="1">
            <w:r>
              <w:t>（一）结论</w:t>
              <w:tab/>
            </w:r>
            <w:r>
              <w:rPr>
                <w:rFonts w:ascii="Arial" w:eastAsia="Arial"/>
              </w:rPr>
              <w:t>19</w:t>
            </w:r>
          </w:hyperlink>
        </w:p>
        <w:p>
          <w:pPr>
            <w:pStyle w:val="TOC3"/>
            <w:tabs>
              <w:tab w:val="right" w:leader="dot" w:pos="13188"/>
            </w:tabs>
            <w:rPr>
              <w:rFonts w:ascii="Arial" w:eastAsia="Arial"/>
            </w:rPr>
          </w:pPr>
          <w:hyperlink w:anchor="_TOC_250001" w:history="1">
            <w:r>
              <w:t>（二）市场预测</w:t>
              <w:tab/>
            </w:r>
            <w:r>
              <w:rPr>
                <w:rFonts w:ascii="Arial" w:eastAsia="Arial"/>
              </w:rPr>
              <w:t>19</w:t>
            </w:r>
          </w:hyperlink>
        </w:p>
        <w:p>
          <w:pPr>
            <w:pStyle w:val="TOC2"/>
            <w:tabs>
              <w:tab w:val="right" w:leader="dot" w:pos="13188"/>
            </w:tabs>
            <w:spacing w:before="240"/>
            <w:rPr>
              <w:rFonts w:ascii="Arial" w:eastAsia="Arial"/>
            </w:rPr>
          </w:pPr>
          <w:hyperlink w:anchor="_TOC_250000" w:history="1">
            <w:r>
              <w:t>二．北京地区</w:t>
              <w:tab/>
            </w:r>
            <w:r>
              <w:rPr>
                <w:rFonts w:ascii="Arial" w:eastAsia="Arial"/>
              </w:rPr>
              <w:t>20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type w:val="continuous"/>
          <w:pgSz w:w="17860" w:h="25260"/>
          <w:pgMar w:top="2420" w:right="1820" w:bottom="280" w:left="1960" w:header="708" w:footer="708"/>
          <w:cols w:space="708"/>
        </w:sectPr>
      </w:pPr>
    </w:p>
    <w:p>
      <w:pPr>
        <w:pStyle w:val="Heading1"/>
        <w:tabs>
          <w:tab w:val="left" w:pos="1807"/>
        </w:tabs>
        <w:spacing w:before="16"/>
        <w:ind w:right="161"/>
      </w:pPr>
      <w:bookmarkStart w:id="0" w:name="_TOC_250022"/>
      <w:bookmarkEnd w:id="0"/>
      <w:r>
        <w:t>第一章</w:t>
        <w:tab/>
        <w:t>山西华吉房地产的市场地位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1" w:line="283" w:lineRule="auto"/>
        <w:ind w:left="168" w:right="236" w:firstLine="630"/>
      </w:pPr>
      <w:r>
        <w:t>华吉房地产是华宇集团下属的主要企业之一，在集团中占有重要的地位。在这里我们对太原市房地产业的行业状况、华吉房地产内部资源状况与资源运作能力进行了分析和比较。</w:t>
      </w:r>
    </w:p>
    <w:p>
      <w:pPr>
        <w:pStyle w:val="BodyText"/>
        <w:spacing w:line="283" w:lineRule="auto"/>
        <w:ind w:left="168" w:right="236" w:firstLine="630"/>
      </w:pPr>
      <w:r>
        <w:t>我们认为，华吉房地产目前所处的市场位置如图所示：太原房地产业的市场吸引力居中，华吉房地产在太原的竞争优势较明显。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  <w:r>
        <w:pict>
          <v:group id="_x0000_s1025" style="width:649pt;height:487pt;margin-top:20.46pt;margin-left:137pt;mso-position-horizontal-relative:page;mso-wrap-distance-left:0;mso-wrap-distance-right:0;position:absolute;z-index:-251658240" coordorigin="2740,409" coordsize="12980,97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2980;height:9740;left:2740;position:absolute;top:409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53;height:433;left:4257;position:absolute;top:657" filled="f" stroked="f">
              <v:textbox inset="0,0,0,0">
                <w:txbxContent>
                  <w:p>
                    <w:pPr>
                      <w:spacing w:before="0" w:line="433" w:lineRule="exact"/>
                      <w:ind w:left="0" w:right="0" w:firstLine="0"/>
                      <w:jc w:val="left"/>
                      <w:rPr>
                        <w:sz w:val="43"/>
                      </w:rPr>
                    </w:pPr>
                    <w:r>
                      <w:rPr>
                        <w:w w:val="100"/>
                        <w:sz w:val="43"/>
                      </w:rPr>
                      <w:t>高</w:t>
                    </w:r>
                  </w:p>
                </w:txbxContent>
              </v:textbox>
            </v:shape>
            <v:shape id="_x0000_s1028" type="#_x0000_t202" style="width:237;height:433;left:5131;position:absolute;top:432" filled="f" stroked="f">
              <v:textbox inset="0,0,0,0">
                <w:txbxContent>
                  <w:p>
                    <w:pPr>
                      <w:spacing w:before="22" w:line="410" w:lineRule="exact"/>
                      <w:ind w:left="0" w:right="0" w:firstLine="0"/>
                      <w:jc w:val="left"/>
                      <w:rPr>
                        <w:rFonts w:ascii="Arial"/>
                        <w:sz w:val="43"/>
                      </w:rPr>
                    </w:pPr>
                    <w:r>
                      <w:rPr>
                        <w:rFonts w:ascii="Arial"/>
                        <w:w w:val="90"/>
                        <w:sz w:val="43"/>
                      </w:rPr>
                      <w:t>5</w:t>
                    </w:r>
                  </w:p>
                </w:txbxContent>
              </v:textbox>
            </v:shape>
            <v:shape id="_x0000_s1029" type="#_x0000_t202" style="width:237;height:433;left:5131;position:absolute;top:2282" filled="f" stroked="f">
              <v:textbox inset="0,0,0,0">
                <w:txbxContent>
                  <w:p>
                    <w:pPr>
                      <w:spacing w:before="22" w:line="410" w:lineRule="exact"/>
                      <w:ind w:left="0" w:right="0" w:firstLine="0"/>
                      <w:jc w:val="left"/>
                      <w:rPr>
                        <w:rFonts w:ascii="Arial"/>
                        <w:sz w:val="43"/>
                      </w:rPr>
                    </w:pPr>
                    <w:r>
                      <w:rPr>
                        <w:rFonts w:ascii="Arial"/>
                        <w:w w:val="90"/>
                        <w:sz w:val="43"/>
                      </w:rPr>
                      <w:t>4</w:t>
                    </w:r>
                  </w:p>
                </w:txbxContent>
              </v:textbox>
            </v:shape>
            <v:shape id="_x0000_s1030" type="#_x0000_t202" style="width:453;height:2155;left:4072;position:absolute;top:2680" filled="f" stroked="f">
              <v:textbox inset="0,0,0,0">
                <w:txbxContent>
                  <w:p>
                    <w:pPr>
                      <w:spacing w:before="36" w:line="187" w:lineRule="auto"/>
                      <w:ind w:left="0" w:right="18" w:firstLine="0"/>
                      <w:jc w:val="both"/>
                      <w:rPr>
                        <w:sz w:val="43"/>
                      </w:rPr>
                    </w:pPr>
                    <w:r>
                      <w:rPr>
                        <w:sz w:val="43"/>
                      </w:rPr>
                      <w:t>市场吸引</w:t>
                    </w:r>
                  </w:p>
                  <w:p>
                    <w:pPr>
                      <w:spacing w:before="0" w:line="399" w:lineRule="exact"/>
                      <w:ind w:left="0" w:right="0" w:firstLine="0"/>
                      <w:jc w:val="left"/>
                      <w:rPr>
                        <w:sz w:val="43"/>
                      </w:rPr>
                    </w:pPr>
                    <w:r>
                      <w:rPr>
                        <w:w w:val="100"/>
                        <w:sz w:val="43"/>
                      </w:rPr>
                      <w:t>力</w:t>
                    </w:r>
                  </w:p>
                </w:txbxContent>
              </v:textbox>
            </v:shape>
            <v:shape id="_x0000_s1031" type="#_x0000_t202" style="width:326;height:331;left:11085;position:absolute;top:3071" filled="f" stroked="f">
              <v:textbox inset="0,0,0,0">
                <w:txbxContent>
                  <w:p>
                    <w:pPr>
                      <w:spacing w:before="0" w:line="330" w:lineRule="exact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rFonts w:ascii="Arial"/>
                        <w:w w:val="95"/>
                        <w:sz w:val="29"/>
                      </w:rPr>
                      <w:t>3</w:t>
                    </w:r>
                    <w:r>
                      <w:rPr>
                        <w:w w:val="95"/>
                        <w:sz w:val="29"/>
                      </w:rPr>
                      <w:t>%</w:t>
                    </w:r>
                  </w:p>
                </w:txbxContent>
              </v:textbox>
            </v:shape>
            <v:shape id="_x0000_s1032" type="#_x0000_t202" style="width:237;height:433;left:5131;position:absolute;top:3985" filled="f" stroked="f">
              <v:textbox inset="0,0,0,0">
                <w:txbxContent>
                  <w:p>
                    <w:pPr>
                      <w:spacing w:before="22" w:line="410" w:lineRule="exact"/>
                      <w:ind w:left="0" w:right="0" w:firstLine="0"/>
                      <w:jc w:val="left"/>
                      <w:rPr>
                        <w:rFonts w:ascii="Arial"/>
                        <w:sz w:val="43"/>
                      </w:rPr>
                    </w:pPr>
                    <w:r>
                      <w:rPr>
                        <w:rFonts w:ascii="Arial"/>
                        <w:w w:val="90"/>
                        <w:sz w:val="43"/>
                      </w:rPr>
                      <w:t>3</w:t>
                    </w:r>
                  </w:p>
                </w:txbxContent>
              </v:textbox>
            </v:shape>
            <v:shape id="_x0000_s1033" type="#_x0000_t202" style="width:237;height:433;left:4979;position:absolute;top:5830" filled="f" stroked="f">
              <v:textbox inset="0,0,0,0">
                <w:txbxContent>
                  <w:p>
                    <w:pPr>
                      <w:spacing w:before="22" w:line="410" w:lineRule="exact"/>
                      <w:ind w:left="0" w:right="0" w:firstLine="0"/>
                      <w:jc w:val="left"/>
                      <w:rPr>
                        <w:rFonts w:ascii="Arial"/>
                        <w:sz w:val="43"/>
                      </w:rPr>
                    </w:pPr>
                    <w:r>
                      <w:rPr>
                        <w:rFonts w:ascii="Arial"/>
                        <w:w w:val="90"/>
                        <w:sz w:val="43"/>
                      </w:rPr>
                      <w:t>2</w:t>
                    </w:r>
                  </w:p>
                </w:txbxContent>
              </v:textbox>
            </v:shape>
            <v:shape id="_x0000_s1034" type="#_x0000_t202" style="width:453;height:433;left:4105;position:absolute;top:7619" filled="f" stroked="f">
              <v:textbox inset="0,0,0,0">
                <w:txbxContent>
                  <w:p>
                    <w:pPr>
                      <w:spacing w:before="0" w:line="433" w:lineRule="exact"/>
                      <w:ind w:left="0" w:right="0" w:firstLine="0"/>
                      <w:jc w:val="left"/>
                      <w:rPr>
                        <w:sz w:val="43"/>
                      </w:rPr>
                    </w:pPr>
                    <w:r>
                      <w:rPr>
                        <w:w w:val="100"/>
                        <w:sz w:val="43"/>
                      </w:rPr>
                      <w:t>低</w:t>
                    </w:r>
                  </w:p>
                </w:txbxContent>
              </v:textbox>
            </v:shape>
            <v:shape id="_x0000_s1035" type="#_x0000_t202" style="width:237;height:433;left:4979;position:absolute;top:7823" filled="f" stroked="f">
              <v:textbox inset="0,0,0,0">
                <w:txbxContent>
                  <w:p>
                    <w:pPr>
                      <w:spacing w:before="22" w:line="410" w:lineRule="exact"/>
                      <w:ind w:left="0" w:right="0" w:firstLine="0"/>
                      <w:jc w:val="left"/>
                      <w:rPr>
                        <w:rFonts w:ascii="Arial"/>
                        <w:sz w:val="43"/>
                      </w:rPr>
                    </w:pPr>
                    <w:r>
                      <w:rPr>
                        <w:rFonts w:ascii="Arial"/>
                        <w:w w:val="90"/>
                        <w:sz w:val="43"/>
                      </w:rPr>
                      <w:t>1</w:t>
                    </w:r>
                  </w:p>
                </w:txbxContent>
              </v:textbox>
            </v:shape>
            <v:shape id="_x0000_s1036" type="#_x0000_t202" style="width:237;height:433;left:7568;position:absolute;top:8109" filled="f" stroked="f">
              <v:textbox inset="0,0,0,0">
                <w:txbxContent>
                  <w:p>
                    <w:pPr>
                      <w:spacing w:before="22" w:line="410" w:lineRule="exact"/>
                      <w:ind w:left="0" w:right="0" w:firstLine="0"/>
                      <w:jc w:val="left"/>
                      <w:rPr>
                        <w:rFonts w:ascii="Arial"/>
                        <w:sz w:val="43"/>
                      </w:rPr>
                    </w:pPr>
                    <w:r>
                      <w:rPr>
                        <w:rFonts w:ascii="Arial"/>
                        <w:w w:val="90"/>
                        <w:sz w:val="43"/>
                      </w:rPr>
                      <w:t>2</w:t>
                    </w:r>
                  </w:p>
                </w:txbxContent>
              </v:textbox>
            </v:shape>
            <v:shape id="_x0000_s1037" type="#_x0000_t202" style="width:237;height:433;left:9853;position:absolute;top:8109" filled="f" stroked="f">
              <v:textbox inset="0,0,0,0">
                <w:txbxContent>
                  <w:p>
                    <w:pPr>
                      <w:spacing w:before="22" w:line="410" w:lineRule="exact"/>
                      <w:ind w:left="0" w:right="0" w:firstLine="0"/>
                      <w:jc w:val="left"/>
                      <w:rPr>
                        <w:rFonts w:ascii="Arial"/>
                        <w:sz w:val="43"/>
                      </w:rPr>
                    </w:pPr>
                    <w:r>
                      <w:rPr>
                        <w:rFonts w:ascii="Arial"/>
                        <w:w w:val="90"/>
                        <w:sz w:val="43"/>
                      </w:rPr>
                      <w:t>3</w:t>
                    </w:r>
                  </w:p>
                </w:txbxContent>
              </v:textbox>
            </v:shape>
            <v:shape id="_x0000_s1038" type="#_x0000_t202" style="width:237;height:433;left:11835;position:absolute;top:8109" filled="f" stroked="f">
              <v:textbox inset="0,0,0,0">
                <w:txbxContent>
                  <w:p>
                    <w:pPr>
                      <w:spacing w:before="22" w:line="410" w:lineRule="exact"/>
                      <w:ind w:left="0" w:right="0" w:firstLine="0"/>
                      <w:jc w:val="left"/>
                      <w:rPr>
                        <w:rFonts w:ascii="Arial"/>
                        <w:sz w:val="43"/>
                      </w:rPr>
                    </w:pPr>
                    <w:r>
                      <w:rPr>
                        <w:rFonts w:ascii="Arial"/>
                        <w:w w:val="90"/>
                        <w:sz w:val="43"/>
                      </w:rPr>
                      <w:t>4</w:t>
                    </w:r>
                  </w:p>
                </w:txbxContent>
              </v:textbox>
            </v:shape>
            <v:shape id="_x0000_s1039" type="#_x0000_t202" style="width:237;height:433;left:14115;position:absolute;top:8109" filled="f" stroked="f">
              <v:textbox inset="0,0,0,0">
                <w:txbxContent>
                  <w:p>
                    <w:pPr>
                      <w:spacing w:before="22" w:line="410" w:lineRule="exact"/>
                      <w:ind w:left="0" w:right="0" w:firstLine="0"/>
                      <w:jc w:val="left"/>
                      <w:rPr>
                        <w:rFonts w:ascii="Arial"/>
                        <w:sz w:val="43"/>
                      </w:rPr>
                    </w:pPr>
                    <w:r>
                      <w:rPr>
                        <w:rFonts w:ascii="Arial"/>
                        <w:w w:val="90"/>
                        <w:sz w:val="43"/>
                      </w:rPr>
                      <w:t>5</w:t>
                    </w:r>
                  </w:p>
                </w:txbxContent>
              </v:textbox>
            </v:shape>
            <v:shape id="_x0000_s1040" type="#_x0000_t202" style="width:453;height:433;left:5476;position:absolute;top:8756" filled="f" stroked="f">
              <v:textbox inset="0,0,0,0">
                <w:txbxContent>
                  <w:p>
                    <w:pPr>
                      <w:spacing w:before="0" w:line="433" w:lineRule="exact"/>
                      <w:ind w:left="0" w:right="0" w:firstLine="0"/>
                      <w:jc w:val="left"/>
                      <w:rPr>
                        <w:sz w:val="43"/>
                      </w:rPr>
                    </w:pPr>
                    <w:r>
                      <w:rPr>
                        <w:w w:val="100"/>
                        <w:sz w:val="43"/>
                      </w:rPr>
                      <w:t>弱</w:t>
                    </w:r>
                  </w:p>
                </w:txbxContent>
              </v:textbox>
            </v:shape>
            <v:shape id="_x0000_s1041" type="#_x0000_t202" style="width:3049;height:433;left:8377;position:absolute;top:9184" filled="f" stroked="f">
              <v:textbox inset="0,0,0,0">
                <w:txbxContent>
                  <w:p>
                    <w:pPr>
                      <w:spacing w:before="0" w:line="433" w:lineRule="exact"/>
                      <w:ind w:left="0" w:right="0" w:firstLine="0"/>
                      <w:jc w:val="left"/>
                      <w:rPr>
                        <w:sz w:val="43"/>
                      </w:rPr>
                    </w:pPr>
                    <w:r>
                      <w:rPr>
                        <w:sz w:val="43"/>
                      </w:rPr>
                      <w:t>企业的竞争地位</w:t>
                    </w:r>
                  </w:p>
                </w:txbxContent>
              </v:textbox>
            </v:shape>
            <v:shape id="_x0000_s1042" type="#_x0000_t202" style="width:453;height:433;left:14009;position:absolute;top:8899" filled="f" stroked="f">
              <v:textbox inset="0,0,0,0">
                <w:txbxContent>
                  <w:p>
                    <w:pPr>
                      <w:spacing w:before="0" w:line="433" w:lineRule="exact"/>
                      <w:ind w:left="0" w:right="0" w:firstLine="0"/>
                      <w:jc w:val="left"/>
                      <w:rPr>
                        <w:sz w:val="43"/>
                      </w:rPr>
                    </w:pPr>
                    <w:r>
                      <w:rPr>
                        <w:w w:val="100"/>
                        <w:sz w:val="43"/>
                      </w:rPr>
                      <w:t>强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28"/>
        </w:rPr>
        <w:sectPr>
          <w:pgSz w:w="17860" w:h="25260"/>
          <w:pgMar w:top="2280" w:right="1820" w:bottom="280" w:left="1960" w:header="708" w:footer="708"/>
          <w:pgNumType w:start="2"/>
          <w:cols w:space="708"/>
        </w:sectPr>
      </w:pPr>
    </w:p>
    <w:p>
      <w:pPr>
        <w:pStyle w:val="BodyText"/>
        <w:rPr>
          <w:sz w:val="24"/>
        </w:rPr>
      </w:pPr>
    </w:p>
    <w:p>
      <w:pPr>
        <w:pStyle w:val="Heading1"/>
        <w:tabs>
          <w:tab w:val="left" w:pos="1807"/>
        </w:tabs>
        <w:ind w:right="157"/>
      </w:pPr>
      <w:bookmarkStart w:id="1" w:name="_TOC_250021"/>
      <w:bookmarkEnd w:id="1"/>
      <w:r>
        <w:t>第二章</w:t>
        <w:tab/>
        <w:t>房地产行业吸引力非常大</w:t>
      </w:r>
    </w:p>
    <w:p>
      <w:pPr>
        <w:pStyle w:val="BodyText"/>
        <w:rPr>
          <w:b/>
          <w:sz w:val="40"/>
        </w:rPr>
      </w:pPr>
    </w:p>
    <w:p>
      <w:pPr>
        <w:pStyle w:val="BodyText"/>
        <w:spacing w:line="283" w:lineRule="auto"/>
        <w:ind w:left="168" w:right="286" w:firstLine="630"/>
        <w:jc w:val="both"/>
      </w:pPr>
      <w:r>
        <w:rPr>
          <w:spacing w:val="-1"/>
        </w:rPr>
        <w:t xml:space="preserve">房地产是房产和地产的总称。在经济形态上，房产和地产具有内在的整体性和不可分割性。房地产不仅属于最基本的生产要素，同时也是最基本的生活资料。由于房地产总是固定在一个地域之 </w:t>
      </w:r>
      <w:r>
        <w:t>内，不能移动，因而又称为不动产。</w:t>
      </w:r>
    </w:p>
    <w:p>
      <w:pPr>
        <w:pStyle w:val="BodyText"/>
        <w:spacing w:line="283" w:lineRule="auto"/>
        <w:ind w:left="168" w:right="236" w:firstLine="630"/>
      </w:pPr>
      <w:r>
        <w:t>房地产业包括：土地的开发，房屋的建设、维修、管理，土地使用权的有偿划拨、转让，房屋所有权的买卖、租赁，房地产的抵押贷款，以及由此而形成的房地产市场。</w:t>
      </w:r>
    </w:p>
    <w:p>
      <w:pPr>
        <w:pStyle w:val="BodyText"/>
        <w:spacing w:line="283" w:lineRule="auto"/>
        <w:ind w:left="168" w:right="236" w:firstLine="630"/>
      </w:pPr>
      <w:r>
        <w:t>由于土地资源的稀缺性，在某种程度上决定了房地产业具有垄断性；同时由于政策因素对房地产行业影响较大，使房地产行业具有极大的不确定性。</w:t>
      </w:r>
    </w:p>
    <w:p>
      <w:pPr>
        <w:pStyle w:val="Heading2"/>
        <w:spacing w:before="66"/>
        <w:ind w:left="41"/>
      </w:pPr>
      <w:bookmarkStart w:id="2" w:name="_TOC_250020"/>
      <w:bookmarkEnd w:id="2"/>
      <w:r>
        <w:t>一、房地产行业成长性非常好</w:t>
      </w:r>
    </w:p>
    <w:p>
      <w:pPr>
        <w:pStyle w:val="BodyText"/>
        <w:spacing w:before="6"/>
        <w:rPr>
          <w:sz w:val="38"/>
        </w:rPr>
      </w:pPr>
    </w:p>
    <w:p>
      <w:pPr>
        <w:pStyle w:val="Heading3"/>
      </w:pPr>
      <w:bookmarkStart w:id="3" w:name="_TOC_250019"/>
      <w:bookmarkEnd w:id="3"/>
      <w:r>
        <w:t>（一）全国房地产行业的成长性非常好</w:t>
      </w: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0"/>
          <w:numId w:val="7"/>
        </w:numPr>
        <w:tabs>
          <w:tab w:val="left" w:pos="1519"/>
        </w:tabs>
        <w:spacing w:before="0" w:after="0" w:line="240" w:lineRule="auto"/>
        <w:ind w:left="1518" w:right="0" w:hanging="541"/>
        <w:jc w:val="left"/>
        <w:rPr>
          <w:sz w:val="31"/>
        </w:rPr>
      </w:pPr>
      <w:r>
        <w:rPr>
          <w:rFonts w:ascii="Arial" w:eastAsia="Arial"/>
          <w:sz w:val="31"/>
        </w:rPr>
        <w:t>GDP</w:t>
      </w:r>
      <w:r>
        <w:rPr>
          <w:sz w:val="31"/>
        </w:rPr>
        <w:t>、固定资产投资、房地产投资状况</w:t>
      </w:r>
    </w:p>
    <w:p>
      <w:pPr>
        <w:pStyle w:val="BodyText"/>
        <w:spacing w:before="132" w:line="283" w:lineRule="auto"/>
        <w:ind w:left="168" w:right="192" w:firstLine="630"/>
        <w:jc w:val="both"/>
      </w:pPr>
      <w:r>
        <w:rPr>
          <w:spacing w:val="1"/>
        </w:rPr>
        <w:t>近年来随着国民经济的回暖，全国的</w:t>
      </w:r>
      <w:r>
        <w:rPr>
          <w:rFonts w:ascii="Arial" w:eastAsia="Arial"/>
        </w:rPr>
        <w:t>GDP</w:t>
      </w:r>
      <w:r>
        <w:rPr>
          <w:rFonts w:ascii="Arial" w:eastAsia="Arial"/>
          <w:spacing w:val="81"/>
        </w:rPr>
        <w:t xml:space="preserve"> </w:t>
      </w:r>
      <w:r>
        <w:rPr>
          <w:spacing w:val="-1"/>
        </w:rPr>
        <w:t>增长率、固定资产投资增长率有了明显提升。房地产</w:t>
      </w:r>
      <w:r>
        <w:t>开发企业的数量有所增加，房地产投资额及住宅投资额呈显著上升趋势，其中住宅投资占房地产投 资比重、房地产投资占固定资产投资比重逐年增加。这说明房地产行业的规模呈迅速扩张趋势，房 地产业在国民经济中的地位越来越重要，已逐步发展成为国民经济的重要支柱行业</w:t>
      </w:r>
      <w:r>
        <w:rPr>
          <w:spacing w:val="-215"/>
        </w:rPr>
        <w:t>。</w:t>
      </w:r>
      <w:r>
        <w:t>（见下表）</w:t>
      </w:r>
    </w:p>
    <w:p>
      <w:pPr>
        <w:pStyle w:val="BodyText"/>
        <w:spacing w:before="10"/>
        <w:rPr>
          <w:sz w:val="42"/>
        </w:rPr>
      </w:pPr>
    </w:p>
    <w:p>
      <w:pPr>
        <w:pStyle w:val="BodyText"/>
        <w:tabs>
          <w:tab w:val="left" w:pos="6958"/>
        </w:tabs>
        <w:ind w:left="5407"/>
        <w:rPr>
          <w:rFonts w:ascii="微软雅黑" w:eastAsia="微软雅黑" w:hint="eastAsia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497043</wp:posOffset>
            </wp:positionV>
            <wp:extent cx="7702296" cy="2736342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2296" cy="2736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int="eastAsia"/>
        </w:rPr>
        <w:t>表</w:t>
      </w:r>
      <w:r>
        <w:rPr>
          <w:rFonts w:ascii="微软雅黑" w:eastAsia="微软雅黑" w:hint="eastAsia"/>
          <w:spacing w:val="-9"/>
        </w:rPr>
        <w:t xml:space="preserve"> </w:t>
      </w:r>
      <w:r>
        <w:rPr>
          <w:rFonts w:ascii="微软雅黑" w:eastAsia="微软雅黑" w:hint="eastAsia"/>
        </w:rPr>
        <w:t>2－1</w:t>
        <w:tab/>
        <w:t>全国宏观经济指标表</w:t>
      </w:r>
    </w:p>
    <w:p>
      <w:pPr>
        <w:pStyle w:val="BodyText"/>
        <w:spacing w:before="10"/>
        <w:rPr>
          <w:rFonts w:ascii="微软雅黑"/>
          <w:sz w:val="18"/>
        </w:rPr>
      </w:pPr>
    </w:p>
    <w:tbl>
      <w:tblPr>
        <w:tblStyle w:val="TableNormal0"/>
        <w:tblW w:w="0" w:type="auto"/>
        <w:jc w:val="left"/>
        <w:tblInd w:w="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1"/>
        <w:gridCol w:w="1293"/>
        <w:gridCol w:w="1302"/>
        <w:gridCol w:w="1302"/>
        <w:gridCol w:w="1302"/>
        <w:gridCol w:w="1350"/>
        <w:gridCol w:w="2097"/>
      </w:tblGrid>
      <w:tr>
        <w:tblPrEx>
          <w:tblW w:w="0" w:type="auto"/>
          <w:jc w:val="left"/>
          <w:tblInd w:w="78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4"/>
          <w:jc w:val="left"/>
        </w:trPr>
        <w:tc>
          <w:tcPr>
            <w:tcW w:w="3291" w:type="dxa"/>
          </w:tcPr>
          <w:p>
            <w:pPr>
              <w:pStyle w:val="TableParagraph"/>
              <w:spacing w:before="0" w:line="359" w:lineRule="exact"/>
              <w:ind w:left="57" w:right="92"/>
              <w:rPr>
                <w:sz w:val="31"/>
              </w:rPr>
            </w:pPr>
            <w:r>
              <w:rPr>
                <w:sz w:val="31"/>
              </w:rPr>
              <w:t>年 份</w:t>
            </w:r>
          </w:p>
        </w:tc>
        <w:tc>
          <w:tcPr>
            <w:tcW w:w="1293" w:type="dxa"/>
          </w:tcPr>
          <w:p>
            <w:pPr>
              <w:pStyle w:val="TableParagraph"/>
              <w:spacing w:before="0" w:line="359" w:lineRule="exact"/>
              <w:ind w:left="79" w:right="89"/>
              <w:rPr>
                <w:sz w:val="31"/>
              </w:rPr>
            </w:pPr>
            <w:r>
              <w:rPr>
                <w:sz w:val="31"/>
              </w:rPr>
              <w:t>1996</w:t>
            </w:r>
          </w:p>
        </w:tc>
        <w:tc>
          <w:tcPr>
            <w:tcW w:w="1302" w:type="dxa"/>
          </w:tcPr>
          <w:p>
            <w:pPr>
              <w:pStyle w:val="TableParagraph"/>
              <w:spacing w:before="0" w:line="359" w:lineRule="exact"/>
              <w:ind w:left="39" w:right="39"/>
              <w:rPr>
                <w:sz w:val="31"/>
              </w:rPr>
            </w:pPr>
            <w:r>
              <w:rPr>
                <w:sz w:val="31"/>
              </w:rPr>
              <w:t>1997</w:t>
            </w:r>
          </w:p>
        </w:tc>
        <w:tc>
          <w:tcPr>
            <w:tcW w:w="1302" w:type="dxa"/>
          </w:tcPr>
          <w:p>
            <w:pPr>
              <w:pStyle w:val="TableParagraph"/>
              <w:spacing w:before="0" w:line="359" w:lineRule="exact"/>
              <w:ind w:left="36" w:right="39"/>
              <w:rPr>
                <w:sz w:val="31"/>
              </w:rPr>
            </w:pPr>
            <w:r>
              <w:rPr>
                <w:sz w:val="31"/>
              </w:rPr>
              <w:t>1998</w:t>
            </w:r>
          </w:p>
        </w:tc>
        <w:tc>
          <w:tcPr>
            <w:tcW w:w="1302" w:type="dxa"/>
          </w:tcPr>
          <w:p>
            <w:pPr>
              <w:pStyle w:val="TableParagraph"/>
              <w:spacing w:before="0" w:line="359" w:lineRule="exact"/>
              <w:ind w:left="32" w:right="39"/>
              <w:rPr>
                <w:sz w:val="31"/>
              </w:rPr>
            </w:pPr>
            <w:r>
              <w:rPr>
                <w:sz w:val="31"/>
              </w:rPr>
              <w:t>1999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 w:line="359" w:lineRule="exact"/>
              <w:ind w:left="86" w:right="138"/>
              <w:rPr>
                <w:sz w:val="31"/>
              </w:rPr>
            </w:pPr>
            <w:r>
              <w:rPr>
                <w:sz w:val="31"/>
              </w:rPr>
              <w:t>2000</w:t>
            </w:r>
          </w:p>
        </w:tc>
        <w:tc>
          <w:tcPr>
            <w:tcW w:w="2097" w:type="dxa"/>
          </w:tcPr>
          <w:p>
            <w:pPr>
              <w:pStyle w:val="TableParagraph"/>
              <w:spacing w:before="0" w:line="359" w:lineRule="exact"/>
              <w:ind w:left="144" w:right="53"/>
              <w:rPr>
                <w:sz w:val="31"/>
              </w:rPr>
            </w:pPr>
            <w:r>
              <w:rPr>
                <w:sz w:val="31"/>
              </w:rPr>
              <w:t>年平均增长率</w:t>
            </w:r>
          </w:p>
        </w:tc>
      </w:tr>
      <w:tr>
        <w:tblPrEx>
          <w:tblW w:w="0" w:type="auto"/>
          <w:jc w:val="left"/>
          <w:tblInd w:w="7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10"/>
          <w:jc w:val="left"/>
        </w:trPr>
        <w:tc>
          <w:tcPr>
            <w:tcW w:w="3291" w:type="dxa"/>
          </w:tcPr>
          <w:p>
            <w:pPr>
              <w:pStyle w:val="TableParagraph"/>
              <w:spacing w:before="110"/>
              <w:ind w:left="58" w:right="90"/>
              <w:rPr>
                <w:sz w:val="31"/>
              </w:rPr>
            </w:pPr>
            <w:r>
              <w:rPr>
                <w:sz w:val="31"/>
              </w:rPr>
              <w:t>GDP(亿元)</w:t>
            </w:r>
          </w:p>
        </w:tc>
        <w:tc>
          <w:tcPr>
            <w:tcW w:w="1293" w:type="dxa"/>
          </w:tcPr>
          <w:p>
            <w:pPr>
              <w:pStyle w:val="TableParagraph"/>
              <w:spacing w:before="110"/>
              <w:ind w:left="79" w:right="89"/>
              <w:rPr>
                <w:sz w:val="31"/>
              </w:rPr>
            </w:pPr>
            <w:r>
              <w:rPr>
                <w:sz w:val="31"/>
              </w:rPr>
              <w:t>67884.6</w:t>
            </w:r>
          </w:p>
        </w:tc>
        <w:tc>
          <w:tcPr>
            <w:tcW w:w="1302" w:type="dxa"/>
          </w:tcPr>
          <w:p>
            <w:pPr>
              <w:pStyle w:val="TableParagraph"/>
              <w:spacing w:before="110"/>
              <w:ind w:left="39" w:right="39"/>
              <w:rPr>
                <w:sz w:val="31"/>
              </w:rPr>
            </w:pPr>
            <w:r>
              <w:rPr>
                <w:sz w:val="31"/>
              </w:rPr>
              <w:t>74462.6</w:t>
            </w:r>
          </w:p>
        </w:tc>
        <w:tc>
          <w:tcPr>
            <w:tcW w:w="1302" w:type="dxa"/>
          </w:tcPr>
          <w:p>
            <w:pPr>
              <w:pStyle w:val="TableParagraph"/>
              <w:spacing w:before="110"/>
              <w:ind w:left="36" w:right="39"/>
              <w:rPr>
                <w:sz w:val="31"/>
              </w:rPr>
            </w:pPr>
            <w:r>
              <w:rPr>
                <w:sz w:val="31"/>
              </w:rPr>
              <w:t>78345.2</w:t>
            </w:r>
          </w:p>
        </w:tc>
        <w:tc>
          <w:tcPr>
            <w:tcW w:w="1302" w:type="dxa"/>
          </w:tcPr>
          <w:p>
            <w:pPr>
              <w:pStyle w:val="TableParagraph"/>
              <w:spacing w:before="110"/>
              <w:ind w:left="38" w:right="39"/>
              <w:rPr>
                <w:sz w:val="31"/>
              </w:rPr>
            </w:pPr>
            <w:r>
              <w:rPr>
                <w:sz w:val="31"/>
              </w:rPr>
              <w:t>81910.9</w:t>
            </w:r>
          </w:p>
        </w:tc>
        <w:tc>
          <w:tcPr>
            <w:tcW w:w="1350" w:type="dxa"/>
          </w:tcPr>
          <w:p>
            <w:pPr>
              <w:pStyle w:val="TableParagraph"/>
              <w:spacing w:before="110"/>
              <w:ind w:left="86" w:right="138"/>
              <w:rPr>
                <w:sz w:val="31"/>
              </w:rPr>
            </w:pPr>
            <w:r>
              <w:rPr>
                <w:sz w:val="31"/>
              </w:rPr>
              <w:t>89404</w:t>
            </w:r>
          </w:p>
        </w:tc>
        <w:tc>
          <w:tcPr>
            <w:tcW w:w="2097" w:type="dxa"/>
          </w:tcPr>
          <w:p>
            <w:pPr>
              <w:pStyle w:val="TableParagraph"/>
              <w:spacing w:before="110"/>
              <w:ind w:left="138" w:right="53"/>
              <w:rPr>
                <w:sz w:val="31"/>
              </w:rPr>
            </w:pPr>
            <w:r>
              <w:rPr>
                <w:color w:val="FF0000"/>
                <w:sz w:val="31"/>
              </w:rPr>
              <w:t>7.13%</w:t>
            </w:r>
          </w:p>
        </w:tc>
      </w:tr>
      <w:tr>
        <w:tblPrEx>
          <w:tblW w:w="0" w:type="auto"/>
          <w:jc w:val="left"/>
          <w:tblInd w:w="7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10"/>
          <w:jc w:val="left"/>
        </w:trPr>
        <w:tc>
          <w:tcPr>
            <w:tcW w:w="3291" w:type="dxa"/>
          </w:tcPr>
          <w:p>
            <w:pPr>
              <w:pStyle w:val="TableParagraph"/>
              <w:spacing w:before="108"/>
              <w:ind w:left="58" w:right="91"/>
              <w:rPr>
                <w:sz w:val="31"/>
              </w:rPr>
            </w:pPr>
            <w:r>
              <w:rPr>
                <w:sz w:val="31"/>
              </w:rPr>
              <w:t>固定资产投资(亿元)</w:t>
            </w:r>
          </w:p>
        </w:tc>
        <w:tc>
          <w:tcPr>
            <w:tcW w:w="1293" w:type="dxa"/>
          </w:tcPr>
          <w:p>
            <w:pPr>
              <w:pStyle w:val="TableParagraph"/>
              <w:spacing w:before="108"/>
              <w:ind w:left="79" w:right="89"/>
              <w:rPr>
                <w:sz w:val="31"/>
              </w:rPr>
            </w:pPr>
            <w:r>
              <w:rPr>
                <w:sz w:val="31"/>
              </w:rPr>
              <w:t>22913.6</w:t>
            </w:r>
          </w:p>
        </w:tc>
        <w:tc>
          <w:tcPr>
            <w:tcW w:w="1302" w:type="dxa"/>
          </w:tcPr>
          <w:p>
            <w:pPr>
              <w:pStyle w:val="TableParagraph"/>
              <w:spacing w:before="108"/>
              <w:ind w:left="39" w:right="39"/>
              <w:rPr>
                <w:sz w:val="31"/>
              </w:rPr>
            </w:pPr>
            <w:r>
              <w:rPr>
                <w:sz w:val="31"/>
              </w:rPr>
              <w:t>24941.1</w:t>
            </w:r>
          </w:p>
        </w:tc>
        <w:tc>
          <w:tcPr>
            <w:tcW w:w="1302" w:type="dxa"/>
          </w:tcPr>
          <w:p>
            <w:pPr>
              <w:pStyle w:val="TableParagraph"/>
              <w:spacing w:before="108"/>
              <w:ind w:left="36" w:right="39"/>
              <w:rPr>
                <w:sz w:val="31"/>
              </w:rPr>
            </w:pPr>
            <w:r>
              <w:rPr>
                <w:sz w:val="31"/>
              </w:rPr>
              <w:t>28406.2</w:t>
            </w:r>
          </w:p>
        </w:tc>
        <w:tc>
          <w:tcPr>
            <w:tcW w:w="1302" w:type="dxa"/>
          </w:tcPr>
          <w:p>
            <w:pPr>
              <w:pStyle w:val="TableParagraph"/>
              <w:spacing w:before="108"/>
              <w:ind w:left="38" w:right="39"/>
              <w:rPr>
                <w:sz w:val="31"/>
              </w:rPr>
            </w:pPr>
            <w:r>
              <w:rPr>
                <w:sz w:val="31"/>
              </w:rPr>
              <w:t>29854.7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8"/>
              <w:ind w:left="86" w:right="138"/>
              <w:rPr>
                <w:sz w:val="31"/>
              </w:rPr>
            </w:pPr>
            <w:r>
              <w:rPr>
                <w:sz w:val="31"/>
              </w:rPr>
              <w:t>32169</w:t>
            </w:r>
          </w:p>
        </w:tc>
        <w:tc>
          <w:tcPr>
            <w:tcW w:w="2097" w:type="dxa"/>
          </w:tcPr>
          <w:p>
            <w:pPr>
              <w:pStyle w:val="TableParagraph"/>
              <w:spacing w:before="108"/>
              <w:ind w:left="138" w:right="53"/>
              <w:rPr>
                <w:sz w:val="31"/>
              </w:rPr>
            </w:pPr>
            <w:r>
              <w:rPr>
                <w:color w:val="FF0000"/>
                <w:sz w:val="31"/>
              </w:rPr>
              <w:t>8.85%</w:t>
            </w:r>
          </w:p>
        </w:tc>
      </w:tr>
      <w:tr>
        <w:tblPrEx>
          <w:tblW w:w="0" w:type="auto"/>
          <w:jc w:val="left"/>
          <w:tblInd w:w="7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11"/>
          <w:jc w:val="left"/>
        </w:trPr>
        <w:tc>
          <w:tcPr>
            <w:tcW w:w="3291" w:type="dxa"/>
          </w:tcPr>
          <w:p>
            <w:pPr>
              <w:pStyle w:val="TableParagraph"/>
              <w:spacing w:before="110"/>
              <w:ind w:left="58" w:right="90"/>
              <w:rPr>
                <w:sz w:val="31"/>
              </w:rPr>
            </w:pPr>
            <w:r>
              <w:rPr>
                <w:sz w:val="31"/>
              </w:rPr>
              <w:t>房地产投资(亿元)</w:t>
            </w:r>
          </w:p>
        </w:tc>
        <w:tc>
          <w:tcPr>
            <w:tcW w:w="1293" w:type="dxa"/>
          </w:tcPr>
          <w:p>
            <w:pPr>
              <w:pStyle w:val="TableParagraph"/>
              <w:spacing w:before="110"/>
              <w:ind w:left="79" w:right="89"/>
              <w:rPr>
                <w:sz w:val="31"/>
              </w:rPr>
            </w:pPr>
            <w:r>
              <w:rPr>
                <w:sz w:val="31"/>
              </w:rPr>
              <w:t>3216.44</w:t>
            </w:r>
          </w:p>
        </w:tc>
        <w:tc>
          <w:tcPr>
            <w:tcW w:w="1302" w:type="dxa"/>
          </w:tcPr>
          <w:p>
            <w:pPr>
              <w:pStyle w:val="TableParagraph"/>
              <w:spacing w:before="110"/>
              <w:ind w:left="39" w:right="39"/>
              <w:rPr>
                <w:sz w:val="31"/>
              </w:rPr>
            </w:pPr>
            <w:r>
              <w:rPr>
                <w:sz w:val="31"/>
              </w:rPr>
              <w:t>3178.37</w:t>
            </w:r>
          </w:p>
        </w:tc>
        <w:tc>
          <w:tcPr>
            <w:tcW w:w="1302" w:type="dxa"/>
          </w:tcPr>
          <w:p>
            <w:pPr>
              <w:pStyle w:val="TableParagraph"/>
              <w:spacing w:before="110"/>
              <w:ind w:left="36" w:right="39"/>
              <w:rPr>
                <w:sz w:val="31"/>
              </w:rPr>
            </w:pPr>
            <w:r>
              <w:rPr>
                <w:sz w:val="31"/>
              </w:rPr>
              <w:t>3614.23</w:t>
            </w:r>
          </w:p>
        </w:tc>
        <w:tc>
          <w:tcPr>
            <w:tcW w:w="1302" w:type="dxa"/>
          </w:tcPr>
          <w:p>
            <w:pPr>
              <w:pStyle w:val="TableParagraph"/>
              <w:spacing w:before="110"/>
              <w:ind w:left="33" w:right="39"/>
              <w:rPr>
                <w:sz w:val="31"/>
              </w:rPr>
            </w:pPr>
            <w:r>
              <w:rPr>
                <w:sz w:val="31"/>
              </w:rPr>
              <w:t>4103.2</w:t>
            </w:r>
          </w:p>
        </w:tc>
        <w:tc>
          <w:tcPr>
            <w:tcW w:w="1350" w:type="dxa"/>
          </w:tcPr>
          <w:p>
            <w:pPr>
              <w:pStyle w:val="TableParagraph"/>
              <w:spacing w:before="110"/>
              <w:ind w:left="86" w:right="138"/>
              <w:rPr>
                <w:sz w:val="31"/>
              </w:rPr>
            </w:pPr>
            <w:r>
              <w:rPr>
                <w:sz w:val="31"/>
              </w:rPr>
              <w:t>4901.73</w:t>
            </w:r>
          </w:p>
        </w:tc>
        <w:tc>
          <w:tcPr>
            <w:tcW w:w="2097" w:type="dxa"/>
          </w:tcPr>
          <w:p>
            <w:pPr>
              <w:pStyle w:val="TableParagraph"/>
              <w:spacing w:before="110"/>
              <w:ind w:left="138" w:right="53"/>
              <w:rPr>
                <w:sz w:val="31"/>
              </w:rPr>
            </w:pPr>
            <w:r>
              <w:rPr>
                <w:color w:val="FF0000"/>
                <w:sz w:val="31"/>
              </w:rPr>
              <w:t>11.1%</w:t>
            </w:r>
          </w:p>
        </w:tc>
      </w:tr>
      <w:tr>
        <w:tblPrEx>
          <w:tblW w:w="0" w:type="auto"/>
          <w:jc w:val="left"/>
          <w:tblInd w:w="7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10"/>
          <w:jc w:val="left"/>
        </w:trPr>
        <w:tc>
          <w:tcPr>
            <w:tcW w:w="3291" w:type="dxa"/>
          </w:tcPr>
          <w:p>
            <w:pPr>
              <w:pStyle w:val="TableParagraph"/>
              <w:spacing w:before="110"/>
              <w:ind w:left="57" w:right="92"/>
              <w:rPr>
                <w:sz w:val="31"/>
              </w:rPr>
            </w:pPr>
            <w:r>
              <w:rPr>
                <w:sz w:val="31"/>
              </w:rPr>
              <w:t>住宅投资(亿元)</w:t>
            </w:r>
          </w:p>
        </w:tc>
        <w:tc>
          <w:tcPr>
            <w:tcW w:w="1293" w:type="dxa"/>
          </w:tcPr>
          <w:p>
            <w:pPr>
              <w:pStyle w:val="TableParagraph"/>
              <w:spacing w:before="110"/>
              <w:ind w:left="79" w:right="89"/>
              <w:rPr>
                <w:sz w:val="31"/>
              </w:rPr>
            </w:pPr>
            <w:r>
              <w:rPr>
                <w:sz w:val="31"/>
              </w:rPr>
              <w:t>1746.09</w:t>
            </w:r>
          </w:p>
        </w:tc>
        <w:tc>
          <w:tcPr>
            <w:tcW w:w="1302" w:type="dxa"/>
          </w:tcPr>
          <w:p>
            <w:pPr>
              <w:pStyle w:val="TableParagraph"/>
              <w:spacing w:before="110"/>
              <w:ind w:left="39" w:right="39"/>
              <w:rPr>
                <w:sz w:val="31"/>
              </w:rPr>
            </w:pPr>
            <w:r>
              <w:rPr>
                <w:sz w:val="31"/>
              </w:rPr>
              <w:t>1539.38</w:t>
            </w:r>
          </w:p>
        </w:tc>
        <w:tc>
          <w:tcPr>
            <w:tcW w:w="1302" w:type="dxa"/>
          </w:tcPr>
          <w:p>
            <w:pPr>
              <w:pStyle w:val="TableParagraph"/>
              <w:spacing w:before="110"/>
              <w:ind w:left="36" w:right="39"/>
              <w:rPr>
                <w:sz w:val="31"/>
              </w:rPr>
            </w:pPr>
            <w:r>
              <w:rPr>
                <w:sz w:val="31"/>
              </w:rPr>
              <w:t>2081.56</w:t>
            </w:r>
          </w:p>
        </w:tc>
        <w:tc>
          <w:tcPr>
            <w:tcW w:w="1302" w:type="dxa"/>
          </w:tcPr>
          <w:p>
            <w:pPr>
              <w:pStyle w:val="TableParagraph"/>
              <w:spacing w:before="110"/>
              <w:ind w:left="38" w:right="39"/>
              <w:rPr>
                <w:sz w:val="31"/>
              </w:rPr>
            </w:pPr>
            <w:r>
              <w:rPr>
                <w:sz w:val="31"/>
              </w:rPr>
              <w:t>2638.48</w:t>
            </w:r>
          </w:p>
        </w:tc>
        <w:tc>
          <w:tcPr>
            <w:tcW w:w="1350" w:type="dxa"/>
          </w:tcPr>
          <w:p>
            <w:pPr>
              <w:pStyle w:val="TableParagraph"/>
              <w:spacing w:before="110"/>
              <w:ind w:left="86" w:right="138"/>
              <w:rPr>
                <w:sz w:val="31"/>
              </w:rPr>
            </w:pPr>
            <w:r>
              <w:rPr>
                <w:sz w:val="31"/>
              </w:rPr>
              <w:t>3318.74</w:t>
            </w:r>
          </w:p>
        </w:tc>
        <w:tc>
          <w:tcPr>
            <w:tcW w:w="2097" w:type="dxa"/>
          </w:tcPr>
          <w:p>
            <w:pPr>
              <w:pStyle w:val="TableParagraph"/>
              <w:spacing w:before="110"/>
              <w:ind w:left="138" w:right="53"/>
              <w:rPr>
                <w:sz w:val="31"/>
              </w:rPr>
            </w:pPr>
            <w:r>
              <w:rPr>
                <w:color w:val="FF0000"/>
                <w:sz w:val="31"/>
              </w:rPr>
              <w:t>17.4%</w:t>
            </w:r>
          </w:p>
        </w:tc>
      </w:tr>
      <w:tr>
        <w:tblPrEx>
          <w:tblW w:w="0" w:type="auto"/>
          <w:jc w:val="left"/>
          <w:tblInd w:w="7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10"/>
          <w:jc w:val="left"/>
        </w:trPr>
        <w:tc>
          <w:tcPr>
            <w:tcW w:w="3291" w:type="dxa"/>
          </w:tcPr>
          <w:p>
            <w:pPr>
              <w:pStyle w:val="TableParagraph"/>
              <w:spacing w:before="108"/>
              <w:ind w:left="58" w:right="92"/>
              <w:rPr>
                <w:sz w:val="31"/>
              </w:rPr>
            </w:pPr>
            <w:r>
              <w:rPr>
                <w:sz w:val="31"/>
              </w:rPr>
              <w:t>房地产开发商数量(个)</w:t>
            </w:r>
          </w:p>
        </w:tc>
        <w:tc>
          <w:tcPr>
            <w:tcW w:w="1293" w:type="dxa"/>
          </w:tcPr>
          <w:p>
            <w:pPr>
              <w:pStyle w:val="TableParagraph"/>
              <w:spacing w:before="108"/>
              <w:ind w:left="79" w:right="88"/>
              <w:rPr>
                <w:sz w:val="31"/>
              </w:rPr>
            </w:pPr>
            <w:r>
              <w:rPr>
                <w:sz w:val="31"/>
              </w:rPr>
              <w:t>21269</w:t>
            </w:r>
          </w:p>
        </w:tc>
        <w:tc>
          <w:tcPr>
            <w:tcW w:w="1302" w:type="dxa"/>
          </w:tcPr>
          <w:p>
            <w:pPr>
              <w:pStyle w:val="TableParagraph"/>
              <w:spacing w:before="108"/>
              <w:ind w:left="39" w:right="39"/>
              <w:rPr>
                <w:sz w:val="31"/>
              </w:rPr>
            </w:pPr>
            <w:r>
              <w:rPr>
                <w:sz w:val="31"/>
              </w:rPr>
              <w:t>21286</w:t>
            </w:r>
          </w:p>
        </w:tc>
        <w:tc>
          <w:tcPr>
            <w:tcW w:w="1302" w:type="dxa"/>
          </w:tcPr>
          <w:p>
            <w:pPr>
              <w:pStyle w:val="TableParagraph"/>
              <w:spacing w:before="108"/>
              <w:ind w:left="36" w:right="39"/>
              <w:rPr>
                <w:sz w:val="31"/>
              </w:rPr>
            </w:pPr>
            <w:r>
              <w:rPr>
                <w:sz w:val="31"/>
              </w:rPr>
              <w:t>24378</w:t>
            </w:r>
          </w:p>
        </w:tc>
        <w:tc>
          <w:tcPr>
            <w:tcW w:w="1302" w:type="dxa"/>
          </w:tcPr>
          <w:p>
            <w:pPr>
              <w:pStyle w:val="TableParagraph"/>
              <w:spacing w:before="108"/>
              <w:ind w:left="32" w:right="39"/>
              <w:rPr>
                <w:sz w:val="31"/>
              </w:rPr>
            </w:pPr>
            <w:r>
              <w:rPr>
                <w:sz w:val="31"/>
              </w:rPr>
              <w:t>25762</w:t>
            </w:r>
          </w:p>
        </w:tc>
        <w:tc>
          <w:tcPr>
            <w:tcW w:w="13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2"/>
              </w:rPr>
            </w:pPr>
          </w:p>
        </w:tc>
      </w:tr>
      <w:tr>
        <w:tblPrEx>
          <w:tblW w:w="0" w:type="auto"/>
          <w:jc w:val="left"/>
          <w:tblInd w:w="7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4"/>
          <w:jc w:val="left"/>
        </w:trPr>
        <w:tc>
          <w:tcPr>
            <w:tcW w:w="3291" w:type="dxa"/>
          </w:tcPr>
          <w:p>
            <w:pPr>
              <w:pStyle w:val="TableParagraph"/>
              <w:spacing w:before="110" w:line="335" w:lineRule="exact"/>
              <w:ind w:left="57" w:right="92"/>
              <w:rPr>
                <w:sz w:val="31"/>
              </w:rPr>
            </w:pPr>
            <w:r>
              <w:rPr>
                <w:sz w:val="31"/>
              </w:rPr>
              <w:t>住宅/房地产(%)</w:t>
            </w:r>
          </w:p>
        </w:tc>
        <w:tc>
          <w:tcPr>
            <w:tcW w:w="1293" w:type="dxa"/>
          </w:tcPr>
          <w:p>
            <w:pPr>
              <w:pStyle w:val="TableParagraph"/>
              <w:spacing w:before="110" w:line="335" w:lineRule="exact"/>
              <w:ind w:left="79" w:right="89"/>
              <w:rPr>
                <w:sz w:val="31"/>
              </w:rPr>
            </w:pPr>
            <w:r>
              <w:rPr>
                <w:sz w:val="31"/>
              </w:rPr>
              <w:t>54.2864</w:t>
            </w:r>
          </w:p>
        </w:tc>
        <w:tc>
          <w:tcPr>
            <w:tcW w:w="1302" w:type="dxa"/>
          </w:tcPr>
          <w:p>
            <w:pPr>
              <w:pStyle w:val="TableParagraph"/>
              <w:spacing w:before="110" w:line="335" w:lineRule="exact"/>
              <w:ind w:left="39" w:right="39"/>
              <w:rPr>
                <w:sz w:val="31"/>
              </w:rPr>
            </w:pPr>
            <w:r>
              <w:rPr>
                <w:sz w:val="31"/>
              </w:rPr>
              <w:t>48.433</w:t>
            </w:r>
          </w:p>
        </w:tc>
        <w:tc>
          <w:tcPr>
            <w:tcW w:w="1302" w:type="dxa"/>
          </w:tcPr>
          <w:p>
            <w:pPr>
              <w:pStyle w:val="TableParagraph"/>
              <w:spacing w:before="110" w:line="335" w:lineRule="exact"/>
              <w:ind w:left="36" w:right="39"/>
              <w:rPr>
                <w:sz w:val="31"/>
              </w:rPr>
            </w:pPr>
            <w:r>
              <w:rPr>
                <w:sz w:val="31"/>
              </w:rPr>
              <w:t>57.5935</w:t>
            </w:r>
          </w:p>
        </w:tc>
        <w:tc>
          <w:tcPr>
            <w:tcW w:w="1302" w:type="dxa"/>
          </w:tcPr>
          <w:p>
            <w:pPr>
              <w:pStyle w:val="TableParagraph"/>
              <w:spacing w:before="110" w:line="335" w:lineRule="exact"/>
              <w:ind w:left="33" w:right="39"/>
              <w:rPr>
                <w:sz w:val="31"/>
              </w:rPr>
            </w:pPr>
            <w:r>
              <w:rPr>
                <w:sz w:val="31"/>
              </w:rPr>
              <w:t>64.303</w:t>
            </w:r>
          </w:p>
        </w:tc>
        <w:tc>
          <w:tcPr>
            <w:tcW w:w="1350" w:type="dxa"/>
          </w:tcPr>
          <w:p>
            <w:pPr>
              <w:pStyle w:val="TableParagraph"/>
              <w:spacing w:before="110" w:line="335" w:lineRule="exact"/>
              <w:ind w:left="86" w:right="138"/>
              <w:rPr>
                <w:sz w:val="31"/>
              </w:rPr>
            </w:pPr>
            <w:r>
              <w:rPr>
                <w:sz w:val="31"/>
              </w:rPr>
              <w:t>67.7055</w:t>
            </w:r>
          </w:p>
        </w:tc>
        <w:tc>
          <w:tcPr>
            <w:tcW w:w="20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2"/>
              </w:rPr>
            </w:pPr>
          </w:p>
        </w:tc>
      </w:tr>
    </w:tbl>
    <w:p>
      <w:pPr>
        <w:pStyle w:val="BodyText"/>
        <w:spacing w:before="336"/>
        <w:ind w:left="798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数据来源：《中国统计年鉴》、中国房地产信息网</w:t>
      </w:r>
    </w:p>
    <w:p>
      <w:pPr>
        <w:spacing w:after="0"/>
        <w:rPr>
          <w:rFonts w:ascii="微软雅黑" w:eastAsia="微软雅黑" w:hint="eastAsia"/>
        </w:rPr>
        <w:sectPr>
          <w:pgSz w:w="17860" w:h="25260"/>
          <w:pgMar w:top="2420" w:right="1820" w:bottom="280" w:left="1960" w:header="708" w:footer="708"/>
          <w:pgNumType w:start="3"/>
          <w:cols w:space="708"/>
        </w:sectPr>
      </w:pPr>
    </w:p>
    <w:p>
      <w:pPr>
        <w:pStyle w:val="Heading5"/>
        <w:spacing w:before="101"/>
      </w:pPr>
      <w:r>
        <w:pict>
          <v:group id="_x0000_s1043" style="width:337.45pt;height:186.95pt;margin-top:4.43pt;margin-left:205.56pt;mso-position-horizontal-relative:page;position:absolute;z-index:251660288" coordorigin="4111,89" coordsize="6749,3739">
            <v:shape id="_x0000_s1044" type="#_x0000_t75" style="width:6749;height:3725;left:4111;position:absolute;top:101" stroked="f">
              <v:imagedata r:id="rId6" o:title=""/>
            </v:shape>
            <v:shape id="_x0000_s1045" type="#_x0000_t202" style="width:991;height:324;left:7780;position:absolute;top:268" filled="f" stroked="f">
              <v:textbox inset="0,0,0,0">
                <w:txbxContent>
                  <w:p>
                    <w:pPr>
                      <w:spacing w:before="0" w:line="324" w:lineRule="exact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64.303</w:t>
                    </w:r>
                  </w:p>
                </w:txbxContent>
              </v:textbox>
            </v:shape>
            <v:shape id="_x0000_s1046" type="#_x0000_t202" style="width:1153;height:324;left:9328;position:absolute;top:88" filled="f" stroked="f">
              <v:textbox inset="0,0,0,0">
                <w:txbxContent>
                  <w:p>
                    <w:pPr>
                      <w:spacing w:before="0" w:line="324" w:lineRule="exact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67.7055</w:t>
                    </w:r>
                  </w:p>
                </w:txbxContent>
              </v:textbox>
            </v:shape>
            <v:shape id="_x0000_s1047" type="#_x0000_t202" style="width:1153;height:324;left:6088;position:absolute;top:610" filled="f" stroked="f">
              <v:textbox inset="0,0,0,0">
                <w:txbxContent>
                  <w:p>
                    <w:pPr>
                      <w:spacing w:before="0" w:line="324" w:lineRule="exact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57.5935</w:t>
                    </w:r>
                  </w:p>
                </w:txbxContent>
              </v:textbox>
            </v:shape>
            <v:shape id="_x0000_s1048" type="#_x0000_t202" style="width:991;height:324;left:4540;position:absolute;top:1058" filled="f" stroked="f">
              <v:textbox inset="0,0,0,0">
                <w:txbxContent>
                  <w:p>
                    <w:pPr>
                      <w:spacing w:before="0" w:line="324" w:lineRule="exact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48.433</w:t>
                    </w:r>
                  </w:p>
                </w:txbxContent>
              </v:textbox>
            </v:shape>
          </v:group>
        </w:pict>
      </w:r>
      <w:r>
        <w:t>70</w:t>
      </w:r>
    </w:p>
    <w:p>
      <w:pPr>
        <w:pStyle w:val="Heading5"/>
        <w:spacing w:before="93"/>
      </w:pPr>
      <w:r>
        <w:t>60</w:t>
      </w:r>
    </w:p>
    <w:p>
      <w:pPr>
        <w:pStyle w:val="Heading5"/>
        <w:spacing w:before="93"/>
      </w:pPr>
      <w:r>
        <w:t>50</w:t>
      </w:r>
    </w:p>
    <w:p>
      <w:pPr>
        <w:pStyle w:val="Heading5"/>
        <w:spacing w:before="92"/>
      </w:pPr>
      <w:r>
        <w:t>40</w:t>
      </w:r>
    </w:p>
    <w:p>
      <w:pPr>
        <w:pStyle w:val="Heading5"/>
        <w:spacing w:before="94"/>
      </w:pPr>
      <w:r>
        <w:t>30</w:t>
      </w:r>
    </w:p>
    <w:p>
      <w:pPr>
        <w:pStyle w:val="Heading5"/>
        <w:spacing w:before="74"/>
      </w:pPr>
      <w:r>
        <w:t>20</w:t>
      </w:r>
    </w:p>
    <w:p>
      <w:pPr>
        <w:pStyle w:val="Heading5"/>
        <w:spacing w:before="93"/>
      </w:pPr>
      <w:r>
        <w:t>10</w:t>
      </w:r>
    </w:p>
    <w:p>
      <w:pPr>
        <w:pStyle w:val="Heading5"/>
        <w:spacing w:before="93" w:line="348" w:lineRule="exact"/>
        <w:ind w:left="0" w:right="854"/>
      </w:pPr>
      <w:r>
        <w:rPr>
          <w:w w:val="101"/>
        </w:rPr>
        <w:t>0</w:t>
      </w:r>
    </w:p>
    <w:p>
      <w:pPr>
        <w:pStyle w:val="Heading5"/>
        <w:tabs>
          <w:tab w:val="left" w:pos="4272"/>
        </w:tabs>
        <w:spacing w:line="348" w:lineRule="exact"/>
        <w:ind w:left="2652" w:right="0"/>
      </w:pPr>
      <w:r>
        <w:t>1997</w:t>
        <w:tab/>
      </w:r>
      <w:r>
        <w:rPr>
          <w:spacing w:val="-5"/>
        </w:rPr>
        <w:t>1998</w:t>
      </w:r>
    </w:p>
    <w:p>
      <w:pPr>
        <w:pStyle w:val="BodyText"/>
        <w:rPr>
          <w:sz w:val="20"/>
        </w:rPr>
      </w:pPr>
      <w:r>
        <w:br w:type="column"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  <w:r>
        <w:pict>
          <v:group id="_x0000_s1049" style="width:141pt;height:25pt;margin-top:20.25pt;margin-left:582pt;mso-position-horizontal-relative:page;mso-wrap-distance-left:0;mso-wrap-distance-right:0;position:absolute;z-index:-251655168" coordorigin="11640,405" coordsize="2820,500">
            <v:shape id="_x0000_s1050" type="#_x0000_t75" style="width:2820;height:500;left:11640;position:absolute;top:404" stroked="f">
              <v:imagedata r:id="rId7" o:title=""/>
            </v:shape>
            <v:shape id="_x0000_s1051" type="#_x0000_t202" style="width:2820;height:500;left:11640;position:absolute;top:404" filled="f" stroked="f">
              <v:textbox inset="0,0,0,0">
                <w:txbxContent>
                  <w:p>
                    <w:pPr>
                      <w:spacing w:before="98" w:line="402" w:lineRule="exact"/>
                      <w:ind w:left="423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住宅/房地产(%)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9"/>
        <w:rPr>
          <w:sz w:val="46"/>
        </w:rPr>
      </w:pPr>
    </w:p>
    <w:p>
      <w:pPr>
        <w:pStyle w:val="Heading5"/>
        <w:tabs>
          <w:tab w:val="left" w:pos="2552"/>
        </w:tabs>
        <w:ind w:left="932" w:right="0"/>
        <w:jc w:val="left"/>
      </w:pPr>
      <w:r>
        <w:t>1999</w:t>
        <w:tab/>
        <w:t>2000</w:t>
      </w:r>
    </w:p>
    <w:p>
      <w:pPr>
        <w:pStyle w:val="BodyText"/>
        <w:rPr>
          <w:sz w:val="42"/>
        </w:rPr>
      </w:pPr>
    </w:p>
    <w:p>
      <w:pPr>
        <w:pStyle w:val="BodyText"/>
        <w:tabs>
          <w:tab w:val="left" w:pos="594"/>
        </w:tabs>
        <w:ind w:left="-39"/>
      </w:pPr>
      <w:r>
        <w:t>图</w:t>
        <w:tab/>
        <w:t>住宅投资占房地产投资的份额</w:t>
      </w:r>
    </w:p>
    <w:p>
      <w:pPr>
        <w:spacing w:after="0"/>
        <w:sectPr>
          <w:pgSz w:w="17860" w:h="25260"/>
          <w:pgMar w:top="2220" w:right="1820" w:bottom="280" w:left="1960" w:header="708" w:footer="708"/>
          <w:pgNumType w:start="4"/>
          <w:cols w:num="2" w:space="708" w:equalWidth="0">
            <w:col w:w="4920" w:space="40"/>
            <w:col w:w="9120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val="left" w:pos="1519"/>
        </w:tabs>
        <w:spacing w:before="71" w:after="0" w:line="240" w:lineRule="auto"/>
        <w:ind w:left="1518" w:right="0" w:hanging="541"/>
        <w:jc w:val="left"/>
        <w:rPr>
          <w:sz w:val="31"/>
        </w:rPr>
      </w:pPr>
      <w:r>
        <w:rPr>
          <w:sz w:val="31"/>
        </w:rPr>
        <w:t>市场购买力</w:t>
      </w:r>
    </w:p>
    <w:p>
      <w:pPr>
        <w:pStyle w:val="BodyText"/>
        <w:spacing w:before="128" w:line="283" w:lineRule="auto"/>
        <w:ind w:left="168" w:right="264" w:firstLine="630"/>
        <w:jc w:val="both"/>
      </w:pPr>
      <w:r>
        <w:rPr>
          <w:rFonts w:ascii="Arial" w:eastAsia="Arial"/>
        </w:rPr>
        <w:t>2000</w:t>
      </w:r>
      <w:r>
        <w:rPr>
          <w:rFonts w:ascii="Arial" w:eastAsia="Arial"/>
          <w:spacing w:val="-1"/>
        </w:rPr>
        <w:t xml:space="preserve"> </w:t>
      </w:r>
      <w:r>
        <w:rPr>
          <w:spacing w:val="15"/>
        </w:rPr>
        <w:t>年全国人均</w:t>
      </w:r>
      <w:r>
        <w:rPr>
          <w:rFonts w:ascii="Arial" w:eastAsia="Arial"/>
        </w:rPr>
        <w:t>GDP</w:t>
      </w:r>
      <w:r>
        <w:rPr>
          <w:rFonts w:ascii="Arial" w:eastAsia="Arial"/>
          <w:spacing w:val="1"/>
        </w:rPr>
        <w:t xml:space="preserve"> </w:t>
      </w:r>
      <w:r>
        <w:rPr>
          <w:spacing w:val="-35"/>
        </w:rPr>
        <w:t xml:space="preserve">为 </w:t>
      </w:r>
      <w:r>
        <w:rPr>
          <w:rFonts w:ascii="Arial" w:eastAsia="Arial"/>
        </w:rPr>
        <w:t>6722.1</w:t>
      </w:r>
      <w:r>
        <w:rPr>
          <w:rFonts w:ascii="Arial" w:eastAsia="Arial"/>
          <w:spacing w:val="-5"/>
        </w:rPr>
        <w:t xml:space="preserve"> </w:t>
      </w:r>
      <w:r>
        <w:rPr>
          <w:spacing w:val="-16"/>
        </w:rPr>
        <w:t xml:space="preserve">元，约合 </w:t>
      </w:r>
      <w:r>
        <w:rPr>
          <w:rFonts w:ascii="Arial" w:eastAsia="Arial"/>
        </w:rPr>
        <w:t>790</w:t>
      </w:r>
      <w:r>
        <w:rPr>
          <w:rFonts w:ascii="Arial" w:eastAsia="Arial"/>
          <w:spacing w:val="-4"/>
        </w:rPr>
        <w:t xml:space="preserve"> </w:t>
      </w:r>
      <w:r>
        <w:rPr>
          <w:spacing w:val="-1"/>
        </w:rPr>
        <w:t>美元。按照世界银行的研究表明，一个地区的人</w:t>
      </w:r>
      <w:r>
        <w:t xml:space="preserve">均ＧＤＰ水平在６００－８００美元时，其住宅产业将进入高速发展期；到１３００美元时，进入 稳定的快速增长期；到８０００美元时进入平稳发展期。可以看出从全国范围而言我国住宅产业应 </w:t>
      </w:r>
      <w:r>
        <w:rPr>
          <w:spacing w:val="1"/>
        </w:rPr>
        <w:t>处于高速发展期。据十五规划，到２００５年，我国人均</w:t>
      </w:r>
      <w:r>
        <w:rPr>
          <w:rFonts w:ascii="Arial" w:eastAsia="Arial"/>
        </w:rPr>
        <w:t>GDP</w:t>
      </w:r>
      <w:r>
        <w:rPr>
          <w:rFonts w:ascii="Arial" w:eastAsia="Arial"/>
          <w:spacing w:val="2"/>
        </w:rPr>
        <w:t xml:space="preserve"> </w:t>
      </w:r>
      <w:r>
        <w:rPr>
          <w:spacing w:val="-18"/>
        </w:rPr>
        <w:t xml:space="preserve">将达到 </w:t>
      </w:r>
      <w:r>
        <w:rPr>
          <w:rFonts w:ascii="Arial" w:eastAsia="Arial"/>
        </w:rPr>
        <w:t>9400</w:t>
      </w:r>
      <w:r>
        <w:rPr>
          <w:rFonts w:ascii="Arial" w:eastAsia="Arial"/>
          <w:spacing w:val="2"/>
        </w:rPr>
        <w:t xml:space="preserve"> </w:t>
      </w:r>
      <w:r>
        <w:rPr>
          <w:spacing w:val="-14"/>
        </w:rPr>
        <w:t xml:space="preserve">元，约合 </w:t>
      </w:r>
      <w:r>
        <w:rPr>
          <w:rFonts w:ascii="Arial" w:eastAsia="Arial"/>
        </w:rPr>
        <w:t>1105.9</w:t>
      </w:r>
      <w:r>
        <w:rPr>
          <w:rFonts w:ascii="Arial" w:eastAsia="Arial"/>
          <w:spacing w:val="-11"/>
        </w:rPr>
        <w:t xml:space="preserve"> </w:t>
      </w:r>
      <w:r>
        <w:t>美元， 故可以预测，我国的住宅产业在五年内将从高速发展期进入快速发展期。</w:t>
      </w:r>
    </w:p>
    <w:p>
      <w:pPr>
        <w:pStyle w:val="BodyText"/>
        <w:spacing w:before="10"/>
        <w:rPr>
          <w:sz w:val="40"/>
        </w:rPr>
      </w:pPr>
    </w:p>
    <w:p>
      <w:pPr>
        <w:pStyle w:val="ListParagraph"/>
        <w:numPr>
          <w:ilvl w:val="0"/>
          <w:numId w:val="6"/>
        </w:numPr>
        <w:tabs>
          <w:tab w:val="left" w:pos="1519"/>
        </w:tabs>
        <w:spacing w:before="0" w:after="0" w:line="240" w:lineRule="auto"/>
        <w:ind w:left="1518" w:right="0" w:hanging="541"/>
        <w:jc w:val="left"/>
        <w:rPr>
          <w:sz w:val="31"/>
        </w:rPr>
      </w:pPr>
      <w:r>
        <w:rPr>
          <w:sz w:val="31"/>
        </w:rPr>
        <w:t>消费结构的变化</w:t>
      </w:r>
    </w:p>
    <w:p>
      <w:pPr>
        <w:pStyle w:val="BodyText"/>
        <w:spacing w:before="132" w:line="283" w:lineRule="auto"/>
        <w:ind w:left="168" w:right="285" w:firstLine="630"/>
        <w:jc w:val="both"/>
      </w:pPr>
      <w:r>
        <w:rPr>
          <w:spacing w:val="-1"/>
        </w:rPr>
        <w:t>近年来随着商品经济的发展，人们从居住单位分配的住房，逐步向购买商品房过渡。我国城镇</w:t>
      </w:r>
      <w:r>
        <w:rPr>
          <w:spacing w:val="1"/>
        </w:rPr>
        <w:t xml:space="preserve">居民用于居住的支出占个人消费支出的比例呈显著的增长 </w:t>
      </w:r>
      <w:r>
        <w:rPr>
          <w:rFonts w:ascii="Arial" w:eastAsia="Arial"/>
        </w:rPr>
        <w:t>(</w:t>
      </w:r>
      <w:r>
        <w:rPr>
          <w:spacing w:val="-2"/>
        </w:rPr>
        <w:t>如下图所示</w:t>
      </w:r>
      <w:r>
        <w:rPr>
          <w:rFonts w:ascii="Arial" w:eastAsia="Arial"/>
          <w:spacing w:val="41"/>
        </w:rPr>
        <w:t xml:space="preserve">) </w:t>
      </w:r>
      <w:r>
        <w:rPr>
          <w:spacing w:val="4"/>
        </w:rPr>
        <w:t>。 房地产行业中住宅市场</w:t>
      </w:r>
      <w:r>
        <w:t>的巨大潜力充分展现出来。</w:t>
      </w:r>
    </w:p>
    <w:p>
      <w:pPr>
        <w:pStyle w:val="BodyText"/>
        <w:spacing w:before="11"/>
        <w:rPr>
          <w:sz w:val="42"/>
        </w:rPr>
      </w:pPr>
    </w:p>
    <w:p>
      <w:pPr>
        <w:pStyle w:val="BodyText"/>
        <w:tabs>
          <w:tab w:val="left" w:pos="1925"/>
        </w:tabs>
        <w:ind w:left="529"/>
        <w:jc w:val="center"/>
        <w:rPr>
          <w:rFonts w:ascii="微软雅黑" w:eastAsia="微软雅黑" w:hint="eastAsia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491582</wp:posOffset>
            </wp:positionV>
            <wp:extent cx="7182897" cy="2064924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2897" cy="206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int="eastAsia"/>
        </w:rPr>
        <w:t>表</w:t>
      </w:r>
      <w:r>
        <w:rPr>
          <w:rFonts w:ascii="微软雅黑" w:eastAsia="微软雅黑" w:hint="eastAsia"/>
          <w:spacing w:val="-9"/>
        </w:rPr>
        <w:t xml:space="preserve"> </w:t>
      </w:r>
      <w:r>
        <w:rPr>
          <w:rFonts w:ascii="微软雅黑" w:eastAsia="微软雅黑" w:hint="eastAsia"/>
        </w:rPr>
        <w:t>2－2</w:t>
        <w:tab/>
        <w:t>城镇居民家庭支出情况表</w:t>
      </w:r>
    </w:p>
    <w:p>
      <w:pPr>
        <w:pStyle w:val="BodyText"/>
        <w:spacing w:before="9" w:after="1"/>
        <w:rPr>
          <w:rFonts w:ascii="微软雅黑"/>
          <w:sz w:val="18"/>
        </w:rPr>
      </w:pPr>
    </w:p>
    <w:tbl>
      <w:tblPr>
        <w:tblStyle w:val="TableNormal1"/>
        <w:tblW w:w="0" w:type="auto"/>
        <w:jc w:val="left"/>
        <w:tblInd w:w="1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"/>
        <w:gridCol w:w="3977"/>
        <w:gridCol w:w="3354"/>
        <w:gridCol w:w="2536"/>
      </w:tblGrid>
      <w:tr>
        <w:tblPrEx>
          <w:tblW w:w="0" w:type="auto"/>
          <w:jc w:val="left"/>
          <w:tblInd w:w="115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6"/>
          <w:jc w:val="left"/>
        </w:trPr>
        <w:tc>
          <w:tcPr>
            <w:tcW w:w="945" w:type="dxa"/>
          </w:tcPr>
          <w:p>
            <w:pPr>
              <w:pStyle w:val="TableParagraph"/>
              <w:spacing w:before="0" w:line="359" w:lineRule="exact"/>
              <w:ind w:left="50"/>
              <w:jc w:val="left"/>
              <w:rPr>
                <w:sz w:val="31"/>
              </w:rPr>
            </w:pPr>
            <w:r>
              <w:rPr>
                <w:sz w:val="31"/>
              </w:rPr>
              <w:t>年份</w:t>
            </w:r>
          </w:p>
        </w:tc>
        <w:tc>
          <w:tcPr>
            <w:tcW w:w="3977" w:type="dxa"/>
          </w:tcPr>
          <w:p>
            <w:pPr>
              <w:pStyle w:val="TableParagraph"/>
              <w:spacing w:before="0" w:line="359" w:lineRule="exact"/>
              <w:ind w:left="271" w:right="256"/>
              <w:rPr>
                <w:sz w:val="31"/>
              </w:rPr>
            </w:pPr>
            <w:r>
              <w:rPr>
                <w:sz w:val="31"/>
              </w:rPr>
              <w:t>平均每人消费性支出(元)</w:t>
            </w:r>
          </w:p>
        </w:tc>
        <w:tc>
          <w:tcPr>
            <w:tcW w:w="3354" w:type="dxa"/>
          </w:tcPr>
          <w:p>
            <w:pPr>
              <w:pStyle w:val="TableParagraph"/>
              <w:spacing w:before="0" w:line="359" w:lineRule="exact"/>
              <w:ind w:left="251" w:right="273"/>
              <w:rPr>
                <w:sz w:val="31"/>
              </w:rPr>
            </w:pPr>
            <w:r>
              <w:rPr>
                <w:sz w:val="31"/>
              </w:rPr>
              <w:t>用于居住的支出(元)</w:t>
            </w:r>
          </w:p>
        </w:tc>
        <w:tc>
          <w:tcPr>
            <w:tcW w:w="2536" w:type="dxa"/>
          </w:tcPr>
          <w:p>
            <w:pPr>
              <w:pStyle w:val="TableParagraph"/>
              <w:spacing w:before="0" w:line="359" w:lineRule="exact"/>
              <w:ind w:left="271" w:right="54"/>
              <w:rPr>
                <w:sz w:val="31"/>
              </w:rPr>
            </w:pPr>
            <w:r>
              <w:rPr>
                <w:sz w:val="31"/>
              </w:rPr>
              <w:t>所占比例（％）</w:t>
            </w:r>
          </w:p>
        </w:tc>
      </w:tr>
      <w:tr>
        <w:tblPrEx>
          <w:tblW w:w="0" w:type="auto"/>
          <w:jc w:val="left"/>
          <w:tblInd w:w="11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4"/>
          <w:jc w:val="left"/>
        </w:trPr>
        <w:tc>
          <w:tcPr>
            <w:tcW w:w="945" w:type="dxa"/>
          </w:tcPr>
          <w:p>
            <w:pPr>
              <w:pStyle w:val="TableParagraph"/>
              <w:spacing w:before="72"/>
              <w:ind w:left="50"/>
              <w:jc w:val="left"/>
              <w:rPr>
                <w:sz w:val="31"/>
              </w:rPr>
            </w:pPr>
            <w:r>
              <w:rPr>
                <w:sz w:val="31"/>
              </w:rPr>
              <w:t>1990</w:t>
            </w:r>
          </w:p>
        </w:tc>
        <w:tc>
          <w:tcPr>
            <w:tcW w:w="3977" w:type="dxa"/>
          </w:tcPr>
          <w:p>
            <w:pPr>
              <w:pStyle w:val="TableParagraph"/>
              <w:spacing w:before="72"/>
              <w:ind w:left="270" w:right="256"/>
              <w:rPr>
                <w:sz w:val="31"/>
              </w:rPr>
            </w:pPr>
            <w:r>
              <w:rPr>
                <w:sz w:val="31"/>
              </w:rPr>
              <w:t>1278.89</w:t>
            </w:r>
          </w:p>
        </w:tc>
        <w:tc>
          <w:tcPr>
            <w:tcW w:w="3354" w:type="dxa"/>
          </w:tcPr>
          <w:p>
            <w:pPr>
              <w:pStyle w:val="TableParagraph"/>
              <w:spacing w:before="72"/>
              <w:ind w:left="247" w:right="273"/>
              <w:rPr>
                <w:sz w:val="31"/>
              </w:rPr>
            </w:pPr>
            <w:r>
              <w:rPr>
                <w:sz w:val="31"/>
              </w:rPr>
              <w:t>60.86</w:t>
            </w:r>
          </w:p>
        </w:tc>
        <w:tc>
          <w:tcPr>
            <w:tcW w:w="2536" w:type="dxa"/>
          </w:tcPr>
          <w:p>
            <w:pPr>
              <w:pStyle w:val="TableParagraph"/>
              <w:spacing w:before="72"/>
              <w:ind w:left="264" w:right="54"/>
              <w:rPr>
                <w:sz w:val="31"/>
              </w:rPr>
            </w:pPr>
            <w:r>
              <w:rPr>
                <w:sz w:val="31"/>
              </w:rPr>
              <w:t>4.759</w:t>
            </w:r>
          </w:p>
        </w:tc>
      </w:tr>
      <w:tr>
        <w:tblPrEx>
          <w:tblW w:w="0" w:type="auto"/>
          <w:jc w:val="left"/>
          <w:tblInd w:w="11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2"/>
          <w:jc w:val="left"/>
        </w:trPr>
        <w:tc>
          <w:tcPr>
            <w:tcW w:w="945" w:type="dxa"/>
          </w:tcPr>
          <w:p>
            <w:pPr>
              <w:pStyle w:val="TableParagraph"/>
              <w:spacing w:before="70"/>
              <w:ind w:left="50"/>
              <w:jc w:val="left"/>
              <w:rPr>
                <w:sz w:val="31"/>
              </w:rPr>
            </w:pPr>
            <w:r>
              <w:rPr>
                <w:sz w:val="31"/>
              </w:rPr>
              <w:t>1995</w:t>
            </w:r>
          </w:p>
        </w:tc>
        <w:tc>
          <w:tcPr>
            <w:tcW w:w="3977" w:type="dxa"/>
          </w:tcPr>
          <w:p>
            <w:pPr>
              <w:pStyle w:val="TableParagraph"/>
              <w:spacing w:before="70"/>
              <w:ind w:left="270" w:right="256"/>
              <w:rPr>
                <w:sz w:val="31"/>
              </w:rPr>
            </w:pPr>
            <w:r>
              <w:rPr>
                <w:sz w:val="31"/>
              </w:rPr>
              <w:t>3537.57</w:t>
            </w:r>
          </w:p>
        </w:tc>
        <w:tc>
          <w:tcPr>
            <w:tcW w:w="3354" w:type="dxa"/>
          </w:tcPr>
          <w:p>
            <w:pPr>
              <w:pStyle w:val="TableParagraph"/>
              <w:spacing w:before="70"/>
              <w:ind w:left="246" w:right="273"/>
              <w:rPr>
                <w:sz w:val="31"/>
              </w:rPr>
            </w:pPr>
            <w:r>
              <w:rPr>
                <w:sz w:val="31"/>
              </w:rPr>
              <w:t>250.18</w:t>
            </w:r>
          </w:p>
        </w:tc>
        <w:tc>
          <w:tcPr>
            <w:tcW w:w="2536" w:type="dxa"/>
          </w:tcPr>
          <w:p>
            <w:pPr>
              <w:pStyle w:val="TableParagraph"/>
              <w:spacing w:before="70"/>
              <w:ind w:left="264" w:right="54"/>
              <w:rPr>
                <w:sz w:val="31"/>
              </w:rPr>
            </w:pPr>
            <w:r>
              <w:rPr>
                <w:sz w:val="31"/>
              </w:rPr>
              <w:t>7.072</w:t>
            </w:r>
          </w:p>
        </w:tc>
      </w:tr>
      <w:tr>
        <w:tblPrEx>
          <w:tblW w:w="0" w:type="auto"/>
          <w:jc w:val="left"/>
          <w:tblInd w:w="11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4"/>
          <w:jc w:val="left"/>
        </w:trPr>
        <w:tc>
          <w:tcPr>
            <w:tcW w:w="945" w:type="dxa"/>
          </w:tcPr>
          <w:p>
            <w:pPr>
              <w:pStyle w:val="TableParagraph"/>
              <w:spacing w:before="70"/>
              <w:ind w:left="50"/>
              <w:jc w:val="left"/>
              <w:rPr>
                <w:sz w:val="31"/>
              </w:rPr>
            </w:pPr>
            <w:r>
              <w:rPr>
                <w:sz w:val="31"/>
              </w:rPr>
              <w:t>1997</w:t>
            </w:r>
          </w:p>
        </w:tc>
        <w:tc>
          <w:tcPr>
            <w:tcW w:w="3977" w:type="dxa"/>
          </w:tcPr>
          <w:p>
            <w:pPr>
              <w:pStyle w:val="TableParagraph"/>
              <w:spacing w:before="70"/>
              <w:ind w:left="270" w:right="256"/>
              <w:rPr>
                <w:sz w:val="31"/>
              </w:rPr>
            </w:pPr>
            <w:r>
              <w:rPr>
                <w:sz w:val="31"/>
              </w:rPr>
              <w:t>4185.64</w:t>
            </w:r>
          </w:p>
        </w:tc>
        <w:tc>
          <w:tcPr>
            <w:tcW w:w="3354" w:type="dxa"/>
          </w:tcPr>
          <w:p>
            <w:pPr>
              <w:pStyle w:val="TableParagraph"/>
              <w:spacing w:before="70"/>
              <w:ind w:left="246" w:right="273"/>
              <w:rPr>
                <w:sz w:val="31"/>
              </w:rPr>
            </w:pPr>
            <w:r>
              <w:rPr>
                <w:sz w:val="31"/>
              </w:rPr>
              <w:t>358.64</w:t>
            </w:r>
          </w:p>
        </w:tc>
        <w:tc>
          <w:tcPr>
            <w:tcW w:w="2536" w:type="dxa"/>
          </w:tcPr>
          <w:p>
            <w:pPr>
              <w:pStyle w:val="TableParagraph"/>
              <w:spacing w:before="70"/>
              <w:ind w:left="264" w:right="54"/>
              <w:rPr>
                <w:sz w:val="31"/>
              </w:rPr>
            </w:pPr>
            <w:r>
              <w:rPr>
                <w:sz w:val="31"/>
              </w:rPr>
              <w:t>8.568</w:t>
            </w:r>
          </w:p>
        </w:tc>
      </w:tr>
      <w:tr>
        <w:tblPrEx>
          <w:tblW w:w="0" w:type="auto"/>
          <w:jc w:val="left"/>
          <w:tblInd w:w="11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4"/>
          <w:jc w:val="left"/>
        </w:trPr>
        <w:tc>
          <w:tcPr>
            <w:tcW w:w="945" w:type="dxa"/>
          </w:tcPr>
          <w:p>
            <w:pPr>
              <w:pStyle w:val="TableParagraph"/>
              <w:spacing w:before="72"/>
              <w:ind w:left="50"/>
              <w:jc w:val="left"/>
              <w:rPr>
                <w:sz w:val="31"/>
              </w:rPr>
            </w:pPr>
            <w:r>
              <w:rPr>
                <w:sz w:val="31"/>
              </w:rPr>
              <w:t>1998</w:t>
            </w:r>
          </w:p>
        </w:tc>
        <w:tc>
          <w:tcPr>
            <w:tcW w:w="3977" w:type="dxa"/>
          </w:tcPr>
          <w:p>
            <w:pPr>
              <w:pStyle w:val="TableParagraph"/>
              <w:spacing w:before="72"/>
              <w:ind w:left="270" w:right="256"/>
              <w:rPr>
                <w:sz w:val="31"/>
              </w:rPr>
            </w:pPr>
            <w:r>
              <w:rPr>
                <w:sz w:val="31"/>
              </w:rPr>
              <w:t>4331.61</w:t>
            </w:r>
          </w:p>
        </w:tc>
        <w:tc>
          <w:tcPr>
            <w:tcW w:w="3354" w:type="dxa"/>
          </w:tcPr>
          <w:p>
            <w:pPr>
              <w:pStyle w:val="TableParagraph"/>
              <w:spacing w:before="72"/>
              <w:ind w:left="246" w:right="273"/>
              <w:rPr>
                <w:sz w:val="31"/>
              </w:rPr>
            </w:pPr>
            <w:r>
              <w:rPr>
                <w:sz w:val="31"/>
              </w:rPr>
              <w:t>408.39</w:t>
            </w:r>
          </w:p>
        </w:tc>
        <w:tc>
          <w:tcPr>
            <w:tcW w:w="2536" w:type="dxa"/>
          </w:tcPr>
          <w:p>
            <w:pPr>
              <w:pStyle w:val="TableParagraph"/>
              <w:spacing w:before="72"/>
              <w:ind w:left="264" w:right="54"/>
              <w:rPr>
                <w:sz w:val="31"/>
              </w:rPr>
            </w:pPr>
            <w:r>
              <w:rPr>
                <w:sz w:val="31"/>
              </w:rPr>
              <w:t>9.428</w:t>
            </w:r>
          </w:p>
        </w:tc>
      </w:tr>
      <w:tr>
        <w:tblPrEx>
          <w:tblW w:w="0" w:type="auto"/>
          <w:jc w:val="left"/>
          <w:tblInd w:w="11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4"/>
          <w:jc w:val="left"/>
        </w:trPr>
        <w:tc>
          <w:tcPr>
            <w:tcW w:w="945" w:type="dxa"/>
          </w:tcPr>
          <w:p>
            <w:pPr>
              <w:pStyle w:val="TableParagraph"/>
              <w:spacing w:before="70" w:line="335" w:lineRule="exact"/>
              <w:ind w:left="50"/>
              <w:jc w:val="left"/>
              <w:rPr>
                <w:sz w:val="31"/>
              </w:rPr>
            </w:pPr>
            <w:r>
              <w:rPr>
                <w:sz w:val="31"/>
              </w:rPr>
              <w:t>1999</w:t>
            </w:r>
          </w:p>
        </w:tc>
        <w:tc>
          <w:tcPr>
            <w:tcW w:w="3977" w:type="dxa"/>
          </w:tcPr>
          <w:p>
            <w:pPr>
              <w:pStyle w:val="TableParagraph"/>
              <w:spacing w:before="70" w:line="335" w:lineRule="exact"/>
              <w:ind w:left="270" w:right="256"/>
              <w:rPr>
                <w:sz w:val="31"/>
              </w:rPr>
            </w:pPr>
            <w:r>
              <w:rPr>
                <w:sz w:val="31"/>
              </w:rPr>
              <w:t>4615.91</w:t>
            </w:r>
          </w:p>
        </w:tc>
        <w:tc>
          <w:tcPr>
            <w:tcW w:w="3354" w:type="dxa"/>
          </w:tcPr>
          <w:p>
            <w:pPr>
              <w:pStyle w:val="TableParagraph"/>
              <w:spacing w:before="70" w:line="335" w:lineRule="exact"/>
              <w:ind w:left="246" w:right="273"/>
              <w:rPr>
                <w:sz w:val="31"/>
              </w:rPr>
            </w:pPr>
            <w:r>
              <w:rPr>
                <w:sz w:val="31"/>
              </w:rPr>
              <w:t>453.99</w:t>
            </w:r>
          </w:p>
        </w:tc>
        <w:tc>
          <w:tcPr>
            <w:tcW w:w="2536" w:type="dxa"/>
          </w:tcPr>
          <w:p>
            <w:pPr>
              <w:pStyle w:val="TableParagraph"/>
              <w:spacing w:before="70" w:line="335" w:lineRule="exact"/>
              <w:ind w:left="264" w:right="54"/>
              <w:rPr>
                <w:sz w:val="31"/>
              </w:rPr>
            </w:pPr>
            <w:r>
              <w:rPr>
                <w:sz w:val="31"/>
              </w:rPr>
              <w:t>9.835</w:t>
            </w:r>
          </w:p>
        </w:tc>
      </w:tr>
    </w:tbl>
    <w:p>
      <w:pPr>
        <w:pStyle w:val="BodyText"/>
        <w:spacing w:before="261"/>
        <w:ind w:left="805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数据来源：《中国统计年鉴 2000》</w:t>
      </w:r>
    </w:p>
    <w:p>
      <w:pPr>
        <w:spacing w:after="0"/>
        <w:rPr>
          <w:rFonts w:ascii="微软雅黑" w:eastAsia="微软雅黑" w:hint="eastAsia"/>
        </w:rPr>
        <w:sectPr>
          <w:type w:val="continuous"/>
          <w:pgSz w:w="17860" w:h="25260"/>
          <w:pgMar w:top="2420" w:right="1820" w:bottom="280" w:left="1960" w:header="708" w:footer="708"/>
          <w:pgNumType w:start="5"/>
          <w:cols w:space="708"/>
        </w:sectPr>
      </w:pPr>
    </w:p>
    <w:p>
      <w:pPr>
        <w:spacing w:before="140"/>
        <w:ind w:left="1502" w:right="0" w:firstLine="0"/>
        <w:jc w:val="left"/>
        <w:rPr>
          <w:rFonts w:ascii="新宋体"/>
          <w:sz w:val="29"/>
        </w:rPr>
      </w:pPr>
      <w:r>
        <w:pict>
          <v:group id="_x0000_s1052" style="width:362.55pt;height:161pt;margin-top:3.93pt;margin-left:188.46pt;mso-position-horizontal-relative:page;position:absolute;z-index:251664384" coordorigin="3769,79" coordsize="7251,3220">
            <v:shape id="_x0000_s1053" type="#_x0000_t75" style="width:7251;height:3116;left:3769;position:absolute;top:182" stroked="f">
              <v:imagedata r:id="rId9" o:title=""/>
            </v:shape>
            <v:shape id="_x0000_s1054" type="#_x0000_t202" style="width:767;height:299;left:7009;position:absolute;top:452" filled="f" stroked="f">
              <v:textbox inset="0,0,0,0">
                <w:txbxContent>
                  <w:p>
                    <w:pPr>
                      <w:spacing w:before="0" w:line="299" w:lineRule="exact"/>
                      <w:ind w:left="0" w:right="0" w:firstLine="0"/>
                      <w:jc w:val="left"/>
                      <w:rPr>
                        <w:rFonts w:ascii="新宋体"/>
                        <w:sz w:val="30"/>
                      </w:rPr>
                    </w:pPr>
                    <w:r>
                      <w:rPr>
                        <w:rFonts w:ascii="新宋体"/>
                        <w:sz w:val="30"/>
                      </w:rPr>
                      <w:t>8.568</w:t>
                    </w:r>
                  </w:p>
                </w:txbxContent>
              </v:textbox>
            </v:shape>
            <v:shape id="_x0000_s1055" type="#_x0000_t202" style="width:767;height:299;left:8404;position:absolute;top:196" filled="f" stroked="f">
              <v:textbox inset="0,0,0,0">
                <w:txbxContent>
                  <w:p>
                    <w:pPr>
                      <w:spacing w:before="0" w:line="299" w:lineRule="exact"/>
                      <w:ind w:left="0" w:right="0" w:firstLine="0"/>
                      <w:jc w:val="left"/>
                      <w:rPr>
                        <w:rFonts w:ascii="新宋体"/>
                        <w:sz w:val="30"/>
                      </w:rPr>
                    </w:pPr>
                    <w:r>
                      <w:rPr>
                        <w:rFonts w:ascii="新宋体"/>
                        <w:sz w:val="30"/>
                      </w:rPr>
                      <w:t>9.428</w:t>
                    </w:r>
                  </w:p>
                </w:txbxContent>
              </v:textbox>
            </v:shape>
            <v:shape id="_x0000_s1056" type="#_x0000_t202" style="width:767;height:299;left:9810;position:absolute;top:78" filled="f" stroked="f">
              <v:textbox inset="0,0,0,0">
                <w:txbxContent>
                  <w:p>
                    <w:pPr>
                      <w:spacing w:before="0" w:line="299" w:lineRule="exact"/>
                      <w:ind w:left="0" w:right="0" w:firstLine="0"/>
                      <w:jc w:val="left"/>
                      <w:rPr>
                        <w:rFonts w:ascii="新宋体"/>
                        <w:sz w:val="30"/>
                      </w:rPr>
                    </w:pPr>
                    <w:r>
                      <w:rPr>
                        <w:rFonts w:ascii="新宋体"/>
                        <w:sz w:val="30"/>
                      </w:rPr>
                      <w:t>9.835</w:t>
                    </w:r>
                  </w:p>
                </w:txbxContent>
              </v:textbox>
            </v:shape>
            <v:shape id="_x0000_s1057" type="#_x0000_t202" style="width:767;height:299;left:5602;position:absolute;top:889" filled="f" stroked="f">
              <v:textbox inset="0,0,0,0">
                <w:txbxContent>
                  <w:p>
                    <w:pPr>
                      <w:spacing w:before="0" w:line="299" w:lineRule="exact"/>
                      <w:ind w:left="0" w:right="0" w:firstLine="0"/>
                      <w:jc w:val="left"/>
                      <w:rPr>
                        <w:rFonts w:ascii="新宋体"/>
                        <w:sz w:val="30"/>
                      </w:rPr>
                    </w:pPr>
                    <w:r>
                      <w:rPr>
                        <w:rFonts w:ascii="新宋体"/>
                        <w:sz w:val="30"/>
                      </w:rPr>
                      <w:t>7.072</w:t>
                    </w:r>
                  </w:p>
                </w:txbxContent>
              </v:textbox>
            </v:shape>
            <v:shape id="_x0000_s1058" type="#_x0000_t202" style="width:767;height:299;left:4197;position:absolute;top:1572" filled="f" stroked="f">
              <v:textbox inset="0,0,0,0">
                <w:txbxContent>
                  <w:p>
                    <w:pPr>
                      <w:spacing w:before="0" w:line="299" w:lineRule="exact"/>
                      <w:ind w:left="0" w:right="0" w:firstLine="0"/>
                      <w:jc w:val="left"/>
                      <w:rPr>
                        <w:rFonts w:ascii="新宋体"/>
                        <w:sz w:val="30"/>
                      </w:rPr>
                    </w:pPr>
                    <w:r>
                      <w:rPr>
                        <w:rFonts w:ascii="新宋体"/>
                        <w:sz w:val="30"/>
                      </w:rPr>
                      <w:t>4.759</w:t>
                    </w:r>
                  </w:p>
                </w:txbxContent>
              </v:textbox>
            </v:shape>
          </v:group>
        </w:pict>
      </w:r>
      <w:r>
        <w:rPr>
          <w:rFonts w:ascii="新宋体"/>
          <w:sz w:val="29"/>
        </w:rPr>
        <w:t>10</w:t>
      </w:r>
    </w:p>
    <w:p>
      <w:pPr>
        <w:spacing w:before="214"/>
        <w:ind w:left="1640" w:right="0" w:firstLine="0"/>
        <w:jc w:val="left"/>
        <w:rPr>
          <w:rFonts w:ascii="新宋体"/>
          <w:sz w:val="29"/>
        </w:rPr>
      </w:pPr>
      <w:r>
        <w:rPr>
          <w:rFonts w:ascii="新宋体"/>
          <w:w w:val="99"/>
          <w:sz w:val="29"/>
        </w:rPr>
        <w:t>8</w:t>
      </w:r>
    </w:p>
    <w:p>
      <w:pPr>
        <w:spacing w:before="216"/>
        <w:ind w:left="1640" w:right="0" w:firstLine="0"/>
        <w:jc w:val="left"/>
        <w:rPr>
          <w:rFonts w:ascii="新宋体"/>
          <w:sz w:val="29"/>
        </w:rPr>
      </w:pPr>
      <w:r>
        <w:pict>
          <v:group id="_x0000_s1059" style="width:121pt;height:26pt;margin-top:31.27pt;margin-left:604pt;mso-position-horizontal-relative:page;position:absolute;z-index:251663360" coordorigin="12080,625" coordsize="2420,520">
            <v:shape id="_x0000_s1060" type="#_x0000_t75" style="width:2420;height:520;left:12080;position:absolute;top:625" stroked="f">
              <v:imagedata r:id="rId10" o:title=""/>
            </v:shape>
            <v:shape id="_x0000_s1061" type="#_x0000_t202" style="width:2420;height:520;left:12080;position:absolute;top:625" filled="f" stroked="f">
              <v:textbox inset="0,0,0,0">
                <w:txbxContent>
                  <w:p>
                    <w:pPr>
                      <w:spacing w:before="124"/>
                      <w:ind w:left="371" w:right="0" w:firstLine="0"/>
                      <w:jc w:val="left"/>
                      <w:rPr>
                        <w:rFonts w:ascii="新宋体" w:eastAsia="新宋体" w:hint="eastAsia"/>
                        <w:sz w:val="29"/>
                      </w:rPr>
                    </w:pPr>
                    <w:r>
                      <w:rPr>
                        <w:rFonts w:ascii="新宋体" w:eastAsia="新宋体" w:hint="eastAsia"/>
                        <w:sz w:val="29"/>
                      </w:rPr>
                      <w:t>所占比例（％）</w:t>
                    </w:r>
                  </w:p>
                </w:txbxContent>
              </v:textbox>
            </v:shape>
          </v:group>
        </w:pict>
      </w:r>
      <w:r>
        <w:rPr>
          <w:rFonts w:ascii="新宋体"/>
          <w:w w:val="99"/>
          <w:sz w:val="29"/>
        </w:rPr>
        <w:t>6</w:t>
      </w:r>
    </w:p>
    <w:p>
      <w:pPr>
        <w:spacing w:before="214"/>
        <w:ind w:left="1640" w:right="0" w:firstLine="0"/>
        <w:jc w:val="left"/>
        <w:rPr>
          <w:rFonts w:ascii="新宋体"/>
          <w:sz w:val="29"/>
        </w:rPr>
      </w:pPr>
      <w:r>
        <w:rPr>
          <w:rFonts w:ascii="新宋体"/>
          <w:w w:val="99"/>
          <w:sz w:val="29"/>
        </w:rPr>
        <w:t>4</w:t>
      </w:r>
    </w:p>
    <w:p>
      <w:pPr>
        <w:spacing w:before="227"/>
        <w:ind w:left="1640" w:right="0" w:firstLine="0"/>
        <w:jc w:val="left"/>
        <w:rPr>
          <w:rFonts w:ascii="新宋体"/>
          <w:sz w:val="29"/>
        </w:rPr>
      </w:pPr>
      <w:r>
        <w:rPr>
          <w:rFonts w:ascii="新宋体"/>
          <w:w w:val="99"/>
          <w:sz w:val="29"/>
        </w:rPr>
        <w:t>2</w:t>
      </w:r>
    </w:p>
    <w:p>
      <w:pPr>
        <w:pStyle w:val="BodyText"/>
        <w:spacing w:before="3"/>
        <w:rPr>
          <w:rFonts w:ascii="新宋体"/>
          <w:sz w:val="12"/>
        </w:rPr>
      </w:pPr>
    </w:p>
    <w:p>
      <w:pPr>
        <w:spacing w:after="0"/>
        <w:rPr>
          <w:rFonts w:ascii="新宋体"/>
          <w:sz w:val="12"/>
        </w:rPr>
        <w:sectPr>
          <w:pgSz w:w="17860" w:h="25260"/>
          <w:pgMar w:top="2160" w:right="1820" w:bottom="280" w:left="1960" w:header="708" w:footer="708"/>
          <w:pgNumType w:start="6"/>
          <w:cols w:space="708"/>
        </w:sectPr>
      </w:pPr>
    </w:p>
    <w:p>
      <w:pPr>
        <w:spacing w:before="58" w:line="335" w:lineRule="exact"/>
        <w:ind w:left="0" w:right="791" w:firstLine="0"/>
        <w:jc w:val="center"/>
        <w:rPr>
          <w:rFonts w:ascii="新宋体"/>
          <w:sz w:val="29"/>
        </w:rPr>
      </w:pPr>
      <w:r>
        <w:rPr>
          <w:rFonts w:ascii="新宋体"/>
          <w:w w:val="99"/>
          <w:sz w:val="29"/>
        </w:rPr>
        <w:t>0</w:t>
      </w:r>
    </w:p>
    <w:p>
      <w:pPr>
        <w:tabs>
          <w:tab w:val="left" w:pos="3642"/>
        </w:tabs>
        <w:spacing w:before="0" w:line="335" w:lineRule="exact"/>
        <w:ind w:left="2247" w:right="0" w:firstLine="0"/>
        <w:jc w:val="center"/>
        <w:rPr>
          <w:rFonts w:ascii="新宋体"/>
          <w:sz w:val="29"/>
        </w:rPr>
      </w:pPr>
      <w:r>
        <w:rPr>
          <w:rFonts w:ascii="新宋体"/>
          <w:sz w:val="29"/>
        </w:rPr>
        <w:t>1990</w:t>
        <w:tab/>
      </w:r>
      <w:r>
        <w:rPr>
          <w:rFonts w:ascii="新宋体"/>
          <w:spacing w:val="-5"/>
          <w:sz w:val="29"/>
        </w:rPr>
        <w:t>1995</w:t>
      </w:r>
    </w:p>
    <w:p>
      <w:pPr>
        <w:pStyle w:val="BodyText"/>
        <w:spacing w:before="10"/>
        <w:rPr>
          <w:rFonts w:ascii="新宋体"/>
          <w:sz w:val="27"/>
        </w:rPr>
      </w:pPr>
      <w:r>
        <w:br w:type="column"/>
      </w:r>
    </w:p>
    <w:p>
      <w:pPr>
        <w:tabs>
          <w:tab w:val="left" w:pos="2196"/>
          <w:tab w:val="left" w:pos="3591"/>
        </w:tabs>
        <w:spacing w:before="0"/>
        <w:ind w:left="789" w:right="0" w:firstLine="0"/>
        <w:jc w:val="left"/>
        <w:rPr>
          <w:rFonts w:ascii="新宋体"/>
          <w:sz w:val="29"/>
        </w:rPr>
      </w:pPr>
      <w:r>
        <w:rPr>
          <w:rFonts w:ascii="新宋体"/>
          <w:sz w:val="29"/>
        </w:rPr>
        <w:t>1997</w:t>
        <w:tab/>
        <w:t>1998</w:t>
        <w:tab/>
        <w:t>1999</w:t>
      </w:r>
    </w:p>
    <w:p>
      <w:pPr>
        <w:pStyle w:val="BodyText"/>
        <w:tabs>
          <w:tab w:val="left" w:pos="633"/>
        </w:tabs>
        <w:spacing w:before="227"/>
        <w:ind w:right="385"/>
        <w:jc w:val="right"/>
      </w:pPr>
      <w:r>
        <w:t>图</w:t>
        <w:tab/>
        <w:t>城</w:t>
      </w:r>
    </w:p>
    <w:p>
      <w:pPr>
        <w:spacing w:after="0"/>
        <w:jc w:val="right"/>
        <w:sectPr>
          <w:type w:val="continuous"/>
          <w:pgSz w:w="17860" w:h="25260"/>
          <w:pgMar w:top="2420" w:right="1820" w:bottom="280" w:left="1960" w:header="708" w:footer="708"/>
          <w:pgNumType w:start="7"/>
          <w:cols w:num="2" w:space="708" w:equalWidth="0">
            <w:col w:w="4220" w:space="40"/>
            <w:col w:w="9820" w:space="0"/>
          </w:cols>
        </w:sectPr>
      </w:pPr>
    </w:p>
    <w:p>
      <w:pPr>
        <w:pStyle w:val="BodyText"/>
        <w:spacing w:before="52"/>
        <w:ind w:left="52" w:right="161"/>
        <w:jc w:val="center"/>
      </w:pPr>
      <w:r>
        <w:t>镇居民用于居住支出占消费性支出的比重</w:t>
      </w:r>
    </w:p>
    <w:p>
      <w:pPr>
        <w:pStyle w:val="BodyText"/>
        <w:spacing w:before="8"/>
        <w:rPr>
          <w:sz w:val="46"/>
        </w:rPr>
      </w:pPr>
    </w:p>
    <w:p>
      <w:pPr>
        <w:pStyle w:val="ListParagraph"/>
        <w:numPr>
          <w:ilvl w:val="0"/>
          <w:numId w:val="8"/>
        </w:numPr>
        <w:tabs>
          <w:tab w:val="left" w:pos="1519"/>
        </w:tabs>
        <w:spacing w:before="0" w:after="0" w:line="240" w:lineRule="auto"/>
        <w:ind w:left="1518" w:right="0" w:hanging="541"/>
        <w:jc w:val="left"/>
        <w:rPr>
          <w:sz w:val="31"/>
        </w:rPr>
      </w:pPr>
      <w:r>
        <w:rPr>
          <w:sz w:val="31"/>
        </w:rPr>
        <w:t>消费倾向的变化</w:t>
      </w:r>
    </w:p>
    <w:p>
      <w:pPr>
        <w:pStyle w:val="BodyText"/>
        <w:spacing w:before="129" w:line="283" w:lineRule="auto"/>
        <w:ind w:left="168" w:right="286" w:firstLine="630"/>
        <w:jc w:val="both"/>
      </w:pPr>
      <w:r>
        <w:rPr>
          <w:spacing w:val="-1"/>
        </w:rPr>
        <w:t>人们在住宅消费的初级阶段是追求有房住，中级阶段是追求住得宽敞、舒适，最后将上升到追</w:t>
      </w:r>
      <w:r>
        <w:rPr>
          <w:spacing w:val="-35"/>
        </w:rPr>
        <w:t xml:space="preserve">求“人性化”、“功能化”、“生态化”、“数字化”的高级阶段及住宅多处化。除此之外，人们对住宅 </w:t>
      </w:r>
      <w:r>
        <w:t>的投资性消费也在逐渐增强。</w:t>
      </w:r>
    </w:p>
    <w:p>
      <w:pPr>
        <w:pStyle w:val="BodyText"/>
        <w:spacing w:line="283" w:lineRule="auto"/>
        <w:ind w:left="168" w:right="271" w:firstLine="630"/>
        <w:jc w:val="both"/>
      </w:pPr>
      <w:r>
        <w:rPr>
          <w:spacing w:val="4"/>
        </w:rPr>
        <w:t xml:space="preserve">“中国市场与媒体研究”的调查显示，在调查人群中有 </w:t>
      </w:r>
      <w:r>
        <w:rPr>
          <w:rFonts w:ascii="Arial" w:eastAsia="Arial" w:hAnsi="Arial"/>
        </w:rPr>
        <w:t>59.3</w:t>
      </w:r>
      <w:r>
        <w:rPr>
          <w:spacing w:val="-2"/>
        </w:rPr>
        <w:t>％的家庭拥有住房产权，住房面积</w:t>
      </w:r>
      <w:r>
        <w:rPr>
          <w:spacing w:val="-30"/>
        </w:rPr>
        <w:t xml:space="preserve">在 </w:t>
      </w:r>
      <w:r>
        <w:rPr>
          <w:rFonts w:ascii="Arial" w:eastAsia="Arial" w:hAnsi="Arial"/>
        </w:rPr>
        <w:t>20</w:t>
      </w:r>
      <w:r>
        <w:t>～</w:t>
      </w:r>
      <w:r>
        <w:rPr>
          <w:rFonts w:ascii="Arial" w:eastAsia="Arial" w:hAnsi="Arial"/>
        </w:rPr>
        <w:t xml:space="preserve">80 </w:t>
      </w:r>
      <w:r>
        <w:rPr>
          <w:spacing w:val="3"/>
        </w:rPr>
        <w:t>平方米不等，其中以居住面积在</w:t>
      </w:r>
      <w:r>
        <w:rPr>
          <w:rFonts w:ascii="Arial" w:eastAsia="Arial" w:hAnsi="Arial"/>
        </w:rPr>
        <w:t>50</w:t>
      </w:r>
      <w:r>
        <w:t>～</w:t>
      </w:r>
      <w:r>
        <w:rPr>
          <w:rFonts w:ascii="Arial" w:eastAsia="Arial" w:hAnsi="Arial"/>
        </w:rPr>
        <w:t xml:space="preserve">80 </w:t>
      </w:r>
      <w:r>
        <w:rPr>
          <w:spacing w:val="-1"/>
        </w:rPr>
        <w:t>平方米所占比例最高，</w:t>
      </w:r>
      <w:r>
        <w:rPr>
          <w:rFonts w:ascii="Arial" w:eastAsia="Arial" w:hAnsi="Arial"/>
          <w:spacing w:val="-5"/>
        </w:rPr>
        <w:t>20</w:t>
      </w:r>
      <w:r>
        <w:rPr>
          <w:spacing w:val="-5"/>
        </w:rPr>
        <w:t>～</w:t>
      </w:r>
      <w:r>
        <w:rPr>
          <w:rFonts w:ascii="Arial" w:eastAsia="Arial" w:hAnsi="Arial"/>
          <w:spacing w:val="-5"/>
        </w:rPr>
        <w:t xml:space="preserve">50 </w:t>
      </w:r>
      <w:r>
        <w:t>平方米居住面积位</w:t>
      </w:r>
      <w:r>
        <w:rPr>
          <w:spacing w:val="6"/>
        </w:rPr>
        <w:t xml:space="preserve">居其次。并且在已拥有产权房的家庭中，还有 </w:t>
      </w:r>
      <w:r>
        <w:rPr>
          <w:rFonts w:ascii="Arial" w:eastAsia="Arial" w:hAnsi="Arial"/>
        </w:rPr>
        <w:t>23.3</w:t>
      </w:r>
      <w:r>
        <w:t>％的家庭预计在五年内购房，</w:t>
      </w:r>
      <w:r>
        <w:rPr>
          <w:rFonts w:ascii="Arial" w:eastAsia="Arial" w:hAnsi="Arial"/>
        </w:rPr>
        <w:t>20.1</w:t>
      </w:r>
      <w:r>
        <w:t>％的家庭预计在一年内购房，购房的目标主体是高级公寓及经济适用房。</w:t>
      </w:r>
    </w:p>
    <w:p>
      <w:pPr>
        <w:pStyle w:val="BodyText"/>
        <w:spacing w:line="283" w:lineRule="auto"/>
        <w:ind w:left="168" w:right="257" w:firstLine="630"/>
        <w:jc w:val="both"/>
      </w:pPr>
      <w:r>
        <w:rPr>
          <w:spacing w:val="8"/>
        </w:rPr>
        <w:t xml:space="preserve">同时调查还显示：在购房人群中有 </w:t>
      </w:r>
      <w:r>
        <w:rPr>
          <w:rFonts w:ascii="Arial" w:eastAsia="Arial"/>
        </w:rPr>
        <w:t>60.9</w:t>
      </w:r>
      <w:r>
        <w:rPr>
          <w:spacing w:val="-1"/>
        </w:rPr>
        <w:t>％的人在购房时，考虑到环境污染问题。人们在一定阶</w:t>
      </w:r>
      <w:r>
        <w:t>段内追求着对房地产消费的逐步升级，从量变到质变，从而为中国房地产业的中长期发展提供了成 长性的消费需求和不断拓展的市场空间。</w:t>
      </w:r>
    </w:p>
    <w:p>
      <w:pPr>
        <w:pStyle w:val="BodyText"/>
        <w:spacing w:before="7"/>
        <w:rPr>
          <w:sz w:val="40"/>
        </w:rPr>
      </w:pPr>
    </w:p>
    <w:p>
      <w:pPr>
        <w:pStyle w:val="ListParagraph"/>
        <w:numPr>
          <w:ilvl w:val="0"/>
          <w:numId w:val="8"/>
        </w:numPr>
        <w:tabs>
          <w:tab w:val="left" w:pos="1519"/>
        </w:tabs>
        <w:spacing w:before="0" w:after="0" w:line="240" w:lineRule="auto"/>
        <w:ind w:left="1518" w:right="0" w:hanging="541"/>
        <w:jc w:val="left"/>
        <w:rPr>
          <w:sz w:val="31"/>
        </w:rPr>
      </w:pPr>
      <w:r>
        <w:rPr>
          <w:sz w:val="31"/>
        </w:rPr>
        <w:t>建筑及建材行业的发展</w:t>
      </w:r>
    </w:p>
    <w:p>
      <w:pPr>
        <w:pStyle w:val="BodyText"/>
        <w:spacing w:before="132" w:line="283" w:lineRule="auto"/>
        <w:ind w:left="168" w:right="144" w:firstLine="630"/>
      </w:pPr>
      <w:r>
        <w:rPr>
          <w:rFonts w:ascii="Arial" w:eastAsia="Arial"/>
        </w:rPr>
        <w:t>1996</w:t>
      </w:r>
      <w:r>
        <w:rPr>
          <w:rFonts w:ascii="Arial" w:eastAsia="Arial"/>
          <w:spacing w:val="52"/>
        </w:rPr>
        <w:t xml:space="preserve"> </w:t>
      </w:r>
      <w:r>
        <w:t>年～</w:t>
      </w:r>
      <w:r>
        <w:rPr>
          <w:rFonts w:ascii="Arial" w:eastAsia="Arial"/>
        </w:rPr>
        <w:t>1998</w:t>
      </w:r>
      <w:r>
        <w:rPr>
          <w:rFonts w:ascii="Arial" w:eastAsia="Arial"/>
          <w:spacing w:val="44"/>
        </w:rPr>
        <w:t xml:space="preserve"> </w:t>
      </w:r>
      <w:r>
        <w:rPr>
          <w:spacing w:val="-1"/>
        </w:rPr>
        <w:t>年建筑行业投资额逐年减少。目前，我国的建筑业是一个低增长的行业，甚至在</w:t>
      </w:r>
      <w:r>
        <w:t>某种程度上阻碍了房地产业的发展；同时又由于建筑业的利润空间很小、房地产业与建筑业的业务 范围邻近交叉，从而为建筑企业向以房地产为主业的企业转变提供了契机。这就加剧房地产行业的 竞争。</w:t>
      </w:r>
    </w:p>
    <w:p>
      <w:pPr>
        <w:pStyle w:val="BodyText"/>
        <w:spacing w:line="283" w:lineRule="auto"/>
        <w:ind w:left="168" w:right="286" w:firstLine="630"/>
        <w:jc w:val="both"/>
      </w:pPr>
      <w:r>
        <w:rPr>
          <w:spacing w:val="-1"/>
        </w:rPr>
        <w:t xml:space="preserve">另外，近年来，建材价格普遍较低，使房地产行业的利润空间增大；但同时因建材行业缺少高质量的产品而又影响了房屋的质量。故十五期间国家调整建材行业的重点发展产品为水泥装备、玻 璃装备、玻纤装备、建筑卫生陶瓷装备和新型墙体材料装备。这又为房地产业的技术变革提供了条 </w:t>
      </w:r>
      <w:r>
        <w:t>件。</w:t>
      </w:r>
    </w:p>
    <w:p>
      <w:pPr>
        <w:pStyle w:val="BodyText"/>
        <w:spacing w:before="8"/>
        <w:rPr>
          <w:sz w:val="40"/>
        </w:rPr>
      </w:pPr>
    </w:p>
    <w:p>
      <w:pPr>
        <w:pStyle w:val="ListParagraph"/>
        <w:numPr>
          <w:ilvl w:val="0"/>
          <w:numId w:val="8"/>
        </w:numPr>
        <w:tabs>
          <w:tab w:val="left" w:pos="1519"/>
        </w:tabs>
        <w:spacing w:before="0" w:after="0" w:line="240" w:lineRule="auto"/>
        <w:ind w:left="1518" w:right="0" w:hanging="541"/>
        <w:jc w:val="left"/>
        <w:rPr>
          <w:sz w:val="31"/>
        </w:rPr>
      </w:pPr>
      <w:r>
        <w:rPr>
          <w:sz w:val="31"/>
        </w:rPr>
        <w:t>政策导向</w:t>
      </w:r>
    </w:p>
    <w:p>
      <w:pPr>
        <w:pStyle w:val="BodyText"/>
        <w:spacing w:before="129" w:line="283" w:lineRule="auto"/>
        <w:ind w:left="168" w:right="286" w:firstLine="630"/>
        <w:jc w:val="both"/>
      </w:pPr>
      <w:r>
        <w:rPr>
          <w:spacing w:val="-1"/>
        </w:rPr>
        <w:t xml:space="preserve">我国出台的一系列房改政策，解决了住宅消费市场上的消费主体缺位的问题，使得房地产市场迅速回暖。住房交易二级市场的启动、商品房购置的税费减免政策、国家推出个人购房贷款政策及 保险业进入住房按揭业务，这些举措均为房地产业的发展提供了金融的扶植，从而最终将居民私人 </w:t>
      </w:r>
      <w:r>
        <w:t>购房的可能落在了实处。</w:t>
      </w:r>
    </w:p>
    <w:p>
      <w:pPr>
        <w:pStyle w:val="BodyText"/>
        <w:spacing w:before="10"/>
        <w:rPr>
          <w:sz w:val="40"/>
        </w:rPr>
      </w:pPr>
    </w:p>
    <w:p>
      <w:pPr>
        <w:pStyle w:val="ListParagraph"/>
        <w:numPr>
          <w:ilvl w:val="0"/>
          <w:numId w:val="8"/>
        </w:numPr>
        <w:tabs>
          <w:tab w:val="left" w:pos="1519"/>
        </w:tabs>
        <w:spacing w:before="0" w:after="0" w:line="240" w:lineRule="auto"/>
        <w:ind w:left="1518" w:right="0" w:hanging="541"/>
        <w:jc w:val="left"/>
        <w:rPr>
          <w:sz w:val="31"/>
        </w:rPr>
      </w:pPr>
      <w:r>
        <w:rPr>
          <w:sz w:val="31"/>
        </w:rPr>
        <w:t>政策限制</w:t>
      </w:r>
    </w:p>
    <w:p>
      <w:pPr>
        <w:pStyle w:val="BodyText"/>
        <w:spacing w:before="132" w:line="283" w:lineRule="auto"/>
        <w:ind w:left="168" w:right="192" w:firstLine="1105"/>
      </w:pPr>
      <w:r>
        <w:t>《房地产开发企业资质管理规定</w:t>
      </w:r>
      <w:r>
        <w:rPr>
          <w:spacing w:val="-21"/>
        </w:rPr>
        <w:t>》、《城市房地产转让管理规定》等房地产法律、法规一方面</w:t>
      </w:r>
      <w:r>
        <w:t>使房地产市场的发展趋于规范化；同时也限制了某些企业通过非正常渠道获得资源。</w:t>
      </w:r>
    </w:p>
    <w:p>
      <w:pPr>
        <w:spacing w:after="0" w:line="283" w:lineRule="auto"/>
        <w:sectPr>
          <w:type w:val="continuous"/>
          <w:pgSz w:w="17860" w:h="25260"/>
          <w:pgMar w:top="2420" w:right="1820" w:bottom="280" w:left="1960" w:header="708" w:footer="708"/>
          <w:pgNumType w:start="8"/>
          <w:cols w:space="708"/>
        </w:sectPr>
      </w:pPr>
    </w:p>
    <w:p>
      <w:pPr>
        <w:pStyle w:val="ListParagraph"/>
        <w:numPr>
          <w:ilvl w:val="0"/>
          <w:numId w:val="6"/>
        </w:numPr>
        <w:tabs>
          <w:tab w:val="left" w:pos="1519"/>
        </w:tabs>
        <w:spacing w:before="75" w:after="0" w:line="240" w:lineRule="auto"/>
        <w:ind w:left="1518" w:right="0" w:hanging="541"/>
        <w:jc w:val="left"/>
        <w:rPr>
          <w:sz w:val="31"/>
        </w:rPr>
      </w:pPr>
      <w:r>
        <w:rPr>
          <w:sz w:val="31"/>
        </w:rPr>
        <w:t>土地储备情况</w:t>
      </w:r>
    </w:p>
    <w:p>
      <w:pPr>
        <w:pStyle w:val="BodyText"/>
        <w:spacing w:before="129" w:line="283" w:lineRule="auto"/>
        <w:ind w:left="168" w:right="286" w:firstLine="630"/>
        <w:jc w:val="both"/>
      </w:pPr>
      <w:r>
        <w:rPr>
          <w:spacing w:val="-1"/>
        </w:rPr>
        <w:t xml:space="preserve">近年来，全国房地产开发企业完成开发土地面积及购置土地面积逐年增加，待开发土地面积逐年减少。随着行业的不断扩张，土地资源的稀缺性将逐步显示出来，并成为制约房地产业发展的瓶 颈因素。需要说明的是，在我国大部分城市搞房地产开发，土地的获得一般不是通过招标或拍卖这 种较为公平、透明的方式，而是开发商与拥有土地的单位通过一对一谈判，以协议转让的方式获得 </w:t>
      </w:r>
      <w:r>
        <w:t>土地。因此，要拿到土地不但要靠实力，更要靠关系。这正是房地产业垄断性的充分体现。</w:t>
      </w:r>
    </w:p>
    <w:p>
      <w:pPr>
        <w:pStyle w:val="BodyText"/>
        <w:tabs>
          <w:tab w:val="left" w:pos="2008"/>
          <w:tab w:val="left" w:pos="8939"/>
        </w:tabs>
        <w:spacing w:before="79"/>
        <w:ind w:left="611"/>
        <w:jc w:val="center"/>
        <w:rPr>
          <w:rFonts w:ascii="微软雅黑" w:eastAsia="微软雅黑" w:hint="eastAsia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1308100</wp:posOffset>
            </wp:positionH>
            <wp:positionV relativeFrom="paragraph">
              <wp:posOffset>544541</wp:posOffset>
            </wp:positionV>
            <wp:extent cx="8082343" cy="1900237"/>
            <wp:effectExtent l="0" t="0" r="0" b="0"/>
            <wp:wrapNone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2343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int="eastAsia"/>
        </w:rPr>
        <w:t>表</w:t>
      </w:r>
      <w:r>
        <w:rPr>
          <w:rFonts w:ascii="微软雅黑" w:eastAsia="微软雅黑" w:hint="eastAsia"/>
          <w:spacing w:val="-9"/>
        </w:rPr>
        <w:t xml:space="preserve"> </w:t>
      </w:r>
      <w:r>
        <w:rPr>
          <w:rFonts w:ascii="微软雅黑" w:eastAsia="微软雅黑" w:hint="eastAsia"/>
        </w:rPr>
        <w:t>2－3</w:t>
        <w:tab/>
        <w:t>全国房屋土地开发情况表</w:t>
        <w:tab/>
        <w:t>单位：万平方米</w:t>
      </w:r>
    </w:p>
    <w:p>
      <w:pPr>
        <w:pStyle w:val="BodyText"/>
        <w:spacing w:before="13"/>
        <w:rPr>
          <w:rFonts w:ascii="微软雅黑"/>
          <w:sz w:val="18"/>
        </w:rPr>
      </w:pPr>
    </w:p>
    <w:tbl>
      <w:tblPr>
        <w:tblStyle w:val="TableNormal2"/>
        <w:tblW w:w="0" w:type="auto"/>
        <w:jc w:val="left"/>
        <w:tblInd w:w="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2864"/>
        <w:gridCol w:w="2837"/>
        <w:gridCol w:w="2837"/>
        <w:gridCol w:w="2736"/>
      </w:tblGrid>
      <w:tr>
        <w:tblPrEx>
          <w:tblW w:w="0" w:type="auto"/>
          <w:jc w:val="left"/>
          <w:tblInd w:w="4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3"/>
          <w:jc w:val="left"/>
        </w:trPr>
        <w:tc>
          <w:tcPr>
            <w:tcW w:w="1020" w:type="dxa"/>
          </w:tcPr>
          <w:p>
            <w:pPr>
              <w:pStyle w:val="TableParagraph"/>
              <w:spacing w:before="0" w:line="359" w:lineRule="exact"/>
              <w:ind w:left="208"/>
              <w:jc w:val="left"/>
              <w:rPr>
                <w:sz w:val="31"/>
              </w:rPr>
            </w:pPr>
            <w:r>
              <w:rPr>
                <w:sz w:val="31"/>
              </w:rPr>
              <w:t>年份</w:t>
            </w:r>
          </w:p>
        </w:tc>
        <w:tc>
          <w:tcPr>
            <w:tcW w:w="2864" w:type="dxa"/>
          </w:tcPr>
          <w:p>
            <w:pPr>
              <w:pStyle w:val="TableParagraph"/>
              <w:spacing w:before="0" w:line="359" w:lineRule="exact"/>
              <w:ind w:left="185" w:right="159"/>
              <w:rPr>
                <w:sz w:val="31"/>
              </w:rPr>
            </w:pPr>
            <w:r>
              <w:rPr>
                <w:sz w:val="31"/>
              </w:rPr>
              <w:t>本年完成开发面积</w:t>
            </w:r>
          </w:p>
        </w:tc>
        <w:tc>
          <w:tcPr>
            <w:tcW w:w="2837" w:type="dxa"/>
          </w:tcPr>
          <w:p>
            <w:pPr>
              <w:pStyle w:val="TableParagraph"/>
              <w:spacing w:before="0" w:line="359" w:lineRule="exact"/>
              <w:ind w:left="158" w:right="157"/>
              <w:rPr>
                <w:sz w:val="31"/>
              </w:rPr>
            </w:pPr>
            <w:r>
              <w:rPr>
                <w:sz w:val="31"/>
              </w:rPr>
              <w:t>正在开发土地面积</w:t>
            </w:r>
          </w:p>
        </w:tc>
        <w:tc>
          <w:tcPr>
            <w:tcW w:w="2837" w:type="dxa"/>
          </w:tcPr>
          <w:p>
            <w:pPr>
              <w:pStyle w:val="TableParagraph"/>
              <w:spacing w:before="0" w:line="359" w:lineRule="exact"/>
              <w:ind w:left="158" w:right="158"/>
              <w:rPr>
                <w:sz w:val="31"/>
              </w:rPr>
            </w:pPr>
            <w:r>
              <w:rPr>
                <w:sz w:val="31"/>
              </w:rPr>
              <w:t>待开发的土地面积</w:t>
            </w:r>
          </w:p>
        </w:tc>
        <w:tc>
          <w:tcPr>
            <w:tcW w:w="2736" w:type="dxa"/>
          </w:tcPr>
          <w:p>
            <w:pPr>
              <w:pStyle w:val="TableParagraph"/>
              <w:spacing w:before="0" w:line="359" w:lineRule="exact"/>
              <w:ind w:left="159" w:right="57"/>
              <w:rPr>
                <w:sz w:val="31"/>
              </w:rPr>
            </w:pPr>
            <w:r>
              <w:rPr>
                <w:sz w:val="31"/>
              </w:rPr>
              <w:t>本年购置土地面积</w:t>
            </w:r>
          </w:p>
        </w:tc>
      </w:tr>
      <w:tr>
        <w:tblPrEx>
          <w:tblW w:w="0" w:type="auto"/>
          <w:jc w:val="left"/>
          <w:tblInd w:w="44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9"/>
          <w:jc w:val="left"/>
        </w:trPr>
        <w:tc>
          <w:tcPr>
            <w:tcW w:w="1020" w:type="dxa"/>
          </w:tcPr>
          <w:p>
            <w:pPr>
              <w:pStyle w:val="TableParagraph"/>
              <w:ind w:left="50"/>
              <w:jc w:val="left"/>
              <w:rPr>
                <w:sz w:val="31"/>
              </w:rPr>
            </w:pPr>
            <w:r>
              <w:rPr>
                <w:sz w:val="31"/>
              </w:rPr>
              <w:t>1996</w:t>
            </w:r>
          </w:p>
        </w:tc>
        <w:tc>
          <w:tcPr>
            <w:tcW w:w="2864" w:type="dxa"/>
          </w:tcPr>
          <w:p>
            <w:pPr>
              <w:pStyle w:val="TableParagraph"/>
              <w:ind w:left="178" w:right="159"/>
              <w:rPr>
                <w:sz w:val="31"/>
              </w:rPr>
            </w:pPr>
            <w:r>
              <w:rPr>
                <w:sz w:val="31"/>
              </w:rPr>
              <w:t>10365.75</w:t>
            </w:r>
          </w:p>
        </w:tc>
        <w:tc>
          <w:tcPr>
            <w:tcW w:w="2837" w:type="dxa"/>
          </w:tcPr>
          <w:p>
            <w:pPr>
              <w:pStyle w:val="TableParagraph"/>
              <w:ind w:left="154" w:right="158"/>
              <w:rPr>
                <w:sz w:val="31"/>
              </w:rPr>
            </w:pPr>
            <w:r>
              <w:rPr>
                <w:sz w:val="31"/>
              </w:rPr>
              <w:t>11248.17</w:t>
            </w:r>
          </w:p>
        </w:tc>
        <w:tc>
          <w:tcPr>
            <w:tcW w:w="2837" w:type="dxa"/>
          </w:tcPr>
          <w:p>
            <w:pPr>
              <w:pStyle w:val="TableParagraph"/>
              <w:ind w:left="154" w:right="158"/>
              <w:rPr>
                <w:sz w:val="31"/>
              </w:rPr>
            </w:pPr>
            <w:r>
              <w:rPr>
                <w:sz w:val="31"/>
              </w:rPr>
              <w:t>19056.5</w:t>
            </w:r>
          </w:p>
        </w:tc>
        <w:tc>
          <w:tcPr>
            <w:tcW w:w="2736" w:type="dxa"/>
          </w:tcPr>
          <w:p>
            <w:pPr>
              <w:pStyle w:val="TableParagraph"/>
              <w:ind w:left="152" w:right="57"/>
              <w:rPr>
                <w:sz w:val="31"/>
              </w:rPr>
            </w:pPr>
            <w:r>
              <w:rPr>
                <w:sz w:val="31"/>
              </w:rPr>
              <w:t>7706.94</w:t>
            </w:r>
          </w:p>
        </w:tc>
      </w:tr>
      <w:tr>
        <w:tblPrEx>
          <w:tblW w:w="0" w:type="auto"/>
          <w:jc w:val="left"/>
          <w:tblInd w:w="44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0"/>
          <w:jc w:val="left"/>
        </w:trPr>
        <w:tc>
          <w:tcPr>
            <w:tcW w:w="1020" w:type="dxa"/>
          </w:tcPr>
          <w:p>
            <w:pPr>
              <w:pStyle w:val="TableParagraph"/>
              <w:ind w:left="50"/>
              <w:jc w:val="left"/>
              <w:rPr>
                <w:sz w:val="31"/>
              </w:rPr>
            </w:pPr>
            <w:r>
              <w:rPr>
                <w:sz w:val="31"/>
              </w:rPr>
              <w:t>1997</w:t>
            </w:r>
          </w:p>
        </w:tc>
        <w:tc>
          <w:tcPr>
            <w:tcW w:w="2864" w:type="dxa"/>
          </w:tcPr>
          <w:p>
            <w:pPr>
              <w:pStyle w:val="TableParagraph"/>
              <w:ind w:left="178" w:right="159"/>
              <w:rPr>
                <w:sz w:val="31"/>
              </w:rPr>
            </w:pPr>
            <w:r>
              <w:rPr>
                <w:sz w:val="31"/>
              </w:rPr>
              <w:t>7371.3</w:t>
            </w:r>
          </w:p>
        </w:tc>
        <w:tc>
          <w:tcPr>
            <w:tcW w:w="2837" w:type="dxa"/>
          </w:tcPr>
          <w:p>
            <w:pPr>
              <w:pStyle w:val="TableParagraph"/>
              <w:ind w:left="155" w:right="158"/>
              <w:rPr>
                <w:sz w:val="31"/>
              </w:rPr>
            </w:pPr>
            <w:r>
              <w:rPr>
                <w:sz w:val="31"/>
              </w:rPr>
              <w:t>8384.6</w:t>
            </w:r>
          </w:p>
        </w:tc>
        <w:tc>
          <w:tcPr>
            <w:tcW w:w="2837" w:type="dxa"/>
          </w:tcPr>
          <w:p>
            <w:pPr>
              <w:pStyle w:val="TableParagraph"/>
              <w:ind w:left="154" w:right="158"/>
              <w:rPr>
                <w:sz w:val="31"/>
              </w:rPr>
            </w:pPr>
            <w:r>
              <w:rPr>
                <w:sz w:val="31"/>
              </w:rPr>
              <w:t>17670.1</w:t>
            </w:r>
          </w:p>
        </w:tc>
        <w:tc>
          <w:tcPr>
            <w:tcW w:w="2736" w:type="dxa"/>
          </w:tcPr>
          <w:p>
            <w:pPr>
              <w:pStyle w:val="TableParagraph"/>
              <w:ind w:left="152" w:right="57"/>
              <w:rPr>
                <w:sz w:val="31"/>
              </w:rPr>
            </w:pPr>
            <w:r>
              <w:rPr>
                <w:sz w:val="31"/>
              </w:rPr>
              <w:t>6641.7</w:t>
            </w:r>
          </w:p>
        </w:tc>
      </w:tr>
      <w:tr>
        <w:tblPrEx>
          <w:tblW w:w="0" w:type="auto"/>
          <w:jc w:val="left"/>
          <w:tblInd w:w="44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1"/>
          <w:jc w:val="left"/>
        </w:trPr>
        <w:tc>
          <w:tcPr>
            <w:tcW w:w="1020" w:type="dxa"/>
          </w:tcPr>
          <w:p>
            <w:pPr>
              <w:pStyle w:val="TableParagraph"/>
              <w:spacing w:before="49"/>
              <w:ind w:left="50"/>
              <w:jc w:val="left"/>
              <w:rPr>
                <w:sz w:val="31"/>
              </w:rPr>
            </w:pPr>
            <w:r>
              <w:rPr>
                <w:sz w:val="31"/>
              </w:rPr>
              <w:t>1998</w:t>
            </w:r>
          </w:p>
        </w:tc>
        <w:tc>
          <w:tcPr>
            <w:tcW w:w="2864" w:type="dxa"/>
          </w:tcPr>
          <w:p>
            <w:pPr>
              <w:pStyle w:val="TableParagraph"/>
              <w:spacing w:before="49"/>
              <w:ind w:left="178" w:right="159"/>
              <w:rPr>
                <w:sz w:val="31"/>
              </w:rPr>
            </w:pPr>
            <w:r>
              <w:rPr>
                <w:sz w:val="31"/>
              </w:rPr>
              <w:t>7730.1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155" w:right="158"/>
              <w:rPr>
                <w:sz w:val="31"/>
              </w:rPr>
            </w:pPr>
            <w:r>
              <w:rPr>
                <w:sz w:val="31"/>
              </w:rPr>
              <w:t>9242.8</w:t>
            </w:r>
          </w:p>
        </w:tc>
        <w:tc>
          <w:tcPr>
            <w:tcW w:w="2837" w:type="dxa"/>
          </w:tcPr>
          <w:p>
            <w:pPr>
              <w:pStyle w:val="TableParagraph"/>
              <w:spacing w:before="49"/>
              <w:ind w:left="154" w:right="158"/>
              <w:rPr>
                <w:sz w:val="31"/>
              </w:rPr>
            </w:pPr>
            <w:r>
              <w:rPr>
                <w:sz w:val="31"/>
              </w:rPr>
              <w:t>13530.7</w:t>
            </w:r>
          </w:p>
        </w:tc>
        <w:tc>
          <w:tcPr>
            <w:tcW w:w="2736" w:type="dxa"/>
          </w:tcPr>
          <w:p>
            <w:pPr>
              <w:pStyle w:val="TableParagraph"/>
              <w:spacing w:before="49"/>
              <w:ind w:left="152" w:right="57"/>
              <w:rPr>
                <w:sz w:val="31"/>
              </w:rPr>
            </w:pPr>
            <w:r>
              <w:rPr>
                <w:sz w:val="31"/>
              </w:rPr>
              <w:t>10109.3</w:t>
            </w:r>
          </w:p>
        </w:tc>
      </w:tr>
      <w:tr>
        <w:tblPrEx>
          <w:tblW w:w="0" w:type="auto"/>
          <w:jc w:val="left"/>
          <w:tblInd w:w="44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1"/>
          <w:jc w:val="left"/>
        </w:trPr>
        <w:tc>
          <w:tcPr>
            <w:tcW w:w="1020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31"/>
              </w:rPr>
            </w:pPr>
            <w:r>
              <w:rPr>
                <w:sz w:val="31"/>
              </w:rPr>
              <w:t>1999</w:t>
            </w:r>
          </w:p>
        </w:tc>
        <w:tc>
          <w:tcPr>
            <w:tcW w:w="2864" w:type="dxa"/>
          </w:tcPr>
          <w:p>
            <w:pPr>
              <w:pStyle w:val="TableParagraph"/>
              <w:spacing w:before="50"/>
              <w:ind w:left="178" w:right="159"/>
              <w:rPr>
                <w:sz w:val="31"/>
              </w:rPr>
            </w:pPr>
            <w:r>
              <w:rPr>
                <w:sz w:val="31"/>
              </w:rPr>
              <w:t>9319.6</w:t>
            </w:r>
          </w:p>
        </w:tc>
        <w:tc>
          <w:tcPr>
            <w:tcW w:w="2837" w:type="dxa"/>
          </w:tcPr>
          <w:p>
            <w:pPr>
              <w:pStyle w:val="TableParagraph"/>
              <w:spacing w:before="50"/>
              <w:ind w:left="155" w:right="158"/>
              <w:rPr>
                <w:sz w:val="31"/>
              </w:rPr>
            </w:pPr>
            <w:r>
              <w:rPr>
                <w:sz w:val="31"/>
              </w:rPr>
              <w:t>8016.4</w:t>
            </w:r>
          </w:p>
        </w:tc>
        <w:tc>
          <w:tcPr>
            <w:tcW w:w="2837" w:type="dxa"/>
          </w:tcPr>
          <w:p>
            <w:pPr>
              <w:pStyle w:val="TableParagraph"/>
              <w:spacing w:before="50"/>
              <w:ind w:left="154" w:right="158"/>
              <w:rPr>
                <w:sz w:val="31"/>
              </w:rPr>
            </w:pPr>
            <w:r>
              <w:rPr>
                <w:sz w:val="31"/>
              </w:rPr>
              <w:t>13505.2</w:t>
            </w:r>
          </w:p>
        </w:tc>
        <w:tc>
          <w:tcPr>
            <w:tcW w:w="2736" w:type="dxa"/>
          </w:tcPr>
          <w:p>
            <w:pPr>
              <w:pStyle w:val="TableParagraph"/>
              <w:spacing w:before="50"/>
              <w:ind w:left="152" w:right="57"/>
              <w:rPr>
                <w:sz w:val="31"/>
              </w:rPr>
            </w:pPr>
            <w:r>
              <w:rPr>
                <w:sz w:val="31"/>
              </w:rPr>
              <w:t>11958.9</w:t>
            </w:r>
          </w:p>
        </w:tc>
      </w:tr>
      <w:tr>
        <w:tblPrEx>
          <w:tblW w:w="0" w:type="auto"/>
          <w:jc w:val="left"/>
          <w:tblInd w:w="44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3"/>
          <w:jc w:val="left"/>
        </w:trPr>
        <w:tc>
          <w:tcPr>
            <w:tcW w:w="1020" w:type="dxa"/>
          </w:tcPr>
          <w:p>
            <w:pPr>
              <w:pStyle w:val="TableParagraph"/>
              <w:spacing w:line="335" w:lineRule="exact"/>
              <w:ind w:left="50"/>
              <w:jc w:val="left"/>
              <w:rPr>
                <w:sz w:val="31"/>
              </w:rPr>
            </w:pPr>
            <w:r>
              <w:rPr>
                <w:sz w:val="31"/>
              </w:rPr>
              <w:t>2000</w:t>
            </w:r>
          </w:p>
        </w:tc>
        <w:tc>
          <w:tcPr>
            <w:tcW w:w="2864" w:type="dxa"/>
          </w:tcPr>
          <w:p>
            <w:pPr>
              <w:pStyle w:val="TableParagraph"/>
              <w:spacing w:line="335" w:lineRule="exact"/>
              <w:ind w:left="178" w:right="159"/>
              <w:rPr>
                <w:sz w:val="31"/>
              </w:rPr>
            </w:pPr>
            <w:r>
              <w:rPr>
                <w:sz w:val="31"/>
              </w:rPr>
              <w:t>10300.54</w:t>
            </w:r>
          </w:p>
        </w:tc>
        <w:tc>
          <w:tcPr>
            <w:tcW w:w="28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spacing w:line="335" w:lineRule="exact"/>
              <w:ind w:left="152" w:right="57"/>
              <w:rPr>
                <w:sz w:val="31"/>
              </w:rPr>
            </w:pPr>
            <w:r>
              <w:rPr>
                <w:sz w:val="31"/>
              </w:rPr>
              <w:t>15267.18</w:t>
            </w:r>
          </w:p>
        </w:tc>
      </w:tr>
    </w:tbl>
    <w:p>
      <w:pPr>
        <w:pStyle w:val="BodyText"/>
        <w:spacing w:before="217"/>
        <w:ind w:left="798"/>
        <w:rPr>
          <w:rFonts w:ascii="微软雅黑" w:eastAsia="微软雅黑" w:hint="eastAsia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3231642</wp:posOffset>
            </wp:positionH>
            <wp:positionV relativeFrom="paragraph">
              <wp:posOffset>1220181</wp:posOffset>
            </wp:positionV>
            <wp:extent cx="4153788" cy="2057780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788" cy="205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int="eastAsia"/>
        </w:rPr>
        <w:t>数据来源：中国房地产信息网</w:t>
      </w: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spacing w:before="14"/>
        <w:rPr>
          <w:rFonts w:ascii="微软雅黑"/>
          <w:sz w:val="29"/>
        </w:rPr>
      </w:pPr>
      <w:r>
        <w:pict>
          <v:shape id="_x0000_s1062" type="#_x0000_t202" style="width:365.5pt;height:201.8pt;margin-top:29.41pt;margin-left:200.52pt;mso-position-horizontal-relative:page;mso-wrap-distance-left:0;mso-wrap-distance-right:0;position:absolute;z-index:-251648000" filled="f" stroked="f">
            <v:textbox inset="0,0,0,0">
              <w:txbxContent>
                <w:tbl>
                  <w:tblPr>
                    <w:tblStyle w:val="TableNormal2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40"/>
                    <w:gridCol w:w="1259"/>
                    <w:gridCol w:w="1296"/>
                    <w:gridCol w:w="1296"/>
                    <w:gridCol w:w="1297"/>
                    <w:gridCol w:w="1018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79"/>
                      <w:jc w:val="left"/>
                    </w:trPr>
                    <w:tc>
                      <w:tcPr>
                        <w:tcW w:w="1140" w:type="dxa"/>
                      </w:tcPr>
                      <w:p>
                        <w:pPr>
                          <w:pStyle w:val="TableParagraph"/>
                          <w:spacing w:before="0" w:line="365" w:lineRule="exact"/>
                          <w:ind w:right="290"/>
                          <w:jc w:val="right"/>
                          <w:rPr>
                            <w:rFonts w:ascii="新宋体"/>
                            <w:sz w:val="32"/>
                          </w:rPr>
                        </w:pPr>
                        <w:r>
                          <w:rPr>
                            <w:rFonts w:ascii="新宋体"/>
                            <w:w w:val="95"/>
                            <w:sz w:val="32"/>
                          </w:rPr>
                          <w:t>25000</w:t>
                        </w:r>
                      </w:p>
                    </w:tc>
                    <w:tc>
                      <w:tcPr>
                        <w:tcW w:w="6166" w:type="dxa"/>
                        <w:gridSpan w:val="5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633"/>
                      <w:jc w:val="left"/>
                    </w:trPr>
                    <w:tc>
                      <w:tcPr>
                        <w:tcW w:w="1140" w:type="dxa"/>
                      </w:tcPr>
                      <w:p>
                        <w:pPr>
                          <w:pStyle w:val="TableParagraph"/>
                          <w:spacing w:before="114"/>
                          <w:ind w:right="290"/>
                          <w:jc w:val="right"/>
                          <w:rPr>
                            <w:rFonts w:ascii="新宋体"/>
                            <w:sz w:val="32"/>
                          </w:rPr>
                        </w:pPr>
                        <w:r>
                          <w:rPr>
                            <w:rFonts w:ascii="新宋体"/>
                            <w:w w:val="95"/>
                            <w:sz w:val="32"/>
                          </w:rPr>
                          <w:t>20000</w:t>
                        </w:r>
                      </w:p>
                    </w:tc>
                    <w:tc>
                      <w:tcPr>
                        <w:tcW w:w="1259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633"/>
                      <w:jc w:val="left"/>
                    </w:trPr>
                    <w:tc>
                      <w:tcPr>
                        <w:tcW w:w="1140" w:type="dxa"/>
                      </w:tcPr>
                      <w:p>
                        <w:pPr>
                          <w:pStyle w:val="TableParagraph"/>
                          <w:spacing w:before="109"/>
                          <w:ind w:right="290"/>
                          <w:jc w:val="right"/>
                          <w:rPr>
                            <w:rFonts w:ascii="新宋体"/>
                            <w:sz w:val="32"/>
                          </w:rPr>
                        </w:pPr>
                        <w:r>
                          <w:rPr>
                            <w:rFonts w:ascii="新宋体"/>
                            <w:w w:val="95"/>
                            <w:sz w:val="32"/>
                          </w:rPr>
                          <w:t>15000</w:t>
                        </w:r>
                      </w:p>
                    </w:tc>
                    <w:tc>
                      <w:tcPr>
                        <w:tcW w:w="1259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633"/>
                      <w:jc w:val="left"/>
                    </w:trPr>
                    <w:tc>
                      <w:tcPr>
                        <w:tcW w:w="1140" w:type="dxa"/>
                      </w:tcPr>
                      <w:p>
                        <w:pPr>
                          <w:pStyle w:val="TableParagraph"/>
                          <w:spacing w:before="114"/>
                          <w:ind w:right="290"/>
                          <w:jc w:val="right"/>
                          <w:rPr>
                            <w:rFonts w:ascii="新宋体"/>
                            <w:sz w:val="32"/>
                          </w:rPr>
                        </w:pPr>
                        <w:r>
                          <w:rPr>
                            <w:rFonts w:ascii="新宋体"/>
                            <w:w w:val="95"/>
                            <w:sz w:val="32"/>
                          </w:rPr>
                          <w:t>10000</w:t>
                        </w:r>
                      </w:p>
                    </w:tc>
                    <w:tc>
                      <w:tcPr>
                        <w:tcW w:w="1259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633"/>
                      <w:jc w:val="left"/>
                    </w:trPr>
                    <w:tc>
                      <w:tcPr>
                        <w:tcW w:w="1140" w:type="dxa"/>
                      </w:tcPr>
                      <w:p>
                        <w:pPr>
                          <w:pStyle w:val="TableParagraph"/>
                          <w:spacing w:before="109"/>
                          <w:ind w:right="290"/>
                          <w:jc w:val="right"/>
                          <w:rPr>
                            <w:rFonts w:ascii="新宋体"/>
                            <w:sz w:val="32"/>
                          </w:rPr>
                        </w:pPr>
                        <w:r>
                          <w:rPr>
                            <w:rFonts w:ascii="新宋体"/>
                            <w:w w:val="95"/>
                            <w:sz w:val="32"/>
                          </w:rPr>
                          <w:t>5000</w:t>
                        </w:r>
                      </w:p>
                    </w:tc>
                    <w:tc>
                      <w:tcPr>
                        <w:tcW w:w="1259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1021"/>
                      <w:jc w:val="left"/>
                    </w:trPr>
                    <w:tc>
                      <w:tcPr>
                        <w:tcW w:w="1140" w:type="dxa"/>
                      </w:tcPr>
                      <w:p>
                        <w:pPr>
                          <w:pStyle w:val="TableParagraph"/>
                          <w:spacing w:before="114"/>
                          <w:ind w:right="290"/>
                          <w:jc w:val="right"/>
                          <w:rPr>
                            <w:rFonts w:ascii="新宋体"/>
                            <w:sz w:val="32"/>
                          </w:rPr>
                        </w:pPr>
                        <w:r>
                          <w:rPr>
                            <w:rFonts w:ascii="新宋体"/>
                            <w:w w:val="99"/>
                            <w:sz w:val="32"/>
                          </w:rPr>
                          <w:t>0</w:t>
                        </w:r>
                      </w:p>
                    </w:tc>
                    <w:tc>
                      <w:tcPr>
                        <w:tcW w:w="1259" w:type="dxa"/>
                      </w:tcPr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rFonts w:ascii="微软雅黑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spacing w:before="0" w:line="345" w:lineRule="exact"/>
                          <w:ind w:left="291"/>
                          <w:jc w:val="left"/>
                          <w:rPr>
                            <w:rFonts w:ascii="新宋体"/>
                            <w:sz w:val="32"/>
                          </w:rPr>
                        </w:pPr>
                        <w:r>
                          <w:rPr>
                            <w:rFonts w:ascii="新宋体"/>
                            <w:sz w:val="32"/>
                          </w:rPr>
                          <w:t>1996</w:t>
                        </w: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rFonts w:ascii="微软雅黑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spacing w:before="0" w:line="345" w:lineRule="exact"/>
                          <w:ind w:left="330"/>
                          <w:jc w:val="left"/>
                          <w:rPr>
                            <w:rFonts w:ascii="新宋体"/>
                            <w:sz w:val="32"/>
                          </w:rPr>
                        </w:pPr>
                        <w:r>
                          <w:rPr>
                            <w:rFonts w:ascii="新宋体"/>
                            <w:sz w:val="32"/>
                          </w:rPr>
                          <w:t>1997</w:t>
                        </w: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rFonts w:ascii="微软雅黑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spacing w:before="0" w:line="345" w:lineRule="exact"/>
                          <w:ind w:left="330"/>
                          <w:jc w:val="left"/>
                          <w:rPr>
                            <w:rFonts w:ascii="新宋体"/>
                            <w:sz w:val="32"/>
                          </w:rPr>
                        </w:pPr>
                        <w:r>
                          <w:rPr>
                            <w:rFonts w:ascii="新宋体"/>
                            <w:sz w:val="32"/>
                          </w:rPr>
                          <w:t>1998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rFonts w:ascii="微软雅黑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spacing w:before="0" w:line="345" w:lineRule="exact"/>
                          <w:ind w:left="331"/>
                          <w:jc w:val="left"/>
                          <w:rPr>
                            <w:rFonts w:ascii="新宋体"/>
                            <w:sz w:val="32"/>
                          </w:rPr>
                        </w:pPr>
                        <w:r>
                          <w:rPr>
                            <w:rFonts w:ascii="新宋体"/>
                            <w:sz w:val="32"/>
                          </w:rPr>
                          <w:t>1999</w:t>
                        </w: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rFonts w:ascii="微软雅黑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spacing w:before="0" w:line="345" w:lineRule="exact"/>
                          <w:ind w:left="332"/>
                          <w:jc w:val="left"/>
                          <w:rPr>
                            <w:rFonts w:ascii="新宋体"/>
                            <w:sz w:val="32"/>
                          </w:rPr>
                        </w:pPr>
                        <w:r>
                          <w:rPr>
                            <w:rFonts w:ascii="新宋体"/>
                            <w:sz w:val="32"/>
                          </w:rPr>
                          <w:t>2000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pict>
          <v:group id="_x0000_s1063" style="width:173pt;height:106pt;margin-top:62.79pt;margin-left:593pt;mso-position-horizontal-relative:page;mso-wrap-distance-left:0;mso-wrap-distance-right:0;position:absolute;z-index:-251646976" coordorigin="11860,1256" coordsize="3460,2120">
            <v:shape id="_x0000_s1064" type="#_x0000_t75" style="width:3460;height:2120;left:11860;position:absolute;top:1255" stroked="f">
              <v:imagedata r:id="rId13" o:title=""/>
            </v:shape>
            <v:shape id="_x0000_s1065" type="#_x0000_t202" style="width:3460;height:2120;left:11860;position:absolute;top:1255" filled="f" stroked="f">
              <v:textbox inset="0,0,0,0">
                <w:txbxContent>
                  <w:p>
                    <w:pPr>
                      <w:spacing w:before="107" w:line="304" w:lineRule="auto"/>
                      <w:ind w:left="790" w:right="112" w:firstLine="0"/>
                      <w:jc w:val="both"/>
                      <w:rPr>
                        <w:rFonts w:ascii="新宋体" w:eastAsia="新宋体" w:hint="eastAsia"/>
                        <w:sz w:val="32"/>
                      </w:rPr>
                    </w:pPr>
                    <w:r>
                      <w:rPr>
                        <w:rFonts w:ascii="新宋体" w:eastAsia="新宋体" w:hint="eastAsia"/>
                        <w:spacing w:val="-3"/>
                        <w:sz w:val="32"/>
                      </w:rPr>
                      <w:t>本年完成开发面积正在开发土地面积</w:t>
                    </w:r>
                    <w:r>
                      <w:rPr>
                        <w:rFonts w:ascii="新宋体" w:eastAsia="新宋体" w:hint="eastAsia"/>
                        <w:spacing w:val="-3"/>
                        <w:w w:val="95"/>
                        <w:sz w:val="32"/>
                      </w:rPr>
                      <w:t>待开发的土地面积</w:t>
                    </w:r>
                  </w:p>
                  <w:p>
                    <w:pPr>
                      <w:spacing w:before="3"/>
                      <w:ind w:left="790" w:right="0" w:firstLine="0"/>
                      <w:jc w:val="left"/>
                      <w:rPr>
                        <w:rFonts w:ascii="新宋体" w:eastAsia="新宋体" w:hint="eastAsia"/>
                        <w:sz w:val="32"/>
                      </w:rPr>
                    </w:pPr>
                    <w:r>
                      <w:rPr>
                        <w:rFonts w:ascii="新宋体" w:eastAsia="新宋体" w:hint="eastAsia"/>
                        <w:w w:val="95"/>
                        <w:sz w:val="32"/>
                      </w:rPr>
                      <w:t>本年购置土地面积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6"/>
        <w:rPr>
          <w:rFonts w:ascii="微软雅黑"/>
          <w:sz w:val="25"/>
        </w:rPr>
      </w:pPr>
    </w:p>
    <w:p>
      <w:pPr>
        <w:pStyle w:val="BodyText"/>
        <w:tabs>
          <w:tab w:val="left" w:pos="1320"/>
        </w:tabs>
        <w:spacing w:before="26"/>
        <w:ind w:left="687"/>
        <w:jc w:val="center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图</w:t>
        <w:tab/>
        <w:t>全国房屋土地开发情况</w:t>
      </w: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spacing w:before="8"/>
        <w:rPr>
          <w:rFonts w:ascii="微软雅黑"/>
          <w:sz w:val="18"/>
        </w:rPr>
      </w:pPr>
    </w:p>
    <w:p>
      <w:pPr>
        <w:pStyle w:val="ListParagraph"/>
        <w:numPr>
          <w:ilvl w:val="0"/>
          <w:numId w:val="6"/>
        </w:numPr>
        <w:tabs>
          <w:tab w:val="left" w:pos="1519"/>
        </w:tabs>
        <w:spacing w:before="99" w:after="0" w:line="240" w:lineRule="auto"/>
        <w:ind w:left="1518" w:right="0" w:hanging="541"/>
        <w:jc w:val="left"/>
        <w:rPr>
          <w:sz w:val="31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1308100</wp:posOffset>
            </wp:positionH>
            <wp:positionV relativeFrom="paragraph">
              <wp:posOffset>946530</wp:posOffset>
            </wp:positionV>
            <wp:extent cx="8171021" cy="658749"/>
            <wp:effectExtent l="0" t="0" r="0" b="0"/>
            <wp:wrapNone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1021" cy="658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经济景气程度</w:t>
      </w:r>
    </w:p>
    <w:p>
      <w:pPr>
        <w:pStyle w:val="BodyText"/>
        <w:spacing w:before="6" w:after="1"/>
        <w:rPr>
          <w:sz w:val="22"/>
        </w:rPr>
      </w:pPr>
    </w:p>
    <w:tbl>
      <w:tblPr>
        <w:tblStyle w:val="TableNormal2"/>
        <w:tblW w:w="0" w:type="auto"/>
        <w:jc w:val="left"/>
        <w:tblInd w:w="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1"/>
        <w:gridCol w:w="1566"/>
        <w:gridCol w:w="1619"/>
        <w:gridCol w:w="1332"/>
        <w:gridCol w:w="1498"/>
        <w:gridCol w:w="1151"/>
        <w:gridCol w:w="1815"/>
        <w:gridCol w:w="1227"/>
      </w:tblGrid>
      <w:tr>
        <w:tblPrEx>
          <w:tblW w:w="0" w:type="auto"/>
          <w:jc w:val="left"/>
          <w:tblInd w:w="36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8"/>
          <w:jc w:val="left"/>
        </w:trPr>
        <w:tc>
          <w:tcPr>
            <w:tcW w:w="6698" w:type="dxa"/>
            <w:gridSpan w:val="4"/>
          </w:tcPr>
          <w:p>
            <w:pPr>
              <w:pStyle w:val="TableParagraph"/>
              <w:spacing w:before="0" w:line="398" w:lineRule="exact"/>
              <w:ind w:right="159"/>
              <w:jc w:val="right"/>
              <w:rPr>
                <w:rFonts w:ascii="微软雅黑" w:eastAsia="微软雅黑" w:hint="eastAsia"/>
                <w:sz w:val="31"/>
              </w:rPr>
            </w:pPr>
            <w:r>
              <w:rPr>
                <w:rFonts w:ascii="微软雅黑" w:eastAsia="微软雅黑" w:hint="eastAsia"/>
                <w:sz w:val="31"/>
              </w:rPr>
              <w:t>表 2－4</w:t>
            </w:r>
          </w:p>
        </w:tc>
        <w:tc>
          <w:tcPr>
            <w:tcW w:w="5691" w:type="dxa"/>
            <w:gridSpan w:val="4"/>
          </w:tcPr>
          <w:p>
            <w:pPr>
              <w:pStyle w:val="TableParagraph"/>
              <w:spacing w:before="0" w:line="398" w:lineRule="exact"/>
              <w:ind w:left="307"/>
              <w:jc w:val="left"/>
              <w:rPr>
                <w:rFonts w:ascii="微软雅黑" w:eastAsia="微软雅黑" w:hint="eastAsia"/>
                <w:sz w:val="31"/>
              </w:rPr>
            </w:pPr>
            <w:r>
              <w:rPr>
                <w:rFonts w:ascii="微软雅黑" w:eastAsia="微软雅黑" w:hint="eastAsia"/>
                <w:sz w:val="31"/>
              </w:rPr>
              <w:t>国房景气指数表</w:t>
            </w:r>
          </w:p>
        </w:tc>
      </w:tr>
      <w:tr>
        <w:tblPrEx>
          <w:tblW w:w="0" w:type="auto"/>
          <w:jc w:val="left"/>
          <w:tblInd w:w="3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4"/>
          <w:jc w:val="left"/>
        </w:trPr>
        <w:tc>
          <w:tcPr>
            <w:tcW w:w="2181" w:type="dxa"/>
          </w:tcPr>
          <w:p>
            <w:pPr>
              <w:pStyle w:val="TableParagraph"/>
              <w:spacing w:before="12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44" w:right="229"/>
              <w:rPr>
                <w:sz w:val="31"/>
              </w:rPr>
            </w:pPr>
            <w:r>
              <w:rPr>
                <w:sz w:val="31"/>
              </w:rPr>
              <w:t>年份</w:t>
            </w:r>
          </w:p>
        </w:tc>
        <w:tc>
          <w:tcPr>
            <w:tcW w:w="1566" w:type="dxa"/>
          </w:tcPr>
          <w:p>
            <w:pPr>
              <w:pStyle w:val="TableParagraph"/>
              <w:spacing w:before="12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222" w:right="219"/>
              <w:rPr>
                <w:sz w:val="31"/>
              </w:rPr>
            </w:pPr>
            <w:r>
              <w:rPr>
                <w:sz w:val="31"/>
              </w:rPr>
              <w:t>1997.11</w:t>
            </w:r>
          </w:p>
        </w:tc>
        <w:tc>
          <w:tcPr>
            <w:tcW w:w="1619" w:type="dxa"/>
          </w:tcPr>
          <w:p>
            <w:pPr>
              <w:pStyle w:val="TableParagraph"/>
              <w:spacing w:before="12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227"/>
              <w:jc w:val="left"/>
              <w:rPr>
                <w:sz w:val="31"/>
              </w:rPr>
            </w:pPr>
            <w:r>
              <w:rPr>
                <w:sz w:val="31"/>
              </w:rPr>
              <w:t>1998.5</w:t>
            </w:r>
          </w:p>
        </w:tc>
        <w:tc>
          <w:tcPr>
            <w:tcW w:w="1332" w:type="dxa"/>
          </w:tcPr>
          <w:p>
            <w:pPr>
              <w:pStyle w:val="TableParagraph"/>
              <w:spacing w:before="12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5" w:right="202"/>
              <w:rPr>
                <w:sz w:val="31"/>
              </w:rPr>
            </w:pPr>
            <w:r>
              <w:rPr>
                <w:sz w:val="31"/>
              </w:rPr>
              <w:t>1998.11</w:t>
            </w:r>
          </w:p>
        </w:tc>
        <w:tc>
          <w:tcPr>
            <w:tcW w:w="1498" w:type="dxa"/>
          </w:tcPr>
          <w:p>
            <w:pPr>
              <w:pStyle w:val="TableParagraph"/>
              <w:spacing w:before="12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7" w:right="216"/>
              <w:rPr>
                <w:sz w:val="31"/>
              </w:rPr>
            </w:pPr>
            <w:r>
              <w:rPr>
                <w:sz w:val="31"/>
              </w:rPr>
              <w:t>1999.11</w:t>
            </w:r>
          </w:p>
        </w:tc>
        <w:tc>
          <w:tcPr>
            <w:tcW w:w="1151" w:type="dxa"/>
          </w:tcPr>
          <w:p>
            <w:pPr>
              <w:pStyle w:val="TableParagraph"/>
              <w:spacing w:before="12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right="-29"/>
              <w:jc w:val="right"/>
              <w:rPr>
                <w:sz w:val="31"/>
              </w:rPr>
            </w:pPr>
            <w:r>
              <w:rPr>
                <w:sz w:val="31"/>
              </w:rPr>
              <w:t>2000.1</w:t>
            </w:r>
          </w:p>
        </w:tc>
        <w:tc>
          <w:tcPr>
            <w:tcW w:w="1815" w:type="dxa"/>
          </w:tcPr>
          <w:p>
            <w:pPr>
              <w:pStyle w:val="TableParagraph"/>
              <w:spacing w:before="12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473" w:right="216"/>
              <w:rPr>
                <w:sz w:val="31"/>
              </w:rPr>
            </w:pPr>
            <w:r>
              <w:rPr>
                <w:sz w:val="31"/>
              </w:rPr>
              <w:t>2000.11</w:t>
            </w:r>
          </w:p>
        </w:tc>
        <w:tc>
          <w:tcPr>
            <w:tcW w:w="1227" w:type="dxa"/>
          </w:tcPr>
          <w:p>
            <w:pPr>
              <w:pStyle w:val="TableParagraph"/>
              <w:spacing w:before="12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right="44"/>
              <w:jc w:val="right"/>
              <w:rPr>
                <w:sz w:val="31"/>
              </w:rPr>
            </w:pPr>
            <w:r>
              <w:rPr>
                <w:sz w:val="31"/>
              </w:rPr>
              <w:t>2001.4</w:t>
            </w:r>
          </w:p>
        </w:tc>
      </w:tr>
      <w:tr>
        <w:tblPrEx>
          <w:tblW w:w="0" w:type="auto"/>
          <w:jc w:val="left"/>
          <w:tblInd w:w="3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3"/>
          <w:jc w:val="left"/>
        </w:trPr>
        <w:tc>
          <w:tcPr>
            <w:tcW w:w="2181" w:type="dxa"/>
          </w:tcPr>
          <w:p>
            <w:pPr>
              <w:pStyle w:val="TableParagraph"/>
              <w:spacing w:line="335" w:lineRule="exact"/>
              <w:ind w:left="51" w:right="229"/>
              <w:rPr>
                <w:sz w:val="31"/>
              </w:rPr>
            </w:pPr>
            <w:r>
              <w:rPr>
                <w:sz w:val="31"/>
              </w:rPr>
              <w:t>国房景气指数</w:t>
            </w:r>
          </w:p>
        </w:tc>
        <w:tc>
          <w:tcPr>
            <w:tcW w:w="1566" w:type="dxa"/>
          </w:tcPr>
          <w:p>
            <w:pPr>
              <w:pStyle w:val="TableParagraph"/>
              <w:spacing w:line="335" w:lineRule="exact"/>
              <w:ind w:left="222" w:right="219"/>
              <w:rPr>
                <w:sz w:val="31"/>
              </w:rPr>
            </w:pPr>
            <w:r>
              <w:rPr>
                <w:sz w:val="31"/>
              </w:rPr>
              <w:t>98.55</w:t>
            </w:r>
          </w:p>
        </w:tc>
        <w:tc>
          <w:tcPr>
            <w:tcW w:w="1619" w:type="dxa"/>
          </w:tcPr>
          <w:p>
            <w:pPr>
              <w:pStyle w:val="TableParagraph"/>
              <w:spacing w:line="335" w:lineRule="exact"/>
              <w:ind w:left="227"/>
              <w:jc w:val="left"/>
              <w:rPr>
                <w:sz w:val="31"/>
              </w:rPr>
            </w:pPr>
            <w:r>
              <w:rPr>
                <w:sz w:val="31"/>
              </w:rPr>
              <w:t>101.68</w:t>
            </w:r>
          </w:p>
        </w:tc>
        <w:tc>
          <w:tcPr>
            <w:tcW w:w="1332" w:type="dxa"/>
          </w:tcPr>
          <w:p>
            <w:pPr>
              <w:pStyle w:val="TableParagraph"/>
              <w:spacing w:line="335" w:lineRule="exact"/>
              <w:ind w:left="5" w:right="200"/>
              <w:rPr>
                <w:sz w:val="31"/>
              </w:rPr>
            </w:pPr>
            <w:r>
              <w:rPr>
                <w:sz w:val="31"/>
              </w:rPr>
              <w:t>103.65</w:t>
            </w:r>
          </w:p>
        </w:tc>
        <w:tc>
          <w:tcPr>
            <w:tcW w:w="1498" w:type="dxa"/>
          </w:tcPr>
          <w:p>
            <w:pPr>
              <w:pStyle w:val="TableParagraph"/>
              <w:spacing w:line="335" w:lineRule="exact"/>
              <w:ind w:left="157" w:right="216"/>
              <w:rPr>
                <w:sz w:val="31"/>
              </w:rPr>
            </w:pPr>
            <w:r>
              <w:rPr>
                <w:sz w:val="31"/>
              </w:rPr>
              <w:t>101.11</w:t>
            </w:r>
          </w:p>
        </w:tc>
        <w:tc>
          <w:tcPr>
            <w:tcW w:w="1151" w:type="dxa"/>
          </w:tcPr>
          <w:p>
            <w:pPr>
              <w:pStyle w:val="TableParagraph"/>
              <w:spacing w:line="335" w:lineRule="exact"/>
              <w:ind w:right="-29"/>
              <w:jc w:val="right"/>
              <w:rPr>
                <w:sz w:val="31"/>
              </w:rPr>
            </w:pPr>
            <w:r>
              <w:rPr>
                <w:sz w:val="31"/>
              </w:rPr>
              <w:t>101.82</w:t>
            </w:r>
          </w:p>
        </w:tc>
        <w:tc>
          <w:tcPr>
            <w:tcW w:w="1815" w:type="dxa"/>
          </w:tcPr>
          <w:p>
            <w:pPr>
              <w:pStyle w:val="TableParagraph"/>
              <w:spacing w:line="335" w:lineRule="exact"/>
              <w:ind w:left="473" w:right="216"/>
              <w:rPr>
                <w:sz w:val="31"/>
              </w:rPr>
            </w:pPr>
            <w:r>
              <w:rPr>
                <w:sz w:val="31"/>
              </w:rPr>
              <w:t>103.68</w:t>
            </w:r>
          </w:p>
        </w:tc>
        <w:tc>
          <w:tcPr>
            <w:tcW w:w="1227" w:type="dxa"/>
          </w:tcPr>
          <w:p>
            <w:pPr>
              <w:pStyle w:val="TableParagraph"/>
              <w:spacing w:line="335" w:lineRule="exact"/>
              <w:ind w:right="44"/>
              <w:jc w:val="right"/>
              <w:rPr>
                <w:sz w:val="31"/>
              </w:rPr>
            </w:pPr>
            <w:r>
              <w:rPr>
                <w:sz w:val="31"/>
              </w:rPr>
              <w:t>106.88</w:t>
            </w:r>
          </w:p>
        </w:tc>
      </w:tr>
    </w:tbl>
    <w:p>
      <w:pPr>
        <w:pStyle w:val="BodyText"/>
        <w:spacing w:before="217"/>
        <w:ind w:left="798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数据来源：中国房地产信息网</w:t>
      </w:r>
    </w:p>
    <w:p>
      <w:pPr>
        <w:spacing w:after="0"/>
        <w:rPr>
          <w:rFonts w:ascii="微软雅黑" w:eastAsia="微软雅黑" w:hint="eastAsia"/>
        </w:rPr>
        <w:sectPr>
          <w:pgSz w:w="17860" w:h="25260"/>
          <w:pgMar w:top="2360" w:right="1820" w:bottom="280" w:left="1960" w:header="708" w:footer="708"/>
          <w:pgNumType w:start="9"/>
          <w:cols w:space="708"/>
        </w:sectPr>
      </w:pPr>
    </w:p>
    <w:p>
      <w:pPr>
        <w:spacing w:before="70"/>
        <w:ind w:left="1335" w:right="0" w:firstLine="0"/>
        <w:jc w:val="left"/>
        <w:rPr>
          <w:sz w:val="27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2467355</wp:posOffset>
            </wp:positionH>
            <wp:positionV relativeFrom="paragraph">
              <wp:posOffset>93979</wp:posOffset>
            </wp:positionV>
            <wp:extent cx="5568188" cy="1830578"/>
            <wp:effectExtent l="0" t="0" r="0" b="0"/>
            <wp:wrapNone/>
            <wp:docPr id="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2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8188" cy="1830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108</w:t>
      </w:r>
    </w:p>
    <w:p>
      <w:pPr>
        <w:spacing w:before="58"/>
        <w:ind w:left="1335" w:right="0" w:firstLine="0"/>
        <w:jc w:val="left"/>
        <w:rPr>
          <w:sz w:val="27"/>
        </w:rPr>
      </w:pPr>
      <w:r>
        <w:rPr>
          <w:sz w:val="27"/>
        </w:rPr>
        <w:t>106</w:t>
      </w:r>
    </w:p>
    <w:p>
      <w:pPr>
        <w:spacing w:before="59"/>
        <w:ind w:left="1335" w:right="0" w:firstLine="0"/>
        <w:jc w:val="left"/>
        <w:rPr>
          <w:sz w:val="27"/>
        </w:rPr>
      </w:pPr>
      <w:r>
        <w:rPr>
          <w:sz w:val="27"/>
        </w:rPr>
        <w:t>104</w:t>
      </w:r>
    </w:p>
    <w:p>
      <w:pPr>
        <w:spacing w:before="57"/>
        <w:ind w:left="1335" w:right="0" w:firstLine="0"/>
        <w:jc w:val="left"/>
        <w:rPr>
          <w:sz w:val="27"/>
        </w:rPr>
      </w:pPr>
      <w:r>
        <w:pict>
          <v:group id="_x0000_s1066" style="width:126pt;height:21.55pt;margin-top:6.84pt;margin-left:642pt;mso-position-horizontal-relative:page;position:absolute;z-index:251671552" coordorigin="12840,137" coordsize="2520,431">
            <v:shape id="_x0000_s1067" type="#_x0000_t75" style="width:2520;height:420;left:12840;position:absolute;top:136" stroked="f">
              <v:imagedata r:id="rId16" o:title=""/>
            </v:shape>
            <v:shape id="_x0000_s1068" type="#_x0000_t202" style="width:2520;height:431;left:12840;position:absolute;top:136" filled="f" stroked="f">
              <v:textbox inset="0,0,0,0">
                <w:txbxContent>
                  <w:p>
                    <w:pPr>
                      <w:spacing w:before="122" w:line="309" w:lineRule="exact"/>
                      <w:ind w:left="778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国房景气指数</w:t>
                    </w:r>
                  </w:p>
                </w:txbxContent>
              </v:textbox>
            </v:shape>
          </v:group>
        </w:pict>
      </w:r>
      <w:r>
        <w:rPr>
          <w:sz w:val="27"/>
        </w:rPr>
        <w:t>102</w:t>
      </w:r>
    </w:p>
    <w:p>
      <w:pPr>
        <w:spacing w:before="52"/>
        <w:ind w:left="1335" w:right="0" w:firstLine="0"/>
        <w:jc w:val="left"/>
        <w:rPr>
          <w:sz w:val="27"/>
        </w:rPr>
      </w:pPr>
      <w:r>
        <w:rPr>
          <w:sz w:val="27"/>
        </w:rPr>
        <w:t>100</w:t>
      </w:r>
    </w:p>
    <w:p>
      <w:pPr>
        <w:spacing w:before="58"/>
        <w:ind w:left="1472" w:right="0" w:firstLine="0"/>
        <w:jc w:val="left"/>
        <w:rPr>
          <w:sz w:val="27"/>
        </w:rPr>
      </w:pPr>
      <w:r>
        <w:rPr>
          <w:sz w:val="27"/>
        </w:rPr>
        <w:t>98</w:t>
      </w:r>
    </w:p>
    <w:p>
      <w:pPr>
        <w:spacing w:before="59"/>
        <w:ind w:left="1472" w:right="0" w:firstLine="0"/>
        <w:jc w:val="left"/>
        <w:rPr>
          <w:sz w:val="27"/>
        </w:rPr>
      </w:pPr>
      <w:r>
        <w:rPr>
          <w:sz w:val="27"/>
        </w:rPr>
        <w:t>96</w:t>
      </w:r>
    </w:p>
    <w:p>
      <w:pPr>
        <w:spacing w:before="58"/>
        <w:ind w:left="1472" w:right="0" w:firstLine="0"/>
        <w:jc w:val="left"/>
        <w:rPr>
          <w:sz w:val="27"/>
        </w:rPr>
      </w:pPr>
      <w:r>
        <w:rPr>
          <w:sz w:val="27"/>
        </w:rPr>
        <w:t>94</w:t>
      </w:r>
    </w:p>
    <w:p>
      <w:pPr>
        <w:tabs>
          <w:tab w:val="left" w:pos="3403"/>
          <w:tab w:val="left" w:pos="4584"/>
          <w:tab w:val="left" w:pos="5823"/>
          <w:tab w:val="left" w:pos="7127"/>
          <w:tab w:val="left" w:pos="8309"/>
          <w:tab w:val="left" w:pos="9612"/>
        </w:tabs>
        <w:spacing w:before="30"/>
        <w:ind w:left="2099" w:right="0" w:firstLine="0"/>
        <w:jc w:val="left"/>
        <w:rPr>
          <w:sz w:val="27"/>
        </w:rPr>
      </w:pPr>
      <w:r>
        <w:rPr>
          <w:sz w:val="27"/>
        </w:rPr>
        <w:t>1997.11</w:t>
        <w:tab/>
        <w:t>1998.5</w:t>
        <w:tab/>
        <w:t>1998.11</w:t>
        <w:tab/>
        <w:t>1999.11</w:t>
        <w:tab/>
        <w:t>2000.1</w:t>
        <w:tab/>
        <w:t>2000.11</w:t>
        <w:tab/>
        <w:t>2001.4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tabs>
          <w:tab w:val="left" w:pos="788"/>
        </w:tabs>
        <w:spacing w:before="27"/>
        <w:ind w:right="127"/>
        <w:jc w:val="center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图</w:t>
        <w:tab/>
        <w:t>国房景气指数</w:t>
      </w:r>
    </w:p>
    <w:p>
      <w:pPr>
        <w:pStyle w:val="BodyText"/>
        <w:spacing w:before="283" w:line="283" w:lineRule="auto"/>
        <w:ind w:left="168" w:right="290" w:firstLine="630"/>
      </w:pPr>
      <w:r>
        <w:rPr>
          <w:spacing w:val="-1"/>
        </w:rPr>
        <w:t xml:space="preserve">“国房景气指数”是衡量我国房地产行业景气程度的指标。影响“国房景气指数”的因素是： </w:t>
      </w:r>
      <w:r>
        <w:t>土地开发面积、商品房竣工面积、商品房销售价格、房地产开发投资和商品房空置面积。</w:t>
      </w:r>
    </w:p>
    <w:p>
      <w:pPr>
        <w:pStyle w:val="BodyText"/>
        <w:spacing w:line="283" w:lineRule="auto"/>
        <w:ind w:left="168" w:right="283" w:firstLine="630"/>
      </w:pPr>
      <w:r>
        <w:rPr>
          <w:spacing w:val="-3"/>
        </w:rPr>
        <w:t>从上面的图表看，</w:t>
      </w:r>
      <w:r>
        <w:rPr>
          <w:rFonts w:ascii="Arial" w:eastAsia="Arial" w:hAnsi="Arial"/>
          <w:spacing w:val="-17"/>
        </w:rPr>
        <w:t>2000</w:t>
      </w:r>
      <w:r>
        <w:rPr>
          <w:rFonts w:ascii="Arial" w:eastAsia="Arial" w:hAnsi="Arial"/>
          <w:spacing w:val="35"/>
        </w:rPr>
        <w:t xml:space="preserve"> </w:t>
      </w:r>
      <w:r>
        <w:t>年</w:t>
      </w:r>
      <w:r>
        <w:rPr>
          <w:rFonts w:ascii="Times New Roman" w:eastAsia="Times New Roman" w:hAnsi="Times New Roman"/>
          <w:spacing w:val="-4"/>
        </w:rPr>
        <w:t>“</w:t>
      </w:r>
      <w:r>
        <w:rPr>
          <w:spacing w:val="-2"/>
        </w:rPr>
        <w:t>国房景气指数</w:t>
      </w:r>
      <w:r>
        <w:rPr>
          <w:rFonts w:ascii="Times New Roman" w:eastAsia="Times New Roman" w:hAnsi="Times New Roman"/>
          <w:spacing w:val="-4"/>
        </w:rPr>
        <w:t>”</w:t>
      </w:r>
      <w:r>
        <w:rPr>
          <w:spacing w:val="-6"/>
        </w:rPr>
        <w:t xml:space="preserve">总体水平明显高于 </w:t>
      </w:r>
      <w:r>
        <w:rPr>
          <w:rFonts w:ascii="Arial" w:eastAsia="Arial" w:hAnsi="Arial"/>
        </w:rPr>
        <w:t xml:space="preserve">1999 </w:t>
      </w:r>
      <w:r>
        <w:rPr>
          <w:spacing w:val="-10"/>
        </w:rPr>
        <w:t>年，反映出全国房地产开发的</w:t>
      </w:r>
      <w:r>
        <w:t>发展势头良好。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7860" w:h="25260"/>
          <w:pgMar w:top="2420" w:right="1820" w:bottom="280" w:left="1960" w:header="708" w:footer="708"/>
          <w:pgNumType w:start="10"/>
          <w:cols w:space="708"/>
        </w:sectPr>
      </w:pPr>
    </w:p>
    <w:p>
      <w:pPr>
        <w:pStyle w:val="ListParagraph"/>
        <w:numPr>
          <w:ilvl w:val="0"/>
          <w:numId w:val="6"/>
        </w:numPr>
        <w:tabs>
          <w:tab w:val="left" w:pos="2058"/>
          <w:tab w:val="left" w:pos="2059"/>
        </w:tabs>
        <w:spacing w:before="266" w:after="0" w:line="240" w:lineRule="auto"/>
        <w:ind w:left="2058" w:right="0" w:hanging="1081"/>
        <w:jc w:val="left"/>
        <w:rPr>
          <w:sz w:val="31"/>
        </w:rPr>
      </w:pPr>
      <w:r>
        <w:rPr>
          <w:sz w:val="31"/>
        </w:rPr>
        <w:t>市场规模</w:t>
      </w:r>
    </w:p>
    <w:p>
      <w:pPr>
        <w:pStyle w:val="BodyText"/>
        <w:tabs>
          <w:tab w:val="left" w:pos="2979"/>
        </w:tabs>
        <w:spacing w:before="211"/>
        <w:ind w:left="1428"/>
        <w:rPr>
          <w:rFonts w:ascii="微软雅黑" w:eastAsia="微软雅黑" w:hint="eastAsia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1308100</wp:posOffset>
            </wp:positionH>
            <wp:positionV relativeFrom="paragraph">
              <wp:posOffset>622646</wp:posOffset>
            </wp:positionV>
            <wp:extent cx="7879651" cy="2216943"/>
            <wp:effectExtent l="0" t="0" r="0" b="0"/>
            <wp:wrapNone/>
            <wp:docPr id="1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4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9651" cy="2216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int="eastAsia"/>
        </w:rPr>
        <w:t>表</w:t>
      </w:r>
      <w:r>
        <w:rPr>
          <w:rFonts w:ascii="微软雅黑" w:eastAsia="微软雅黑" w:hint="eastAsia"/>
          <w:spacing w:val="-9"/>
        </w:rPr>
        <w:t xml:space="preserve"> </w:t>
      </w:r>
      <w:r>
        <w:rPr>
          <w:rFonts w:ascii="微软雅黑" w:eastAsia="微软雅黑" w:hint="eastAsia"/>
        </w:rPr>
        <w:t>2－5</w:t>
        <w:tab/>
        <w:t>1995～2000</w:t>
      </w:r>
      <w:r>
        <w:rPr>
          <w:rFonts w:ascii="微软雅黑" w:eastAsia="微软雅黑" w:hint="eastAsia"/>
          <w:spacing w:val="40"/>
        </w:rPr>
        <w:t xml:space="preserve"> </w:t>
      </w:r>
      <w:r>
        <w:rPr>
          <w:rFonts w:ascii="微软雅黑" w:eastAsia="微软雅黑" w:hint="eastAsia"/>
        </w:rPr>
        <w:t>年全国房地产各项指标</w:t>
      </w:r>
    </w:p>
    <w:p>
      <w:pPr>
        <w:pStyle w:val="BodyText"/>
        <w:spacing w:before="8"/>
        <w:rPr>
          <w:rFonts w:ascii="微软雅黑"/>
          <w:sz w:val="47"/>
        </w:rPr>
      </w:pPr>
      <w:r>
        <w:br w:type="column"/>
      </w:r>
    </w:p>
    <w:p>
      <w:pPr>
        <w:pStyle w:val="BodyText"/>
        <w:ind w:left="978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单位：万平方米</w:t>
      </w:r>
    </w:p>
    <w:p>
      <w:pPr>
        <w:spacing w:after="0"/>
        <w:rPr>
          <w:rFonts w:ascii="微软雅黑" w:eastAsia="微软雅黑" w:hint="eastAsia"/>
        </w:rPr>
        <w:sectPr>
          <w:type w:val="continuous"/>
          <w:pgSz w:w="17860" w:h="25260"/>
          <w:pgMar w:top="2420" w:right="1820" w:bottom="280" w:left="1960" w:header="708" w:footer="708"/>
          <w:pgNumType w:start="11"/>
          <w:cols w:num="2" w:space="708" w:equalWidth="0">
            <w:col w:w="8061" w:space="1210"/>
            <w:col w:w="4809" w:space="0"/>
          </w:cols>
        </w:sectPr>
      </w:pPr>
    </w:p>
    <w:p>
      <w:pPr>
        <w:pStyle w:val="BodyText"/>
        <w:spacing w:before="13"/>
        <w:rPr>
          <w:rFonts w:ascii="微软雅黑"/>
          <w:sz w:val="18"/>
        </w:rPr>
      </w:pPr>
    </w:p>
    <w:tbl>
      <w:tblPr>
        <w:tblStyle w:val="TableNormal3"/>
        <w:tblW w:w="0" w:type="auto"/>
        <w:jc w:val="left"/>
        <w:tblInd w:w="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8"/>
        <w:gridCol w:w="1150"/>
        <w:gridCol w:w="1145"/>
        <w:gridCol w:w="1145"/>
        <w:gridCol w:w="1145"/>
        <w:gridCol w:w="1185"/>
        <w:gridCol w:w="1084"/>
        <w:gridCol w:w="2106"/>
      </w:tblGrid>
      <w:tr>
        <w:tblPrEx>
          <w:tblW w:w="0" w:type="auto"/>
          <w:jc w:val="left"/>
          <w:tblInd w:w="1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3"/>
          <w:jc w:val="left"/>
        </w:trPr>
        <w:tc>
          <w:tcPr>
            <w:tcW w:w="3288" w:type="dxa"/>
          </w:tcPr>
          <w:p>
            <w:pPr>
              <w:pStyle w:val="TableParagraph"/>
              <w:spacing w:before="0" w:line="359" w:lineRule="exact"/>
              <w:ind w:left="51" w:right="83"/>
              <w:rPr>
                <w:sz w:val="31"/>
              </w:rPr>
            </w:pPr>
            <w:r>
              <w:rPr>
                <w:sz w:val="31"/>
              </w:rPr>
              <w:t>年份</w:t>
            </w:r>
          </w:p>
        </w:tc>
        <w:tc>
          <w:tcPr>
            <w:tcW w:w="1150" w:type="dxa"/>
          </w:tcPr>
          <w:p>
            <w:pPr>
              <w:pStyle w:val="TableParagraph"/>
              <w:spacing w:before="0" w:line="359" w:lineRule="exact"/>
              <w:ind w:left="261"/>
              <w:jc w:val="left"/>
              <w:rPr>
                <w:sz w:val="31"/>
              </w:rPr>
            </w:pPr>
            <w:r>
              <w:rPr>
                <w:sz w:val="31"/>
              </w:rPr>
              <w:t>1995</w:t>
            </w:r>
          </w:p>
        </w:tc>
        <w:tc>
          <w:tcPr>
            <w:tcW w:w="1145" w:type="dxa"/>
          </w:tcPr>
          <w:p>
            <w:pPr>
              <w:pStyle w:val="TableParagraph"/>
              <w:spacing w:before="0" w:line="359" w:lineRule="exact"/>
              <w:ind w:left="87" w:right="86"/>
              <w:rPr>
                <w:sz w:val="31"/>
              </w:rPr>
            </w:pPr>
            <w:r>
              <w:rPr>
                <w:sz w:val="31"/>
              </w:rPr>
              <w:t>1996</w:t>
            </w:r>
          </w:p>
        </w:tc>
        <w:tc>
          <w:tcPr>
            <w:tcW w:w="1145" w:type="dxa"/>
          </w:tcPr>
          <w:p>
            <w:pPr>
              <w:pStyle w:val="TableParagraph"/>
              <w:spacing w:before="0" w:line="359" w:lineRule="exact"/>
              <w:ind w:left="87" w:right="86"/>
              <w:rPr>
                <w:sz w:val="31"/>
              </w:rPr>
            </w:pPr>
            <w:r>
              <w:rPr>
                <w:sz w:val="31"/>
              </w:rPr>
              <w:t>1997</w:t>
            </w:r>
          </w:p>
        </w:tc>
        <w:tc>
          <w:tcPr>
            <w:tcW w:w="1145" w:type="dxa"/>
          </w:tcPr>
          <w:p>
            <w:pPr>
              <w:pStyle w:val="TableParagraph"/>
              <w:spacing w:before="0" w:line="359" w:lineRule="exact"/>
              <w:ind w:left="87" w:right="86"/>
              <w:rPr>
                <w:sz w:val="31"/>
              </w:rPr>
            </w:pPr>
            <w:r>
              <w:rPr>
                <w:sz w:val="31"/>
              </w:rPr>
              <w:t>1998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 w:line="359" w:lineRule="exact"/>
              <w:ind w:left="89" w:right="125"/>
              <w:rPr>
                <w:sz w:val="31"/>
              </w:rPr>
            </w:pPr>
            <w:r>
              <w:rPr>
                <w:sz w:val="31"/>
              </w:rPr>
              <w:t>1999</w:t>
            </w:r>
          </w:p>
        </w:tc>
        <w:tc>
          <w:tcPr>
            <w:tcW w:w="1084" w:type="dxa"/>
          </w:tcPr>
          <w:p>
            <w:pPr>
              <w:pStyle w:val="TableParagraph"/>
              <w:spacing w:before="0" w:line="359" w:lineRule="exact"/>
              <w:ind w:left="127" w:right="142"/>
              <w:rPr>
                <w:sz w:val="31"/>
              </w:rPr>
            </w:pPr>
            <w:r>
              <w:rPr>
                <w:sz w:val="31"/>
              </w:rPr>
              <w:t>2000</w:t>
            </w:r>
          </w:p>
        </w:tc>
        <w:tc>
          <w:tcPr>
            <w:tcW w:w="2106" w:type="dxa"/>
          </w:tcPr>
          <w:p>
            <w:pPr>
              <w:pStyle w:val="TableParagraph"/>
              <w:spacing w:before="0" w:line="359" w:lineRule="exact"/>
              <w:ind w:left="155" w:right="51"/>
              <w:rPr>
                <w:sz w:val="31"/>
              </w:rPr>
            </w:pPr>
            <w:r>
              <w:rPr>
                <w:sz w:val="31"/>
              </w:rPr>
              <w:t>年平均增长率</w:t>
            </w:r>
          </w:p>
        </w:tc>
      </w:tr>
      <w:tr>
        <w:tblPrEx>
          <w:tblW w:w="0" w:type="auto"/>
          <w:jc w:val="left"/>
          <w:tblInd w:w="17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9"/>
          <w:jc w:val="left"/>
        </w:trPr>
        <w:tc>
          <w:tcPr>
            <w:tcW w:w="3288" w:type="dxa"/>
          </w:tcPr>
          <w:p>
            <w:pPr>
              <w:pStyle w:val="TableParagraph"/>
              <w:ind w:left="58" w:right="83"/>
              <w:rPr>
                <w:sz w:val="31"/>
              </w:rPr>
            </w:pPr>
            <w:r>
              <w:rPr>
                <w:sz w:val="31"/>
              </w:rPr>
              <w:t>住宅竣工面积</w:t>
            </w:r>
          </w:p>
        </w:tc>
        <w:tc>
          <w:tcPr>
            <w:tcW w:w="1150" w:type="dxa"/>
          </w:tcPr>
          <w:p>
            <w:pPr>
              <w:pStyle w:val="TableParagraph"/>
              <w:ind w:right="174"/>
              <w:jc w:val="right"/>
              <w:rPr>
                <w:sz w:val="31"/>
              </w:rPr>
            </w:pPr>
            <w:r>
              <w:rPr>
                <w:sz w:val="31"/>
              </w:rPr>
              <w:t>12219</w:t>
            </w:r>
          </w:p>
        </w:tc>
        <w:tc>
          <w:tcPr>
            <w:tcW w:w="1145" w:type="dxa"/>
          </w:tcPr>
          <w:p>
            <w:pPr>
              <w:pStyle w:val="TableParagraph"/>
              <w:ind w:left="87" w:right="86"/>
              <w:rPr>
                <w:sz w:val="31"/>
              </w:rPr>
            </w:pPr>
            <w:r>
              <w:rPr>
                <w:sz w:val="31"/>
              </w:rPr>
              <w:t>12118</w:t>
            </w:r>
          </w:p>
        </w:tc>
        <w:tc>
          <w:tcPr>
            <w:tcW w:w="1145" w:type="dxa"/>
          </w:tcPr>
          <w:p>
            <w:pPr>
              <w:pStyle w:val="TableParagraph"/>
              <w:ind w:left="87" w:right="86"/>
              <w:rPr>
                <w:sz w:val="31"/>
              </w:rPr>
            </w:pPr>
            <w:r>
              <w:rPr>
                <w:sz w:val="31"/>
              </w:rPr>
              <w:t>12465</w:t>
            </w:r>
          </w:p>
        </w:tc>
        <w:tc>
          <w:tcPr>
            <w:tcW w:w="1145" w:type="dxa"/>
          </w:tcPr>
          <w:p>
            <w:pPr>
              <w:pStyle w:val="TableParagraph"/>
              <w:ind w:left="87" w:right="86"/>
              <w:rPr>
                <w:sz w:val="31"/>
              </w:rPr>
            </w:pPr>
            <w:r>
              <w:rPr>
                <w:sz w:val="31"/>
              </w:rPr>
              <w:t>14505</w:t>
            </w:r>
          </w:p>
        </w:tc>
        <w:tc>
          <w:tcPr>
            <w:tcW w:w="1185" w:type="dxa"/>
          </w:tcPr>
          <w:p>
            <w:pPr>
              <w:pStyle w:val="TableParagraph"/>
              <w:ind w:left="89" w:right="125"/>
              <w:rPr>
                <w:sz w:val="31"/>
              </w:rPr>
            </w:pPr>
            <w:r>
              <w:rPr>
                <w:sz w:val="31"/>
              </w:rPr>
              <w:t>17641</w:t>
            </w:r>
          </w:p>
        </w:tc>
        <w:tc>
          <w:tcPr>
            <w:tcW w:w="1084" w:type="dxa"/>
          </w:tcPr>
          <w:p>
            <w:pPr>
              <w:pStyle w:val="TableParagraph"/>
              <w:ind w:left="127" w:right="142"/>
              <w:rPr>
                <w:sz w:val="31"/>
              </w:rPr>
            </w:pPr>
            <w:r>
              <w:rPr>
                <w:sz w:val="31"/>
              </w:rPr>
              <w:t>18948</w:t>
            </w:r>
          </w:p>
        </w:tc>
        <w:tc>
          <w:tcPr>
            <w:tcW w:w="2106" w:type="dxa"/>
          </w:tcPr>
          <w:p>
            <w:pPr>
              <w:pStyle w:val="TableParagraph"/>
              <w:ind w:left="148" w:right="51"/>
              <w:rPr>
                <w:sz w:val="31"/>
              </w:rPr>
            </w:pPr>
            <w:r>
              <w:rPr>
                <w:color w:val="FF0000"/>
                <w:sz w:val="31"/>
              </w:rPr>
              <w:t>9.17%</w:t>
            </w:r>
          </w:p>
        </w:tc>
      </w:tr>
      <w:tr>
        <w:tblPrEx>
          <w:tblW w:w="0" w:type="auto"/>
          <w:jc w:val="left"/>
          <w:tblInd w:w="17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9"/>
          <w:jc w:val="left"/>
        </w:trPr>
        <w:tc>
          <w:tcPr>
            <w:tcW w:w="3288" w:type="dxa"/>
          </w:tcPr>
          <w:p>
            <w:pPr>
              <w:pStyle w:val="TableParagraph"/>
              <w:ind w:left="58" w:right="83"/>
              <w:rPr>
                <w:sz w:val="31"/>
              </w:rPr>
            </w:pPr>
            <w:r>
              <w:rPr>
                <w:sz w:val="31"/>
              </w:rPr>
              <w:t>商品房销售面积</w:t>
            </w:r>
          </w:p>
        </w:tc>
        <w:tc>
          <w:tcPr>
            <w:tcW w:w="1150" w:type="dxa"/>
          </w:tcPr>
          <w:p>
            <w:pPr>
              <w:pStyle w:val="TableParagraph"/>
              <w:ind w:right="96"/>
              <w:jc w:val="right"/>
              <w:rPr>
                <w:sz w:val="31"/>
              </w:rPr>
            </w:pPr>
            <w:r>
              <w:rPr>
                <w:sz w:val="31"/>
              </w:rPr>
              <w:t>7905.9</w:t>
            </w:r>
          </w:p>
        </w:tc>
        <w:tc>
          <w:tcPr>
            <w:tcW w:w="1145" w:type="dxa"/>
          </w:tcPr>
          <w:p>
            <w:pPr>
              <w:pStyle w:val="TableParagraph"/>
              <w:ind w:left="88" w:right="86"/>
              <w:rPr>
                <w:sz w:val="31"/>
              </w:rPr>
            </w:pPr>
            <w:r>
              <w:rPr>
                <w:sz w:val="31"/>
              </w:rPr>
              <w:t>7900.4</w:t>
            </w:r>
          </w:p>
        </w:tc>
        <w:tc>
          <w:tcPr>
            <w:tcW w:w="1145" w:type="dxa"/>
          </w:tcPr>
          <w:p>
            <w:pPr>
              <w:pStyle w:val="TableParagraph"/>
              <w:ind w:left="87" w:right="86"/>
              <w:rPr>
                <w:sz w:val="31"/>
              </w:rPr>
            </w:pPr>
            <w:r>
              <w:rPr>
                <w:sz w:val="31"/>
              </w:rPr>
              <w:t>9010.2</w:t>
            </w:r>
          </w:p>
        </w:tc>
        <w:tc>
          <w:tcPr>
            <w:tcW w:w="1145" w:type="dxa"/>
          </w:tcPr>
          <w:p>
            <w:pPr>
              <w:pStyle w:val="TableParagraph"/>
              <w:ind w:left="87" w:right="86"/>
              <w:rPr>
                <w:sz w:val="31"/>
              </w:rPr>
            </w:pPr>
            <w:r>
              <w:rPr>
                <w:sz w:val="31"/>
              </w:rPr>
              <w:t>12185</w:t>
            </w:r>
          </w:p>
        </w:tc>
        <w:tc>
          <w:tcPr>
            <w:tcW w:w="1185" w:type="dxa"/>
          </w:tcPr>
          <w:p>
            <w:pPr>
              <w:pStyle w:val="TableParagraph"/>
              <w:ind w:left="89" w:right="125"/>
              <w:rPr>
                <w:sz w:val="31"/>
              </w:rPr>
            </w:pPr>
            <w:r>
              <w:rPr>
                <w:sz w:val="31"/>
              </w:rPr>
              <w:t>14557</w:t>
            </w:r>
          </w:p>
        </w:tc>
        <w:tc>
          <w:tcPr>
            <w:tcW w:w="1084" w:type="dxa"/>
          </w:tcPr>
          <w:p>
            <w:pPr>
              <w:pStyle w:val="TableParagraph"/>
              <w:ind w:left="127" w:right="142"/>
              <w:rPr>
                <w:sz w:val="31"/>
              </w:rPr>
            </w:pPr>
            <w:r>
              <w:rPr>
                <w:sz w:val="31"/>
              </w:rPr>
              <w:t>16984</w:t>
            </w:r>
          </w:p>
        </w:tc>
        <w:tc>
          <w:tcPr>
            <w:tcW w:w="2106" w:type="dxa"/>
          </w:tcPr>
          <w:p>
            <w:pPr>
              <w:pStyle w:val="TableParagraph"/>
              <w:ind w:left="148" w:right="51"/>
              <w:rPr>
                <w:sz w:val="31"/>
              </w:rPr>
            </w:pPr>
            <w:r>
              <w:rPr>
                <w:color w:val="FF0000"/>
                <w:sz w:val="31"/>
              </w:rPr>
              <w:t>13.50%</w:t>
            </w:r>
          </w:p>
        </w:tc>
      </w:tr>
      <w:tr>
        <w:tblPrEx>
          <w:tblW w:w="0" w:type="auto"/>
          <w:jc w:val="left"/>
          <w:tblInd w:w="17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1"/>
          <w:jc w:val="left"/>
        </w:trPr>
        <w:tc>
          <w:tcPr>
            <w:tcW w:w="3288" w:type="dxa"/>
          </w:tcPr>
          <w:p>
            <w:pPr>
              <w:pStyle w:val="TableParagraph"/>
              <w:spacing w:before="49"/>
              <w:ind w:left="58" w:right="83"/>
              <w:rPr>
                <w:sz w:val="31"/>
              </w:rPr>
            </w:pPr>
            <w:r>
              <w:rPr>
                <w:sz w:val="31"/>
              </w:rPr>
              <w:t>住宅销售面积</w:t>
            </w:r>
          </w:p>
        </w:tc>
        <w:tc>
          <w:tcPr>
            <w:tcW w:w="1150" w:type="dxa"/>
          </w:tcPr>
          <w:p>
            <w:pPr>
              <w:pStyle w:val="TableParagraph"/>
              <w:spacing w:before="49"/>
              <w:ind w:left="261"/>
              <w:jc w:val="left"/>
              <w:rPr>
                <w:sz w:val="31"/>
              </w:rPr>
            </w:pPr>
            <w:r>
              <w:rPr>
                <w:sz w:val="31"/>
              </w:rPr>
              <w:t>6615</w:t>
            </w:r>
          </w:p>
        </w:tc>
        <w:tc>
          <w:tcPr>
            <w:tcW w:w="1145" w:type="dxa"/>
          </w:tcPr>
          <w:p>
            <w:pPr>
              <w:pStyle w:val="TableParagraph"/>
              <w:spacing w:before="49"/>
              <w:ind w:left="88" w:right="86"/>
              <w:rPr>
                <w:sz w:val="31"/>
              </w:rPr>
            </w:pPr>
            <w:r>
              <w:rPr>
                <w:sz w:val="31"/>
              </w:rPr>
              <w:t>6898.5</w:t>
            </w:r>
          </w:p>
        </w:tc>
        <w:tc>
          <w:tcPr>
            <w:tcW w:w="1145" w:type="dxa"/>
          </w:tcPr>
          <w:p>
            <w:pPr>
              <w:pStyle w:val="TableParagraph"/>
              <w:spacing w:before="49"/>
              <w:ind w:left="87" w:right="86"/>
              <w:rPr>
                <w:sz w:val="31"/>
              </w:rPr>
            </w:pPr>
            <w:r>
              <w:rPr>
                <w:sz w:val="31"/>
              </w:rPr>
              <w:t>7864.3</w:t>
            </w:r>
          </w:p>
        </w:tc>
        <w:tc>
          <w:tcPr>
            <w:tcW w:w="1145" w:type="dxa"/>
          </w:tcPr>
          <w:p>
            <w:pPr>
              <w:pStyle w:val="TableParagraph"/>
              <w:spacing w:before="49"/>
              <w:ind w:left="87" w:right="86"/>
              <w:rPr>
                <w:sz w:val="31"/>
              </w:rPr>
            </w:pPr>
            <w:r>
              <w:rPr>
                <w:sz w:val="31"/>
              </w:rPr>
              <w:t>10827</w:t>
            </w:r>
          </w:p>
        </w:tc>
        <w:tc>
          <w:tcPr>
            <w:tcW w:w="1185" w:type="dxa"/>
          </w:tcPr>
          <w:p>
            <w:pPr>
              <w:pStyle w:val="TableParagraph"/>
              <w:spacing w:before="49"/>
              <w:ind w:left="89" w:right="125"/>
              <w:rPr>
                <w:sz w:val="31"/>
              </w:rPr>
            </w:pPr>
            <w:r>
              <w:rPr>
                <w:sz w:val="31"/>
              </w:rPr>
              <w:t>12998</w:t>
            </w:r>
          </w:p>
        </w:tc>
        <w:tc>
          <w:tcPr>
            <w:tcW w:w="1084" w:type="dxa"/>
          </w:tcPr>
          <w:p>
            <w:pPr>
              <w:pStyle w:val="TableParagraph"/>
              <w:spacing w:before="49"/>
              <w:ind w:left="127" w:right="142"/>
              <w:rPr>
                <w:sz w:val="31"/>
              </w:rPr>
            </w:pPr>
            <w:r>
              <w:rPr>
                <w:sz w:val="31"/>
              </w:rPr>
              <w:t>15000</w:t>
            </w:r>
          </w:p>
        </w:tc>
        <w:tc>
          <w:tcPr>
            <w:tcW w:w="2106" w:type="dxa"/>
          </w:tcPr>
          <w:p>
            <w:pPr>
              <w:pStyle w:val="TableParagraph"/>
              <w:spacing w:before="49"/>
              <w:ind w:left="148" w:right="51"/>
              <w:rPr>
                <w:sz w:val="31"/>
              </w:rPr>
            </w:pPr>
            <w:r>
              <w:rPr>
                <w:color w:val="FF0000"/>
                <w:sz w:val="31"/>
              </w:rPr>
              <w:t>14.62%</w:t>
            </w:r>
          </w:p>
        </w:tc>
      </w:tr>
      <w:tr>
        <w:tblPrEx>
          <w:tblW w:w="0" w:type="auto"/>
          <w:jc w:val="left"/>
          <w:tblInd w:w="17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1"/>
          <w:jc w:val="left"/>
        </w:trPr>
        <w:tc>
          <w:tcPr>
            <w:tcW w:w="3288" w:type="dxa"/>
          </w:tcPr>
          <w:p>
            <w:pPr>
              <w:pStyle w:val="TableParagraph"/>
              <w:spacing w:before="50"/>
              <w:ind w:left="58" w:right="83"/>
              <w:rPr>
                <w:sz w:val="31"/>
              </w:rPr>
            </w:pPr>
            <w:r>
              <w:rPr>
                <w:sz w:val="31"/>
              </w:rPr>
              <w:t>个人购买面积</w:t>
            </w:r>
          </w:p>
        </w:tc>
        <w:tc>
          <w:tcPr>
            <w:tcW w:w="1150" w:type="dxa"/>
          </w:tcPr>
          <w:p>
            <w:pPr>
              <w:pStyle w:val="TableParagraph"/>
              <w:spacing w:before="50"/>
              <w:ind w:right="96"/>
              <w:jc w:val="right"/>
              <w:rPr>
                <w:sz w:val="31"/>
              </w:rPr>
            </w:pPr>
            <w:r>
              <w:rPr>
                <w:sz w:val="31"/>
              </w:rPr>
              <w:t>3511.7</w:t>
            </w:r>
          </w:p>
        </w:tc>
        <w:tc>
          <w:tcPr>
            <w:tcW w:w="1145" w:type="dxa"/>
          </w:tcPr>
          <w:p>
            <w:pPr>
              <w:pStyle w:val="TableParagraph"/>
              <w:spacing w:before="50"/>
              <w:ind w:left="88" w:right="86"/>
              <w:rPr>
                <w:sz w:val="31"/>
              </w:rPr>
            </w:pPr>
            <w:r>
              <w:rPr>
                <w:sz w:val="31"/>
              </w:rPr>
              <w:t>3666.8</w:t>
            </w:r>
          </w:p>
        </w:tc>
        <w:tc>
          <w:tcPr>
            <w:tcW w:w="1145" w:type="dxa"/>
          </w:tcPr>
          <w:p>
            <w:pPr>
              <w:pStyle w:val="TableParagraph"/>
              <w:spacing w:before="50"/>
              <w:ind w:left="87" w:right="86"/>
              <w:rPr>
                <w:sz w:val="31"/>
              </w:rPr>
            </w:pPr>
            <w:r>
              <w:rPr>
                <w:sz w:val="31"/>
              </w:rPr>
              <w:t>5233.7</w:t>
            </w:r>
          </w:p>
        </w:tc>
        <w:tc>
          <w:tcPr>
            <w:tcW w:w="1145" w:type="dxa"/>
          </w:tcPr>
          <w:p>
            <w:pPr>
              <w:pStyle w:val="TableParagraph"/>
              <w:spacing w:before="50"/>
              <w:ind w:left="87" w:right="86"/>
              <w:rPr>
                <w:sz w:val="31"/>
              </w:rPr>
            </w:pPr>
            <w:r>
              <w:rPr>
                <w:sz w:val="31"/>
              </w:rPr>
              <w:t>7792.6</w:t>
            </w:r>
          </w:p>
        </w:tc>
        <w:tc>
          <w:tcPr>
            <w:tcW w:w="1185" w:type="dxa"/>
          </w:tcPr>
          <w:p>
            <w:pPr>
              <w:pStyle w:val="TableParagraph"/>
              <w:spacing w:before="50"/>
              <w:ind w:left="89" w:right="125"/>
              <w:rPr>
                <w:sz w:val="31"/>
              </w:rPr>
            </w:pPr>
            <w:r>
              <w:rPr>
                <w:sz w:val="31"/>
              </w:rPr>
              <w:t>10409</w:t>
            </w:r>
          </w:p>
        </w:tc>
        <w:tc>
          <w:tcPr>
            <w:tcW w:w="10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06" w:type="dxa"/>
          </w:tcPr>
          <w:p>
            <w:pPr>
              <w:pStyle w:val="TableParagraph"/>
              <w:spacing w:before="50"/>
              <w:ind w:left="148" w:right="51"/>
              <w:rPr>
                <w:sz w:val="31"/>
              </w:rPr>
            </w:pPr>
            <w:r>
              <w:rPr>
                <w:color w:val="FF0000"/>
                <w:sz w:val="31"/>
              </w:rPr>
              <w:t>24.27%</w:t>
            </w:r>
          </w:p>
        </w:tc>
      </w:tr>
      <w:tr>
        <w:tblPrEx>
          <w:tblW w:w="0" w:type="auto"/>
          <w:jc w:val="left"/>
          <w:tblInd w:w="17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9"/>
          <w:jc w:val="left"/>
        </w:trPr>
        <w:tc>
          <w:tcPr>
            <w:tcW w:w="3288" w:type="dxa"/>
          </w:tcPr>
          <w:p>
            <w:pPr>
              <w:pStyle w:val="TableParagraph"/>
              <w:ind w:left="64" w:right="83"/>
              <w:rPr>
                <w:sz w:val="31"/>
              </w:rPr>
            </w:pPr>
            <w:r>
              <w:rPr>
                <w:sz w:val="31"/>
              </w:rPr>
              <w:t>商品房销售额（亿元）</w:t>
            </w:r>
          </w:p>
        </w:tc>
        <w:tc>
          <w:tcPr>
            <w:tcW w:w="1150" w:type="dxa"/>
          </w:tcPr>
          <w:p>
            <w:pPr>
              <w:pStyle w:val="TableParagraph"/>
              <w:ind w:right="127"/>
              <w:jc w:val="right"/>
              <w:rPr>
                <w:sz w:val="31"/>
              </w:rPr>
            </w:pPr>
            <w:r>
              <w:rPr>
                <w:sz w:val="31"/>
              </w:rPr>
              <w:t>1257.7</w:t>
            </w:r>
          </w:p>
        </w:tc>
        <w:tc>
          <w:tcPr>
            <w:tcW w:w="1145" w:type="dxa"/>
          </w:tcPr>
          <w:p>
            <w:pPr>
              <w:pStyle w:val="TableParagraph"/>
              <w:ind w:left="88" w:right="86"/>
              <w:rPr>
                <w:sz w:val="31"/>
              </w:rPr>
            </w:pPr>
            <w:r>
              <w:rPr>
                <w:sz w:val="31"/>
              </w:rPr>
              <w:t>1427.1</w:t>
            </w:r>
          </w:p>
        </w:tc>
        <w:tc>
          <w:tcPr>
            <w:tcW w:w="1145" w:type="dxa"/>
          </w:tcPr>
          <w:p>
            <w:pPr>
              <w:pStyle w:val="TableParagraph"/>
              <w:ind w:left="87" w:right="86"/>
              <w:rPr>
                <w:sz w:val="31"/>
              </w:rPr>
            </w:pPr>
            <w:r>
              <w:rPr>
                <w:sz w:val="31"/>
              </w:rPr>
              <w:t>1799.5</w:t>
            </w:r>
          </w:p>
        </w:tc>
        <w:tc>
          <w:tcPr>
            <w:tcW w:w="1145" w:type="dxa"/>
          </w:tcPr>
          <w:p>
            <w:pPr>
              <w:pStyle w:val="TableParagraph"/>
              <w:ind w:left="87" w:right="86"/>
              <w:rPr>
                <w:sz w:val="31"/>
              </w:rPr>
            </w:pPr>
            <w:r>
              <w:rPr>
                <w:sz w:val="31"/>
              </w:rPr>
              <w:t>2513.3</w:t>
            </w:r>
          </w:p>
        </w:tc>
        <w:tc>
          <w:tcPr>
            <w:tcW w:w="1185" w:type="dxa"/>
          </w:tcPr>
          <w:p>
            <w:pPr>
              <w:pStyle w:val="TableParagraph"/>
              <w:ind w:left="90" w:right="125"/>
              <w:rPr>
                <w:sz w:val="31"/>
              </w:rPr>
            </w:pPr>
            <w:r>
              <w:rPr>
                <w:sz w:val="31"/>
              </w:rPr>
              <w:t>2987.9</w:t>
            </w:r>
          </w:p>
        </w:tc>
        <w:tc>
          <w:tcPr>
            <w:tcW w:w="1084" w:type="dxa"/>
          </w:tcPr>
          <w:p>
            <w:pPr>
              <w:pStyle w:val="TableParagraph"/>
              <w:ind w:left="127" w:right="142"/>
              <w:rPr>
                <w:sz w:val="31"/>
              </w:rPr>
            </w:pPr>
            <w:r>
              <w:rPr>
                <w:sz w:val="31"/>
              </w:rPr>
              <w:t>3572</w:t>
            </w:r>
          </w:p>
        </w:tc>
        <w:tc>
          <w:tcPr>
            <w:tcW w:w="2106" w:type="dxa"/>
          </w:tcPr>
          <w:p>
            <w:pPr>
              <w:pStyle w:val="TableParagraph"/>
              <w:ind w:left="148" w:right="51"/>
              <w:rPr>
                <w:sz w:val="31"/>
              </w:rPr>
            </w:pPr>
            <w:r>
              <w:rPr>
                <w:color w:val="FF0000"/>
                <w:sz w:val="31"/>
              </w:rPr>
              <w:t>23.22%</w:t>
            </w:r>
          </w:p>
        </w:tc>
      </w:tr>
      <w:tr>
        <w:tblPrEx>
          <w:tblW w:w="0" w:type="auto"/>
          <w:jc w:val="left"/>
          <w:tblInd w:w="17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3"/>
          <w:jc w:val="left"/>
        </w:trPr>
        <w:tc>
          <w:tcPr>
            <w:tcW w:w="3288" w:type="dxa"/>
          </w:tcPr>
          <w:p>
            <w:pPr>
              <w:pStyle w:val="TableParagraph"/>
              <w:spacing w:line="335" w:lineRule="exact"/>
              <w:ind w:left="58" w:right="83"/>
              <w:rPr>
                <w:sz w:val="31"/>
              </w:rPr>
            </w:pPr>
            <w:r>
              <w:rPr>
                <w:sz w:val="31"/>
              </w:rPr>
              <w:t>住宅销售额（亿元）</w:t>
            </w:r>
          </w:p>
        </w:tc>
        <w:tc>
          <w:tcPr>
            <w:tcW w:w="1150" w:type="dxa"/>
          </w:tcPr>
          <w:p>
            <w:pPr>
              <w:pStyle w:val="TableParagraph"/>
              <w:spacing w:line="335" w:lineRule="exact"/>
              <w:ind w:right="96"/>
              <w:jc w:val="right"/>
              <w:rPr>
                <w:sz w:val="31"/>
              </w:rPr>
            </w:pPr>
            <w:r>
              <w:rPr>
                <w:sz w:val="31"/>
              </w:rPr>
              <w:t>1024.1</w:t>
            </w:r>
          </w:p>
        </w:tc>
        <w:tc>
          <w:tcPr>
            <w:tcW w:w="1145" w:type="dxa"/>
          </w:tcPr>
          <w:p>
            <w:pPr>
              <w:pStyle w:val="TableParagraph"/>
              <w:spacing w:line="335" w:lineRule="exact"/>
              <w:ind w:left="88" w:right="86"/>
              <w:rPr>
                <w:sz w:val="31"/>
              </w:rPr>
            </w:pPr>
            <w:r>
              <w:rPr>
                <w:sz w:val="31"/>
              </w:rPr>
              <w:t>1106.9</w:t>
            </w:r>
          </w:p>
        </w:tc>
        <w:tc>
          <w:tcPr>
            <w:tcW w:w="1145" w:type="dxa"/>
          </w:tcPr>
          <w:p>
            <w:pPr>
              <w:pStyle w:val="TableParagraph"/>
              <w:spacing w:line="335" w:lineRule="exact"/>
              <w:ind w:left="87" w:right="86"/>
              <w:rPr>
                <w:sz w:val="31"/>
              </w:rPr>
            </w:pPr>
            <w:r>
              <w:rPr>
                <w:sz w:val="31"/>
              </w:rPr>
              <w:t>1407.6</w:t>
            </w:r>
          </w:p>
        </w:tc>
        <w:tc>
          <w:tcPr>
            <w:tcW w:w="1145" w:type="dxa"/>
          </w:tcPr>
          <w:p>
            <w:pPr>
              <w:pStyle w:val="TableParagraph"/>
              <w:spacing w:line="335" w:lineRule="exact"/>
              <w:ind w:left="87" w:right="86"/>
              <w:rPr>
                <w:sz w:val="31"/>
              </w:rPr>
            </w:pPr>
            <w:r>
              <w:rPr>
                <w:sz w:val="31"/>
              </w:rPr>
              <w:t>2006.9</w:t>
            </w:r>
          </w:p>
        </w:tc>
        <w:tc>
          <w:tcPr>
            <w:tcW w:w="1185" w:type="dxa"/>
          </w:tcPr>
          <w:p>
            <w:pPr>
              <w:pStyle w:val="TableParagraph"/>
              <w:spacing w:line="335" w:lineRule="exact"/>
              <w:ind w:left="90" w:right="125"/>
              <w:rPr>
                <w:sz w:val="31"/>
              </w:rPr>
            </w:pPr>
            <w:r>
              <w:rPr>
                <w:sz w:val="31"/>
              </w:rPr>
              <w:t>2413.7</w:t>
            </w:r>
          </w:p>
        </w:tc>
        <w:tc>
          <w:tcPr>
            <w:tcW w:w="1084" w:type="dxa"/>
          </w:tcPr>
          <w:p>
            <w:pPr>
              <w:pStyle w:val="TableParagraph"/>
              <w:spacing w:line="335" w:lineRule="exact"/>
              <w:ind w:left="127" w:right="142"/>
              <w:rPr>
                <w:sz w:val="31"/>
              </w:rPr>
            </w:pPr>
            <w:r>
              <w:rPr>
                <w:sz w:val="31"/>
              </w:rPr>
              <w:t>2954</w:t>
            </w:r>
          </w:p>
        </w:tc>
        <w:tc>
          <w:tcPr>
            <w:tcW w:w="2106" w:type="dxa"/>
          </w:tcPr>
          <w:p>
            <w:pPr>
              <w:pStyle w:val="TableParagraph"/>
              <w:spacing w:line="335" w:lineRule="exact"/>
              <w:ind w:left="148" w:right="51"/>
              <w:rPr>
                <w:sz w:val="31"/>
              </w:rPr>
            </w:pPr>
            <w:r>
              <w:rPr>
                <w:color w:val="FF0000"/>
                <w:sz w:val="31"/>
              </w:rPr>
              <w:t>23.60%</w:t>
            </w:r>
          </w:p>
        </w:tc>
      </w:tr>
    </w:tbl>
    <w:p>
      <w:pPr>
        <w:pStyle w:val="BodyText"/>
        <w:spacing w:before="7"/>
        <w:rPr>
          <w:rFonts w:ascii="微软雅黑"/>
          <w:sz w:val="10"/>
        </w:rPr>
      </w:pPr>
    </w:p>
    <w:p>
      <w:pPr>
        <w:pStyle w:val="BodyText"/>
        <w:spacing w:before="26"/>
        <w:ind w:left="798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数据来源：中国房地产信息网</w:t>
      </w:r>
    </w:p>
    <w:p>
      <w:pPr>
        <w:pStyle w:val="BodyText"/>
        <w:spacing w:before="11"/>
        <w:rPr>
          <w:rFonts w:ascii="微软雅黑"/>
          <w:sz w:val="34"/>
        </w:rPr>
      </w:pPr>
    </w:p>
    <w:p>
      <w:pPr>
        <w:pStyle w:val="Heading4"/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2784855</wp:posOffset>
            </wp:positionH>
            <wp:positionV relativeFrom="paragraph">
              <wp:posOffset>110235</wp:posOffset>
            </wp:positionV>
            <wp:extent cx="4082288" cy="2403602"/>
            <wp:effectExtent l="0" t="0" r="0" b="0"/>
            <wp:wrapNone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5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2288" cy="2403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9" style="width:202pt;height:262pt;margin-top:-15.6pt;margin-left:551pt;mso-position-horizontal-relative:page;position:absolute;z-index:251674624" coordorigin="11020,-312" coordsize="4040,5240">
            <v:shape id="_x0000_s1070" type="#_x0000_t75" style="width:4040;height:5240;left:11020;position:absolute;top:-312" stroked="f">
              <v:imagedata r:id="rId19" o:title=""/>
            </v:shape>
            <v:shape id="_x0000_s1071" type="#_x0000_t202" style="width:2095;height:346;left:11829;position:absolute;top:-203" filled="f" stroked="f">
              <v:textbox inset="0,0,0,0">
                <w:txbxContent>
                  <w:p>
                    <w:pPr>
                      <w:spacing w:before="0" w:line="346" w:lineRule="exact"/>
                      <w:ind w:left="0" w:right="0" w:firstLine="0"/>
                      <w:jc w:val="left"/>
                      <w:rPr>
                        <w:sz w:val="34"/>
                      </w:rPr>
                    </w:pPr>
                    <w:r>
                      <w:rPr>
                        <w:sz w:val="34"/>
                      </w:rPr>
                      <w:t>住宅竣工面积</w:t>
                    </w:r>
                  </w:p>
                </w:txbxContent>
              </v:textbox>
            </v:shape>
            <v:shape id="_x0000_s1072" type="#_x0000_t202" style="width:2441;height:346;left:11829;position:absolute;top:690" filled="f" stroked="f">
              <v:textbox inset="0,0,0,0">
                <w:txbxContent>
                  <w:p>
                    <w:pPr>
                      <w:spacing w:before="0" w:line="346" w:lineRule="exact"/>
                      <w:ind w:left="0" w:right="0" w:firstLine="0"/>
                      <w:jc w:val="left"/>
                      <w:rPr>
                        <w:sz w:val="34"/>
                      </w:rPr>
                    </w:pPr>
                    <w:r>
                      <w:rPr>
                        <w:sz w:val="34"/>
                      </w:rPr>
                      <w:t>商品房销售面积</w:t>
                    </w:r>
                  </w:p>
                </w:txbxContent>
              </v:textbox>
            </v:shape>
            <v:shape id="_x0000_s1073" type="#_x0000_t202" style="width:2095;height:346;left:11829;position:absolute;top:1584" filled="f" stroked="f">
              <v:textbox inset="0,0,0,0">
                <w:txbxContent>
                  <w:p>
                    <w:pPr>
                      <w:spacing w:before="0" w:line="346" w:lineRule="exact"/>
                      <w:ind w:left="0" w:right="0" w:firstLine="0"/>
                      <w:jc w:val="left"/>
                      <w:rPr>
                        <w:sz w:val="34"/>
                      </w:rPr>
                    </w:pPr>
                    <w:r>
                      <w:rPr>
                        <w:sz w:val="34"/>
                      </w:rPr>
                      <w:t>住宅销售面积</w:t>
                    </w:r>
                  </w:p>
                </w:txbxContent>
              </v:textbox>
            </v:shape>
            <v:shape id="_x0000_s1074" type="#_x0000_t202" style="width:2095;height:346;left:11829;position:absolute;top:2477" filled="f" stroked="f">
              <v:textbox inset="0,0,0,0">
                <w:txbxContent>
                  <w:p>
                    <w:pPr>
                      <w:spacing w:before="0" w:line="346" w:lineRule="exact"/>
                      <w:ind w:left="0" w:right="0" w:firstLine="0"/>
                      <w:jc w:val="left"/>
                      <w:rPr>
                        <w:sz w:val="34"/>
                      </w:rPr>
                    </w:pPr>
                    <w:r>
                      <w:rPr>
                        <w:sz w:val="34"/>
                      </w:rPr>
                      <w:t>个人购买面积</w:t>
                    </w:r>
                  </w:p>
                </w:txbxContent>
              </v:textbox>
            </v:shape>
            <v:shape id="_x0000_s1075" type="#_x0000_t202" style="width:3133;height:1239;left:11829;position:absolute;top:3370" filled="f" stroked="f">
              <v:textbox inset="0,0,0,0">
                <w:txbxContent>
                  <w:p>
                    <w:pPr>
                      <w:spacing w:before="0" w:line="377" w:lineRule="exact"/>
                      <w:ind w:left="0" w:right="0" w:firstLine="0"/>
                      <w:jc w:val="left"/>
                      <w:rPr>
                        <w:sz w:val="34"/>
                      </w:rPr>
                    </w:pPr>
                    <w:r>
                      <w:rPr>
                        <w:sz w:val="34"/>
                      </w:rPr>
                      <w:t>商品房销售额（亿</w:t>
                    </w:r>
                  </w:p>
                  <w:p>
                    <w:pPr>
                      <w:spacing w:before="0" w:line="420" w:lineRule="exact"/>
                      <w:ind w:left="0" w:right="0" w:firstLine="0"/>
                      <w:jc w:val="left"/>
                      <w:rPr>
                        <w:sz w:val="34"/>
                      </w:rPr>
                    </w:pPr>
                    <w:r>
                      <w:rPr>
                        <w:sz w:val="34"/>
                      </w:rPr>
                      <w:t>元）</w:t>
                    </w:r>
                  </w:p>
                  <w:p>
                    <w:pPr>
                      <w:spacing w:before="54" w:line="389" w:lineRule="exact"/>
                      <w:ind w:left="0" w:right="0" w:firstLine="0"/>
                      <w:jc w:val="left"/>
                      <w:rPr>
                        <w:sz w:val="34"/>
                      </w:rPr>
                    </w:pPr>
                    <w:r>
                      <w:rPr>
                        <w:sz w:val="34"/>
                      </w:rPr>
                      <w:t>住宅销售额（亿元）</w:t>
                    </w:r>
                  </w:p>
                </w:txbxContent>
              </v:textbox>
            </v:shape>
          </v:group>
        </w:pict>
      </w:r>
      <w:r>
        <w:t>20000</w:t>
      </w:r>
    </w:p>
    <w:p>
      <w:pPr>
        <w:pStyle w:val="BodyText"/>
        <w:spacing w:before="6"/>
        <w:rPr>
          <w:sz w:val="38"/>
        </w:rPr>
      </w:pPr>
    </w:p>
    <w:p>
      <w:pPr>
        <w:pStyle w:val="Heading4"/>
        <w:spacing w:before="1"/>
      </w:pPr>
      <w:r>
        <w:t>15000</w:t>
      </w:r>
    </w:p>
    <w:p>
      <w:pPr>
        <w:pStyle w:val="BodyText"/>
        <w:rPr>
          <w:sz w:val="39"/>
        </w:rPr>
      </w:pPr>
    </w:p>
    <w:p>
      <w:pPr>
        <w:pStyle w:val="Heading4"/>
      </w:pPr>
      <w:r>
        <w:t>10000</w:t>
      </w:r>
    </w:p>
    <w:p>
      <w:pPr>
        <w:pStyle w:val="BodyText"/>
        <w:spacing w:before="7"/>
        <w:rPr>
          <w:sz w:val="38"/>
        </w:rPr>
      </w:pPr>
    </w:p>
    <w:p>
      <w:pPr>
        <w:pStyle w:val="Heading4"/>
        <w:ind w:left="1494"/>
      </w:pPr>
      <w:r>
        <w:t>5000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</w:p>
    <w:p>
      <w:pPr>
        <w:pStyle w:val="Heading4"/>
        <w:spacing w:before="58"/>
        <w:ind w:left="2012"/>
      </w:pPr>
      <w:r>
        <w:rPr>
          <w:w w:val="101"/>
        </w:rPr>
        <w:t>0</w:t>
      </w:r>
    </w:p>
    <w:p>
      <w:pPr>
        <w:pStyle w:val="Heading4"/>
        <w:tabs>
          <w:tab w:val="left" w:pos="3703"/>
          <w:tab w:val="left" w:pos="4761"/>
          <w:tab w:val="left" w:pos="5825"/>
          <w:tab w:val="left" w:pos="6883"/>
          <w:tab w:val="left" w:pos="7940"/>
        </w:tabs>
        <w:spacing w:before="54" w:line="414" w:lineRule="exact"/>
        <w:ind w:left="2645"/>
      </w:pPr>
      <w:r>
        <w:t>1995</w:t>
        <w:tab/>
        <w:t>1996</w:t>
        <w:tab/>
        <w:t>1997</w:t>
        <w:tab/>
        <w:t>1998</w:t>
        <w:tab/>
        <w:t>1999</w:t>
        <w:tab/>
        <w:t>2000</w:t>
      </w:r>
    </w:p>
    <w:p>
      <w:pPr>
        <w:pStyle w:val="BodyText"/>
        <w:spacing w:line="550" w:lineRule="exact"/>
        <w:ind w:left="12916"/>
        <w:jc w:val="center"/>
        <w:rPr>
          <w:rFonts w:ascii="微软雅黑" w:eastAsia="微软雅黑" w:hint="eastAsia"/>
        </w:rPr>
      </w:pPr>
      <w:r>
        <w:rPr>
          <w:rFonts w:ascii="微软雅黑" w:eastAsia="微软雅黑" w:hint="eastAsia"/>
          <w:w w:val="102"/>
        </w:rPr>
        <w:t>图</w:t>
      </w:r>
    </w:p>
    <w:p>
      <w:pPr>
        <w:pStyle w:val="BodyText"/>
        <w:spacing w:before="166"/>
        <w:ind w:left="37" w:right="161"/>
        <w:jc w:val="center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全国房地产市场状况</w:t>
      </w:r>
    </w:p>
    <w:p>
      <w:pPr>
        <w:spacing w:after="0"/>
        <w:jc w:val="center"/>
        <w:rPr>
          <w:rFonts w:ascii="微软雅黑" w:eastAsia="微软雅黑" w:hint="eastAsia"/>
        </w:rPr>
        <w:sectPr>
          <w:type w:val="continuous"/>
          <w:pgSz w:w="17860" w:h="25260"/>
          <w:pgMar w:top="2420" w:right="1820" w:bottom="280" w:left="1960" w:header="708" w:footer="708"/>
          <w:pgNumType w:start="12"/>
          <w:cols w:space="708"/>
        </w:sectPr>
      </w:pPr>
    </w:p>
    <w:p>
      <w:pPr>
        <w:pStyle w:val="Heading3"/>
        <w:spacing w:before="34"/>
      </w:pPr>
      <w:bookmarkStart w:id="4" w:name="_TOC_250018"/>
      <w:bookmarkEnd w:id="4"/>
      <w:r>
        <w:t>（二）太原房地产行业成长性居中</w:t>
      </w:r>
    </w:p>
    <w:p>
      <w:pPr>
        <w:pStyle w:val="BodyText"/>
        <w:spacing w:before="7"/>
        <w:rPr>
          <w:sz w:val="21"/>
        </w:rPr>
      </w:pPr>
    </w:p>
    <w:p>
      <w:pPr>
        <w:spacing w:after="0"/>
        <w:rPr>
          <w:sz w:val="21"/>
        </w:rPr>
        <w:sectPr>
          <w:pgSz w:w="17860" w:h="25260"/>
          <w:pgMar w:top="1860" w:right="1820" w:bottom="280" w:left="1960" w:header="708" w:footer="708"/>
          <w:pgNumType w:start="13"/>
          <w:cols w:space="708"/>
        </w:sectPr>
      </w:pPr>
    </w:p>
    <w:p>
      <w:pPr>
        <w:pStyle w:val="ListParagraph"/>
        <w:numPr>
          <w:ilvl w:val="0"/>
          <w:numId w:val="5"/>
        </w:numPr>
        <w:tabs>
          <w:tab w:val="left" w:pos="1519"/>
        </w:tabs>
        <w:spacing w:before="99" w:after="0" w:line="240" w:lineRule="auto"/>
        <w:ind w:left="1518" w:right="0" w:hanging="541"/>
        <w:jc w:val="left"/>
        <w:rPr>
          <w:sz w:val="31"/>
        </w:rPr>
      </w:pPr>
      <w:r>
        <w:rPr>
          <w:sz w:val="31"/>
        </w:rPr>
        <w:t>经济环境</w:t>
      </w:r>
    </w:p>
    <w:p>
      <w:pPr>
        <w:pStyle w:val="BodyText"/>
        <w:spacing w:before="6"/>
        <w:rPr>
          <w:sz w:val="55"/>
        </w:rPr>
      </w:pPr>
      <w:r>
        <w:br w:type="column"/>
      </w:r>
    </w:p>
    <w:p>
      <w:pPr>
        <w:pStyle w:val="BodyText"/>
        <w:tabs>
          <w:tab w:val="left" w:pos="2530"/>
        </w:tabs>
        <w:ind w:left="978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表</w:t>
      </w:r>
      <w:r>
        <w:rPr>
          <w:rFonts w:ascii="微软雅黑" w:eastAsia="微软雅黑" w:hint="eastAsia"/>
          <w:spacing w:val="-9"/>
        </w:rPr>
        <w:t xml:space="preserve"> </w:t>
      </w:r>
      <w:r>
        <w:rPr>
          <w:rFonts w:ascii="微软雅黑" w:eastAsia="微软雅黑" w:hint="eastAsia"/>
        </w:rPr>
        <w:t>2－6</w:t>
        <w:tab/>
        <w:t>山西省宏观经济状况表</w:t>
      </w:r>
    </w:p>
    <w:p>
      <w:pPr>
        <w:spacing w:after="0"/>
        <w:rPr>
          <w:rFonts w:ascii="微软雅黑" w:eastAsia="微软雅黑" w:hint="eastAsia"/>
        </w:rPr>
        <w:sectPr>
          <w:type w:val="continuous"/>
          <w:pgSz w:w="17860" w:h="25260"/>
          <w:pgMar w:top="2420" w:right="1820" w:bottom="280" w:left="1960" w:header="708" w:footer="708"/>
          <w:pgNumType w:start="14"/>
          <w:cols w:num="2" w:space="708" w:equalWidth="0">
            <w:col w:w="2826" w:space="1444"/>
            <w:col w:w="9810" w:space="0"/>
          </w:cols>
        </w:sectPr>
      </w:pPr>
    </w:p>
    <w:p>
      <w:pPr>
        <w:pStyle w:val="BodyText"/>
        <w:spacing w:before="10"/>
        <w:rPr>
          <w:rFonts w:ascii="微软雅黑"/>
          <w:sz w:val="18"/>
        </w:rPr>
      </w:pPr>
    </w:p>
    <w:tbl>
      <w:tblPr>
        <w:tblStyle w:val="TableNormal4"/>
        <w:tblW w:w="0" w:type="auto"/>
        <w:jc w:val="left"/>
        <w:tblInd w:w="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3"/>
        <w:gridCol w:w="1435"/>
        <w:gridCol w:w="1462"/>
        <w:gridCol w:w="1461"/>
        <w:gridCol w:w="1461"/>
        <w:gridCol w:w="1445"/>
        <w:gridCol w:w="2110"/>
      </w:tblGrid>
      <w:tr>
        <w:tblPrEx>
          <w:tblW w:w="0" w:type="auto"/>
          <w:jc w:val="left"/>
          <w:tblInd w:w="2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3"/>
          <w:jc w:val="left"/>
        </w:trPr>
        <w:tc>
          <w:tcPr>
            <w:tcW w:w="27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before="0" w:line="359" w:lineRule="exact"/>
              <w:ind w:left="142" w:right="167"/>
              <w:rPr>
                <w:sz w:val="31"/>
              </w:rPr>
            </w:pPr>
            <w:r>
              <w:rPr>
                <w:sz w:val="31"/>
              </w:rPr>
              <w:t>1996</w:t>
            </w:r>
          </w:p>
        </w:tc>
        <w:tc>
          <w:tcPr>
            <w:tcW w:w="1462" w:type="dxa"/>
          </w:tcPr>
          <w:p>
            <w:pPr>
              <w:pStyle w:val="TableParagraph"/>
              <w:spacing w:before="0" w:line="359" w:lineRule="exact"/>
              <w:ind w:left="168" w:right="168"/>
              <w:rPr>
                <w:sz w:val="31"/>
              </w:rPr>
            </w:pPr>
            <w:r>
              <w:rPr>
                <w:sz w:val="31"/>
              </w:rPr>
              <w:t>1997</w:t>
            </w:r>
          </w:p>
        </w:tc>
        <w:tc>
          <w:tcPr>
            <w:tcW w:w="1461" w:type="dxa"/>
          </w:tcPr>
          <w:p>
            <w:pPr>
              <w:pStyle w:val="TableParagraph"/>
              <w:spacing w:before="0" w:line="359" w:lineRule="exact"/>
              <w:ind w:left="167" w:right="167"/>
              <w:rPr>
                <w:sz w:val="31"/>
              </w:rPr>
            </w:pPr>
            <w:r>
              <w:rPr>
                <w:sz w:val="31"/>
              </w:rPr>
              <w:t>1998</w:t>
            </w:r>
          </w:p>
        </w:tc>
        <w:tc>
          <w:tcPr>
            <w:tcW w:w="1461" w:type="dxa"/>
          </w:tcPr>
          <w:p>
            <w:pPr>
              <w:pStyle w:val="TableParagraph"/>
              <w:spacing w:before="0" w:line="359" w:lineRule="exact"/>
              <w:ind w:left="168" w:right="165"/>
              <w:rPr>
                <w:sz w:val="31"/>
              </w:rPr>
            </w:pPr>
            <w:r>
              <w:rPr>
                <w:sz w:val="31"/>
              </w:rPr>
              <w:t>1999</w:t>
            </w:r>
          </w:p>
        </w:tc>
        <w:tc>
          <w:tcPr>
            <w:tcW w:w="1445" w:type="dxa"/>
          </w:tcPr>
          <w:p>
            <w:pPr>
              <w:pStyle w:val="TableParagraph"/>
              <w:spacing w:before="0" w:line="359" w:lineRule="exact"/>
              <w:ind w:left="169" w:right="149"/>
              <w:rPr>
                <w:sz w:val="31"/>
              </w:rPr>
            </w:pPr>
            <w:r>
              <w:rPr>
                <w:sz w:val="31"/>
              </w:rPr>
              <w:t>2000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0" w:line="359" w:lineRule="exact"/>
              <w:ind w:left="162" w:right="47"/>
              <w:rPr>
                <w:sz w:val="31"/>
              </w:rPr>
            </w:pPr>
            <w:r>
              <w:rPr>
                <w:sz w:val="31"/>
              </w:rPr>
              <w:t>年平均增长率</w:t>
            </w:r>
          </w:p>
        </w:tc>
      </w:tr>
      <w:tr>
        <w:tblPrEx>
          <w:tblW w:w="0" w:type="auto"/>
          <w:jc w:val="left"/>
          <w:tblInd w:w="20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1"/>
          <w:jc w:val="left"/>
        </w:trPr>
        <w:tc>
          <w:tcPr>
            <w:tcW w:w="2723" w:type="dxa"/>
          </w:tcPr>
          <w:p>
            <w:pPr>
              <w:pStyle w:val="TableParagraph"/>
              <w:ind w:left="53" w:right="150"/>
              <w:rPr>
                <w:sz w:val="31"/>
              </w:rPr>
            </w:pPr>
            <w:r>
              <w:rPr>
                <w:sz w:val="31"/>
              </w:rPr>
              <w:t>GDP(亿元)</w:t>
            </w:r>
          </w:p>
        </w:tc>
        <w:tc>
          <w:tcPr>
            <w:tcW w:w="1435" w:type="dxa"/>
          </w:tcPr>
          <w:p>
            <w:pPr>
              <w:pStyle w:val="TableParagraph"/>
              <w:ind w:left="142" w:right="167"/>
              <w:rPr>
                <w:sz w:val="31"/>
              </w:rPr>
            </w:pPr>
            <w:r>
              <w:rPr>
                <w:sz w:val="31"/>
              </w:rPr>
              <w:t>1308.11</w:t>
            </w:r>
          </w:p>
        </w:tc>
        <w:tc>
          <w:tcPr>
            <w:tcW w:w="1462" w:type="dxa"/>
          </w:tcPr>
          <w:p>
            <w:pPr>
              <w:pStyle w:val="TableParagraph"/>
              <w:ind w:left="168" w:right="168"/>
              <w:rPr>
                <w:sz w:val="31"/>
              </w:rPr>
            </w:pPr>
            <w:r>
              <w:rPr>
                <w:sz w:val="31"/>
              </w:rPr>
              <w:t>1480.13</w:t>
            </w:r>
          </w:p>
        </w:tc>
        <w:tc>
          <w:tcPr>
            <w:tcW w:w="1461" w:type="dxa"/>
          </w:tcPr>
          <w:p>
            <w:pPr>
              <w:pStyle w:val="TableParagraph"/>
              <w:ind w:left="167" w:right="167"/>
              <w:rPr>
                <w:sz w:val="31"/>
              </w:rPr>
            </w:pPr>
            <w:r>
              <w:rPr>
                <w:sz w:val="31"/>
              </w:rPr>
              <w:t>1486.08</w:t>
            </w:r>
          </w:p>
        </w:tc>
        <w:tc>
          <w:tcPr>
            <w:tcW w:w="1461" w:type="dxa"/>
          </w:tcPr>
          <w:p>
            <w:pPr>
              <w:pStyle w:val="TableParagraph"/>
              <w:ind w:left="168" w:right="167"/>
              <w:rPr>
                <w:sz w:val="31"/>
              </w:rPr>
            </w:pPr>
            <w:r>
              <w:rPr>
                <w:sz w:val="31"/>
              </w:rPr>
              <w:t>1506.78</w:t>
            </w:r>
          </w:p>
        </w:tc>
        <w:tc>
          <w:tcPr>
            <w:tcW w:w="1445" w:type="dxa"/>
          </w:tcPr>
          <w:p>
            <w:pPr>
              <w:pStyle w:val="TableParagraph"/>
              <w:ind w:left="169" w:right="150"/>
              <w:rPr>
                <w:sz w:val="31"/>
              </w:rPr>
            </w:pPr>
            <w:r>
              <w:rPr>
                <w:sz w:val="31"/>
              </w:rPr>
              <w:t>1640.1</w:t>
            </w:r>
          </w:p>
        </w:tc>
        <w:tc>
          <w:tcPr>
            <w:tcW w:w="2110" w:type="dxa"/>
          </w:tcPr>
          <w:p>
            <w:pPr>
              <w:pStyle w:val="TableParagraph"/>
              <w:ind w:left="155" w:right="47"/>
              <w:rPr>
                <w:sz w:val="31"/>
              </w:rPr>
            </w:pPr>
            <w:r>
              <w:rPr>
                <w:color w:val="FF0000"/>
                <w:sz w:val="31"/>
              </w:rPr>
              <w:t>5.82%</w:t>
            </w:r>
          </w:p>
        </w:tc>
      </w:tr>
      <w:tr>
        <w:tblPrEx>
          <w:tblW w:w="0" w:type="auto"/>
          <w:jc w:val="left"/>
          <w:tblInd w:w="20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1"/>
          <w:jc w:val="left"/>
        </w:trPr>
        <w:tc>
          <w:tcPr>
            <w:tcW w:w="2723" w:type="dxa"/>
          </w:tcPr>
          <w:p>
            <w:pPr>
              <w:pStyle w:val="TableParagraph"/>
              <w:spacing w:before="50"/>
              <w:ind w:left="53" w:right="150"/>
              <w:rPr>
                <w:sz w:val="31"/>
              </w:rPr>
            </w:pPr>
            <w:r>
              <w:rPr>
                <w:sz w:val="31"/>
              </w:rPr>
              <w:t>房地产投资(亿元)</w:t>
            </w:r>
          </w:p>
        </w:tc>
        <w:tc>
          <w:tcPr>
            <w:tcW w:w="1435" w:type="dxa"/>
          </w:tcPr>
          <w:p>
            <w:pPr>
              <w:pStyle w:val="TableParagraph"/>
              <w:spacing w:before="50"/>
              <w:ind w:left="142" w:right="167"/>
              <w:rPr>
                <w:sz w:val="31"/>
              </w:rPr>
            </w:pPr>
            <w:r>
              <w:rPr>
                <w:sz w:val="31"/>
              </w:rPr>
              <w:t>18.2</w:t>
            </w:r>
          </w:p>
        </w:tc>
        <w:tc>
          <w:tcPr>
            <w:tcW w:w="1462" w:type="dxa"/>
          </w:tcPr>
          <w:p>
            <w:pPr>
              <w:pStyle w:val="TableParagraph"/>
              <w:spacing w:before="50"/>
              <w:ind w:left="168" w:right="168"/>
              <w:rPr>
                <w:sz w:val="31"/>
              </w:rPr>
            </w:pPr>
            <w:r>
              <w:rPr>
                <w:sz w:val="31"/>
              </w:rPr>
              <w:t>18.2</w:t>
            </w:r>
          </w:p>
        </w:tc>
        <w:tc>
          <w:tcPr>
            <w:tcW w:w="1461" w:type="dxa"/>
          </w:tcPr>
          <w:p>
            <w:pPr>
              <w:pStyle w:val="TableParagraph"/>
              <w:spacing w:before="50"/>
              <w:ind w:left="167" w:right="167"/>
              <w:rPr>
                <w:sz w:val="31"/>
              </w:rPr>
            </w:pPr>
            <w:r>
              <w:rPr>
                <w:sz w:val="31"/>
              </w:rPr>
              <w:t>25.68</w:t>
            </w:r>
          </w:p>
        </w:tc>
        <w:tc>
          <w:tcPr>
            <w:tcW w:w="1461" w:type="dxa"/>
          </w:tcPr>
          <w:p>
            <w:pPr>
              <w:pStyle w:val="TableParagraph"/>
              <w:spacing w:before="50"/>
              <w:ind w:left="168" w:right="166"/>
              <w:rPr>
                <w:sz w:val="31"/>
              </w:rPr>
            </w:pPr>
            <w:r>
              <w:rPr>
                <w:sz w:val="31"/>
              </w:rPr>
              <w:t>35.05</w:t>
            </w:r>
          </w:p>
        </w:tc>
        <w:tc>
          <w:tcPr>
            <w:tcW w:w="1445" w:type="dxa"/>
          </w:tcPr>
          <w:p>
            <w:pPr>
              <w:pStyle w:val="TableParagraph"/>
              <w:spacing w:before="50"/>
              <w:ind w:left="169" w:right="149"/>
              <w:rPr>
                <w:sz w:val="31"/>
              </w:rPr>
            </w:pPr>
            <w:r>
              <w:rPr>
                <w:sz w:val="31"/>
              </w:rPr>
              <w:t>36.74</w:t>
            </w:r>
          </w:p>
        </w:tc>
        <w:tc>
          <w:tcPr>
            <w:tcW w:w="2110" w:type="dxa"/>
          </w:tcPr>
          <w:p>
            <w:pPr>
              <w:pStyle w:val="TableParagraph"/>
              <w:spacing w:before="50"/>
              <w:ind w:left="155" w:right="47"/>
              <w:rPr>
                <w:sz w:val="31"/>
              </w:rPr>
            </w:pPr>
            <w:r>
              <w:rPr>
                <w:color w:val="FF0000"/>
                <w:sz w:val="31"/>
              </w:rPr>
              <w:t>19.20%</w:t>
            </w:r>
          </w:p>
        </w:tc>
      </w:tr>
      <w:tr>
        <w:tblPrEx>
          <w:tblW w:w="0" w:type="auto"/>
          <w:jc w:val="left"/>
          <w:tblInd w:w="20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9"/>
          <w:jc w:val="left"/>
        </w:trPr>
        <w:tc>
          <w:tcPr>
            <w:tcW w:w="2723" w:type="dxa"/>
          </w:tcPr>
          <w:p>
            <w:pPr>
              <w:pStyle w:val="TableParagraph"/>
              <w:ind w:left="53" w:right="148"/>
              <w:rPr>
                <w:sz w:val="31"/>
              </w:rPr>
            </w:pPr>
            <w:r>
              <w:rPr>
                <w:sz w:val="31"/>
              </w:rPr>
              <w:t>住宅投资(亿元)</w:t>
            </w:r>
          </w:p>
        </w:tc>
        <w:tc>
          <w:tcPr>
            <w:tcW w:w="1435" w:type="dxa"/>
          </w:tcPr>
          <w:p>
            <w:pPr>
              <w:pStyle w:val="TableParagraph"/>
              <w:ind w:left="142" w:right="167"/>
              <w:rPr>
                <w:sz w:val="31"/>
              </w:rPr>
            </w:pPr>
            <w:r>
              <w:rPr>
                <w:sz w:val="31"/>
              </w:rPr>
              <w:t>13.42</w:t>
            </w:r>
          </w:p>
        </w:tc>
        <w:tc>
          <w:tcPr>
            <w:tcW w:w="1462" w:type="dxa"/>
          </w:tcPr>
          <w:p>
            <w:pPr>
              <w:pStyle w:val="TableParagraph"/>
              <w:ind w:left="168" w:right="168"/>
              <w:rPr>
                <w:sz w:val="31"/>
              </w:rPr>
            </w:pPr>
            <w:r>
              <w:rPr>
                <w:sz w:val="31"/>
              </w:rPr>
              <w:t>14.33</w:t>
            </w:r>
          </w:p>
        </w:tc>
        <w:tc>
          <w:tcPr>
            <w:tcW w:w="1461" w:type="dxa"/>
          </w:tcPr>
          <w:p>
            <w:pPr>
              <w:pStyle w:val="TableParagraph"/>
              <w:ind w:left="167" w:right="167"/>
              <w:rPr>
                <w:sz w:val="31"/>
              </w:rPr>
            </w:pPr>
            <w:r>
              <w:rPr>
                <w:sz w:val="31"/>
              </w:rPr>
              <w:t>18.48</w:t>
            </w:r>
          </w:p>
        </w:tc>
        <w:tc>
          <w:tcPr>
            <w:tcW w:w="1461" w:type="dxa"/>
          </w:tcPr>
          <w:p>
            <w:pPr>
              <w:pStyle w:val="TableParagraph"/>
              <w:ind w:left="168" w:right="166"/>
              <w:rPr>
                <w:sz w:val="31"/>
              </w:rPr>
            </w:pPr>
            <w:r>
              <w:rPr>
                <w:sz w:val="31"/>
              </w:rPr>
              <w:t>27.05</w:t>
            </w:r>
          </w:p>
        </w:tc>
        <w:tc>
          <w:tcPr>
            <w:tcW w:w="1445" w:type="dxa"/>
          </w:tcPr>
          <w:p>
            <w:pPr>
              <w:pStyle w:val="TableParagraph"/>
              <w:ind w:left="169" w:right="149"/>
              <w:rPr>
                <w:sz w:val="31"/>
              </w:rPr>
            </w:pPr>
            <w:r>
              <w:rPr>
                <w:sz w:val="31"/>
              </w:rPr>
              <w:t>25.01</w:t>
            </w:r>
          </w:p>
        </w:tc>
        <w:tc>
          <w:tcPr>
            <w:tcW w:w="2110" w:type="dxa"/>
          </w:tcPr>
          <w:p>
            <w:pPr>
              <w:pStyle w:val="TableParagraph"/>
              <w:ind w:left="155" w:right="47"/>
              <w:rPr>
                <w:sz w:val="31"/>
              </w:rPr>
            </w:pPr>
            <w:r>
              <w:rPr>
                <w:color w:val="FF0000"/>
                <w:sz w:val="31"/>
              </w:rPr>
              <w:t>16.84%</w:t>
            </w:r>
          </w:p>
        </w:tc>
      </w:tr>
      <w:tr>
        <w:tblPrEx>
          <w:tblW w:w="0" w:type="auto"/>
          <w:jc w:val="left"/>
          <w:tblInd w:w="20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9"/>
          <w:jc w:val="left"/>
        </w:trPr>
        <w:tc>
          <w:tcPr>
            <w:tcW w:w="2723" w:type="dxa"/>
          </w:tcPr>
          <w:p>
            <w:pPr>
              <w:pStyle w:val="TableParagraph"/>
              <w:ind w:left="53" w:right="148"/>
              <w:rPr>
                <w:sz w:val="31"/>
              </w:rPr>
            </w:pPr>
            <w:r>
              <w:rPr>
                <w:sz w:val="31"/>
              </w:rPr>
              <w:t>住宅/房地产(%)</w:t>
            </w:r>
          </w:p>
        </w:tc>
        <w:tc>
          <w:tcPr>
            <w:tcW w:w="1435" w:type="dxa"/>
          </w:tcPr>
          <w:p>
            <w:pPr>
              <w:pStyle w:val="TableParagraph"/>
              <w:ind w:left="142" w:right="167"/>
              <w:rPr>
                <w:sz w:val="31"/>
              </w:rPr>
            </w:pPr>
            <w:r>
              <w:rPr>
                <w:sz w:val="31"/>
              </w:rPr>
              <w:t>73.7363</w:t>
            </w:r>
          </w:p>
        </w:tc>
        <w:tc>
          <w:tcPr>
            <w:tcW w:w="1462" w:type="dxa"/>
          </w:tcPr>
          <w:p>
            <w:pPr>
              <w:pStyle w:val="TableParagraph"/>
              <w:ind w:left="168" w:right="168"/>
              <w:rPr>
                <w:sz w:val="31"/>
              </w:rPr>
            </w:pPr>
            <w:r>
              <w:rPr>
                <w:sz w:val="31"/>
              </w:rPr>
              <w:t>78.7363</w:t>
            </w:r>
          </w:p>
        </w:tc>
        <w:tc>
          <w:tcPr>
            <w:tcW w:w="1461" w:type="dxa"/>
          </w:tcPr>
          <w:p>
            <w:pPr>
              <w:pStyle w:val="TableParagraph"/>
              <w:ind w:left="167" w:right="167"/>
              <w:rPr>
                <w:sz w:val="31"/>
              </w:rPr>
            </w:pPr>
            <w:r>
              <w:rPr>
                <w:sz w:val="31"/>
              </w:rPr>
              <w:t>71.9626</w:t>
            </w:r>
          </w:p>
        </w:tc>
        <w:tc>
          <w:tcPr>
            <w:tcW w:w="1461" w:type="dxa"/>
          </w:tcPr>
          <w:p>
            <w:pPr>
              <w:pStyle w:val="TableParagraph"/>
              <w:ind w:left="168" w:right="167"/>
              <w:rPr>
                <w:sz w:val="31"/>
              </w:rPr>
            </w:pPr>
            <w:r>
              <w:rPr>
                <w:sz w:val="31"/>
              </w:rPr>
              <w:t>77.1755</w:t>
            </w:r>
          </w:p>
        </w:tc>
        <w:tc>
          <w:tcPr>
            <w:tcW w:w="1445" w:type="dxa"/>
          </w:tcPr>
          <w:p>
            <w:pPr>
              <w:pStyle w:val="TableParagraph"/>
              <w:ind w:left="169" w:right="150"/>
              <w:rPr>
                <w:sz w:val="31"/>
              </w:rPr>
            </w:pPr>
            <w:r>
              <w:rPr>
                <w:sz w:val="31"/>
              </w:rPr>
              <w:t>68.073</w:t>
            </w:r>
          </w:p>
        </w:tc>
        <w:tc>
          <w:tcPr>
            <w:tcW w:w="21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20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1"/>
          <w:jc w:val="left"/>
        </w:trPr>
        <w:tc>
          <w:tcPr>
            <w:tcW w:w="2723" w:type="dxa"/>
          </w:tcPr>
          <w:p>
            <w:pPr>
              <w:pStyle w:val="TableParagraph"/>
              <w:ind w:left="53" w:right="150"/>
              <w:rPr>
                <w:sz w:val="31"/>
              </w:rPr>
            </w:pPr>
            <w:r>
              <w:rPr>
                <w:sz w:val="31"/>
              </w:rPr>
              <w:t>GDP增长(%)</w:t>
            </w:r>
          </w:p>
        </w:tc>
        <w:tc>
          <w:tcPr>
            <w:tcW w:w="14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168" w:right="168"/>
              <w:rPr>
                <w:sz w:val="31"/>
              </w:rPr>
            </w:pPr>
            <w:r>
              <w:rPr>
                <w:sz w:val="31"/>
              </w:rPr>
              <w:t>13.1503</w:t>
            </w:r>
          </w:p>
        </w:tc>
        <w:tc>
          <w:tcPr>
            <w:tcW w:w="1461" w:type="dxa"/>
          </w:tcPr>
          <w:p>
            <w:pPr>
              <w:pStyle w:val="TableParagraph"/>
              <w:ind w:left="167" w:right="167"/>
              <w:rPr>
                <w:sz w:val="31"/>
              </w:rPr>
            </w:pPr>
            <w:r>
              <w:rPr>
                <w:sz w:val="31"/>
              </w:rPr>
              <w:t>0.40199</w:t>
            </w:r>
          </w:p>
        </w:tc>
        <w:tc>
          <w:tcPr>
            <w:tcW w:w="1461" w:type="dxa"/>
          </w:tcPr>
          <w:p>
            <w:pPr>
              <w:pStyle w:val="TableParagraph"/>
              <w:ind w:left="168" w:right="167"/>
              <w:rPr>
                <w:sz w:val="31"/>
              </w:rPr>
            </w:pPr>
            <w:r>
              <w:rPr>
                <w:sz w:val="31"/>
              </w:rPr>
              <w:t>1.39293</w:t>
            </w:r>
          </w:p>
        </w:tc>
        <w:tc>
          <w:tcPr>
            <w:tcW w:w="1445" w:type="dxa"/>
          </w:tcPr>
          <w:p>
            <w:pPr>
              <w:pStyle w:val="TableParagraph"/>
              <w:ind w:left="169" w:right="150"/>
              <w:rPr>
                <w:sz w:val="31"/>
              </w:rPr>
            </w:pPr>
            <w:r>
              <w:rPr>
                <w:sz w:val="31"/>
              </w:rPr>
              <w:t>8.84801</w:t>
            </w:r>
          </w:p>
        </w:tc>
        <w:tc>
          <w:tcPr>
            <w:tcW w:w="21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20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1"/>
          <w:jc w:val="left"/>
        </w:trPr>
        <w:tc>
          <w:tcPr>
            <w:tcW w:w="2723" w:type="dxa"/>
          </w:tcPr>
          <w:p>
            <w:pPr>
              <w:pStyle w:val="TableParagraph"/>
              <w:spacing w:before="50"/>
              <w:ind w:left="53" w:right="148"/>
              <w:rPr>
                <w:sz w:val="31"/>
              </w:rPr>
            </w:pPr>
            <w:r>
              <w:rPr>
                <w:sz w:val="31"/>
              </w:rPr>
              <w:t>房地产增长(%)</w:t>
            </w:r>
          </w:p>
        </w:tc>
        <w:tc>
          <w:tcPr>
            <w:tcW w:w="14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before="50"/>
              <w:ind w:right="4"/>
              <w:rPr>
                <w:sz w:val="31"/>
              </w:rPr>
            </w:pPr>
            <w:r>
              <w:rPr>
                <w:w w:val="102"/>
                <w:sz w:val="31"/>
              </w:rPr>
              <w:t>0</w:t>
            </w:r>
          </w:p>
        </w:tc>
        <w:tc>
          <w:tcPr>
            <w:tcW w:w="1461" w:type="dxa"/>
          </w:tcPr>
          <w:p>
            <w:pPr>
              <w:pStyle w:val="TableParagraph"/>
              <w:spacing w:before="50"/>
              <w:ind w:left="167" w:right="167"/>
              <w:rPr>
                <w:sz w:val="31"/>
              </w:rPr>
            </w:pPr>
            <w:r>
              <w:rPr>
                <w:sz w:val="31"/>
              </w:rPr>
              <w:t>41.0989</w:t>
            </w:r>
          </w:p>
        </w:tc>
        <w:tc>
          <w:tcPr>
            <w:tcW w:w="1461" w:type="dxa"/>
          </w:tcPr>
          <w:p>
            <w:pPr>
              <w:pStyle w:val="TableParagraph"/>
              <w:spacing w:before="50"/>
              <w:ind w:left="168" w:right="167"/>
              <w:rPr>
                <w:sz w:val="31"/>
              </w:rPr>
            </w:pPr>
            <w:r>
              <w:rPr>
                <w:sz w:val="31"/>
              </w:rPr>
              <w:t>36.4875</w:t>
            </w:r>
          </w:p>
        </w:tc>
        <w:tc>
          <w:tcPr>
            <w:tcW w:w="1445" w:type="dxa"/>
          </w:tcPr>
          <w:p>
            <w:pPr>
              <w:pStyle w:val="TableParagraph"/>
              <w:spacing w:before="50"/>
              <w:ind w:left="169" w:right="150"/>
              <w:rPr>
                <w:sz w:val="31"/>
              </w:rPr>
            </w:pPr>
            <w:r>
              <w:rPr>
                <w:sz w:val="31"/>
              </w:rPr>
              <w:t>4.82168</w:t>
            </w:r>
          </w:p>
        </w:tc>
        <w:tc>
          <w:tcPr>
            <w:tcW w:w="21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20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3"/>
          <w:jc w:val="left"/>
        </w:trPr>
        <w:tc>
          <w:tcPr>
            <w:tcW w:w="2723" w:type="dxa"/>
          </w:tcPr>
          <w:p>
            <w:pPr>
              <w:pStyle w:val="TableParagraph"/>
              <w:spacing w:before="49" w:line="335" w:lineRule="exact"/>
              <w:ind w:left="53" w:right="143"/>
              <w:rPr>
                <w:sz w:val="31"/>
              </w:rPr>
            </w:pPr>
            <w:r>
              <w:rPr>
                <w:sz w:val="31"/>
              </w:rPr>
              <w:t>住宅增长(%)</w:t>
            </w:r>
          </w:p>
        </w:tc>
        <w:tc>
          <w:tcPr>
            <w:tcW w:w="14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before="49" w:line="335" w:lineRule="exact"/>
              <w:ind w:left="168" w:right="168"/>
              <w:rPr>
                <w:sz w:val="31"/>
              </w:rPr>
            </w:pPr>
            <w:r>
              <w:rPr>
                <w:sz w:val="31"/>
              </w:rPr>
              <w:t>6.78092</w:t>
            </w:r>
          </w:p>
        </w:tc>
        <w:tc>
          <w:tcPr>
            <w:tcW w:w="1461" w:type="dxa"/>
          </w:tcPr>
          <w:p>
            <w:pPr>
              <w:pStyle w:val="TableParagraph"/>
              <w:spacing w:before="49" w:line="335" w:lineRule="exact"/>
              <w:ind w:left="167" w:right="167"/>
              <w:rPr>
                <w:sz w:val="31"/>
              </w:rPr>
            </w:pPr>
            <w:r>
              <w:rPr>
                <w:sz w:val="31"/>
              </w:rPr>
              <w:t>28.9602</w:t>
            </w:r>
          </w:p>
        </w:tc>
        <w:tc>
          <w:tcPr>
            <w:tcW w:w="1461" w:type="dxa"/>
          </w:tcPr>
          <w:p>
            <w:pPr>
              <w:pStyle w:val="TableParagraph"/>
              <w:spacing w:before="49" w:line="335" w:lineRule="exact"/>
              <w:ind w:left="168" w:right="167"/>
              <w:rPr>
                <w:sz w:val="31"/>
              </w:rPr>
            </w:pPr>
            <w:r>
              <w:rPr>
                <w:sz w:val="31"/>
              </w:rPr>
              <w:t>46.3745</w:t>
            </w:r>
          </w:p>
        </w:tc>
        <w:tc>
          <w:tcPr>
            <w:tcW w:w="1445" w:type="dxa"/>
          </w:tcPr>
          <w:p>
            <w:pPr>
              <w:pStyle w:val="TableParagraph"/>
              <w:spacing w:before="49" w:line="335" w:lineRule="exact"/>
              <w:ind w:left="169" w:right="150"/>
              <w:rPr>
                <w:sz w:val="31"/>
              </w:rPr>
            </w:pPr>
            <w:r>
              <w:rPr>
                <w:sz w:val="31"/>
              </w:rPr>
              <w:t>-7.5416</w:t>
            </w:r>
          </w:p>
        </w:tc>
        <w:tc>
          <w:tcPr>
            <w:tcW w:w="21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spacing w:before="7"/>
        <w:rPr>
          <w:rFonts w:ascii="微软雅黑"/>
          <w:sz w:val="10"/>
        </w:rPr>
      </w:pPr>
    </w:p>
    <w:p>
      <w:pPr>
        <w:pStyle w:val="BodyText"/>
        <w:spacing w:before="26"/>
        <w:ind w:left="168"/>
        <w:rPr>
          <w:rFonts w:ascii="微软雅黑" w:eastAsia="微软雅黑" w:hint="eastAsia"/>
        </w:rPr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1308100</wp:posOffset>
            </wp:positionH>
            <wp:positionV relativeFrom="paragraph">
              <wp:posOffset>-2588802</wp:posOffset>
            </wp:positionV>
            <wp:extent cx="7803641" cy="2520981"/>
            <wp:effectExtent l="0" t="0" r="0" b="0"/>
            <wp:wrapNone/>
            <wp:docPr id="1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7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3641" cy="25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int="eastAsia"/>
        </w:rPr>
        <w:t>数据来源：《中国统计年鉴 2000》</w:t>
      </w: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spacing w:before="8"/>
        <w:rPr>
          <w:rFonts w:ascii="微软雅黑"/>
          <w:sz w:val="23"/>
        </w:rPr>
      </w:pPr>
    </w:p>
    <w:p>
      <w:pPr>
        <w:spacing w:before="66"/>
        <w:ind w:left="2243" w:right="0" w:firstLine="0"/>
        <w:jc w:val="left"/>
        <w:rPr>
          <w:sz w:val="27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2848355</wp:posOffset>
            </wp:positionH>
            <wp:positionV relativeFrom="paragraph">
              <wp:posOffset>41148</wp:posOffset>
            </wp:positionV>
            <wp:extent cx="3831844" cy="1941322"/>
            <wp:effectExtent l="0" t="0" r="0" b="0"/>
            <wp:wrapNone/>
            <wp:docPr id="1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8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1844" cy="1941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40</w:t>
      </w:r>
    </w:p>
    <w:p>
      <w:pPr>
        <w:spacing w:before="23"/>
        <w:ind w:left="2243" w:right="0" w:firstLine="0"/>
        <w:jc w:val="left"/>
        <w:rPr>
          <w:sz w:val="27"/>
        </w:rPr>
      </w:pPr>
      <w:r>
        <w:rPr>
          <w:sz w:val="27"/>
        </w:rPr>
        <w:t>35</w:t>
      </w:r>
    </w:p>
    <w:p>
      <w:pPr>
        <w:spacing w:before="23"/>
        <w:ind w:left="2243" w:right="0" w:firstLine="0"/>
        <w:jc w:val="left"/>
        <w:rPr>
          <w:sz w:val="27"/>
        </w:rPr>
      </w:pPr>
      <w:r>
        <w:rPr>
          <w:sz w:val="27"/>
        </w:rPr>
        <w:t>30</w:t>
      </w:r>
    </w:p>
    <w:p>
      <w:pPr>
        <w:spacing w:before="14"/>
        <w:ind w:left="2243" w:right="0" w:firstLine="0"/>
        <w:jc w:val="left"/>
        <w:rPr>
          <w:sz w:val="27"/>
        </w:rPr>
      </w:pPr>
      <w:r>
        <w:pict>
          <v:group id="_x0000_s1076" style="width:132pt;height:41.4pt;margin-top:9.75pt;margin-left:557pt;mso-position-horizontal-relative:page;position:absolute;z-index:251676672" coordorigin="11140,195" coordsize="2640,828">
            <v:shape id="_x0000_s1077" type="#_x0000_t75" style="width:2640;height:820;left:11140;position:absolute;top:195" stroked="f">
              <v:imagedata r:id="rId22" o:title=""/>
            </v:shape>
            <v:shape id="_x0000_s1078" type="#_x0000_t202" style="width:2640;height:828;left:11140;position:absolute;top:195" filled="f" stroked="f">
              <v:textbox inset="0,0,0,0">
                <w:txbxContent>
                  <w:p>
                    <w:pPr>
                      <w:spacing w:before="78" w:line="390" w:lineRule="atLeast"/>
                      <w:ind w:left="349" w:right="93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房地产投资(亿元) 住宅投资(亿元)</w:t>
                    </w:r>
                  </w:p>
                </w:txbxContent>
              </v:textbox>
            </v:shape>
          </v:group>
        </w:pict>
      </w:r>
      <w:r>
        <w:rPr>
          <w:sz w:val="27"/>
        </w:rPr>
        <w:t>25</w:t>
      </w:r>
    </w:p>
    <w:p>
      <w:pPr>
        <w:spacing w:before="22"/>
        <w:ind w:left="2243" w:right="0" w:firstLine="0"/>
        <w:jc w:val="left"/>
        <w:rPr>
          <w:sz w:val="27"/>
        </w:rPr>
      </w:pPr>
      <w:r>
        <w:rPr>
          <w:sz w:val="27"/>
        </w:rPr>
        <w:t>20</w:t>
      </w:r>
    </w:p>
    <w:p>
      <w:pPr>
        <w:spacing w:before="23"/>
        <w:ind w:left="2243" w:right="0" w:firstLine="0"/>
        <w:jc w:val="left"/>
        <w:rPr>
          <w:sz w:val="27"/>
        </w:rPr>
      </w:pPr>
      <w:r>
        <w:rPr>
          <w:sz w:val="27"/>
        </w:rPr>
        <w:t>15</w:t>
      </w:r>
    </w:p>
    <w:p>
      <w:pPr>
        <w:spacing w:before="22"/>
        <w:ind w:left="2243" w:right="0" w:firstLine="0"/>
        <w:jc w:val="left"/>
        <w:rPr>
          <w:sz w:val="27"/>
        </w:rPr>
      </w:pPr>
      <w:r>
        <w:rPr>
          <w:sz w:val="27"/>
        </w:rPr>
        <w:t>10</w:t>
      </w:r>
    </w:p>
    <w:p>
      <w:pPr>
        <w:spacing w:before="15"/>
        <w:ind w:left="2380" w:right="0" w:firstLine="0"/>
        <w:jc w:val="left"/>
        <w:rPr>
          <w:sz w:val="27"/>
        </w:rPr>
      </w:pPr>
      <w:r>
        <w:rPr>
          <w:w w:val="101"/>
          <w:sz w:val="27"/>
        </w:rPr>
        <w:t>5</w:t>
      </w:r>
    </w:p>
    <w:p>
      <w:pPr>
        <w:spacing w:before="22" w:line="274" w:lineRule="exact"/>
        <w:ind w:left="2380" w:right="0" w:firstLine="0"/>
        <w:jc w:val="left"/>
        <w:rPr>
          <w:sz w:val="27"/>
        </w:rPr>
      </w:pPr>
      <w:r>
        <w:rPr>
          <w:w w:val="101"/>
          <w:sz w:val="27"/>
        </w:rPr>
        <w:t>0</w:t>
      </w:r>
    </w:p>
    <w:p>
      <w:pPr>
        <w:tabs>
          <w:tab w:val="left" w:pos="4037"/>
          <w:tab w:val="left" w:pos="5204"/>
          <w:tab w:val="left" w:pos="6372"/>
          <w:tab w:val="left" w:pos="7547"/>
        </w:tabs>
        <w:spacing w:before="0" w:line="274" w:lineRule="exact"/>
        <w:ind w:left="2863" w:right="0" w:firstLine="0"/>
        <w:jc w:val="left"/>
        <w:rPr>
          <w:sz w:val="27"/>
        </w:rPr>
      </w:pPr>
      <w:r>
        <w:rPr>
          <w:sz w:val="27"/>
        </w:rPr>
        <w:t>1996</w:t>
        <w:tab/>
        <w:t>1997</w:t>
        <w:tab/>
        <w:t>1998</w:t>
        <w:tab/>
        <w:t>1999</w:t>
        <w:tab/>
        <w:t>2000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tabs>
          <w:tab w:val="left" w:pos="5947"/>
        </w:tabs>
        <w:ind w:left="5158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图</w:t>
        <w:tab/>
        <w:t>山西省房地产、住宅投资情况</w:t>
      </w:r>
    </w:p>
    <w:p>
      <w:pPr>
        <w:pStyle w:val="BodyText"/>
        <w:spacing w:before="16"/>
        <w:rPr>
          <w:rFonts w:ascii="微软雅黑"/>
          <w:sz w:val="9"/>
        </w:rPr>
      </w:pPr>
    </w:p>
    <w:p>
      <w:pPr>
        <w:pStyle w:val="BodyText"/>
        <w:spacing w:before="100" w:line="283" w:lineRule="auto"/>
        <w:ind w:left="168" w:right="243" w:firstLine="630"/>
      </w:pPr>
      <w:r>
        <w:rPr>
          <w:spacing w:val="-8"/>
        </w:rPr>
        <w:t xml:space="preserve">山西省 </w:t>
      </w:r>
      <w:r>
        <w:rPr>
          <w:rFonts w:ascii="Arial" w:eastAsia="Arial"/>
        </w:rPr>
        <w:t xml:space="preserve">2000 </w:t>
      </w:r>
      <w:r>
        <w:rPr>
          <w:spacing w:val="-15"/>
        </w:rPr>
        <w:t xml:space="preserve">年 </w:t>
      </w:r>
      <w:r>
        <w:rPr>
          <w:rFonts w:ascii="Arial" w:eastAsia="Arial"/>
        </w:rPr>
        <w:t xml:space="preserve">GDP </w:t>
      </w:r>
      <w:r>
        <w:rPr>
          <w:spacing w:val="-1"/>
        </w:rPr>
        <w:t>增长率有显著增加，房地产投资额虽有增长，但其增长速度大幅下滑且住</w:t>
      </w:r>
      <w:r>
        <w:t>宅投资及住宅投资占房地产投资比重均有所下降。</w:t>
      </w:r>
    </w:p>
    <w:p>
      <w:pPr>
        <w:pStyle w:val="BodyText"/>
        <w:spacing w:before="5"/>
        <w:rPr>
          <w:sz w:val="36"/>
        </w:rPr>
      </w:pPr>
    </w:p>
    <w:p>
      <w:pPr>
        <w:pStyle w:val="ListParagraph"/>
        <w:numPr>
          <w:ilvl w:val="0"/>
          <w:numId w:val="5"/>
        </w:numPr>
        <w:tabs>
          <w:tab w:val="left" w:pos="1275"/>
        </w:tabs>
        <w:spacing w:before="0" w:after="0" w:line="240" w:lineRule="auto"/>
        <w:ind w:left="1274" w:right="0" w:hanging="477"/>
        <w:jc w:val="left"/>
        <w:rPr>
          <w:sz w:val="31"/>
        </w:rPr>
      </w:pPr>
      <w:r>
        <w:rPr>
          <w:sz w:val="31"/>
        </w:rPr>
        <w:t>市场购买力</w:t>
      </w:r>
    </w:p>
    <w:p>
      <w:pPr>
        <w:pStyle w:val="BodyText"/>
        <w:spacing w:before="71" w:line="283" w:lineRule="auto"/>
        <w:ind w:left="168" w:right="109" w:firstLine="630"/>
      </w:pPr>
      <w:r>
        <w:rPr>
          <w:rFonts w:ascii="Arial" w:eastAsia="Arial"/>
        </w:rPr>
        <w:t xml:space="preserve">2000 </w:t>
      </w:r>
      <w:r>
        <w:rPr>
          <w:spacing w:val="11"/>
        </w:rPr>
        <w:t>年太原市人均</w:t>
      </w:r>
      <w:r>
        <w:rPr>
          <w:rFonts w:ascii="Arial" w:eastAsia="Arial"/>
        </w:rPr>
        <w:t xml:space="preserve">GDP </w:t>
      </w:r>
      <w:r>
        <w:rPr>
          <w:spacing w:val="-38"/>
        </w:rPr>
        <w:t xml:space="preserve">为 </w:t>
      </w:r>
      <w:r>
        <w:rPr>
          <w:rFonts w:ascii="Arial" w:eastAsia="Arial"/>
        </w:rPr>
        <w:t xml:space="preserve">11418 </w:t>
      </w:r>
      <w:r>
        <w:rPr>
          <w:spacing w:val="-34"/>
        </w:rPr>
        <w:t xml:space="preserve">元，约合 </w:t>
      </w:r>
      <w:r>
        <w:rPr>
          <w:rFonts w:ascii="Arial" w:eastAsia="Arial"/>
        </w:rPr>
        <w:t xml:space="preserve">1343 </w:t>
      </w:r>
      <w:r>
        <w:rPr>
          <w:spacing w:val="-11"/>
        </w:rPr>
        <w:t>美元，太原房地产业已进入稳定的快速增长期。</w:t>
      </w:r>
      <w:r>
        <w:rPr>
          <w:spacing w:val="-13"/>
          <w:w w:val="102"/>
        </w:rPr>
        <w:t>根据《太原市经济社会发展十五规划</w:t>
      </w:r>
      <w:r>
        <w:rPr>
          <w:spacing w:val="-160"/>
          <w:w w:val="102"/>
        </w:rPr>
        <w:t>》，</w:t>
      </w:r>
      <w:r>
        <w:rPr>
          <w:rFonts w:ascii="Arial" w:eastAsia="Arial"/>
          <w:w w:val="91"/>
        </w:rPr>
        <w:t>2001</w:t>
      </w:r>
      <w:r>
        <w:rPr>
          <w:rFonts w:ascii="Arial" w:eastAsia="Arial"/>
        </w:rPr>
        <w:t xml:space="preserve"> </w:t>
      </w:r>
      <w:r>
        <w:rPr>
          <w:w w:val="102"/>
        </w:rPr>
        <w:t>年到</w:t>
      </w:r>
      <w:r>
        <w:rPr>
          <w:spacing w:val="-76"/>
        </w:rPr>
        <w:t xml:space="preserve"> </w:t>
      </w:r>
      <w:r>
        <w:rPr>
          <w:rFonts w:ascii="Arial" w:eastAsia="Arial"/>
          <w:w w:val="91"/>
        </w:rPr>
        <w:t>2005</w:t>
      </w:r>
      <w:r>
        <w:rPr>
          <w:rFonts w:ascii="Arial" w:eastAsia="Arial"/>
        </w:rPr>
        <w:t xml:space="preserve"> </w:t>
      </w:r>
      <w:r>
        <w:rPr>
          <w:spacing w:val="-10"/>
          <w:w w:val="102"/>
        </w:rPr>
        <w:t>年间，太原市国内生产总值年均预期增长</w:t>
      </w:r>
      <w:r>
        <w:rPr>
          <w:rFonts w:ascii="Arial" w:eastAsia="Arial"/>
          <w:w w:val="91"/>
        </w:rPr>
        <w:t>1</w:t>
      </w:r>
      <w:r>
        <w:rPr>
          <w:rFonts w:ascii="Arial" w:eastAsia="Arial"/>
          <w:spacing w:val="-4"/>
          <w:w w:val="91"/>
        </w:rPr>
        <w:t>0</w:t>
      </w:r>
      <w:r>
        <w:rPr>
          <w:w w:val="102"/>
        </w:rPr>
        <w:t>％</w:t>
      </w:r>
      <w:r>
        <w:rPr>
          <w:spacing w:val="-15"/>
        </w:rPr>
        <w:t xml:space="preserve">左右，到 </w:t>
      </w:r>
      <w:r>
        <w:rPr>
          <w:rFonts w:ascii="Arial" w:eastAsia="Arial"/>
        </w:rPr>
        <w:t xml:space="preserve">2005 </w:t>
      </w:r>
      <w:r>
        <w:rPr>
          <w:spacing w:val="-18"/>
        </w:rPr>
        <w:t xml:space="preserve">年达到 </w:t>
      </w:r>
      <w:r>
        <w:rPr>
          <w:rFonts w:ascii="Arial" w:eastAsia="Arial"/>
        </w:rPr>
        <w:t xml:space="preserve">600 </w:t>
      </w:r>
      <w:r>
        <w:rPr>
          <w:spacing w:val="-14"/>
        </w:rPr>
        <w:t xml:space="preserve">亿元；到 </w:t>
      </w:r>
      <w:r>
        <w:rPr>
          <w:rFonts w:ascii="Arial" w:eastAsia="Arial"/>
        </w:rPr>
        <w:t xml:space="preserve">2005 </w:t>
      </w:r>
      <w:r>
        <w:rPr>
          <w:spacing w:val="-10"/>
        </w:rPr>
        <w:t xml:space="preserve">年，人口控制在 </w:t>
      </w:r>
      <w:r>
        <w:rPr>
          <w:rFonts w:ascii="Arial" w:eastAsia="Arial"/>
        </w:rPr>
        <w:t xml:space="preserve">330 </w:t>
      </w:r>
      <w:r>
        <w:rPr>
          <w:spacing w:val="-7"/>
        </w:rPr>
        <w:t xml:space="preserve">万人以内，人均国内生产总值 </w:t>
      </w:r>
      <w:r>
        <w:rPr>
          <w:rFonts w:ascii="Arial" w:eastAsia="Arial"/>
        </w:rPr>
        <w:t xml:space="preserve">18350 </w:t>
      </w:r>
      <w:r>
        <w:rPr>
          <w:spacing w:val="-19"/>
        </w:rPr>
        <w:t xml:space="preserve">元，折合 </w:t>
      </w:r>
      <w:r>
        <w:rPr>
          <w:rFonts w:ascii="Arial" w:eastAsia="Arial"/>
        </w:rPr>
        <w:t xml:space="preserve">2220 </w:t>
      </w:r>
      <w:r>
        <w:rPr>
          <w:spacing w:val="5"/>
        </w:rPr>
        <w:t>美元。但是根据太原市</w:t>
      </w:r>
      <w:r>
        <w:rPr>
          <w:rFonts w:ascii="Arial" w:eastAsia="Arial"/>
        </w:rPr>
        <w:t xml:space="preserve">1986 </w:t>
      </w:r>
      <w:r>
        <w:rPr>
          <w:spacing w:val="-28"/>
        </w:rPr>
        <w:t xml:space="preserve">年到 </w:t>
      </w:r>
      <w:r>
        <w:rPr>
          <w:rFonts w:ascii="Arial" w:eastAsia="Arial"/>
        </w:rPr>
        <w:t xml:space="preserve">2000 </w:t>
      </w:r>
      <w:r>
        <w:rPr>
          <w:spacing w:val="37"/>
        </w:rPr>
        <w:t>年间</w:t>
      </w:r>
      <w:r>
        <w:rPr>
          <w:rFonts w:ascii="Arial" w:eastAsia="Arial"/>
        </w:rPr>
        <w:t xml:space="preserve">GDP </w:t>
      </w:r>
      <w:r>
        <w:rPr>
          <w:spacing w:val="3"/>
        </w:rPr>
        <w:t>的增长情况，我们判断太原市</w:t>
      </w:r>
      <w:r>
        <w:rPr>
          <w:rFonts w:ascii="Arial" w:eastAsia="Arial"/>
        </w:rPr>
        <w:t xml:space="preserve">GDP </w:t>
      </w:r>
      <w:r>
        <w:rPr>
          <w:spacing w:val="-17"/>
        </w:rPr>
        <w:t xml:space="preserve">增长率达到 </w:t>
      </w:r>
      <w:r>
        <w:rPr>
          <w:rFonts w:ascii="Arial" w:eastAsia="Arial"/>
        </w:rPr>
        <w:t>10%</w:t>
      </w:r>
      <w:r>
        <w:rPr>
          <w:spacing w:val="-2"/>
        </w:rPr>
        <w:t>的可能性不大，</w:t>
      </w:r>
      <w:r>
        <w:rPr>
          <w:rFonts w:ascii="Arial" w:eastAsia="Arial"/>
          <w:spacing w:val="-10"/>
        </w:rPr>
        <w:t xml:space="preserve">1999 </w:t>
      </w:r>
      <w:r>
        <w:rPr>
          <w:spacing w:val="-32"/>
        </w:rPr>
        <w:t xml:space="preserve">年到 </w:t>
      </w:r>
      <w:r>
        <w:rPr>
          <w:rFonts w:ascii="Arial" w:eastAsia="Arial"/>
        </w:rPr>
        <w:t xml:space="preserve">2000 </w:t>
      </w:r>
      <w:r>
        <w:rPr>
          <w:spacing w:val="-13"/>
        </w:rPr>
        <w:t xml:space="preserve">年的增长率不足 </w:t>
      </w:r>
      <w:r>
        <w:rPr>
          <w:rFonts w:ascii="Arial" w:eastAsia="Arial"/>
          <w:spacing w:val="-5"/>
        </w:rPr>
        <w:t>4.5%</w:t>
      </w:r>
      <w:r>
        <w:rPr>
          <w:spacing w:val="-5"/>
        </w:rPr>
        <w:t>，</w:t>
      </w:r>
      <w:r>
        <w:rPr>
          <w:rFonts w:ascii="Arial" w:eastAsia="Arial"/>
          <w:spacing w:val="-5"/>
        </w:rPr>
        <w:t xml:space="preserve">1998 </w:t>
      </w:r>
      <w:r>
        <w:rPr>
          <w:spacing w:val="-31"/>
        </w:rPr>
        <w:t xml:space="preserve">年到 </w:t>
      </w:r>
      <w:r>
        <w:rPr>
          <w:rFonts w:ascii="Arial" w:eastAsia="Arial"/>
        </w:rPr>
        <w:t xml:space="preserve">1999 </w:t>
      </w:r>
      <w:r>
        <w:rPr>
          <w:spacing w:val="36"/>
        </w:rPr>
        <w:t>年的</w:t>
      </w:r>
      <w:r>
        <w:rPr>
          <w:rFonts w:ascii="Arial" w:eastAsia="Arial"/>
        </w:rPr>
        <w:t xml:space="preserve">GDP </w:t>
      </w:r>
      <w:r>
        <w:t>增</w:t>
      </w:r>
      <w:r>
        <w:rPr>
          <w:spacing w:val="-22"/>
        </w:rPr>
        <w:t xml:space="preserve">长率为 </w:t>
      </w:r>
      <w:r>
        <w:rPr>
          <w:rFonts w:ascii="Arial" w:eastAsia="Arial"/>
        </w:rPr>
        <w:t>7.2%</w:t>
      </w:r>
      <w:r>
        <w:t>，</w:t>
      </w:r>
      <w:r>
        <w:rPr>
          <w:rFonts w:ascii="Arial" w:eastAsia="Arial"/>
        </w:rPr>
        <w:t xml:space="preserve">1997 </w:t>
      </w:r>
      <w:r>
        <w:rPr>
          <w:spacing w:val="-29"/>
        </w:rPr>
        <w:t xml:space="preserve">年到 </w:t>
      </w:r>
      <w:r>
        <w:rPr>
          <w:rFonts w:ascii="Arial" w:eastAsia="Arial"/>
        </w:rPr>
        <w:t xml:space="preserve">1998 </w:t>
      </w:r>
      <w:r>
        <w:rPr>
          <w:spacing w:val="-29"/>
        </w:rPr>
        <w:t xml:space="preserve">年的 </w:t>
      </w:r>
      <w:r>
        <w:rPr>
          <w:rFonts w:ascii="Arial" w:eastAsia="Arial"/>
        </w:rPr>
        <w:t xml:space="preserve">GDP </w:t>
      </w:r>
      <w:r>
        <w:rPr>
          <w:spacing w:val="-18"/>
        </w:rPr>
        <w:t xml:space="preserve">增长率为 </w:t>
      </w:r>
      <w:r>
        <w:rPr>
          <w:rFonts w:ascii="Arial" w:eastAsia="Arial"/>
        </w:rPr>
        <w:t>5.6%</w:t>
      </w:r>
      <w:r>
        <w:rPr>
          <w:spacing w:val="-15"/>
        </w:rPr>
        <w:t xml:space="preserve">。为了预测 </w:t>
      </w:r>
      <w:r>
        <w:rPr>
          <w:rFonts w:ascii="Arial" w:eastAsia="Arial"/>
        </w:rPr>
        <w:t xml:space="preserve">2005 </w:t>
      </w:r>
      <w:r>
        <w:rPr>
          <w:spacing w:val="15"/>
        </w:rPr>
        <w:t>年太原市的</w:t>
      </w:r>
      <w:r>
        <w:rPr>
          <w:rFonts w:ascii="Arial" w:eastAsia="Arial"/>
        </w:rPr>
        <w:t xml:space="preserve">GDP </w:t>
      </w:r>
      <w:r>
        <w:t>情况，我</w:t>
      </w:r>
      <w:r>
        <w:rPr>
          <w:spacing w:val="-21"/>
        </w:rPr>
        <w:t xml:space="preserve">们假设 </w:t>
      </w:r>
      <w:r>
        <w:rPr>
          <w:rFonts w:ascii="Arial" w:eastAsia="Arial"/>
        </w:rPr>
        <w:t xml:space="preserve">2001 </w:t>
      </w:r>
      <w:r>
        <w:rPr>
          <w:spacing w:val="-27"/>
        </w:rPr>
        <w:t xml:space="preserve">年到 </w:t>
      </w:r>
      <w:r>
        <w:rPr>
          <w:rFonts w:ascii="Arial" w:eastAsia="Arial"/>
        </w:rPr>
        <w:t xml:space="preserve">2005 </w:t>
      </w:r>
      <w:r>
        <w:rPr>
          <w:spacing w:val="-23"/>
        </w:rPr>
        <w:t xml:space="preserve">年间，太原市 </w:t>
      </w:r>
      <w:r>
        <w:rPr>
          <w:rFonts w:ascii="Arial" w:eastAsia="Arial"/>
        </w:rPr>
        <w:t xml:space="preserve">GDP </w:t>
      </w:r>
      <w:r>
        <w:rPr>
          <w:spacing w:val="-11"/>
        </w:rPr>
        <w:t xml:space="preserve">的增长率可以达到 </w:t>
      </w:r>
      <w:r>
        <w:rPr>
          <w:rFonts w:ascii="Arial" w:eastAsia="Arial"/>
          <w:spacing w:val="-24"/>
        </w:rPr>
        <w:t>7%</w:t>
      </w:r>
      <w:r>
        <w:rPr>
          <w:spacing w:val="-17"/>
        </w:rPr>
        <w:t xml:space="preserve">，这样计算出 </w:t>
      </w:r>
      <w:r>
        <w:rPr>
          <w:rFonts w:ascii="Arial" w:eastAsia="Arial"/>
        </w:rPr>
        <w:t xml:space="preserve">2005 </w:t>
      </w:r>
      <w:r>
        <w:t>年太原市的人均</w:t>
      </w:r>
      <w:r>
        <w:rPr>
          <w:rFonts w:ascii="Arial" w:eastAsia="Arial"/>
        </w:rPr>
        <w:t xml:space="preserve">GDP </w:t>
      </w:r>
      <w:r>
        <w:rPr>
          <w:spacing w:val="-39"/>
        </w:rPr>
        <w:t xml:space="preserve">为 </w:t>
      </w:r>
      <w:r>
        <w:rPr>
          <w:rFonts w:ascii="Arial" w:eastAsia="Arial"/>
        </w:rPr>
        <w:t xml:space="preserve">14769 </w:t>
      </w:r>
      <w:r>
        <w:rPr>
          <w:spacing w:val="-17"/>
        </w:rPr>
        <w:t xml:space="preserve">元，折合 </w:t>
      </w:r>
      <w:r>
        <w:rPr>
          <w:rFonts w:ascii="Arial" w:eastAsia="Arial"/>
        </w:rPr>
        <w:t xml:space="preserve">1779 </w:t>
      </w:r>
      <w:r>
        <w:rPr>
          <w:spacing w:val="-11"/>
        </w:rPr>
        <w:t xml:space="preserve">美元。所以，到 </w:t>
      </w:r>
      <w:r>
        <w:rPr>
          <w:rFonts w:ascii="Arial" w:eastAsia="Arial"/>
        </w:rPr>
        <w:t xml:space="preserve">2005 </w:t>
      </w:r>
      <w:r>
        <w:t>年太原市房地产业仍处于快速增长期。</w:t>
      </w:r>
    </w:p>
    <w:p>
      <w:pPr>
        <w:pStyle w:val="BodyText"/>
        <w:spacing w:before="8"/>
        <w:rPr>
          <w:sz w:val="42"/>
        </w:rPr>
      </w:pPr>
    </w:p>
    <w:p>
      <w:pPr>
        <w:pStyle w:val="BodyText"/>
        <w:tabs>
          <w:tab w:val="left" w:pos="4521"/>
          <w:tab w:val="left" w:pos="10821"/>
        </w:tabs>
        <w:ind w:left="3123"/>
        <w:rPr>
          <w:rFonts w:ascii="微软雅黑" w:eastAsia="微软雅黑" w:hint="eastAsia"/>
        </w:rPr>
      </w:pPr>
      <w: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495138</wp:posOffset>
            </wp:positionV>
            <wp:extent cx="7258907" cy="658749"/>
            <wp:effectExtent l="0" t="0" r="0" b="0"/>
            <wp:wrapNone/>
            <wp:docPr id="2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0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907" cy="658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int="eastAsia"/>
        </w:rPr>
        <w:t>表</w:t>
      </w:r>
      <w:r>
        <w:rPr>
          <w:rFonts w:ascii="微软雅黑" w:eastAsia="微软雅黑" w:hint="eastAsia"/>
          <w:spacing w:val="-9"/>
        </w:rPr>
        <w:t xml:space="preserve"> </w:t>
      </w:r>
      <w:r>
        <w:rPr>
          <w:rFonts w:ascii="微软雅黑" w:eastAsia="微软雅黑" w:hint="eastAsia"/>
        </w:rPr>
        <w:t>2－7</w:t>
        <w:tab/>
        <w:t>城镇居民人均可支配收入</w:t>
        <w:tab/>
        <w:t>单位：元</w:t>
      </w:r>
    </w:p>
    <w:p>
      <w:pPr>
        <w:pStyle w:val="BodyText"/>
        <w:spacing w:before="9"/>
        <w:rPr>
          <w:rFonts w:ascii="微软雅黑"/>
          <w:sz w:val="18"/>
        </w:rPr>
      </w:pPr>
    </w:p>
    <w:tbl>
      <w:tblPr>
        <w:tblStyle w:val="TableNormal4"/>
        <w:tblW w:w="0" w:type="auto"/>
        <w:jc w:val="left"/>
        <w:tblInd w:w="1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453"/>
        <w:gridCol w:w="1397"/>
        <w:gridCol w:w="1397"/>
        <w:gridCol w:w="1397"/>
        <w:gridCol w:w="1397"/>
        <w:gridCol w:w="1397"/>
        <w:gridCol w:w="1066"/>
      </w:tblGrid>
      <w:tr>
        <w:tblPrEx>
          <w:tblW w:w="0" w:type="auto"/>
          <w:jc w:val="left"/>
          <w:tblInd w:w="120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5"/>
          <w:jc w:val="left"/>
        </w:trPr>
        <w:tc>
          <w:tcPr>
            <w:tcW w:w="1121" w:type="dxa"/>
          </w:tcPr>
          <w:p>
            <w:pPr>
              <w:pStyle w:val="TableParagraph"/>
              <w:spacing w:before="0" w:line="359" w:lineRule="exact"/>
              <w:ind w:left="50"/>
              <w:jc w:val="left"/>
              <w:rPr>
                <w:sz w:val="31"/>
              </w:rPr>
            </w:pPr>
            <w:r>
              <w:rPr>
                <w:sz w:val="31"/>
              </w:rPr>
              <w:t>年份</w:t>
            </w:r>
          </w:p>
        </w:tc>
        <w:tc>
          <w:tcPr>
            <w:tcW w:w="1453" w:type="dxa"/>
          </w:tcPr>
          <w:p>
            <w:pPr>
              <w:pStyle w:val="TableParagraph"/>
              <w:spacing w:before="0" w:line="359" w:lineRule="exact"/>
              <w:ind w:right="381"/>
              <w:jc w:val="right"/>
              <w:rPr>
                <w:sz w:val="31"/>
              </w:rPr>
            </w:pPr>
            <w:r>
              <w:rPr>
                <w:sz w:val="31"/>
              </w:rPr>
              <w:t>1993</w:t>
            </w:r>
          </w:p>
        </w:tc>
        <w:tc>
          <w:tcPr>
            <w:tcW w:w="1397" w:type="dxa"/>
          </w:tcPr>
          <w:p>
            <w:pPr>
              <w:pStyle w:val="TableParagraph"/>
              <w:spacing w:before="0" w:line="359" w:lineRule="exact"/>
              <w:ind w:left="381"/>
              <w:jc w:val="left"/>
              <w:rPr>
                <w:sz w:val="31"/>
              </w:rPr>
            </w:pPr>
            <w:r>
              <w:rPr>
                <w:sz w:val="31"/>
              </w:rPr>
              <w:t>1994</w:t>
            </w:r>
          </w:p>
        </w:tc>
        <w:tc>
          <w:tcPr>
            <w:tcW w:w="1397" w:type="dxa"/>
          </w:tcPr>
          <w:p>
            <w:pPr>
              <w:pStyle w:val="TableParagraph"/>
              <w:spacing w:before="0" w:line="359" w:lineRule="exact"/>
              <w:ind w:left="368" w:right="368"/>
              <w:rPr>
                <w:sz w:val="31"/>
              </w:rPr>
            </w:pPr>
            <w:r>
              <w:rPr>
                <w:sz w:val="31"/>
              </w:rPr>
              <w:t>1995</w:t>
            </w:r>
          </w:p>
        </w:tc>
        <w:tc>
          <w:tcPr>
            <w:tcW w:w="1397" w:type="dxa"/>
          </w:tcPr>
          <w:p>
            <w:pPr>
              <w:pStyle w:val="TableParagraph"/>
              <w:spacing w:before="0" w:line="359" w:lineRule="exact"/>
              <w:ind w:left="381"/>
              <w:jc w:val="left"/>
              <w:rPr>
                <w:sz w:val="31"/>
              </w:rPr>
            </w:pPr>
            <w:r>
              <w:rPr>
                <w:sz w:val="31"/>
              </w:rPr>
              <w:t>1996</w:t>
            </w:r>
          </w:p>
        </w:tc>
        <w:tc>
          <w:tcPr>
            <w:tcW w:w="1397" w:type="dxa"/>
          </w:tcPr>
          <w:p>
            <w:pPr>
              <w:pStyle w:val="TableParagraph"/>
              <w:spacing w:before="0" w:line="359" w:lineRule="exact"/>
              <w:ind w:left="368" w:right="367"/>
              <w:rPr>
                <w:sz w:val="31"/>
              </w:rPr>
            </w:pPr>
            <w:r>
              <w:rPr>
                <w:sz w:val="31"/>
              </w:rPr>
              <w:t>1997</w:t>
            </w:r>
          </w:p>
        </w:tc>
        <w:tc>
          <w:tcPr>
            <w:tcW w:w="1397" w:type="dxa"/>
          </w:tcPr>
          <w:p>
            <w:pPr>
              <w:pStyle w:val="TableParagraph"/>
              <w:spacing w:before="0" w:line="359" w:lineRule="exact"/>
              <w:ind w:left="381"/>
              <w:jc w:val="left"/>
              <w:rPr>
                <w:sz w:val="31"/>
              </w:rPr>
            </w:pPr>
            <w:r>
              <w:rPr>
                <w:sz w:val="31"/>
              </w:rPr>
              <w:t>1998</w:t>
            </w:r>
          </w:p>
        </w:tc>
        <w:tc>
          <w:tcPr>
            <w:tcW w:w="1066" w:type="dxa"/>
          </w:tcPr>
          <w:p>
            <w:pPr>
              <w:pStyle w:val="TableParagraph"/>
              <w:spacing w:before="0" w:line="359" w:lineRule="exact"/>
              <w:ind w:right="48"/>
              <w:jc w:val="right"/>
              <w:rPr>
                <w:sz w:val="31"/>
              </w:rPr>
            </w:pPr>
            <w:r>
              <w:rPr>
                <w:sz w:val="31"/>
              </w:rPr>
              <w:t>1999</w:t>
            </w:r>
          </w:p>
        </w:tc>
      </w:tr>
      <w:tr>
        <w:tblPrEx>
          <w:tblW w:w="0" w:type="auto"/>
          <w:jc w:val="left"/>
          <w:tblInd w:w="120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5"/>
          <w:jc w:val="left"/>
        </w:trPr>
        <w:tc>
          <w:tcPr>
            <w:tcW w:w="1121" w:type="dxa"/>
          </w:tcPr>
          <w:p>
            <w:pPr>
              <w:pStyle w:val="TableParagraph"/>
              <w:spacing w:before="50" w:line="335" w:lineRule="exact"/>
              <w:ind w:left="50"/>
              <w:jc w:val="left"/>
              <w:rPr>
                <w:sz w:val="31"/>
              </w:rPr>
            </w:pPr>
            <w:r>
              <w:rPr>
                <w:sz w:val="31"/>
              </w:rPr>
              <w:t>全国</w:t>
            </w:r>
          </w:p>
        </w:tc>
        <w:tc>
          <w:tcPr>
            <w:tcW w:w="1453" w:type="dxa"/>
          </w:tcPr>
          <w:p>
            <w:pPr>
              <w:pStyle w:val="TableParagraph"/>
              <w:spacing w:before="50" w:line="335" w:lineRule="exact"/>
              <w:ind w:right="381"/>
              <w:jc w:val="right"/>
              <w:rPr>
                <w:sz w:val="31"/>
              </w:rPr>
            </w:pPr>
            <w:r>
              <w:rPr>
                <w:sz w:val="31"/>
              </w:rPr>
              <w:t>2939</w:t>
            </w:r>
          </w:p>
        </w:tc>
        <w:tc>
          <w:tcPr>
            <w:tcW w:w="1397" w:type="dxa"/>
          </w:tcPr>
          <w:p>
            <w:pPr>
              <w:pStyle w:val="TableParagraph"/>
              <w:spacing w:before="50" w:line="335" w:lineRule="exact"/>
              <w:ind w:left="381"/>
              <w:jc w:val="left"/>
              <w:rPr>
                <w:sz w:val="31"/>
              </w:rPr>
            </w:pPr>
            <w:r>
              <w:rPr>
                <w:sz w:val="31"/>
              </w:rPr>
              <w:t>3923</w:t>
            </w:r>
          </w:p>
        </w:tc>
        <w:tc>
          <w:tcPr>
            <w:tcW w:w="1397" w:type="dxa"/>
          </w:tcPr>
          <w:p>
            <w:pPr>
              <w:pStyle w:val="TableParagraph"/>
              <w:spacing w:before="50" w:line="335" w:lineRule="exact"/>
              <w:ind w:left="368" w:right="368"/>
              <w:rPr>
                <w:sz w:val="31"/>
              </w:rPr>
            </w:pPr>
            <w:r>
              <w:rPr>
                <w:sz w:val="31"/>
              </w:rPr>
              <w:t>4854</w:t>
            </w:r>
          </w:p>
        </w:tc>
        <w:tc>
          <w:tcPr>
            <w:tcW w:w="1397" w:type="dxa"/>
          </w:tcPr>
          <w:p>
            <w:pPr>
              <w:pStyle w:val="TableParagraph"/>
              <w:spacing w:before="50" w:line="335" w:lineRule="exact"/>
              <w:ind w:left="381"/>
              <w:jc w:val="left"/>
              <w:rPr>
                <w:sz w:val="31"/>
              </w:rPr>
            </w:pPr>
            <w:r>
              <w:rPr>
                <w:sz w:val="31"/>
              </w:rPr>
              <w:t>5576</w:t>
            </w:r>
          </w:p>
        </w:tc>
        <w:tc>
          <w:tcPr>
            <w:tcW w:w="1397" w:type="dxa"/>
          </w:tcPr>
          <w:p>
            <w:pPr>
              <w:pStyle w:val="TableParagraph"/>
              <w:spacing w:before="50" w:line="335" w:lineRule="exact"/>
              <w:ind w:left="368" w:right="367"/>
              <w:rPr>
                <w:sz w:val="31"/>
              </w:rPr>
            </w:pPr>
            <w:r>
              <w:rPr>
                <w:sz w:val="31"/>
              </w:rPr>
              <w:t>6053</w:t>
            </w:r>
          </w:p>
        </w:tc>
        <w:tc>
          <w:tcPr>
            <w:tcW w:w="1397" w:type="dxa"/>
          </w:tcPr>
          <w:p>
            <w:pPr>
              <w:pStyle w:val="TableParagraph"/>
              <w:spacing w:before="50" w:line="335" w:lineRule="exact"/>
              <w:ind w:left="381"/>
              <w:jc w:val="left"/>
              <w:rPr>
                <w:sz w:val="31"/>
              </w:rPr>
            </w:pPr>
            <w:r>
              <w:rPr>
                <w:sz w:val="31"/>
              </w:rPr>
              <w:t>6307</w:t>
            </w:r>
          </w:p>
        </w:tc>
        <w:tc>
          <w:tcPr>
            <w:tcW w:w="1066" w:type="dxa"/>
          </w:tcPr>
          <w:p>
            <w:pPr>
              <w:pStyle w:val="TableParagraph"/>
              <w:spacing w:before="50" w:line="335" w:lineRule="exact"/>
              <w:ind w:right="48"/>
              <w:jc w:val="right"/>
              <w:rPr>
                <w:sz w:val="31"/>
              </w:rPr>
            </w:pPr>
            <w:r>
              <w:rPr>
                <w:sz w:val="31"/>
              </w:rPr>
              <w:t>6534</w:t>
            </w:r>
          </w:p>
        </w:tc>
      </w:tr>
    </w:tbl>
    <w:p>
      <w:pPr>
        <w:spacing w:after="0" w:line="335" w:lineRule="exact"/>
        <w:jc w:val="right"/>
        <w:rPr>
          <w:sz w:val="31"/>
        </w:rPr>
        <w:sectPr>
          <w:type w:val="continuous"/>
          <w:pgSz w:w="17860" w:h="25260"/>
          <w:pgMar w:top="2420" w:right="1820" w:bottom="280" w:left="1960" w:header="708" w:footer="708"/>
          <w:pgNumType w:start="15"/>
          <w:cols w:space="708"/>
        </w:sectPr>
      </w:pPr>
    </w:p>
    <w:p>
      <w:pPr>
        <w:pStyle w:val="BodyText"/>
        <w:spacing w:before="1"/>
        <w:rPr>
          <w:rFonts w:ascii="微软雅黑"/>
          <w:sz w:val="8"/>
        </w:rPr>
      </w:pPr>
    </w:p>
    <w:tbl>
      <w:tblPr>
        <w:tblStyle w:val="TableNormal5"/>
        <w:tblW w:w="0" w:type="auto"/>
        <w:jc w:val="left"/>
        <w:tblInd w:w="1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1572"/>
        <w:gridCol w:w="1397"/>
        <w:gridCol w:w="1357"/>
        <w:gridCol w:w="1476"/>
        <w:gridCol w:w="1357"/>
        <w:gridCol w:w="1396"/>
        <w:gridCol w:w="1302"/>
      </w:tblGrid>
      <w:tr>
        <w:tblPrEx>
          <w:tblW w:w="0" w:type="auto"/>
          <w:jc w:val="left"/>
          <w:tblInd w:w="120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3"/>
          <w:jc w:val="left"/>
        </w:trPr>
        <w:tc>
          <w:tcPr>
            <w:tcW w:w="1002" w:type="dxa"/>
          </w:tcPr>
          <w:p>
            <w:pPr>
              <w:pStyle w:val="TableParagraph"/>
              <w:spacing w:before="0" w:line="359" w:lineRule="exact"/>
              <w:ind w:left="50"/>
              <w:jc w:val="left"/>
              <w:rPr>
                <w:sz w:val="31"/>
              </w:rPr>
            </w:pPr>
            <w:r>
              <w:rPr>
                <w:sz w:val="31"/>
              </w:rPr>
              <w:t>北京</w:t>
            </w:r>
          </w:p>
        </w:tc>
        <w:tc>
          <w:tcPr>
            <w:tcW w:w="1572" w:type="dxa"/>
          </w:tcPr>
          <w:p>
            <w:pPr>
              <w:pStyle w:val="TableParagraph"/>
              <w:spacing w:before="0" w:line="359" w:lineRule="exact"/>
              <w:ind w:right="142"/>
              <w:jc w:val="right"/>
              <w:rPr>
                <w:sz w:val="31"/>
              </w:rPr>
            </w:pPr>
            <w:r>
              <w:rPr>
                <w:sz w:val="31"/>
              </w:rPr>
              <w:t>7765.65</w:t>
            </w:r>
          </w:p>
        </w:tc>
        <w:tc>
          <w:tcPr>
            <w:tcW w:w="1397" w:type="dxa"/>
          </w:tcPr>
          <w:p>
            <w:pPr>
              <w:pStyle w:val="TableParagraph"/>
              <w:spacing w:before="0" w:line="359" w:lineRule="exact"/>
              <w:ind w:left="144"/>
              <w:jc w:val="left"/>
              <w:rPr>
                <w:sz w:val="31"/>
              </w:rPr>
            </w:pPr>
            <w:r>
              <w:rPr>
                <w:sz w:val="31"/>
              </w:rPr>
              <w:t>9635.82</w:t>
            </w:r>
          </w:p>
        </w:tc>
        <w:tc>
          <w:tcPr>
            <w:tcW w:w="1357" w:type="dxa"/>
          </w:tcPr>
          <w:p>
            <w:pPr>
              <w:pStyle w:val="TableParagraph"/>
              <w:spacing w:before="0" w:line="359" w:lineRule="exact"/>
              <w:ind w:right="103"/>
              <w:jc w:val="right"/>
              <w:rPr>
                <w:sz w:val="31"/>
              </w:rPr>
            </w:pPr>
            <w:r>
              <w:rPr>
                <w:sz w:val="31"/>
              </w:rPr>
              <w:t>11150.2</w:t>
            </w:r>
          </w:p>
        </w:tc>
        <w:tc>
          <w:tcPr>
            <w:tcW w:w="1476" w:type="dxa"/>
          </w:tcPr>
          <w:p>
            <w:pPr>
              <w:pStyle w:val="TableParagraph"/>
              <w:spacing w:before="0" w:line="359" w:lineRule="exact"/>
              <w:ind w:left="98" w:right="98"/>
              <w:rPr>
                <w:sz w:val="31"/>
              </w:rPr>
            </w:pPr>
            <w:r>
              <w:rPr>
                <w:sz w:val="31"/>
              </w:rPr>
              <w:t>12833.44</w:t>
            </w:r>
          </w:p>
        </w:tc>
        <w:tc>
          <w:tcPr>
            <w:tcW w:w="1357" w:type="dxa"/>
          </w:tcPr>
          <w:p>
            <w:pPr>
              <w:pStyle w:val="TableParagraph"/>
              <w:spacing w:before="0" w:line="359" w:lineRule="exact"/>
              <w:ind w:left="105"/>
              <w:jc w:val="left"/>
              <w:rPr>
                <w:sz w:val="31"/>
              </w:rPr>
            </w:pPr>
            <w:r>
              <w:rPr>
                <w:sz w:val="31"/>
              </w:rPr>
              <w:t>14597.5</w:t>
            </w:r>
          </w:p>
        </w:tc>
        <w:tc>
          <w:tcPr>
            <w:tcW w:w="1396" w:type="dxa"/>
          </w:tcPr>
          <w:p>
            <w:pPr>
              <w:pStyle w:val="TableParagraph"/>
              <w:spacing w:before="0" w:line="359" w:lineRule="exact"/>
              <w:ind w:left="145"/>
              <w:jc w:val="left"/>
              <w:rPr>
                <w:sz w:val="31"/>
              </w:rPr>
            </w:pPr>
            <w:r>
              <w:rPr>
                <w:sz w:val="31"/>
              </w:rPr>
              <w:t>16142.1</w:t>
            </w:r>
          </w:p>
        </w:tc>
        <w:tc>
          <w:tcPr>
            <w:tcW w:w="1302" w:type="dxa"/>
          </w:tcPr>
          <w:p>
            <w:pPr>
              <w:pStyle w:val="TableParagraph"/>
              <w:spacing w:before="0" w:line="359" w:lineRule="exact"/>
              <w:ind w:left="137" w:right="39"/>
              <w:rPr>
                <w:sz w:val="31"/>
              </w:rPr>
            </w:pPr>
            <w:r>
              <w:rPr>
                <w:sz w:val="31"/>
              </w:rPr>
              <w:t>17298.8</w:t>
            </w:r>
          </w:p>
        </w:tc>
      </w:tr>
      <w:tr>
        <w:tblPrEx>
          <w:tblW w:w="0" w:type="auto"/>
          <w:jc w:val="left"/>
          <w:tblInd w:w="120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3"/>
          <w:jc w:val="left"/>
        </w:trPr>
        <w:tc>
          <w:tcPr>
            <w:tcW w:w="1002" w:type="dxa"/>
          </w:tcPr>
          <w:p>
            <w:pPr>
              <w:pStyle w:val="TableParagraph"/>
              <w:spacing w:before="49" w:line="335" w:lineRule="exact"/>
              <w:ind w:left="50"/>
              <w:jc w:val="left"/>
              <w:rPr>
                <w:sz w:val="31"/>
              </w:rPr>
            </w:pPr>
            <w:r>
              <w:rPr>
                <w:sz w:val="31"/>
              </w:rPr>
              <w:t>山西</w:t>
            </w:r>
          </w:p>
        </w:tc>
        <w:tc>
          <w:tcPr>
            <w:tcW w:w="1572" w:type="dxa"/>
          </w:tcPr>
          <w:p>
            <w:pPr>
              <w:pStyle w:val="TableParagraph"/>
              <w:spacing w:before="49" w:line="335" w:lineRule="exact"/>
              <w:ind w:right="142"/>
              <w:jc w:val="right"/>
              <w:rPr>
                <w:sz w:val="31"/>
              </w:rPr>
            </w:pPr>
            <w:r>
              <w:rPr>
                <w:sz w:val="31"/>
              </w:rPr>
              <w:t>2339.64</w:t>
            </w:r>
          </w:p>
        </w:tc>
        <w:tc>
          <w:tcPr>
            <w:tcW w:w="1397" w:type="dxa"/>
          </w:tcPr>
          <w:p>
            <w:pPr>
              <w:pStyle w:val="TableParagraph"/>
              <w:spacing w:before="49" w:line="335" w:lineRule="exact"/>
              <w:ind w:left="144"/>
              <w:jc w:val="left"/>
              <w:rPr>
                <w:sz w:val="31"/>
              </w:rPr>
            </w:pPr>
            <w:r>
              <w:rPr>
                <w:sz w:val="31"/>
              </w:rPr>
              <w:t>2803.84</w:t>
            </w:r>
          </w:p>
        </w:tc>
        <w:tc>
          <w:tcPr>
            <w:tcW w:w="1357" w:type="dxa"/>
          </w:tcPr>
          <w:p>
            <w:pPr>
              <w:pStyle w:val="TableParagraph"/>
              <w:spacing w:before="49" w:line="335" w:lineRule="exact"/>
              <w:ind w:right="103"/>
              <w:jc w:val="right"/>
              <w:rPr>
                <w:sz w:val="31"/>
              </w:rPr>
            </w:pPr>
            <w:r>
              <w:rPr>
                <w:sz w:val="31"/>
              </w:rPr>
              <w:t>3550.47</w:t>
            </w:r>
          </w:p>
        </w:tc>
        <w:tc>
          <w:tcPr>
            <w:tcW w:w="1476" w:type="dxa"/>
          </w:tcPr>
          <w:p>
            <w:pPr>
              <w:pStyle w:val="TableParagraph"/>
              <w:spacing w:before="49" w:line="335" w:lineRule="exact"/>
              <w:ind w:left="98" w:right="97"/>
              <w:rPr>
                <w:sz w:val="31"/>
              </w:rPr>
            </w:pPr>
            <w:r>
              <w:rPr>
                <w:sz w:val="31"/>
              </w:rPr>
              <w:t>4207.17</w:t>
            </w:r>
          </w:p>
        </w:tc>
        <w:tc>
          <w:tcPr>
            <w:tcW w:w="1357" w:type="dxa"/>
          </w:tcPr>
          <w:p>
            <w:pPr>
              <w:pStyle w:val="TableParagraph"/>
              <w:spacing w:before="49" w:line="335" w:lineRule="exact"/>
              <w:ind w:left="105"/>
              <w:jc w:val="left"/>
              <w:rPr>
                <w:sz w:val="31"/>
              </w:rPr>
            </w:pPr>
            <w:r>
              <w:rPr>
                <w:sz w:val="31"/>
              </w:rPr>
              <w:t>4712.29</w:t>
            </w:r>
          </w:p>
        </w:tc>
        <w:tc>
          <w:tcPr>
            <w:tcW w:w="1396" w:type="dxa"/>
          </w:tcPr>
          <w:p>
            <w:pPr>
              <w:pStyle w:val="TableParagraph"/>
              <w:spacing w:before="49" w:line="335" w:lineRule="exact"/>
              <w:ind w:left="145"/>
              <w:jc w:val="left"/>
              <w:rPr>
                <w:sz w:val="31"/>
              </w:rPr>
            </w:pPr>
            <w:r>
              <w:rPr>
                <w:sz w:val="31"/>
              </w:rPr>
              <w:t>4684.99</w:t>
            </w:r>
          </w:p>
        </w:tc>
        <w:tc>
          <w:tcPr>
            <w:tcW w:w="1302" w:type="dxa"/>
          </w:tcPr>
          <w:p>
            <w:pPr>
              <w:pStyle w:val="TableParagraph"/>
              <w:spacing w:before="49" w:line="335" w:lineRule="exact"/>
              <w:ind w:left="137" w:right="38"/>
              <w:rPr>
                <w:sz w:val="31"/>
              </w:rPr>
            </w:pPr>
            <w:r>
              <w:rPr>
                <w:sz w:val="31"/>
              </w:rPr>
              <w:t>4702.8</w:t>
            </w:r>
          </w:p>
        </w:tc>
      </w:tr>
    </w:tbl>
    <w:p>
      <w:pPr>
        <w:pStyle w:val="BodyText"/>
        <w:spacing w:before="8"/>
        <w:rPr>
          <w:rFonts w:ascii="微软雅黑"/>
          <w:sz w:val="5"/>
        </w:rPr>
      </w:pPr>
    </w:p>
    <w:p>
      <w:pPr>
        <w:spacing w:before="57"/>
        <w:ind w:left="769" w:right="0" w:firstLine="0"/>
        <w:jc w:val="left"/>
        <w:rPr>
          <w:sz w:val="30"/>
        </w:rPr>
      </w:pPr>
      <w: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-668909</wp:posOffset>
            </wp:positionV>
            <wp:extent cx="7258907" cy="671417"/>
            <wp:effectExtent l="0" t="0" r="0" b="0"/>
            <wp:wrapNone/>
            <wp:docPr id="2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1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907" cy="671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数据来源：《中国统计年鉴 2000》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1"/>
        </w:rPr>
      </w:pPr>
    </w:p>
    <w:p>
      <w:pPr>
        <w:spacing w:before="0"/>
        <w:ind w:left="1692" w:right="0" w:firstLine="0"/>
        <w:jc w:val="left"/>
        <w:rPr>
          <w:sz w:val="27"/>
        </w:rPr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2759455</wp:posOffset>
            </wp:positionH>
            <wp:positionV relativeFrom="paragraph">
              <wp:posOffset>16129</wp:posOffset>
            </wp:positionV>
            <wp:extent cx="4962144" cy="1916303"/>
            <wp:effectExtent l="0" t="0" r="0" b="0"/>
            <wp:wrapNone/>
            <wp:docPr id="2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2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2144" cy="191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20000</w:t>
      </w:r>
    </w:p>
    <w:p>
      <w:pPr>
        <w:pStyle w:val="BodyText"/>
        <w:spacing w:before="12"/>
        <w:rPr>
          <w:sz w:val="29"/>
        </w:rPr>
      </w:pPr>
    </w:p>
    <w:p>
      <w:pPr>
        <w:spacing w:before="0"/>
        <w:ind w:left="1692" w:right="0" w:firstLine="0"/>
        <w:jc w:val="left"/>
        <w:rPr>
          <w:sz w:val="27"/>
        </w:rPr>
      </w:pPr>
      <w:r>
        <w:pict>
          <v:group id="_x0000_s1079" style="width:50pt;height:60.5pt;margin-top:17.79pt;margin-left:643pt;mso-position-horizontal-relative:page;position:absolute;z-index:251680768" coordorigin="12860,356" coordsize="1000,1210">
            <v:shape id="_x0000_s1080" type="#_x0000_t75" style="width:1000;height:1200;left:12860;position:absolute;top:355" stroked="f">
              <v:imagedata r:id="rId26" o:title=""/>
            </v:shape>
            <v:shape id="_x0000_s1081" type="#_x0000_t202" style="width:1000;height:1210;left:12860;position:absolute;top:355" filled="f" stroked="f">
              <v:textbox inset="0,0,0,0">
                <w:txbxContent>
                  <w:p>
                    <w:pPr>
                      <w:spacing w:before="62" w:line="390" w:lineRule="atLeast"/>
                      <w:ind w:left="360" w:right="90" w:firstLine="0"/>
                      <w:jc w:val="both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全国北京山西</w:t>
                    </w:r>
                  </w:p>
                </w:txbxContent>
              </v:textbox>
            </v:shape>
          </v:group>
        </w:pict>
      </w:r>
      <w:r>
        <w:rPr>
          <w:sz w:val="27"/>
        </w:rPr>
        <w:t>15000</w:t>
      </w:r>
    </w:p>
    <w:p>
      <w:pPr>
        <w:pStyle w:val="BodyText"/>
        <w:spacing w:before="11"/>
        <w:rPr>
          <w:sz w:val="29"/>
        </w:rPr>
      </w:pPr>
    </w:p>
    <w:p>
      <w:pPr>
        <w:spacing w:before="0"/>
        <w:ind w:left="1692" w:right="0" w:firstLine="0"/>
        <w:jc w:val="left"/>
        <w:rPr>
          <w:sz w:val="27"/>
        </w:rPr>
      </w:pPr>
      <w:r>
        <w:rPr>
          <w:sz w:val="27"/>
        </w:rPr>
        <w:t>10000</w:t>
      </w:r>
    </w:p>
    <w:p>
      <w:pPr>
        <w:pStyle w:val="BodyText"/>
        <w:spacing w:before="7"/>
        <w:rPr>
          <w:sz w:val="30"/>
        </w:rPr>
      </w:pPr>
    </w:p>
    <w:p>
      <w:pPr>
        <w:spacing w:before="0"/>
        <w:ind w:left="1829" w:right="0" w:firstLine="0"/>
        <w:jc w:val="left"/>
        <w:rPr>
          <w:sz w:val="27"/>
        </w:rPr>
      </w:pPr>
      <w:r>
        <w:rPr>
          <w:sz w:val="27"/>
        </w:rPr>
        <w:t>5000</w:t>
      </w:r>
    </w:p>
    <w:p>
      <w:pPr>
        <w:pStyle w:val="BodyText"/>
        <w:spacing w:before="11"/>
        <w:rPr>
          <w:sz w:val="29"/>
        </w:rPr>
      </w:pPr>
    </w:p>
    <w:p>
      <w:pPr>
        <w:spacing w:before="0" w:line="274" w:lineRule="exact"/>
        <w:ind w:left="2239" w:right="0" w:firstLine="0"/>
        <w:jc w:val="left"/>
        <w:rPr>
          <w:sz w:val="27"/>
        </w:rPr>
      </w:pPr>
      <w:r>
        <w:rPr>
          <w:w w:val="101"/>
          <w:sz w:val="27"/>
        </w:rPr>
        <w:t>0</w:t>
      </w:r>
    </w:p>
    <w:p>
      <w:pPr>
        <w:tabs>
          <w:tab w:val="left" w:pos="3789"/>
          <w:tab w:val="left" w:pos="4884"/>
          <w:tab w:val="left" w:pos="5978"/>
          <w:tab w:val="left" w:pos="7081"/>
          <w:tab w:val="left" w:pos="8176"/>
          <w:tab w:val="left" w:pos="9271"/>
        </w:tabs>
        <w:spacing w:before="0" w:line="274" w:lineRule="exact"/>
        <w:ind w:left="2686" w:right="0" w:firstLine="0"/>
        <w:jc w:val="left"/>
        <w:rPr>
          <w:sz w:val="27"/>
        </w:rPr>
      </w:pPr>
      <w:r>
        <w:rPr>
          <w:sz w:val="27"/>
        </w:rPr>
        <w:t>1993</w:t>
        <w:tab/>
        <w:t>1994</w:t>
        <w:tab/>
        <w:t>1995</w:t>
        <w:tab/>
        <w:t>1996</w:t>
        <w:tab/>
        <w:t>1997</w:t>
        <w:tab/>
        <w:t>1998</w:t>
        <w:tab/>
        <w:t>1999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4"/>
        </w:rPr>
      </w:pPr>
    </w:p>
    <w:p>
      <w:pPr>
        <w:tabs>
          <w:tab w:val="left" w:pos="5997"/>
        </w:tabs>
        <w:spacing w:before="56"/>
        <w:ind w:left="5245" w:right="0" w:firstLine="0"/>
        <w:jc w:val="left"/>
        <w:rPr>
          <w:sz w:val="30"/>
        </w:rPr>
      </w:pPr>
      <w:r>
        <w:rPr>
          <w:sz w:val="30"/>
        </w:rPr>
        <w:t>图</w:t>
        <w:tab/>
        <w:t>城镇居民人均可支配收入</w:t>
      </w:r>
    </w:p>
    <w:p>
      <w:pPr>
        <w:pStyle w:val="BodyText"/>
        <w:spacing w:before="66" w:line="283" w:lineRule="auto"/>
        <w:ind w:left="168" w:right="138" w:firstLine="630"/>
      </w:pPr>
      <w:r>
        <w:rPr>
          <w:rFonts w:ascii="Arial" w:eastAsia="Arial"/>
        </w:rPr>
        <w:t xml:space="preserve">1999 </w:t>
      </w:r>
      <w:r>
        <w:t>年全国城镇居民人均可支配收入是</w:t>
      </w:r>
      <w:r>
        <w:rPr>
          <w:rFonts w:ascii="Arial" w:eastAsia="Arial"/>
        </w:rPr>
        <w:t xml:space="preserve">6534 </w:t>
      </w:r>
      <w:r>
        <w:t>元，北京市城镇居民人均可支配收入是</w:t>
      </w:r>
      <w:r>
        <w:rPr>
          <w:rFonts w:ascii="Arial" w:eastAsia="Arial"/>
        </w:rPr>
        <w:t xml:space="preserve">17299 </w:t>
      </w:r>
      <w:r>
        <w:t xml:space="preserve">元， 而 </w:t>
      </w:r>
      <w:r>
        <w:rPr>
          <w:rFonts w:ascii="Arial" w:eastAsia="Arial"/>
        </w:rPr>
        <w:t xml:space="preserve">2000 </w:t>
      </w:r>
      <w:r>
        <w:t xml:space="preserve">年太原市城镇居民人均可支配收入是 </w:t>
      </w:r>
      <w:r>
        <w:rPr>
          <w:rFonts w:ascii="Arial" w:eastAsia="Arial"/>
        </w:rPr>
        <w:t xml:space="preserve">6000 </w:t>
      </w:r>
      <w:r>
        <w:t>元，可以看出太原市购买力相对较弱，低于全国平均水平。</w:t>
      </w:r>
    </w:p>
    <w:p>
      <w:pPr>
        <w:pStyle w:val="BodyText"/>
        <w:spacing w:before="4"/>
        <w:rPr>
          <w:sz w:val="36"/>
        </w:rPr>
      </w:pPr>
    </w:p>
    <w:p>
      <w:pPr>
        <w:pStyle w:val="ListParagraph"/>
        <w:numPr>
          <w:ilvl w:val="0"/>
          <w:numId w:val="5"/>
        </w:numPr>
        <w:tabs>
          <w:tab w:val="left" w:pos="1275"/>
        </w:tabs>
        <w:spacing w:before="1" w:after="0" w:line="240" w:lineRule="auto"/>
        <w:ind w:left="1274" w:right="0" w:hanging="477"/>
        <w:jc w:val="left"/>
        <w:rPr>
          <w:sz w:val="31"/>
        </w:rPr>
      </w:pPr>
      <w:r>
        <w:rPr>
          <w:sz w:val="31"/>
        </w:rPr>
        <w:t>太原市城市规划</w:t>
      </w:r>
    </w:p>
    <w:p>
      <w:pPr>
        <w:pStyle w:val="BodyText"/>
        <w:spacing w:before="70" w:line="283" w:lineRule="auto"/>
        <w:ind w:left="168" w:right="240" w:firstLine="630"/>
      </w:pPr>
      <w:r>
        <w:rPr>
          <w:rFonts w:ascii="Arial" w:eastAsia="Arial"/>
        </w:rPr>
        <w:t xml:space="preserve">2000 </w:t>
      </w:r>
      <w:r>
        <w:rPr>
          <w:spacing w:val="-10"/>
        </w:rPr>
        <w:t xml:space="preserve">年太原市总人口为 </w:t>
      </w:r>
      <w:r>
        <w:rPr>
          <w:rFonts w:ascii="Arial" w:eastAsia="Arial"/>
        </w:rPr>
        <w:t xml:space="preserve">299.9 </w:t>
      </w:r>
      <w:r>
        <w:rPr>
          <w:spacing w:val="-11"/>
        </w:rPr>
        <w:t xml:space="preserve">万，人均居住面积是 </w:t>
      </w:r>
      <w:r>
        <w:rPr>
          <w:rFonts w:ascii="Arial" w:eastAsia="Arial"/>
        </w:rPr>
        <w:t xml:space="preserve">10.13 </w:t>
      </w:r>
      <w:r>
        <w:rPr>
          <w:spacing w:val="3"/>
        </w:rPr>
        <w:t>平方米；根据十五规划，到</w:t>
      </w:r>
      <w:r>
        <w:rPr>
          <w:rFonts w:ascii="Arial" w:eastAsia="Arial"/>
        </w:rPr>
        <w:t xml:space="preserve">2005 </w:t>
      </w:r>
      <w:r>
        <w:rPr>
          <w:spacing w:val="-8"/>
        </w:rPr>
        <w:t>年太</w:t>
      </w:r>
      <w:r>
        <w:rPr>
          <w:spacing w:val="-10"/>
        </w:rPr>
        <w:t xml:space="preserve">原市人口将达到 </w:t>
      </w:r>
      <w:r>
        <w:rPr>
          <w:rFonts w:ascii="Arial" w:eastAsia="Arial"/>
        </w:rPr>
        <w:t xml:space="preserve">330 </w:t>
      </w:r>
      <w:r>
        <w:rPr>
          <w:spacing w:val="-8"/>
        </w:rPr>
        <w:t xml:space="preserve">万，人均居住面积将达到 </w:t>
      </w:r>
      <w:r>
        <w:rPr>
          <w:rFonts w:ascii="Arial" w:eastAsia="Arial"/>
        </w:rPr>
        <w:t xml:space="preserve">12 </w:t>
      </w:r>
      <w:r>
        <w:rPr>
          <w:spacing w:val="4"/>
        </w:rPr>
        <w:t>平方米。因此住宅总量需要</w:t>
      </w:r>
      <w:r>
        <w:rPr>
          <w:rFonts w:ascii="Arial" w:eastAsia="Arial"/>
          <w:color w:val="FF0000"/>
        </w:rPr>
        <w:t xml:space="preserve">1224.93 </w:t>
      </w:r>
      <w:r>
        <w:rPr>
          <w:color w:val="FF0000"/>
          <w:spacing w:val="-2"/>
        </w:rPr>
        <w:t>万平方米</w:t>
      </w:r>
      <w:r>
        <w:t>。</w:t>
      </w:r>
    </w:p>
    <w:p>
      <w:pPr>
        <w:pStyle w:val="BodyText"/>
        <w:spacing w:before="6"/>
        <w:rPr>
          <w:sz w:val="36"/>
        </w:rPr>
      </w:pPr>
    </w:p>
    <w:p>
      <w:pPr>
        <w:pStyle w:val="ListParagraph"/>
        <w:numPr>
          <w:ilvl w:val="0"/>
          <w:numId w:val="5"/>
        </w:numPr>
        <w:tabs>
          <w:tab w:val="left" w:pos="1275"/>
        </w:tabs>
        <w:spacing w:before="0" w:after="0" w:line="240" w:lineRule="auto"/>
        <w:ind w:left="1274" w:right="0" w:hanging="477"/>
        <w:jc w:val="left"/>
        <w:rPr>
          <w:sz w:val="31"/>
        </w:rPr>
      </w:pPr>
      <w:r>
        <w:rPr>
          <w:sz w:val="31"/>
        </w:rPr>
        <w:t>土地储备情况</w:t>
      </w:r>
    </w:p>
    <w:p>
      <w:pPr>
        <w:pStyle w:val="BodyText"/>
        <w:spacing w:before="71" w:line="283" w:lineRule="auto"/>
        <w:ind w:left="168" w:right="278" w:firstLine="630"/>
        <w:jc w:val="both"/>
      </w:pPr>
      <w:r>
        <w:rPr>
          <w:spacing w:val="1"/>
        </w:rPr>
        <w:t>太原市在未来五年内具备开发条件的可开发土地面积总共约</w:t>
      </w:r>
      <w:r>
        <w:rPr>
          <w:rFonts w:ascii="Arial" w:eastAsia="Arial"/>
        </w:rPr>
        <w:t xml:space="preserve">8000 </w:t>
      </w:r>
      <w:r>
        <w:rPr>
          <w:spacing w:val="-18"/>
        </w:rPr>
        <w:t xml:space="preserve">亩，约合 </w:t>
      </w:r>
      <w:r>
        <w:rPr>
          <w:rFonts w:ascii="Arial" w:eastAsia="Arial"/>
        </w:rPr>
        <w:t xml:space="preserve">530 </w:t>
      </w:r>
      <w:r>
        <w:rPr>
          <w:spacing w:val="-9"/>
        </w:rPr>
        <w:t>万平方米。在容</w:t>
      </w:r>
      <w:r>
        <w:t xml:space="preserve">积率为 </w:t>
      </w:r>
      <w:r>
        <w:rPr>
          <w:rFonts w:ascii="Arial" w:eastAsia="Arial"/>
        </w:rPr>
        <w:t>1</w:t>
      </w:r>
      <w:r>
        <w:t>～</w:t>
      </w:r>
      <w:r>
        <w:rPr>
          <w:rFonts w:ascii="Arial" w:eastAsia="Arial"/>
        </w:rPr>
        <w:t xml:space="preserve">2 </w:t>
      </w:r>
      <w:r>
        <w:rPr>
          <w:spacing w:val="-12"/>
        </w:rPr>
        <w:t>的条件下，土地资源将成为太原市房地产业发展的制约因素；但就目前状况来讲土地成</w:t>
      </w:r>
      <w:r>
        <w:t>本占总成本的比重较低。</w:t>
      </w:r>
    </w:p>
    <w:p>
      <w:pPr>
        <w:pStyle w:val="BodyText"/>
        <w:spacing w:line="283" w:lineRule="auto"/>
        <w:ind w:left="168" w:right="211" w:firstLine="630"/>
        <w:jc w:val="both"/>
      </w:pPr>
      <w:r>
        <w:t xml:space="preserve">目前太原市每年土地开发完工约 </w:t>
      </w:r>
      <w:r>
        <w:rPr>
          <w:rFonts w:ascii="Arial" w:eastAsia="Arial"/>
        </w:rPr>
        <w:t>200</w:t>
      </w:r>
      <w:r>
        <w:rPr>
          <w:rFonts w:ascii="Arial" w:eastAsia="Arial"/>
          <w:spacing w:val="36"/>
        </w:rPr>
        <w:t xml:space="preserve"> </w:t>
      </w:r>
      <w:r>
        <w:t>万平方米，其中包括三分之一的单位自建房。单位自建房</w:t>
      </w:r>
      <w:r>
        <w:rPr>
          <w:w w:val="102"/>
        </w:rPr>
        <w:t>总体呈下降趋势</w:t>
      </w:r>
      <w:r>
        <w:rPr>
          <w:spacing w:val="-11"/>
          <w:w w:val="102"/>
        </w:rPr>
        <w:t>（</w:t>
      </w:r>
      <w:r>
        <w:rPr>
          <w:rFonts w:ascii="Arial" w:eastAsia="Arial"/>
          <w:w w:val="91"/>
        </w:rPr>
        <w:t>98</w:t>
      </w:r>
      <w:r>
        <w:rPr>
          <w:rFonts w:ascii="Arial" w:eastAsia="Arial"/>
          <w:spacing w:val="-4"/>
        </w:rPr>
        <w:t xml:space="preserve"> </w:t>
      </w:r>
      <w:r>
        <w:rPr>
          <w:w w:val="102"/>
        </w:rPr>
        <w:t>年占</w:t>
      </w:r>
      <w:r>
        <w:rPr>
          <w:spacing w:val="-75"/>
        </w:rPr>
        <w:t xml:space="preserve"> </w:t>
      </w:r>
      <w:r>
        <w:rPr>
          <w:rFonts w:ascii="Arial" w:eastAsia="Arial"/>
          <w:w w:val="91"/>
        </w:rPr>
        <w:t>6</w:t>
      </w:r>
      <w:r>
        <w:rPr>
          <w:rFonts w:ascii="Arial" w:eastAsia="Arial"/>
          <w:spacing w:val="-1"/>
          <w:w w:val="91"/>
        </w:rPr>
        <w:t>0</w:t>
      </w:r>
      <w:r>
        <w:rPr>
          <w:spacing w:val="-2"/>
          <w:w w:val="102"/>
        </w:rPr>
        <w:t>％，</w:t>
      </w:r>
      <w:r>
        <w:rPr>
          <w:rFonts w:ascii="Arial" w:eastAsia="Arial"/>
          <w:w w:val="91"/>
        </w:rPr>
        <w:t>99</w:t>
      </w:r>
      <w:r>
        <w:rPr>
          <w:rFonts w:ascii="Arial" w:eastAsia="Arial"/>
          <w:spacing w:val="-4"/>
        </w:rPr>
        <w:t xml:space="preserve"> </w:t>
      </w:r>
      <w:r>
        <w:rPr>
          <w:w w:val="102"/>
        </w:rPr>
        <w:t>年占</w:t>
      </w:r>
      <w:r>
        <w:rPr>
          <w:spacing w:val="-69"/>
        </w:rPr>
        <w:t xml:space="preserve"> </w:t>
      </w:r>
      <w:r>
        <w:rPr>
          <w:rFonts w:ascii="Arial" w:eastAsia="Arial"/>
          <w:w w:val="91"/>
        </w:rPr>
        <w:t>4</w:t>
      </w:r>
      <w:r>
        <w:rPr>
          <w:rFonts w:ascii="Arial" w:eastAsia="Arial"/>
          <w:spacing w:val="-4"/>
          <w:w w:val="91"/>
        </w:rPr>
        <w:t>0</w:t>
      </w:r>
      <w:r>
        <w:rPr>
          <w:spacing w:val="-2"/>
          <w:w w:val="102"/>
        </w:rPr>
        <w:t>％，</w:t>
      </w:r>
      <w:r>
        <w:rPr>
          <w:rFonts w:ascii="Arial" w:eastAsia="Arial"/>
          <w:w w:val="91"/>
        </w:rPr>
        <w:t>2000</w:t>
      </w:r>
      <w:r>
        <w:rPr>
          <w:rFonts w:ascii="Arial" w:eastAsia="Arial"/>
          <w:spacing w:val="-3"/>
        </w:rPr>
        <w:t xml:space="preserve"> </w:t>
      </w:r>
      <w:r>
        <w:rPr>
          <w:w w:val="102"/>
        </w:rPr>
        <w:t>年</w:t>
      </w:r>
      <w:r>
        <w:rPr>
          <w:spacing w:val="-69"/>
        </w:rPr>
        <w:t xml:space="preserve"> </w:t>
      </w:r>
      <w:r>
        <w:rPr>
          <w:rFonts w:ascii="Arial" w:eastAsia="Arial"/>
          <w:w w:val="91"/>
        </w:rPr>
        <w:t>4</w:t>
      </w:r>
      <w:r>
        <w:rPr>
          <w:rFonts w:ascii="Arial" w:eastAsia="Arial"/>
          <w:spacing w:val="-4"/>
          <w:w w:val="91"/>
        </w:rPr>
        <w:t>0</w:t>
      </w:r>
      <w:r>
        <w:rPr>
          <w:w w:val="102"/>
        </w:rPr>
        <w:t>％</w:t>
      </w:r>
      <w:r>
        <w:rPr>
          <w:spacing w:val="-162"/>
          <w:w w:val="102"/>
        </w:rPr>
        <w:t>）</w:t>
      </w:r>
      <w:r>
        <w:rPr>
          <w:w w:val="102"/>
        </w:rPr>
        <w:t>，但预计今后</w:t>
      </w:r>
      <w:r>
        <w:rPr>
          <w:spacing w:val="-76"/>
        </w:rPr>
        <w:t xml:space="preserve"> </w:t>
      </w:r>
      <w:r>
        <w:rPr>
          <w:rFonts w:ascii="Arial" w:eastAsia="Arial"/>
          <w:w w:val="91"/>
        </w:rPr>
        <w:t>5</w:t>
      </w:r>
      <w:r>
        <w:rPr>
          <w:rFonts w:ascii="Arial" w:eastAsia="Arial"/>
          <w:spacing w:val="-4"/>
        </w:rPr>
        <w:t xml:space="preserve"> </w:t>
      </w:r>
      <w:r>
        <w:rPr>
          <w:w w:val="102"/>
        </w:rPr>
        <w:t>年单位自建房不会低</w:t>
      </w:r>
      <w:r>
        <w:rPr>
          <w:spacing w:val="62"/>
        </w:rPr>
        <w:t xml:space="preserve">于 </w:t>
      </w:r>
      <w:r>
        <w:rPr>
          <w:rFonts w:ascii="Arial" w:eastAsia="Arial"/>
        </w:rPr>
        <w:t>30</w:t>
      </w:r>
      <w:r>
        <w:rPr>
          <w:spacing w:val="-1"/>
        </w:rPr>
        <w:t>％。这意味着国家房改政策在太原市没有得到充分的实施，造成了中短期的住宅购买力不足。</w:t>
      </w:r>
      <w:r>
        <w:t>政府土地出让的形式由原来的协议出让转换为现在的拍卖形式。这对于华宇或许是个扩大土地储备 的机会，因为在华宇有足够的资金运作能力来获得所需要的土地资源。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0"/>
          <w:numId w:val="5"/>
        </w:numPr>
        <w:tabs>
          <w:tab w:val="left" w:pos="1275"/>
        </w:tabs>
        <w:spacing w:before="1" w:after="0" w:line="240" w:lineRule="auto"/>
        <w:ind w:left="1274" w:right="0" w:hanging="477"/>
        <w:jc w:val="left"/>
        <w:rPr>
          <w:sz w:val="31"/>
        </w:rPr>
      </w:pPr>
      <w:r>
        <w:rPr>
          <w:sz w:val="31"/>
        </w:rPr>
        <w:t>山西省市场规模</w:t>
      </w:r>
    </w:p>
    <w:p>
      <w:pPr>
        <w:pStyle w:val="BodyText"/>
        <w:spacing w:before="70"/>
        <w:ind w:left="798"/>
      </w:pPr>
      <w:r>
        <w:t>由于未搜集到太原市房地产行业的数据资料，在这里只对山西省房地产行业进行了分析。</w:t>
      </w:r>
    </w:p>
    <w:p>
      <w:pPr>
        <w:pStyle w:val="BodyText"/>
        <w:rPr>
          <w:sz w:val="10"/>
        </w:rPr>
      </w:pPr>
    </w:p>
    <w:p>
      <w:pPr>
        <w:pStyle w:val="BodyText"/>
        <w:tabs>
          <w:tab w:val="left" w:pos="2979"/>
          <w:tab w:val="left" w:pos="10879"/>
        </w:tabs>
        <w:spacing w:before="26"/>
        <w:ind w:left="1428"/>
        <w:rPr>
          <w:rFonts w:ascii="微软雅黑" w:eastAsia="微软雅黑" w:hint="eastAsia"/>
        </w:rPr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1308100</wp:posOffset>
            </wp:positionH>
            <wp:positionV relativeFrom="paragraph">
              <wp:posOffset>503520</wp:posOffset>
            </wp:positionV>
            <wp:extent cx="7904988" cy="2216943"/>
            <wp:effectExtent l="0" t="0" r="0" b="0"/>
            <wp:wrapNone/>
            <wp:docPr id="2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4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4988" cy="2216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int="eastAsia"/>
        </w:rPr>
        <w:t>表</w:t>
      </w:r>
      <w:r>
        <w:rPr>
          <w:rFonts w:ascii="微软雅黑" w:eastAsia="微软雅黑" w:hint="eastAsia"/>
          <w:spacing w:val="-9"/>
        </w:rPr>
        <w:t xml:space="preserve"> </w:t>
      </w:r>
      <w:r>
        <w:rPr>
          <w:rFonts w:ascii="微软雅黑" w:eastAsia="微软雅黑" w:hint="eastAsia"/>
        </w:rPr>
        <w:t>2－8</w:t>
        <w:tab/>
        <w:t>1995～2000</w:t>
      </w:r>
      <w:r>
        <w:rPr>
          <w:rFonts w:ascii="微软雅黑" w:eastAsia="微软雅黑" w:hint="eastAsia"/>
          <w:spacing w:val="7"/>
        </w:rPr>
        <w:t xml:space="preserve"> </w:t>
      </w:r>
      <w:r>
        <w:rPr>
          <w:rFonts w:ascii="微软雅黑" w:eastAsia="微软雅黑" w:hint="eastAsia"/>
        </w:rPr>
        <w:t>年山西省房地产行业的各项指标</w:t>
        <w:tab/>
        <w:t>单位：万平方米</w:t>
      </w:r>
    </w:p>
    <w:p>
      <w:pPr>
        <w:pStyle w:val="BodyText"/>
        <w:spacing w:before="10"/>
        <w:rPr>
          <w:rFonts w:ascii="微软雅黑"/>
          <w:sz w:val="18"/>
        </w:rPr>
      </w:pPr>
    </w:p>
    <w:tbl>
      <w:tblPr>
        <w:tblStyle w:val="TableNormal5"/>
        <w:tblW w:w="0" w:type="auto"/>
        <w:jc w:val="left"/>
        <w:tblInd w:w="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2"/>
        <w:gridCol w:w="1166"/>
        <w:gridCol w:w="1173"/>
        <w:gridCol w:w="1173"/>
        <w:gridCol w:w="1173"/>
        <w:gridCol w:w="1173"/>
        <w:gridCol w:w="1144"/>
        <w:gridCol w:w="2033"/>
      </w:tblGrid>
      <w:tr>
        <w:tblPrEx>
          <w:tblW w:w="0" w:type="auto"/>
          <w:jc w:val="left"/>
          <w:tblInd w:w="19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3"/>
          <w:jc w:val="left"/>
        </w:trPr>
        <w:tc>
          <w:tcPr>
            <w:tcW w:w="3322" w:type="dxa"/>
          </w:tcPr>
          <w:p>
            <w:pPr>
              <w:pStyle w:val="TableParagraph"/>
              <w:spacing w:before="0" w:line="359" w:lineRule="exact"/>
              <w:ind w:left="51" w:right="117"/>
              <w:rPr>
                <w:sz w:val="31"/>
              </w:rPr>
            </w:pPr>
            <w:r>
              <w:rPr>
                <w:sz w:val="31"/>
              </w:rPr>
              <w:t>年份</w:t>
            </w:r>
          </w:p>
        </w:tc>
        <w:tc>
          <w:tcPr>
            <w:tcW w:w="1166" w:type="dxa"/>
          </w:tcPr>
          <w:p>
            <w:pPr>
              <w:pStyle w:val="TableParagraph"/>
              <w:spacing w:before="0" w:line="359" w:lineRule="exact"/>
              <w:ind w:left="96" w:right="98"/>
              <w:rPr>
                <w:sz w:val="31"/>
              </w:rPr>
            </w:pPr>
            <w:r>
              <w:rPr>
                <w:sz w:val="31"/>
              </w:rPr>
              <w:t>1995</w:t>
            </w:r>
          </w:p>
        </w:tc>
        <w:tc>
          <w:tcPr>
            <w:tcW w:w="1173" w:type="dxa"/>
          </w:tcPr>
          <w:p>
            <w:pPr>
              <w:pStyle w:val="TableParagraph"/>
              <w:spacing w:before="0" w:line="359" w:lineRule="exact"/>
              <w:ind w:left="100" w:right="97"/>
              <w:rPr>
                <w:sz w:val="31"/>
              </w:rPr>
            </w:pPr>
            <w:r>
              <w:rPr>
                <w:sz w:val="31"/>
              </w:rPr>
              <w:t>1996</w:t>
            </w:r>
          </w:p>
        </w:tc>
        <w:tc>
          <w:tcPr>
            <w:tcW w:w="1173" w:type="dxa"/>
          </w:tcPr>
          <w:p>
            <w:pPr>
              <w:pStyle w:val="TableParagraph"/>
              <w:spacing w:before="0" w:line="359" w:lineRule="exact"/>
              <w:ind w:left="101" w:right="97"/>
              <w:rPr>
                <w:sz w:val="31"/>
              </w:rPr>
            </w:pPr>
            <w:r>
              <w:rPr>
                <w:sz w:val="31"/>
              </w:rPr>
              <w:t>1997</w:t>
            </w:r>
          </w:p>
        </w:tc>
        <w:tc>
          <w:tcPr>
            <w:tcW w:w="1173" w:type="dxa"/>
          </w:tcPr>
          <w:p>
            <w:pPr>
              <w:pStyle w:val="TableParagraph"/>
              <w:spacing w:before="0" w:line="359" w:lineRule="exact"/>
              <w:ind w:left="102" w:right="97"/>
              <w:rPr>
                <w:sz w:val="31"/>
              </w:rPr>
            </w:pPr>
            <w:r>
              <w:rPr>
                <w:sz w:val="31"/>
              </w:rPr>
              <w:t>1998</w:t>
            </w:r>
          </w:p>
        </w:tc>
        <w:tc>
          <w:tcPr>
            <w:tcW w:w="1173" w:type="dxa"/>
          </w:tcPr>
          <w:p>
            <w:pPr>
              <w:pStyle w:val="TableParagraph"/>
              <w:spacing w:before="0" w:line="359" w:lineRule="exact"/>
              <w:ind w:left="103" w:right="95"/>
              <w:rPr>
                <w:sz w:val="31"/>
              </w:rPr>
            </w:pPr>
            <w:r>
              <w:rPr>
                <w:sz w:val="31"/>
              </w:rPr>
              <w:t>1999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 w:line="359" w:lineRule="exact"/>
              <w:ind w:left="106" w:right="68"/>
              <w:rPr>
                <w:sz w:val="31"/>
              </w:rPr>
            </w:pPr>
            <w:r>
              <w:rPr>
                <w:sz w:val="31"/>
              </w:rPr>
              <w:t>2000</w:t>
            </w:r>
          </w:p>
        </w:tc>
        <w:tc>
          <w:tcPr>
            <w:tcW w:w="2033" w:type="dxa"/>
          </w:tcPr>
          <w:p>
            <w:pPr>
              <w:pStyle w:val="TableParagraph"/>
              <w:spacing w:before="0" w:line="359" w:lineRule="exact"/>
              <w:ind w:left="88" w:right="45"/>
              <w:rPr>
                <w:sz w:val="31"/>
              </w:rPr>
            </w:pPr>
            <w:r>
              <w:rPr>
                <w:sz w:val="31"/>
              </w:rPr>
              <w:t>年平均增长率</w:t>
            </w:r>
          </w:p>
        </w:tc>
      </w:tr>
      <w:tr>
        <w:tblPrEx>
          <w:tblW w:w="0" w:type="auto"/>
          <w:jc w:val="left"/>
          <w:tblInd w:w="19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9"/>
          <w:jc w:val="left"/>
        </w:trPr>
        <w:tc>
          <w:tcPr>
            <w:tcW w:w="3322" w:type="dxa"/>
          </w:tcPr>
          <w:p>
            <w:pPr>
              <w:pStyle w:val="TableParagraph"/>
              <w:ind w:left="58" w:right="117"/>
              <w:rPr>
                <w:sz w:val="31"/>
              </w:rPr>
            </w:pPr>
            <w:r>
              <w:rPr>
                <w:sz w:val="31"/>
              </w:rPr>
              <w:t>商品房竣工面积</w:t>
            </w:r>
          </w:p>
        </w:tc>
        <w:tc>
          <w:tcPr>
            <w:tcW w:w="1166" w:type="dxa"/>
          </w:tcPr>
          <w:p>
            <w:pPr>
              <w:pStyle w:val="TableParagraph"/>
              <w:ind w:left="96" w:right="100"/>
              <w:rPr>
                <w:sz w:val="31"/>
              </w:rPr>
            </w:pPr>
            <w:r>
              <w:rPr>
                <w:sz w:val="31"/>
              </w:rPr>
              <w:t>146.16</w:t>
            </w:r>
          </w:p>
        </w:tc>
        <w:tc>
          <w:tcPr>
            <w:tcW w:w="1173" w:type="dxa"/>
          </w:tcPr>
          <w:p>
            <w:pPr>
              <w:pStyle w:val="TableParagraph"/>
              <w:ind w:left="100" w:right="97"/>
              <w:rPr>
                <w:sz w:val="31"/>
              </w:rPr>
            </w:pPr>
            <w:r>
              <w:rPr>
                <w:sz w:val="31"/>
              </w:rPr>
              <w:t>175.24</w:t>
            </w:r>
          </w:p>
        </w:tc>
        <w:tc>
          <w:tcPr>
            <w:tcW w:w="1173" w:type="dxa"/>
          </w:tcPr>
          <w:p>
            <w:pPr>
              <w:pStyle w:val="TableParagraph"/>
              <w:ind w:left="102" w:right="97"/>
              <w:rPr>
                <w:sz w:val="31"/>
              </w:rPr>
            </w:pPr>
            <w:r>
              <w:rPr>
                <w:sz w:val="31"/>
              </w:rPr>
              <w:t>182.23</w:t>
            </w:r>
          </w:p>
        </w:tc>
        <w:tc>
          <w:tcPr>
            <w:tcW w:w="1173" w:type="dxa"/>
          </w:tcPr>
          <w:p>
            <w:pPr>
              <w:pStyle w:val="TableParagraph"/>
              <w:ind w:left="103" w:right="97"/>
              <w:rPr>
                <w:sz w:val="31"/>
              </w:rPr>
            </w:pPr>
            <w:r>
              <w:rPr>
                <w:sz w:val="31"/>
              </w:rPr>
              <w:t>210.51</w:t>
            </w:r>
          </w:p>
        </w:tc>
        <w:tc>
          <w:tcPr>
            <w:tcW w:w="1173" w:type="dxa"/>
          </w:tcPr>
          <w:p>
            <w:pPr>
              <w:pStyle w:val="TableParagraph"/>
              <w:ind w:left="103" w:right="95"/>
              <w:rPr>
                <w:sz w:val="31"/>
              </w:rPr>
            </w:pPr>
            <w:r>
              <w:rPr>
                <w:sz w:val="31"/>
              </w:rPr>
              <w:t>259.41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33" w:type="dxa"/>
          </w:tcPr>
          <w:p>
            <w:pPr>
              <w:pStyle w:val="TableParagraph"/>
              <w:ind w:left="82" w:right="45"/>
              <w:rPr>
                <w:sz w:val="31"/>
              </w:rPr>
            </w:pPr>
            <w:r>
              <w:rPr>
                <w:color w:val="FF0000"/>
                <w:sz w:val="31"/>
              </w:rPr>
              <w:t>15.42%</w:t>
            </w:r>
          </w:p>
        </w:tc>
      </w:tr>
      <w:tr>
        <w:tblPrEx>
          <w:tblW w:w="0" w:type="auto"/>
          <w:jc w:val="left"/>
          <w:tblInd w:w="19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1"/>
          <w:jc w:val="left"/>
        </w:trPr>
        <w:tc>
          <w:tcPr>
            <w:tcW w:w="3322" w:type="dxa"/>
          </w:tcPr>
          <w:p>
            <w:pPr>
              <w:pStyle w:val="TableParagraph"/>
              <w:ind w:left="58" w:right="117"/>
              <w:rPr>
                <w:sz w:val="31"/>
              </w:rPr>
            </w:pPr>
            <w:r>
              <w:rPr>
                <w:sz w:val="31"/>
              </w:rPr>
              <w:t>住宅竣工面积</w:t>
            </w:r>
          </w:p>
        </w:tc>
        <w:tc>
          <w:tcPr>
            <w:tcW w:w="1166" w:type="dxa"/>
          </w:tcPr>
          <w:p>
            <w:pPr>
              <w:pStyle w:val="TableParagraph"/>
              <w:ind w:left="96" w:right="100"/>
              <w:rPr>
                <w:sz w:val="31"/>
              </w:rPr>
            </w:pPr>
            <w:r>
              <w:rPr>
                <w:sz w:val="31"/>
              </w:rPr>
              <w:t>122.42</w:t>
            </w:r>
          </w:p>
        </w:tc>
        <w:tc>
          <w:tcPr>
            <w:tcW w:w="1173" w:type="dxa"/>
          </w:tcPr>
          <w:p>
            <w:pPr>
              <w:pStyle w:val="TableParagraph"/>
              <w:ind w:left="100" w:right="97"/>
              <w:rPr>
                <w:sz w:val="31"/>
              </w:rPr>
            </w:pPr>
            <w:r>
              <w:rPr>
                <w:sz w:val="31"/>
              </w:rPr>
              <w:t>162.02</w:t>
            </w:r>
          </w:p>
        </w:tc>
        <w:tc>
          <w:tcPr>
            <w:tcW w:w="1173" w:type="dxa"/>
          </w:tcPr>
          <w:p>
            <w:pPr>
              <w:pStyle w:val="TableParagraph"/>
              <w:ind w:left="102" w:right="97"/>
              <w:rPr>
                <w:sz w:val="31"/>
              </w:rPr>
            </w:pPr>
            <w:r>
              <w:rPr>
                <w:sz w:val="31"/>
              </w:rPr>
              <w:t>168.92</w:t>
            </w:r>
          </w:p>
        </w:tc>
        <w:tc>
          <w:tcPr>
            <w:tcW w:w="1173" w:type="dxa"/>
          </w:tcPr>
          <w:p>
            <w:pPr>
              <w:pStyle w:val="TableParagraph"/>
              <w:ind w:left="103" w:right="97"/>
              <w:rPr>
                <w:sz w:val="31"/>
              </w:rPr>
            </w:pPr>
            <w:r>
              <w:rPr>
                <w:sz w:val="31"/>
              </w:rPr>
              <w:t>190.67</w:t>
            </w:r>
          </w:p>
        </w:tc>
        <w:tc>
          <w:tcPr>
            <w:tcW w:w="1173" w:type="dxa"/>
          </w:tcPr>
          <w:p>
            <w:pPr>
              <w:pStyle w:val="TableParagraph"/>
              <w:ind w:left="103" w:right="95"/>
              <w:rPr>
                <w:sz w:val="31"/>
              </w:rPr>
            </w:pPr>
            <w:r>
              <w:rPr>
                <w:sz w:val="31"/>
              </w:rPr>
              <w:t>231.14</w:t>
            </w:r>
          </w:p>
        </w:tc>
        <w:tc>
          <w:tcPr>
            <w:tcW w:w="1144" w:type="dxa"/>
          </w:tcPr>
          <w:p>
            <w:pPr>
              <w:pStyle w:val="TableParagraph"/>
              <w:ind w:left="106" w:right="68"/>
              <w:rPr>
                <w:sz w:val="31"/>
              </w:rPr>
            </w:pPr>
            <w:r>
              <w:rPr>
                <w:sz w:val="31"/>
              </w:rPr>
              <w:t>408.29</w:t>
            </w:r>
          </w:p>
        </w:tc>
        <w:tc>
          <w:tcPr>
            <w:tcW w:w="2033" w:type="dxa"/>
          </w:tcPr>
          <w:p>
            <w:pPr>
              <w:pStyle w:val="TableParagraph"/>
              <w:ind w:left="82" w:right="45"/>
              <w:rPr>
                <w:sz w:val="31"/>
              </w:rPr>
            </w:pPr>
            <w:r>
              <w:rPr>
                <w:color w:val="FF0000"/>
                <w:sz w:val="31"/>
              </w:rPr>
              <w:t>32.93%</w:t>
            </w:r>
          </w:p>
        </w:tc>
      </w:tr>
      <w:tr>
        <w:tblPrEx>
          <w:tblW w:w="0" w:type="auto"/>
          <w:jc w:val="left"/>
          <w:tblInd w:w="19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1"/>
          <w:jc w:val="left"/>
        </w:trPr>
        <w:tc>
          <w:tcPr>
            <w:tcW w:w="3322" w:type="dxa"/>
          </w:tcPr>
          <w:p>
            <w:pPr>
              <w:pStyle w:val="TableParagraph"/>
              <w:spacing w:before="50"/>
              <w:ind w:left="58" w:right="117"/>
              <w:rPr>
                <w:sz w:val="31"/>
              </w:rPr>
            </w:pPr>
            <w:r>
              <w:rPr>
                <w:sz w:val="31"/>
              </w:rPr>
              <w:t>商品房销售面积</w:t>
            </w:r>
          </w:p>
        </w:tc>
        <w:tc>
          <w:tcPr>
            <w:tcW w:w="1166" w:type="dxa"/>
          </w:tcPr>
          <w:p>
            <w:pPr>
              <w:pStyle w:val="TableParagraph"/>
              <w:spacing w:before="50"/>
              <w:ind w:left="96" w:right="98"/>
              <w:rPr>
                <w:sz w:val="31"/>
              </w:rPr>
            </w:pPr>
            <w:r>
              <w:rPr>
                <w:sz w:val="31"/>
              </w:rPr>
              <w:t>74.3</w:t>
            </w:r>
          </w:p>
        </w:tc>
        <w:tc>
          <w:tcPr>
            <w:tcW w:w="1173" w:type="dxa"/>
          </w:tcPr>
          <w:p>
            <w:pPr>
              <w:pStyle w:val="TableParagraph"/>
              <w:spacing w:before="50"/>
              <w:ind w:left="100" w:right="97"/>
              <w:rPr>
                <w:sz w:val="31"/>
              </w:rPr>
            </w:pPr>
            <w:r>
              <w:rPr>
                <w:sz w:val="31"/>
              </w:rPr>
              <w:t>81.89</w:t>
            </w:r>
          </w:p>
        </w:tc>
        <w:tc>
          <w:tcPr>
            <w:tcW w:w="1173" w:type="dxa"/>
          </w:tcPr>
          <w:p>
            <w:pPr>
              <w:pStyle w:val="TableParagraph"/>
              <w:spacing w:before="50"/>
              <w:ind w:left="101" w:right="97"/>
              <w:rPr>
                <w:sz w:val="31"/>
              </w:rPr>
            </w:pPr>
            <w:r>
              <w:rPr>
                <w:sz w:val="31"/>
              </w:rPr>
              <w:t>92.37</w:t>
            </w:r>
          </w:p>
        </w:tc>
        <w:tc>
          <w:tcPr>
            <w:tcW w:w="1173" w:type="dxa"/>
          </w:tcPr>
          <w:p>
            <w:pPr>
              <w:pStyle w:val="TableParagraph"/>
              <w:spacing w:before="50"/>
              <w:ind w:left="103" w:right="97"/>
              <w:rPr>
                <w:sz w:val="31"/>
              </w:rPr>
            </w:pPr>
            <w:r>
              <w:rPr>
                <w:sz w:val="31"/>
              </w:rPr>
              <w:t>100.56</w:t>
            </w:r>
          </w:p>
        </w:tc>
        <w:tc>
          <w:tcPr>
            <w:tcW w:w="1173" w:type="dxa"/>
          </w:tcPr>
          <w:p>
            <w:pPr>
              <w:pStyle w:val="TableParagraph"/>
              <w:spacing w:before="50"/>
              <w:ind w:left="103" w:right="95"/>
              <w:rPr>
                <w:sz w:val="31"/>
              </w:rPr>
            </w:pPr>
            <w:r>
              <w:rPr>
                <w:sz w:val="31"/>
              </w:rPr>
              <w:t>116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33" w:type="dxa"/>
          </w:tcPr>
          <w:p>
            <w:pPr>
              <w:pStyle w:val="TableParagraph"/>
              <w:spacing w:before="50"/>
              <w:ind w:left="82" w:right="45"/>
              <w:rPr>
                <w:sz w:val="31"/>
              </w:rPr>
            </w:pPr>
            <w:r>
              <w:rPr>
                <w:color w:val="FF0000"/>
                <w:sz w:val="31"/>
              </w:rPr>
              <w:t>11.78%</w:t>
            </w:r>
          </w:p>
        </w:tc>
      </w:tr>
      <w:tr>
        <w:tblPrEx>
          <w:tblW w:w="0" w:type="auto"/>
          <w:jc w:val="left"/>
          <w:tblInd w:w="19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9"/>
          <w:jc w:val="left"/>
        </w:trPr>
        <w:tc>
          <w:tcPr>
            <w:tcW w:w="3322" w:type="dxa"/>
          </w:tcPr>
          <w:p>
            <w:pPr>
              <w:pStyle w:val="TableParagraph"/>
              <w:ind w:left="58" w:right="117"/>
              <w:rPr>
                <w:sz w:val="31"/>
              </w:rPr>
            </w:pPr>
            <w:r>
              <w:rPr>
                <w:sz w:val="31"/>
              </w:rPr>
              <w:t>住宅销售面积</w:t>
            </w:r>
          </w:p>
        </w:tc>
        <w:tc>
          <w:tcPr>
            <w:tcW w:w="1166" w:type="dxa"/>
          </w:tcPr>
          <w:p>
            <w:pPr>
              <w:pStyle w:val="TableParagraph"/>
              <w:ind w:left="96" w:right="98"/>
              <w:rPr>
                <w:sz w:val="31"/>
              </w:rPr>
            </w:pPr>
            <w:r>
              <w:rPr>
                <w:sz w:val="31"/>
              </w:rPr>
              <w:t>67.3</w:t>
            </w:r>
          </w:p>
        </w:tc>
        <w:tc>
          <w:tcPr>
            <w:tcW w:w="1173" w:type="dxa"/>
          </w:tcPr>
          <w:p>
            <w:pPr>
              <w:pStyle w:val="TableParagraph"/>
              <w:ind w:left="100" w:right="97"/>
              <w:rPr>
                <w:sz w:val="31"/>
              </w:rPr>
            </w:pPr>
            <w:r>
              <w:rPr>
                <w:sz w:val="31"/>
              </w:rPr>
              <w:t>71.77</w:t>
            </w:r>
          </w:p>
        </w:tc>
        <w:tc>
          <w:tcPr>
            <w:tcW w:w="1173" w:type="dxa"/>
          </w:tcPr>
          <w:p>
            <w:pPr>
              <w:pStyle w:val="TableParagraph"/>
              <w:ind w:left="101" w:right="97"/>
              <w:rPr>
                <w:sz w:val="31"/>
              </w:rPr>
            </w:pPr>
            <w:r>
              <w:rPr>
                <w:sz w:val="31"/>
              </w:rPr>
              <w:t>83.41</w:t>
            </w:r>
          </w:p>
        </w:tc>
        <w:tc>
          <w:tcPr>
            <w:tcW w:w="1173" w:type="dxa"/>
          </w:tcPr>
          <w:p>
            <w:pPr>
              <w:pStyle w:val="TableParagraph"/>
              <w:ind w:left="102" w:right="97"/>
              <w:rPr>
                <w:sz w:val="31"/>
              </w:rPr>
            </w:pPr>
            <w:r>
              <w:rPr>
                <w:sz w:val="31"/>
              </w:rPr>
              <w:t>94.47</w:t>
            </w:r>
          </w:p>
        </w:tc>
        <w:tc>
          <w:tcPr>
            <w:tcW w:w="1173" w:type="dxa"/>
          </w:tcPr>
          <w:p>
            <w:pPr>
              <w:pStyle w:val="TableParagraph"/>
              <w:ind w:left="103" w:right="95"/>
              <w:rPr>
                <w:sz w:val="31"/>
              </w:rPr>
            </w:pPr>
            <w:r>
              <w:rPr>
                <w:sz w:val="31"/>
              </w:rPr>
              <w:t>108.5</w:t>
            </w:r>
          </w:p>
        </w:tc>
        <w:tc>
          <w:tcPr>
            <w:tcW w:w="11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33" w:type="dxa"/>
          </w:tcPr>
          <w:p>
            <w:pPr>
              <w:pStyle w:val="TableParagraph"/>
              <w:ind w:left="82" w:right="45"/>
              <w:rPr>
                <w:sz w:val="31"/>
              </w:rPr>
            </w:pPr>
            <w:r>
              <w:rPr>
                <w:color w:val="FF0000"/>
                <w:sz w:val="31"/>
              </w:rPr>
              <w:t>12.68%</w:t>
            </w:r>
          </w:p>
        </w:tc>
      </w:tr>
      <w:tr>
        <w:tblPrEx>
          <w:tblW w:w="0" w:type="auto"/>
          <w:jc w:val="left"/>
          <w:tblInd w:w="19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9"/>
          <w:jc w:val="left"/>
        </w:trPr>
        <w:tc>
          <w:tcPr>
            <w:tcW w:w="3322" w:type="dxa"/>
          </w:tcPr>
          <w:p>
            <w:pPr>
              <w:pStyle w:val="TableParagraph"/>
              <w:ind w:left="64" w:right="117"/>
              <w:rPr>
                <w:sz w:val="31"/>
              </w:rPr>
            </w:pPr>
            <w:r>
              <w:rPr>
                <w:sz w:val="31"/>
              </w:rPr>
              <w:t>商品房销售额（亿元）</w:t>
            </w:r>
          </w:p>
        </w:tc>
        <w:tc>
          <w:tcPr>
            <w:tcW w:w="11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ind w:left="100" w:right="97"/>
              <w:rPr>
                <w:sz w:val="31"/>
              </w:rPr>
            </w:pPr>
            <w:r>
              <w:rPr>
                <w:sz w:val="31"/>
              </w:rPr>
              <w:t>8.4</w:t>
            </w:r>
          </w:p>
        </w:tc>
        <w:tc>
          <w:tcPr>
            <w:tcW w:w="1173" w:type="dxa"/>
          </w:tcPr>
          <w:p>
            <w:pPr>
              <w:pStyle w:val="TableParagraph"/>
              <w:ind w:left="97" w:right="97"/>
              <w:rPr>
                <w:sz w:val="31"/>
              </w:rPr>
            </w:pPr>
            <w:r>
              <w:rPr>
                <w:sz w:val="31"/>
              </w:rPr>
              <w:t>13</w:t>
            </w:r>
          </w:p>
        </w:tc>
        <w:tc>
          <w:tcPr>
            <w:tcW w:w="1173" w:type="dxa"/>
          </w:tcPr>
          <w:p>
            <w:pPr>
              <w:pStyle w:val="TableParagraph"/>
              <w:ind w:left="97" w:right="97"/>
              <w:rPr>
                <w:sz w:val="31"/>
              </w:rPr>
            </w:pPr>
            <w:r>
              <w:rPr>
                <w:sz w:val="31"/>
              </w:rPr>
              <w:t>11</w:t>
            </w:r>
          </w:p>
        </w:tc>
        <w:tc>
          <w:tcPr>
            <w:tcW w:w="1173" w:type="dxa"/>
          </w:tcPr>
          <w:p>
            <w:pPr>
              <w:pStyle w:val="TableParagraph"/>
              <w:ind w:left="103" w:right="95"/>
              <w:rPr>
                <w:sz w:val="31"/>
              </w:rPr>
            </w:pPr>
            <w:r>
              <w:rPr>
                <w:sz w:val="31"/>
              </w:rPr>
              <w:t>11.92</w:t>
            </w:r>
          </w:p>
        </w:tc>
        <w:tc>
          <w:tcPr>
            <w:tcW w:w="1144" w:type="dxa"/>
          </w:tcPr>
          <w:p>
            <w:pPr>
              <w:pStyle w:val="TableParagraph"/>
              <w:ind w:left="106" w:right="68"/>
              <w:rPr>
                <w:sz w:val="31"/>
              </w:rPr>
            </w:pPr>
            <w:r>
              <w:rPr>
                <w:sz w:val="31"/>
              </w:rPr>
              <w:t>20.41</w:t>
            </w:r>
          </w:p>
        </w:tc>
        <w:tc>
          <w:tcPr>
            <w:tcW w:w="2033" w:type="dxa"/>
          </w:tcPr>
          <w:p>
            <w:pPr>
              <w:pStyle w:val="TableParagraph"/>
              <w:ind w:left="82" w:right="45"/>
              <w:rPr>
                <w:sz w:val="31"/>
              </w:rPr>
            </w:pPr>
            <w:r>
              <w:rPr>
                <w:color w:val="FF0000"/>
                <w:sz w:val="31"/>
              </w:rPr>
              <w:t>24.85%</w:t>
            </w:r>
          </w:p>
        </w:tc>
      </w:tr>
      <w:tr>
        <w:tblPrEx>
          <w:tblW w:w="0" w:type="auto"/>
          <w:jc w:val="left"/>
          <w:tblInd w:w="19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3"/>
          <w:jc w:val="left"/>
        </w:trPr>
        <w:tc>
          <w:tcPr>
            <w:tcW w:w="3322" w:type="dxa"/>
          </w:tcPr>
          <w:p>
            <w:pPr>
              <w:pStyle w:val="TableParagraph"/>
              <w:spacing w:line="335" w:lineRule="exact"/>
              <w:ind w:left="58" w:right="117"/>
              <w:rPr>
                <w:sz w:val="31"/>
              </w:rPr>
            </w:pPr>
            <w:r>
              <w:rPr>
                <w:sz w:val="31"/>
              </w:rPr>
              <w:t>住宅销售额（亿元）</w:t>
            </w:r>
          </w:p>
        </w:tc>
        <w:tc>
          <w:tcPr>
            <w:tcW w:w="11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spacing w:line="335" w:lineRule="exact"/>
              <w:ind w:left="100" w:right="97"/>
              <w:rPr>
                <w:sz w:val="31"/>
              </w:rPr>
            </w:pPr>
            <w:r>
              <w:rPr>
                <w:sz w:val="31"/>
              </w:rPr>
              <w:t>7.3</w:t>
            </w:r>
          </w:p>
        </w:tc>
        <w:tc>
          <w:tcPr>
            <w:tcW w:w="1173" w:type="dxa"/>
          </w:tcPr>
          <w:p>
            <w:pPr>
              <w:pStyle w:val="TableParagraph"/>
              <w:spacing w:line="335" w:lineRule="exact"/>
              <w:ind w:left="101" w:right="97"/>
              <w:rPr>
                <w:sz w:val="31"/>
              </w:rPr>
            </w:pPr>
            <w:r>
              <w:rPr>
                <w:sz w:val="31"/>
              </w:rPr>
              <w:t>11.41</w:t>
            </w:r>
          </w:p>
        </w:tc>
        <w:tc>
          <w:tcPr>
            <w:tcW w:w="1173" w:type="dxa"/>
          </w:tcPr>
          <w:p>
            <w:pPr>
              <w:pStyle w:val="TableParagraph"/>
              <w:spacing w:line="335" w:lineRule="exact"/>
              <w:ind w:left="102" w:right="97"/>
              <w:rPr>
                <w:sz w:val="31"/>
              </w:rPr>
            </w:pPr>
            <w:r>
              <w:rPr>
                <w:sz w:val="31"/>
              </w:rPr>
              <w:t>9.45</w:t>
            </w:r>
          </w:p>
        </w:tc>
        <w:tc>
          <w:tcPr>
            <w:tcW w:w="1173" w:type="dxa"/>
          </w:tcPr>
          <w:p>
            <w:pPr>
              <w:pStyle w:val="TableParagraph"/>
              <w:spacing w:line="335" w:lineRule="exact"/>
              <w:ind w:left="103" w:right="95"/>
              <w:rPr>
                <w:sz w:val="31"/>
              </w:rPr>
            </w:pPr>
            <w:r>
              <w:rPr>
                <w:sz w:val="31"/>
              </w:rPr>
              <w:t>10.67</w:t>
            </w:r>
          </w:p>
        </w:tc>
        <w:tc>
          <w:tcPr>
            <w:tcW w:w="1144" w:type="dxa"/>
          </w:tcPr>
          <w:p>
            <w:pPr>
              <w:pStyle w:val="TableParagraph"/>
              <w:spacing w:line="335" w:lineRule="exact"/>
              <w:ind w:left="106" w:right="68"/>
              <w:rPr>
                <w:sz w:val="31"/>
              </w:rPr>
            </w:pPr>
            <w:r>
              <w:rPr>
                <w:sz w:val="31"/>
              </w:rPr>
              <w:t>15.87</w:t>
            </w:r>
          </w:p>
        </w:tc>
        <w:tc>
          <w:tcPr>
            <w:tcW w:w="2033" w:type="dxa"/>
          </w:tcPr>
          <w:p>
            <w:pPr>
              <w:pStyle w:val="TableParagraph"/>
              <w:spacing w:line="335" w:lineRule="exact"/>
              <w:ind w:left="82" w:right="45"/>
              <w:rPr>
                <w:sz w:val="31"/>
              </w:rPr>
            </w:pPr>
            <w:r>
              <w:rPr>
                <w:color w:val="FF0000"/>
                <w:sz w:val="31"/>
              </w:rPr>
              <w:t>21.43%</w:t>
            </w:r>
          </w:p>
        </w:tc>
      </w:tr>
    </w:tbl>
    <w:p>
      <w:pPr>
        <w:spacing w:after="0" w:line="335" w:lineRule="exact"/>
        <w:rPr>
          <w:sz w:val="31"/>
        </w:rPr>
        <w:sectPr>
          <w:pgSz w:w="17860" w:h="25260"/>
          <w:pgMar w:top="1820" w:right="1820" w:bottom="280" w:left="1960" w:header="708" w:footer="708"/>
          <w:pgNumType w:start="16"/>
          <w:cols w:space="708"/>
        </w:sectPr>
      </w:pPr>
    </w:p>
    <w:p>
      <w:pPr>
        <w:pStyle w:val="BodyText"/>
        <w:spacing w:before="12"/>
        <w:ind w:left="798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数据来源：中国房地产信息网</w:t>
      </w:r>
    </w:p>
    <w:p>
      <w:pPr>
        <w:pStyle w:val="BodyText"/>
        <w:spacing w:before="7"/>
        <w:rPr>
          <w:rFonts w:ascii="微软雅黑"/>
          <w:sz w:val="18"/>
        </w:rPr>
      </w:pPr>
    </w:p>
    <w:p>
      <w:pPr>
        <w:pStyle w:val="BodyText"/>
        <w:tabs>
          <w:tab w:val="left" w:pos="1299"/>
        </w:tabs>
        <w:spacing w:before="26"/>
        <w:ind w:left="511"/>
        <w:jc w:val="center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图</w:t>
        <w:tab/>
        <w:t>山西省房地产市场状况</w:t>
      </w:r>
    </w:p>
    <w:p>
      <w:pPr>
        <w:pStyle w:val="BodyText"/>
        <w:spacing w:before="5"/>
        <w:rPr>
          <w:rFonts w:ascii="微软雅黑"/>
          <w:sz w:val="24"/>
        </w:rPr>
      </w:pPr>
    </w:p>
    <w:p>
      <w:pPr>
        <w:pStyle w:val="Heading3"/>
      </w:pPr>
      <w:bookmarkStart w:id="5" w:name="_TOC_250017"/>
      <w:bookmarkEnd w:id="5"/>
      <w:r>
        <w:t>（三）北京市房地产行业成长性较好</w:t>
      </w:r>
    </w:p>
    <w:p>
      <w:pPr>
        <w:pStyle w:val="BodyText"/>
        <w:spacing w:before="6"/>
        <w:rPr>
          <w:sz w:val="21"/>
        </w:rPr>
      </w:pPr>
    </w:p>
    <w:p>
      <w:pPr>
        <w:spacing w:after="0"/>
        <w:rPr>
          <w:sz w:val="21"/>
        </w:rPr>
        <w:sectPr>
          <w:pgSz w:w="17860" w:h="25260"/>
          <w:pgMar w:top="1980" w:right="1820" w:bottom="280" w:left="1960" w:header="708" w:footer="708"/>
          <w:pgNumType w:start="17"/>
          <w:cols w:space="708"/>
        </w:sectPr>
      </w:pPr>
    </w:p>
    <w:p>
      <w:pPr>
        <w:pStyle w:val="ListParagraph"/>
        <w:numPr>
          <w:ilvl w:val="1"/>
          <w:numId w:val="5"/>
        </w:numPr>
        <w:tabs>
          <w:tab w:val="left" w:pos="1519"/>
        </w:tabs>
        <w:spacing w:before="99" w:after="0" w:line="240" w:lineRule="auto"/>
        <w:ind w:left="1518" w:right="0" w:hanging="541"/>
        <w:jc w:val="left"/>
        <w:rPr>
          <w:sz w:val="31"/>
        </w:rPr>
      </w:pPr>
      <w:r>
        <w:rPr>
          <w:sz w:val="31"/>
        </w:rPr>
        <w:t>经济环境</w:t>
      </w:r>
    </w:p>
    <w:p>
      <w:pPr>
        <w:pStyle w:val="BodyText"/>
        <w:spacing w:before="6"/>
        <w:rPr>
          <w:sz w:val="55"/>
        </w:rPr>
      </w:pPr>
      <w:r>
        <w:br w:type="column"/>
      </w:r>
    </w:p>
    <w:p>
      <w:pPr>
        <w:pStyle w:val="BodyText"/>
        <w:tabs>
          <w:tab w:val="left" w:pos="2375"/>
        </w:tabs>
        <w:ind w:left="978"/>
        <w:rPr>
          <w:rFonts w:ascii="微软雅黑" w:eastAsia="微软雅黑" w:hint="eastAsia"/>
        </w:rPr>
      </w:pPr>
      <w: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1308100</wp:posOffset>
            </wp:positionH>
            <wp:positionV relativeFrom="paragraph">
              <wp:posOffset>487518</wp:posOffset>
            </wp:positionV>
            <wp:extent cx="7714964" cy="2533650"/>
            <wp:effectExtent l="0" t="0" r="0" b="0"/>
            <wp:wrapNone/>
            <wp:docPr id="2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5.pn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4964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int="eastAsia"/>
        </w:rPr>
        <w:t>表</w:t>
      </w:r>
      <w:r>
        <w:rPr>
          <w:rFonts w:ascii="微软雅黑" w:eastAsia="微软雅黑" w:hint="eastAsia"/>
          <w:spacing w:val="-9"/>
        </w:rPr>
        <w:t xml:space="preserve"> </w:t>
      </w:r>
      <w:r>
        <w:rPr>
          <w:rFonts w:ascii="微软雅黑" w:eastAsia="微软雅黑" w:hint="eastAsia"/>
        </w:rPr>
        <w:t>2－9</w:t>
        <w:tab/>
        <w:t>北京市宏观经济情况表</w:t>
      </w:r>
    </w:p>
    <w:p>
      <w:pPr>
        <w:spacing w:after="0"/>
        <w:rPr>
          <w:rFonts w:ascii="微软雅黑" w:eastAsia="微软雅黑" w:hint="eastAsia"/>
        </w:rPr>
        <w:sectPr>
          <w:type w:val="continuous"/>
          <w:pgSz w:w="17860" w:h="25260"/>
          <w:pgMar w:top="2420" w:right="1820" w:bottom="280" w:left="1960" w:header="708" w:footer="708"/>
          <w:pgNumType w:start="18"/>
          <w:cols w:num="2" w:space="708" w:equalWidth="0">
            <w:col w:w="2826" w:space="1207"/>
            <w:col w:w="10047" w:space="0"/>
          </w:cols>
        </w:sectPr>
      </w:pPr>
    </w:p>
    <w:p>
      <w:pPr>
        <w:pStyle w:val="BodyText"/>
        <w:spacing w:before="10"/>
        <w:rPr>
          <w:rFonts w:ascii="微软雅黑"/>
          <w:sz w:val="18"/>
        </w:rPr>
      </w:pPr>
    </w:p>
    <w:tbl>
      <w:tblPr>
        <w:tblStyle w:val="TableNormal6"/>
        <w:tblW w:w="0" w:type="auto"/>
        <w:jc w:val="left"/>
        <w:tblInd w:w="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8"/>
        <w:gridCol w:w="1398"/>
        <w:gridCol w:w="1420"/>
        <w:gridCol w:w="1420"/>
        <w:gridCol w:w="1420"/>
        <w:gridCol w:w="1433"/>
        <w:gridCol w:w="2120"/>
      </w:tblGrid>
      <w:tr>
        <w:tblPrEx>
          <w:tblW w:w="0" w:type="auto"/>
          <w:jc w:val="left"/>
          <w:tblInd w:w="2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3"/>
          <w:jc w:val="left"/>
        </w:trPr>
        <w:tc>
          <w:tcPr>
            <w:tcW w:w="2718" w:type="dxa"/>
          </w:tcPr>
          <w:p>
            <w:pPr>
              <w:pStyle w:val="TableParagraph"/>
              <w:spacing w:before="0" w:line="359" w:lineRule="exact"/>
              <w:ind w:left="50" w:right="139"/>
              <w:rPr>
                <w:sz w:val="31"/>
              </w:rPr>
            </w:pPr>
            <w:r>
              <w:rPr>
                <w:sz w:val="31"/>
              </w:rPr>
              <w:t>年份</w:t>
            </w:r>
          </w:p>
        </w:tc>
        <w:tc>
          <w:tcPr>
            <w:tcW w:w="1398" w:type="dxa"/>
          </w:tcPr>
          <w:p>
            <w:pPr>
              <w:pStyle w:val="TableParagraph"/>
              <w:spacing w:before="0" w:line="359" w:lineRule="exact"/>
              <w:ind w:left="125" w:right="148"/>
              <w:rPr>
                <w:sz w:val="31"/>
              </w:rPr>
            </w:pPr>
            <w:r>
              <w:rPr>
                <w:sz w:val="31"/>
              </w:rPr>
              <w:t>1996</w:t>
            </w:r>
          </w:p>
        </w:tc>
        <w:tc>
          <w:tcPr>
            <w:tcW w:w="1420" w:type="dxa"/>
          </w:tcPr>
          <w:p>
            <w:pPr>
              <w:pStyle w:val="TableParagraph"/>
              <w:spacing w:before="0" w:line="359" w:lineRule="exact"/>
              <w:ind w:left="143" w:right="144"/>
              <w:rPr>
                <w:sz w:val="31"/>
              </w:rPr>
            </w:pPr>
            <w:r>
              <w:rPr>
                <w:sz w:val="31"/>
              </w:rPr>
              <w:t>1997</w:t>
            </w:r>
          </w:p>
        </w:tc>
        <w:tc>
          <w:tcPr>
            <w:tcW w:w="1420" w:type="dxa"/>
          </w:tcPr>
          <w:p>
            <w:pPr>
              <w:pStyle w:val="TableParagraph"/>
              <w:spacing w:before="0" w:line="359" w:lineRule="exact"/>
              <w:ind w:left="143" w:right="147"/>
              <w:rPr>
                <w:sz w:val="31"/>
              </w:rPr>
            </w:pPr>
            <w:r>
              <w:rPr>
                <w:sz w:val="31"/>
              </w:rPr>
              <w:t>1998</w:t>
            </w:r>
          </w:p>
        </w:tc>
        <w:tc>
          <w:tcPr>
            <w:tcW w:w="1420" w:type="dxa"/>
          </w:tcPr>
          <w:p>
            <w:pPr>
              <w:pStyle w:val="TableParagraph"/>
              <w:spacing w:before="0" w:line="359" w:lineRule="exact"/>
              <w:ind w:left="142" w:right="148"/>
              <w:rPr>
                <w:sz w:val="31"/>
              </w:rPr>
            </w:pPr>
            <w:r>
              <w:rPr>
                <w:sz w:val="31"/>
              </w:rPr>
              <w:t>1999</w:t>
            </w:r>
          </w:p>
        </w:tc>
        <w:tc>
          <w:tcPr>
            <w:tcW w:w="1433" w:type="dxa"/>
          </w:tcPr>
          <w:p>
            <w:pPr>
              <w:pStyle w:val="TableParagraph"/>
              <w:spacing w:before="0" w:line="359" w:lineRule="exact"/>
              <w:ind w:left="142" w:right="166"/>
              <w:rPr>
                <w:sz w:val="31"/>
              </w:rPr>
            </w:pPr>
            <w:r>
              <w:rPr>
                <w:sz w:val="31"/>
              </w:rPr>
              <w:t>2000</w:t>
            </w:r>
          </w:p>
        </w:tc>
        <w:tc>
          <w:tcPr>
            <w:tcW w:w="2120" w:type="dxa"/>
          </w:tcPr>
          <w:p>
            <w:pPr>
              <w:pStyle w:val="TableParagraph"/>
              <w:spacing w:before="0" w:line="359" w:lineRule="exact"/>
              <w:ind w:left="160" w:right="59"/>
              <w:rPr>
                <w:sz w:val="31"/>
              </w:rPr>
            </w:pPr>
            <w:r>
              <w:rPr>
                <w:sz w:val="31"/>
              </w:rPr>
              <w:t>年平均增长率</w:t>
            </w:r>
          </w:p>
        </w:tc>
      </w:tr>
      <w:tr>
        <w:tblPrEx>
          <w:tblW w:w="0" w:type="auto"/>
          <w:jc w:val="left"/>
          <w:tblInd w:w="20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1"/>
          <w:jc w:val="left"/>
        </w:trPr>
        <w:tc>
          <w:tcPr>
            <w:tcW w:w="2718" w:type="dxa"/>
          </w:tcPr>
          <w:p>
            <w:pPr>
              <w:pStyle w:val="TableParagraph"/>
              <w:ind w:left="47" w:right="139"/>
              <w:rPr>
                <w:sz w:val="31"/>
              </w:rPr>
            </w:pPr>
            <w:r>
              <w:rPr>
                <w:sz w:val="31"/>
              </w:rPr>
              <w:t>GDP(亿元)</w:t>
            </w:r>
          </w:p>
        </w:tc>
        <w:tc>
          <w:tcPr>
            <w:tcW w:w="1398" w:type="dxa"/>
          </w:tcPr>
          <w:p>
            <w:pPr>
              <w:pStyle w:val="TableParagraph"/>
              <w:ind w:left="125" w:right="148"/>
              <w:rPr>
                <w:sz w:val="31"/>
              </w:rPr>
            </w:pPr>
            <w:r>
              <w:rPr>
                <w:sz w:val="31"/>
              </w:rPr>
              <w:t>1615.73</w:t>
            </w:r>
          </w:p>
        </w:tc>
        <w:tc>
          <w:tcPr>
            <w:tcW w:w="1420" w:type="dxa"/>
          </w:tcPr>
          <w:p>
            <w:pPr>
              <w:pStyle w:val="TableParagraph"/>
              <w:ind w:left="143" w:right="144"/>
              <w:rPr>
                <w:sz w:val="31"/>
              </w:rPr>
            </w:pPr>
            <w:r>
              <w:rPr>
                <w:sz w:val="31"/>
              </w:rPr>
              <w:t>1810.09</w:t>
            </w:r>
          </w:p>
        </w:tc>
        <w:tc>
          <w:tcPr>
            <w:tcW w:w="1420" w:type="dxa"/>
          </w:tcPr>
          <w:p>
            <w:pPr>
              <w:pStyle w:val="TableParagraph"/>
              <w:ind w:left="143" w:right="147"/>
              <w:rPr>
                <w:sz w:val="31"/>
              </w:rPr>
            </w:pPr>
            <w:r>
              <w:rPr>
                <w:sz w:val="31"/>
              </w:rPr>
              <w:t>2011.31</w:t>
            </w:r>
          </w:p>
        </w:tc>
        <w:tc>
          <w:tcPr>
            <w:tcW w:w="1420" w:type="dxa"/>
          </w:tcPr>
          <w:p>
            <w:pPr>
              <w:pStyle w:val="TableParagraph"/>
              <w:ind w:left="139" w:right="148"/>
              <w:rPr>
                <w:sz w:val="31"/>
              </w:rPr>
            </w:pPr>
            <w:r>
              <w:rPr>
                <w:sz w:val="31"/>
              </w:rPr>
              <w:t>2174.46</w:t>
            </w:r>
          </w:p>
        </w:tc>
        <w:tc>
          <w:tcPr>
            <w:tcW w:w="1433" w:type="dxa"/>
          </w:tcPr>
          <w:p>
            <w:pPr>
              <w:pStyle w:val="TableParagraph"/>
              <w:ind w:left="142" w:right="166"/>
              <w:rPr>
                <w:sz w:val="31"/>
              </w:rPr>
            </w:pPr>
            <w:r>
              <w:rPr>
                <w:sz w:val="31"/>
              </w:rPr>
              <w:t>2460.52</w:t>
            </w:r>
          </w:p>
        </w:tc>
        <w:tc>
          <w:tcPr>
            <w:tcW w:w="2120" w:type="dxa"/>
          </w:tcPr>
          <w:p>
            <w:pPr>
              <w:pStyle w:val="TableParagraph"/>
              <w:ind w:left="153" w:right="59"/>
              <w:rPr>
                <w:sz w:val="31"/>
              </w:rPr>
            </w:pPr>
            <w:r>
              <w:rPr>
                <w:color w:val="FF0000"/>
                <w:sz w:val="31"/>
              </w:rPr>
              <w:t>11.09%</w:t>
            </w:r>
          </w:p>
        </w:tc>
      </w:tr>
      <w:tr>
        <w:tblPrEx>
          <w:tblW w:w="0" w:type="auto"/>
          <w:jc w:val="left"/>
          <w:tblInd w:w="20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1"/>
          <w:jc w:val="left"/>
        </w:trPr>
        <w:tc>
          <w:tcPr>
            <w:tcW w:w="2718" w:type="dxa"/>
          </w:tcPr>
          <w:p>
            <w:pPr>
              <w:pStyle w:val="TableParagraph"/>
              <w:spacing w:before="50"/>
              <w:ind w:left="47" w:right="139"/>
              <w:rPr>
                <w:sz w:val="31"/>
              </w:rPr>
            </w:pPr>
            <w:r>
              <w:rPr>
                <w:sz w:val="31"/>
              </w:rPr>
              <w:t>房地产投资(亿元)</w:t>
            </w:r>
          </w:p>
        </w:tc>
        <w:tc>
          <w:tcPr>
            <w:tcW w:w="1398" w:type="dxa"/>
          </w:tcPr>
          <w:p>
            <w:pPr>
              <w:pStyle w:val="TableParagraph"/>
              <w:spacing w:before="50"/>
              <w:ind w:left="125" w:right="148"/>
              <w:rPr>
                <w:sz w:val="31"/>
              </w:rPr>
            </w:pPr>
            <w:r>
              <w:rPr>
                <w:sz w:val="31"/>
              </w:rPr>
              <w:t>327.94</w:t>
            </w:r>
          </w:p>
        </w:tc>
        <w:tc>
          <w:tcPr>
            <w:tcW w:w="1420" w:type="dxa"/>
          </w:tcPr>
          <w:p>
            <w:pPr>
              <w:pStyle w:val="TableParagraph"/>
              <w:spacing w:before="50"/>
              <w:ind w:left="143" w:right="144"/>
              <w:rPr>
                <w:sz w:val="31"/>
              </w:rPr>
            </w:pPr>
            <w:r>
              <w:rPr>
                <w:sz w:val="31"/>
              </w:rPr>
              <w:t>330.3</w:t>
            </w:r>
          </w:p>
        </w:tc>
        <w:tc>
          <w:tcPr>
            <w:tcW w:w="1420" w:type="dxa"/>
          </w:tcPr>
          <w:p>
            <w:pPr>
              <w:pStyle w:val="TableParagraph"/>
              <w:spacing w:before="50"/>
              <w:ind w:left="143" w:right="147"/>
              <w:rPr>
                <w:sz w:val="31"/>
              </w:rPr>
            </w:pPr>
            <w:r>
              <w:rPr>
                <w:sz w:val="31"/>
              </w:rPr>
              <w:t>377.4</w:t>
            </w:r>
          </w:p>
        </w:tc>
        <w:tc>
          <w:tcPr>
            <w:tcW w:w="1420" w:type="dxa"/>
          </w:tcPr>
          <w:p>
            <w:pPr>
              <w:pStyle w:val="TableParagraph"/>
              <w:spacing w:before="50"/>
              <w:ind w:left="139" w:right="148"/>
              <w:rPr>
                <w:sz w:val="31"/>
              </w:rPr>
            </w:pPr>
            <w:r>
              <w:rPr>
                <w:sz w:val="31"/>
              </w:rPr>
              <w:t>421.46</w:t>
            </w:r>
          </w:p>
        </w:tc>
        <w:tc>
          <w:tcPr>
            <w:tcW w:w="1433" w:type="dxa"/>
          </w:tcPr>
          <w:p>
            <w:pPr>
              <w:pStyle w:val="TableParagraph"/>
              <w:spacing w:before="50"/>
              <w:ind w:left="142" w:right="166"/>
              <w:rPr>
                <w:sz w:val="31"/>
              </w:rPr>
            </w:pPr>
            <w:r>
              <w:rPr>
                <w:sz w:val="31"/>
              </w:rPr>
              <w:t>522.07</w:t>
            </w:r>
          </w:p>
        </w:tc>
        <w:tc>
          <w:tcPr>
            <w:tcW w:w="2120" w:type="dxa"/>
          </w:tcPr>
          <w:p>
            <w:pPr>
              <w:pStyle w:val="TableParagraph"/>
              <w:spacing w:before="50"/>
              <w:ind w:left="153" w:right="59"/>
              <w:rPr>
                <w:sz w:val="31"/>
              </w:rPr>
            </w:pPr>
            <w:r>
              <w:rPr>
                <w:color w:val="FF0000"/>
                <w:sz w:val="31"/>
              </w:rPr>
              <w:t>12.33%</w:t>
            </w:r>
          </w:p>
        </w:tc>
      </w:tr>
      <w:tr>
        <w:tblPrEx>
          <w:tblW w:w="0" w:type="auto"/>
          <w:jc w:val="left"/>
          <w:tblInd w:w="20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0"/>
          <w:jc w:val="left"/>
        </w:trPr>
        <w:tc>
          <w:tcPr>
            <w:tcW w:w="2718" w:type="dxa"/>
          </w:tcPr>
          <w:p>
            <w:pPr>
              <w:pStyle w:val="TableParagraph"/>
              <w:spacing w:before="49"/>
              <w:ind w:left="49" w:right="139"/>
              <w:rPr>
                <w:sz w:val="31"/>
              </w:rPr>
            </w:pPr>
            <w:r>
              <w:rPr>
                <w:sz w:val="31"/>
              </w:rPr>
              <w:t>住宅投资(亿元)</w:t>
            </w:r>
          </w:p>
        </w:tc>
        <w:tc>
          <w:tcPr>
            <w:tcW w:w="1398" w:type="dxa"/>
          </w:tcPr>
          <w:p>
            <w:pPr>
              <w:pStyle w:val="TableParagraph"/>
              <w:spacing w:before="49"/>
              <w:ind w:left="125" w:right="148"/>
              <w:rPr>
                <w:sz w:val="31"/>
              </w:rPr>
            </w:pPr>
            <w:r>
              <w:rPr>
                <w:sz w:val="31"/>
              </w:rPr>
              <w:t>124.91</w:t>
            </w:r>
          </w:p>
        </w:tc>
        <w:tc>
          <w:tcPr>
            <w:tcW w:w="1420" w:type="dxa"/>
          </w:tcPr>
          <w:p>
            <w:pPr>
              <w:pStyle w:val="TableParagraph"/>
              <w:spacing w:before="49"/>
              <w:ind w:left="143" w:right="144"/>
              <w:rPr>
                <w:sz w:val="31"/>
              </w:rPr>
            </w:pPr>
            <w:r>
              <w:rPr>
                <w:sz w:val="31"/>
              </w:rPr>
              <w:t>131.82</w:t>
            </w:r>
          </w:p>
        </w:tc>
        <w:tc>
          <w:tcPr>
            <w:tcW w:w="1420" w:type="dxa"/>
          </w:tcPr>
          <w:p>
            <w:pPr>
              <w:pStyle w:val="TableParagraph"/>
              <w:spacing w:before="49"/>
              <w:ind w:left="143" w:right="147"/>
              <w:rPr>
                <w:sz w:val="31"/>
              </w:rPr>
            </w:pPr>
            <w:r>
              <w:rPr>
                <w:sz w:val="31"/>
              </w:rPr>
              <w:t>167.98</w:t>
            </w:r>
          </w:p>
        </w:tc>
        <w:tc>
          <w:tcPr>
            <w:tcW w:w="1420" w:type="dxa"/>
          </w:tcPr>
          <w:p>
            <w:pPr>
              <w:pStyle w:val="TableParagraph"/>
              <w:spacing w:before="49"/>
              <w:ind w:left="139" w:right="148"/>
              <w:rPr>
                <w:sz w:val="31"/>
              </w:rPr>
            </w:pPr>
            <w:r>
              <w:rPr>
                <w:sz w:val="31"/>
              </w:rPr>
              <w:t>236.56</w:t>
            </w:r>
          </w:p>
        </w:tc>
        <w:tc>
          <w:tcPr>
            <w:tcW w:w="1433" w:type="dxa"/>
          </w:tcPr>
          <w:p>
            <w:pPr>
              <w:pStyle w:val="TableParagraph"/>
              <w:spacing w:before="49"/>
              <w:ind w:left="142" w:right="166"/>
              <w:rPr>
                <w:sz w:val="31"/>
              </w:rPr>
            </w:pPr>
            <w:r>
              <w:rPr>
                <w:sz w:val="31"/>
              </w:rPr>
              <w:t>288.26</w:t>
            </w:r>
          </w:p>
        </w:tc>
        <w:tc>
          <w:tcPr>
            <w:tcW w:w="2120" w:type="dxa"/>
          </w:tcPr>
          <w:p>
            <w:pPr>
              <w:pStyle w:val="TableParagraph"/>
              <w:spacing w:before="49"/>
              <w:ind w:left="153" w:right="59"/>
              <w:rPr>
                <w:sz w:val="31"/>
              </w:rPr>
            </w:pPr>
            <w:r>
              <w:rPr>
                <w:color w:val="FF0000"/>
                <w:sz w:val="31"/>
              </w:rPr>
              <w:t>23.25%</w:t>
            </w:r>
          </w:p>
        </w:tc>
      </w:tr>
      <w:tr>
        <w:tblPrEx>
          <w:tblW w:w="0" w:type="auto"/>
          <w:jc w:val="left"/>
          <w:tblInd w:w="20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9"/>
          <w:jc w:val="left"/>
        </w:trPr>
        <w:tc>
          <w:tcPr>
            <w:tcW w:w="2718" w:type="dxa"/>
          </w:tcPr>
          <w:p>
            <w:pPr>
              <w:pStyle w:val="TableParagraph"/>
              <w:ind w:left="53" w:right="138"/>
              <w:rPr>
                <w:sz w:val="31"/>
              </w:rPr>
            </w:pPr>
            <w:r>
              <w:rPr>
                <w:sz w:val="31"/>
              </w:rPr>
              <w:t>住宅/房地产</w:t>
            </w:r>
          </w:p>
        </w:tc>
        <w:tc>
          <w:tcPr>
            <w:tcW w:w="1398" w:type="dxa"/>
          </w:tcPr>
          <w:p>
            <w:pPr>
              <w:pStyle w:val="TableParagraph"/>
              <w:ind w:left="125" w:right="148"/>
              <w:rPr>
                <w:sz w:val="31"/>
              </w:rPr>
            </w:pPr>
            <w:r>
              <w:rPr>
                <w:sz w:val="31"/>
              </w:rPr>
              <w:t>38.0893</w:t>
            </w:r>
          </w:p>
        </w:tc>
        <w:tc>
          <w:tcPr>
            <w:tcW w:w="1420" w:type="dxa"/>
          </w:tcPr>
          <w:p>
            <w:pPr>
              <w:pStyle w:val="TableParagraph"/>
              <w:ind w:left="143" w:right="144"/>
              <w:rPr>
                <w:sz w:val="31"/>
              </w:rPr>
            </w:pPr>
            <w:r>
              <w:rPr>
                <w:sz w:val="31"/>
              </w:rPr>
              <w:t>39.9092</w:t>
            </w:r>
          </w:p>
        </w:tc>
        <w:tc>
          <w:tcPr>
            <w:tcW w:w="1420" w:type="dxa"/>
          </w:tcPr>
          <w:p>
            <w:pPr>
              <w:pStyle w:val="TableParagraph"/>
              <w:ind w:left="143" w:right="147"/>
              <w:rPr>
                <w:sz w:val="31"/>
              </w:rPr>
            </w:pPr>
            <w:r>
              <w:rPr>
                <w:sz w:val="31"/>
              </w:rPr>
              <w:t>44.5098</w:t>
            </w:r>
          </w:p>
        </w:tc>
        <w:tc>
          <w:tcPr>
            <w:tcW w:w="1420" w:type="dxa"/>
          </w:tcPr>
          <w:p>
            <w:pPr>
              <w:pStyle w:val="TableParagraph"/>
              <w:ind w:left="139" w:right="148"/>
              <w:rPr>
                <w:sz w:val="31"/>
              </w:rPr>
            </w:pPr>
            <w:r>
              <w:rPr>
                <w:sz w:val="31"/>
              </w:rPr>
              <w:t>56.1287</w:t>
            </w:r>
          </w:p>
        </w:tc>
        <w:tc>
          <w:tcPr>
            <w:tcW w:w="1433" w:type="dxa"/>
          </w:tcPr>
          <w:p>
            <w:pPr>
              <w:pStyle w:val="TableParagraph"/>
              <w:ind w:left="142" w:right="166"/>
              <w:rPr>
                <w:sz w:val="31"/>
              </w:rPr>
            </w:pPr>
            <w:r>
              <w:rPr>
                <w:sz w:val="31"/>
              </w:rPr>
              <w:t>55.2148</w:t>
            </w:r>
          </w:p>
        </w:tc>
        <w:tc>
          <w:tcPr>
            <w:tcW w:w="21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20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1"/>
          <w:jc w:val="left"/>
        </w:trPr>
        <w:tc>
          <w:tcPr>
            <w:tcW w:w="2718" w:type="dxa"/>
          </w:tcPr>
          <w:p>
            <w:pPr>
              <w:pStyle w:val="TableParagraph"/>
              <w:ind w:left="53" w:right="134"/>
              <w:rPr>
                <w:sz w:val="31"/>
              </w:rPr>
            </w:pPr>
            <w:r>
              <w:rPr>
                <w:sz w:val="31"/>
              </w:rPr>
              <w:t>GDP增长（％）</w:t>
            </w:r>
          </w:p>
        </w:tc>
        <w:tc>
          <w:tcPr>
            <w:tcW w:w="1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143" w:right="144"/>
              <w:rPr>
                <w:sz w:val="31"/>
              </w:rPr>
            </w:pPr>
            <w:r>
              <w:rPr>
                <w:sz w:val="31"/>
              </w:rPr>
              <w:t>12.0292</w:t>
            </w:r>
          </w:p>
        </w:tc>
        <w:tc>
          <w:tcPr>
            <w:tcW w:w="1420" w:type="dxa"/>
          </w:tcPr>
          <w:p>
            <w:pPr>
              <w:pStyle w:val="TableParagraph"/>
              <w:ind w:left="143" w:right="147"/>
              <w:rPr>
                <w:sz w:val="31"/>
              </w:rPr>
            </w:pPr>
            <w:r>
              <w:rPr>
                <w:sz w:val="31"/>
              </w:rPr>
              <w:t>11.1166</w:t>
            </w:r>
          </w:p>
        </w:tc>
        <w:tc>
          <w:tcPr>
            <w:tcW w:w="1420" w:type="dxa"/>
          </w:tcPr>
          <w:p>
            <w:pPr>
              <w:pStyle w:val="TableParagraph"/>
              <w:ind w:left="139" w:right="148"/>
              <w:rPr>
                <w:sz w:val="31"/>
              </w:rPr>
            </w:pPr>
            <w:r>
              <w:rPr>
                <w:sz w:val="31"/>
              </w:rPr>
              <w:t>8.11163</w:t>
            </w:r>
          </w:p>
        </w:tc>
        <w:tc>
          <w:tcPr>
            <w:tcW w:w="1433" w:type="dxa"/>
          </w:tcPr>
          <w:p>
            <w:pPr>
              <w:pStyle w:val="TableParagraph"/>
              <w:ind w:left="142" w:right="166"/>
              <w:rPr>
                <w:sz w:val="31"/>
              </w:rPr>
            </w:pPr>
            <w:r>
              <w:rPr>
                <w:sz w:val="31"/>
              </w:rPr>
              <w:t>13.1555</w:t>
            </w:r>
          </w:p>
        </w:tc>
        <w:tc>
          <w:tcPr>
            <w:tcW w:w="21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20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1"/>
          <w:jc w:val="left"/>
        </w:trPr>
        <w:tc>
          <w:tcPr>
            <w:tcW w:w="2718" w:type="dxa"/>
          </w:tcPr>
          <w:p>
            <w:pPr>
              <w:pStyle w:val="TableParagraph"/>
              <w:spacing w:before="50"/>
              <w:ind w:left="53" w:right="134"/>
              <w:rPr>
                <w:sz w:val="31"/>
              </w:rPr>
            </w:pPr>
            <w:r>
              <w:rPr>
                <w:sz w:val="31"/>
              </w:rPr>
              <w:t>房地产增长（％）</w:t>
            </w:r>
          </w:p>
        </w:tc>
        <w:tc>
          <w:tcPr>
            <w:tcW w:w="1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50"/>
              <w:ind w:left="143" w:right="144"/>
              <w:rPr>
                <w:sz w:val="31"/>
              </w:rPr>
            </w:pPr>
            <w:r>
              <w:rPr>
                <w:sz w:val="31"/>
              </w:rPr>
              <w:t>0.71964</w:t>
            </w:r>
          </w:p>
        </w:tc>
        <w:tc>
          <w:tcPr>
            <w:tcW w:w="1420" w:type="dxa"/>
          </w:tcPr>
          <w:p>
            <w:pPr>
              <w:pStyle w:val="TableParagraph"/>
              <w:spacing w:before="50"/>
              <w:ind w:left="143" w:right="147"/>
              <w:rPr>
                <w:sz w:val="31"/>
              </w:rPr>
            </w:pPr>
            <w:r>
              <w:rPr>
                <w:sz w:val="31"/>
              </w:rPr>
              <w:t>14.2598</w:t>
            </w:r>
          </w:p>
        </w:tc>
        <w:tc>
          <w:tcPr>
            <w:tcW w:w="1420" w:type="dxa"/>
          </w:tcPr>
          <w:p>
            <w:pPr>
              <w:pStyle w:val="TableParagraph"/>
              <w:spacing w:before="50"/>
              <w:ind w:left="139" w:right="148"/>
              <w:rPr>
                <w:sz w:val="31"/>
              </w:rPr>
            </w:pPr>
            <w:r>
              <w:rPr>
                <w:sz w:val="31"/>
              </w:rPr>
              <w:t>11.6746</w:t>
            </w:r>
          </w:p>
        </w:tc>
        <w:tc>
          <w:tcPr>
            <w:tcW w:w="1433" w:type="dxa"/>
          </w:tcPr>
          <w:p>
            <w:pPr>
              <w:pStyle w:val="TableParagraph"/>
              <w:spacing w:before="50"/>
              <w:ind w:left="142" w:right="166"/>
              <w:rPr>
                <w:sz w:val="31"/>
              </w:rPr>
            </w:pPr>
            <w:r>
              <w:rPr>
                <w:sz w:val="31"/>
              </w:rPr>
              <w:t>23.8718</w:t>
            </w:r>
          </w:p>
        </w:tc>
        <w:tc>
          <w:tcPr>
            <w:tcW w:w="21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20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3"/>
          <w:jc w:val="left"/>
        </w:trPr>
        <w:tc>
          <w:tcPr>
            <w:tcW w:w="2718" w:type="dxa"/>
          </w:tcPr>
          <w:p>
            <w:pPr>
              <w:pStyle w:val="TableParagraph"/>
              <w:spacing w:line="335" w:lineRule="exact"/>
              <w:ind w:left="53" w:right="134"/>
              <w:rPr>
                <w:sz w:val="31"/>
              </w:rPr>
            </w:pPr>
            <w:r>
              <w:rPr>
                <w:sz w:val="31"/>
              </w:rPr>
              <w:t>住宅增长（％）</w:t>
            </w:r>
          </w:p>
        </w:tc>
        <w:tc>
          <w:tcPr>
            <w:tcW w:w="1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335" w:lineRule="exact"/>
              <w:ind w:left="143" w:right="144"/>
              <w:rPr>
                <w:sz w:val="31"/>
              </w:rPr>
            </w:pPr>
            <w:r>
              <w:rPr>
                <w:sz w:val="31"/>
              </w:rPr>
              <w:t>5.53198</w:t>
            </w:r>
          </w:p>
        </w:tc>
        <w:tc>
          <w:tcPr>
            <w:tcW w:w="1420" w:type="dxa"/>
          </w:tcPr>
          <w:p>
            <w:pPr>
              <w:pStyle w:val="TableParagraph"/>
              <w:spacing w:line="335" w:lineRule="exact"/>
              <w:ind w:left="143" w:right="147"/>
              <w:rPr>
                <w:sz w:val="31"/>
              </w:rPr>
            </w:pPr>
            <w:r>
              <w:rPr>
                <w:sz w:val="31"/>
              </w:rPr>
              <w:t>27.4313</w:t>
            </w:r>
          </w:p>
        </w:tc>
        <w:tc>
          <w:tcPr>
            <w:tcW w:w="1420" w:type="dxa"/>
          </w:tcPr>
          <w:p>
            <w:pPr>
              <w:pStyle w:val="TableParagraph"/>
              <w:spacing w:line="335" w:lineRule="exact"/>
              <w:ind w:left="139" w:right="148"/>
              <w:rPr>
                <w:sz w:val="31"/>
              </w:rPr>
            </w:pPr>
            <w:r>
              <w:rPr>
                <w:sz w:val="31"/>
              </w:rPr>
              <w:t>40.8263</w:t>
            </w:r>
          </w:p>
        </w:tc>
        <w:tc>
          <w:tcPr>
            <w:tcW w:w="1433" w:type="dxa"/>
          </w:tcPr>
          <w:p>
            <w:pPr>
              <w:pStyle w:val="TableParagraph"/>
              <w:spacing w:line="335" w:lineRule="exact"/>
              <w:ind w:left="142" w:right="166"/>
              <w:rPr>
                <w:sz w:val="31"/>
              </w:rPr>
            </w:pPr>
            <w:r>
              <w:rPr>
                <w:sz w:val="31"/>
              </w:rPr>
              <w:t>21.8549</w:t>
            </w:r>
          </w:p>
        </w:tc>
        <w:tc>
          <w:tcPr>
            <w:tcW w:w="21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spacing w:before="7"/>
        <w:rPr>
          <w:rFonts w:ascii="微软雅黑"/>
          <w:sz w:val="10"/>
        </w:rPr>
      </w:pPr>
    </w:p>
    <w:p>
      <w:pPr>
        <w:pStyle w:val="BodyText"/>
        <w:spacing w:before="26"/>
        <w:ind w:left="798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数据来源：《中国统计年鉴 2000》</w:t>
      </w: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spacing w:before="8"/>
        <w:rPr>
          <w:rFonts w:ascii="微软雅黑"/>
          <w:sz w:val="23"/>
        </w:rPr>
      </w:pPr>
    </w:p>
    <w:p>
      <w:pPr>
        <w:spacing w:after="0"/>
        <w:rPr>
          <w:rFonts w:ascii="微软雅黑"/>
          <w:sz w:val="23"/>
        </w:rPr>
        <w:sectPr>
          <w:type w:val="continuous"/>
          <w:pgSz w:w="17860" w:h="25260"/>
          <w:pgMar w:top="2420" w:right="1820" w:bottom="280" w:left="1960" w:header="708" w:footer="708"/>
          <w:pgNumType w:start="19"/>
          <w:cols w:space="708"/>
        </w:sectPr>
      </w:pPr>
    </w:p>
    <w:p>
      <w:pPr>
        <w:spacing w:before="66"/>
        <w:ind w:left="0" w:right="0" w:firstLine="0"/>
        <w:jc w:val="right"/>
        <w:rPr>
          <w:sz w:val="27"/>
        </w:rPr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page">
              <wp:posOffset>3064255</wp:posOffset>
            </wp:positionH>
            <wp:positionV relativeFrom="paragraph">
              <wp:posOffset>33654</wp:posOffset>
            </wp:positionV>
            <wp:extent cx="4339844" cy="1941449"/>
            <wp:effectExtent l="0" t="0" r="0" b="0"/>
            <wp:wrapNone/>
            <wp:docPr id="3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26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9844" cy="1941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600</w:t>
      </w:r>
    </w:p>
    <w:p>
      <w:pPr>
        <w:spacing w:before="146"/>
        <w:ind w:left="0" w:right="0" w:firstLine="0"/>
        <w:jc w:val="right"/>
        <w:rPr>
          <w:sz w:val="27"/>
        </w:rPr>
      </w:pPr>
      <w:r>
        <w:rPr>
          <w:sz w:val="27"/>
        </w:rPr>
        <w:t>500</w:t>
      </w:r>
    </w:p>
    <w:p>
      <w:pPr>
        <w:spacing w:before="137"/>
        <w:ind w:left="0" w:right="0" w:firstLine="0"/>
        <w:jc w:val="right"/>
        <w:rPr>
          <w:sz w:val="27"/>
        </w:rPr>
      </w:pPr>
      <w:r>
        <w:rPr>
          <w:sz w:val="27"/>
        </w:rPr>
        <w:t>400</w:t>
      </w:r>
    </w:p>
    <w:p>
      <w:pPr>
        <w:spacing w:before="145"/>
        <w:ind w:left="0" w:right="0" w:firstLine="0"/>
        <w:jc w:val="right"/>
        <w:rPr>
          <w:sz w:val="27"/>
        </w:rPr>
      </w:pPr>
      <w:r>
        <w:rPr>
          <w:sz w:val="27"/>
        </w:rPr>
        <w:t>300</w:t>
      </w:r>
    </w:p>
    <w:p>
      <w:pPr>
        <w:spacing w:before="138"/>
        <w:ind w:left="0" w:right="0" w:firstLine="0"/>
        <w:jc w:val="right"/>
        <w:rPr>
          <w:sz w:val="27"/>
        </w:rPr>
      </w:pPr>
      <w:r>
        <w:rPr>
          <w:sz w:val="27"/>
        </w:rPr>
        <w:t>200</w:t>
      </w:r>
    </w:p>
    <w:p>
      <w:pPr>
        <w:spacing w:before="145"/>
        <w:ind w:left="0" w:right="0" w:firstLine="0"/>
        <w:jc w:val="right"/>
        <w:rPr>
          <w:sz w:val="27"/>
        </w:rPr>
      </w:pPr>
      <w:r>
        <w:rPr>
          <w:sz w:val="27"/>
        </w:rPr>
        <w:t>100</w:t>
      </w:r>
    </w:p>
    <w:p>
      <w:pPr>
        <w:spacing w:before="138"/>
        <w:ind w:left="0" w:right="1" w:firstLine="0"/>
        <w:jc w:val="right"/>
        <w:rPr>
          <w:sz w:val="27"/>
        </w:rPr>
      </w:pPr>
      <w:r>
        <w:rPr>
          <w:w w:val="101"/>
          <w:sz w:val="27"/>
        </w:rPr>
        <w:t>0</w:t>
      </w:r>
    </w:p>
    <w:p>
      <w:pPr>
        <w:pStyle w:val="BodyText"/>
        <w:rPr>
          <w:sz w:val="20"/>
        </w:rPr>
      </w:pPr>
      <w:r>
        <w:br w:type="column"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  <w:r>
        <w:pict>
          <v:group id="_x0000_s1082" style="width:132pt;height:41pt;margin-top:16.43pt;margin-left:615pt;mso-position-horizontal-relative:page;mso-wrap-distance-left:0;mso-wrap-distance-right:0;position:absolute;z-index:-251630592" coordorigin="12300,329" coordsize="2640,820">
            <v:shape id="_x0000_s1083" type="#_x0000_t75" style="width:2640;height:820;left:12300;position:absolute;top:328" stroked="f">
              <v:imagedata r:id="rId30" o:title=""/>
            </v:shape>
            <v:shape id="_x0000_s1084" type="#_x0000_t202" style="width:2640;height:820;left:12300;position:absolute;top:328" filled="f" stroked="f">
              <v:textbox inset="0,0,0,0">
                <w:txbxContent>
                  <w:p>
                    <w:pPr>
                      <w:spacing w:before="70" w:line="390" w:lineRule="atLeast"/>
                      <w:ind w:left="352" w:right="9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房地产投资(亿元) 住宅投资(亿元)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5"/>
        </w:rPr>
      </w:pPr>
    </w:p>
    <w:p>
      <w:pPr>
        <w:tabs>
          <w:tab w:val="left" w:pos="1714"/>
          <w:tab w:val="left" w:pos="3039"/>
          <w:tab w:val="left" w:pos="4363"/>
          <w:tab w:val="left" w:pos="5694"/>
        </w:tabs>
        <w:spacing w:before="0"/>
        <w:ind w:left="383" w:right="0" w:firstLine="0"/>
        <w:jc w:val="left"/>
        <w:rPr>
          <w:sz w:val="27"/>
        </w:rPr>
      </w:pPr>
      <w:r>
        <w:rPr>
          <w:sz w:val="27"/>
        </w:rPr>
        <w:t>1996</w:t>
        <w:tab/>
        <w:t>1997</w:t>
        <w:tab/>
        <w:t>1998</w:t>
        <w:tab/>
        <w:t>1999</w:t>
        <w:tab/>
        <w:t>2000</w:t>
      </w:r>
    </w:p>
    <w:p>
      <w:pPr>
        <w:spacing w:after="0"/>
        <w:jc w:val="left"/>
        <w:rPr>
          <w:sz w:val="27"/>
        </w:rPr>
        <w:sectPr>
          <w:type w:val="continuous"/>
          <w:pgSz w:w="17860" w:h="25260"/>
          <w:pgMar w:top="2420" w:right="1820" w:bottom="280" w:left="1960" w:header="708" w:footer="708"/>
          <w:pgNumType w:start="20"/>
          <w:cols w:num="2" w:space="708" w:equalWidth="0">
            <w:col w:w="2863" w:space="40"/>
            <w:col w:w="11177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val="left" w:pos="1457"/>
        </w:tabs>
        <w:spacing w:before="193"/>
        <w:ind w:left="511"/>
        <w:jc w:val="center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图</w:t>
        <w:tab/>
        <w:t>北京市房地产、住宅投资情况</w:t>
      </w:r>
    </w:p>
    <w:p>
      <w:pPr>
        <w:pStyle w:val="BodyText"/>
        <w:spacing w:before="282" w:line="283" w:lineRule="auto"/>
        <w:ind w:left="168" w:right="250" w:firstLine="630"/>
        <w:jc w:val="both"/>
      </w:pPr>
      <w:r>
        <w:rPr>
          <w:rFonts w:ascii="Arial" w:eastAsia="Arial" w:hAnsi="Arial"/>
        </w:rPr>
        <w:t>GDP</w:t>
      </w:r>
      <w:r>
        <w:rPr>
          <w:rFonts w:ascii="Arial" w:eastAsia="Arial" w:hAnsi="Arial"/>
          <w:spacing w:val="84"/>
        </w:rPr>
        <w:t xml:space="preserve"> </w:t>
      </w:r>
      <w:r>
        <w:t xml:space="preserve">逐年增加并于 </w:t>
      </w:r>
      <w:r>
        <w:rPr>
          <w:rFonts w:ascii="Arial" w:eastAsia="Arial" w:hAnsi="Arial"/>
        </w:rPr>
        <w:t>2000</w:t>
      </w:r>
      <w:r>
        <w:rPr>
          <w:rFonts w:ascii="Arial" w:eastAsia="Arial" w:hAnsi="Arial"/>
          <w:spacing w:val="80"/>
        </w:rPr>
        <w:t xml:space="preserve"> </w:t>
      </w:r>
      <w:r>
        <w:rPr>
          <w:spacing w:val="-1"/>
        </w:rPr>
        <w:t>年经济开始回暖。房地产投资额、住宅投资额逐年上升，但是住宅投</w:t>
      </w:r>
      <w:r>
        <w:rPr>
          <w:spacing w:val="2"/>
        </w:rPr>
        <w:t>资额的增长率及住宅投资占房地产投资比重于</w:t>
      </w:r>
      <w:r>
        <w:rPr>
          <w:rFonts w:ascii="Arial" w:eastAsia="Arial" w:hAnsi="Arial"/>
        </w:rPr>
        <w:t xml:space="preserve">2000 </w:t>
      </w:r>
      <w:r>
        <w:rPr>
          <w:spacing w:val="-18"/>
        </w:rPr>
        <w:t>年有所下降。</w:t>
      </w:r>
      <w:r>
        <w:rPr>
          <w:rFonts w:ascii="Arial" w:eastAsia="Arial" w:hAnsi="Arial"/>
        </w:rPr>
        <w:t xml:space="preserve">2000 </w:t>
      </w:r>
      <w:r>
        <w:rPr>
          <w:spacing w:val="11"/>
        </w:rPr>
        <w:t>年北京市人均</w:t>
      </w:r>
      <w:r>
        <w:rPr>
          <w:rFonts w:ascii="Arial" w:eastAsia="Arial" w:hAnsi="Arial"/>
        </w:rPr>
        <w:t xml:space="preserve">GDP </w:t>
      </w:r>
      <w:r>
        <w:rPr>
          <w:spacing w:val="-37"/>
        </w:rPr>
        <w:t xml:space="preserve">是 </w:t>
      </w:r>
      <w:r>
        <w:rPr>
          <w:rFonts w:ascii="Arial" w:eastAsia="Arial" w:hAnsi="Arial"/>
        </w:rPr>
        <w:t xml:space="preserve">1.89 </w:t>
      </w:r>
      <w:r>
        <w:t>万</w:t>
      </w:r>
      <w:r>
        <w:rPr>
          <w:spacing w:val="-14"/>
        </w:rPr>
        <w:t xml:space="preserve">元，约合 </w:t>
      </w:r>
      <w:r>
        <w:rPr>
          <w:rFonts w:ascii="Arial" w:eastAsia="Arial" w:hAnsi="Arial"/>
        </w:rPr>
        <w:t xml:space="preserve">2226 </w:t>
      </w:r>
      <w:r>
        <w:rPr>
          <w:spacing w:val="-7"/>
        </w:rPr>
        <w:t xml:space="preserve">美元；根据“十五”规划到 </w:t>
      </w:r>
      <w:r>
        <w:rPr>
          <w:rFonts w:ascii="Arial" w:eastAsia="Arial" w:hAnsi="Arial"/>
        </w:rPr>
        <w:t xml:space="preserve">2005 </w:t>
      </w:r>
      <w:r>
        <w:rPr>
          <w:spacing w:val="-19"/>
        </w:rPr>
        <w:t xml:space="preserve">年人均 </w:t>
      </w:r>
      <w:r>
        <w:rPr>
          <w:rFonts w:ascii="Arial" w:eastAsia="Arial" w:hAnsi="Arial"/>
        </w:rPr>
        <w:t xml:space="preserve">GDP </w:t>
      </w:r>
      <w:r>
        <w:rPr>
          <w:spacing w:val="-18"/>
        </w:rPr>
        <w:t xml:space="preserve">将达到 </w:t>
      </w:r>
      <w:r>
        <w:rPr>
          <w:rFonts w:ascii="Arial" w:eastAsia="Arial" w:hAnsi="Arial"/>
        </w:rPr>
        <w:t xml:space="preserve">2.7 </w:t>
      </w:r>
      <w:r>
        <w:rPr>
          <w:spacing w:val="-13"/>
        </w:rPr>
        <w:t xml:space="preserve">万元，约合 </w:t>
      </w:r>
      <w:r>
        <w:rPr>
          <w:rFonts w:ascii="Arial" w:eastAsia="Arial" w:hAnsi="Arial"/>
        </w:rPr>
        <w:t xml:space="preserve">3200 </w:t>
      </w:r>
      <w:r>
        <w:t>美元，即在未来的五年间，北京市房地产住宅业处于快速发展期。</w:t>
      </w:r>
    </w:p>
    <w:p>
      <w:pPr>
        <w:pStyle w:val="BodyText"/>
        <w:spacing w:before="11"/>
        <w:rPr>
          <w:sz w:val="40"/>
        </w:rPr>
      </w:pPr>
    </w:p>
    <w:p>
      <w:pPr>
        <w:pStyle w:val="ListParagraph"/>
        <w:numPr>
          <w:ilvl w:val="1"/>
          <w:numId w:val="5"/>
        </w:numPr>
        <w:tabs>
          <w:tab w:val="left" w:pos="1519"/>
        </w:tabs>
        <w:spacing w:before="0" w:after="0" w:line="240" w:lineRule="auto"/>
        <w:ind w:left="1518" w:right="0" w:hanging="541"/>
        <w:jc w:val="left"/>
        <w:rPr>
          <w:sz w:val="31"/>
        </w:rPr>
      </w:pPr>
      <w:r>
        <w:rPr>
          <w:sz w:val="31"/>
        </w:rPr>
        <w:t>市场购买力</w:t>
      </w:r>
    </w:p>
    <w:p>
      <w:pPr>
        <w:spacing w:after="0" w:line="240" w:lineRule="auto"/>
        <w:jc w:val="left"/>
        <w:rPr>
          <w:sz w:val="31"/>
        </w:rPr>
      </w:pPr>
      <w:r>
        <w:rPr>
          <w:sz w:val="31"/>
        </w:rPr>
        <w:br/>
      </w:r>
      <w:r>
        <w:rPr>
          <w:sz w:val="31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31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https://d.book118.com/407066055000006054</w:t>
        </w:r>
      </w:hyperlink>
    </w:p>
    <w:p>
      <w:pPr>
        <w:spacing w:after="0" w:line="240" w:lineRule="auto"/>
        <w:jc w:val="left"/>
        <w:rPr>
          <w:sz w:val="31"/>
        </w:rPr>
      </w:pPr>
    </w:p>
    <w:sectPr>
      <w:type w:val="continuous"/>
      <w:pgSz w:w="17860" w:h="25260"/>
      <w:pgMar w:top="2420" w:right="1820" w:bottom="280" w:left="1960" w:header="708" w:footer="708"/>
      <w:pgNumType w:start="2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  <w:font w:name="新宋体">
    <w:altName w:val="新宋体"/>
    <w:charset w:val="86"/>
    <w:family w:val="modern"/>
    <w:pitch w:val="fixed"/>
    <w:sig w:usb0="00000000" w:usb1="00000000" w:usb2="00000000" w:usb3="00000000" w:csb0="00040000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8D2C"/>
    <w:multiLevelType w:val="hybridMultilevel"/>
    <w:tmpl w:val="00000000"/>
    <w:lvl w:ilvl="0">
      <w:start w:val="1"/>
      <w:numFmt w:val="decimal"/>
      <w:lvlText w:val="%1."/>
      <w:lvlJc w:val="left"/>
      <w:pPr>
        <w:ind w:left="1518" w:hanging="540"/>
        <w:jc w:val="left"/>
      </w:pPr>
      <w:rPr>
        <w:rFonts w:ascii="Arial" w:eastAsia="Arial" w:hAnsi="Arial" w:cs="Arial" w:hint="default"/>
        <w:spacing w:val="-1"/>
        <w:w w:val="91"/>
        <w:sz w:val="31"/>
        <w:szCs w:val="31"/>
      </w:rPr>
    </w:lvl>
    <w:lvl w:ilvl="1">
      <w:start w:val="0"/>
      <w:numFmt w:val="bullet"/>
      <w:lvlText w:val="•"/>
      <w:lvlJc w:val="left"/>
      <w:pPr>
        <w:ind w:left="2775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31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87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43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9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55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11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567" w:hanging="540"/>
      </w:pPr>
      <w:rPr>
        <w:rFonts w:hint="default"/>
      </w:rPr>
    </w:lvl>
  </w:abstractNum>
  <w:abstractNum w:abstractNumId="1">
    <w:nsid w:val="071977A5"/>
    <w:multiLevelType w:val="hybridMultilevel"/>
    <w:tmpl w:val="00000000"/>
    <w:lvl w:ilvl="0">
      <w:start w:val="1"/>
      <w:numFmt w:val="decimal"/>
      <w:lvlText w:val="%1."/>
      <w:lvlJc w:val="left"/>
      <w:pPr>
        <w:ind w:left="1518" w:hanging="540"/>
        <w:jc w:val="right"/>
      </w:pPr>
      <w:rPr>
        <w:rFonts w:ascii="Arial" w:eastAsia="Arial" w:hAnsi="Arial" w:cs="Arial" w:hint="default"/>
        <w:spacing w:val="-1"/>
        <w:w w:val="91"/>
        <w:sz w:val="31"/>
        <w:szCs w:val="31"/>
      </w:rPr>
    </w:lvl>
    <w:lvl w:ilvl="1">
      <w:start w:val="0"/>
      <w:numFmt w:val="bullet"/>
      <w:lvlText w:val="•"/>
      <w:lvlJc w:val="left"/>
      <w:pPr>
        <w:ind w:left="2775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31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87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43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9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55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11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567" w:hanging="540"/>
      </w:pPr>
      <w:rPr>
        <w:rFonts w:hint="default"/>
      </w:rPr>
    </w:lvl>
  </w:abstractNum>
  <w:abstractNum w:abstractNumId="2">
    <w:nsid w:val="11F1B1E2"/>
    <w:multiLevelType w:val="hybridMultilevel"/>
    <w:tmpl w:val="00000000"/>
    <w:lvl w:ilvl="0">
      <w:start w:val="1"/>
      <w:numFmt w:val="decimal"/>
      <w:lvlText w:val="%1."/>
      <w:lvlJc w:val="left"/>
      <w:pPr>
        <w:ind w:left="1518" w:hanging="540"/>
        <w:jc w:val="left"/>
      </w:pPr>
      <w:rPr>
        <w:rFonts w:ascii="Arial" w:eastAsia="Arial" w:hAnsi="Arial" w:cs="Arial" w:hint="default"/>
        <w:spacing w:val="-1"/>
        <w:w w:val="91"/>
        <w:sz w:val="31"/>
        <w:szCs w:val="31"/>
      </w:rPr>
    </w:lvl>
    <w:lvl w:ilvl="1">
      <w:start w:val="0"/>
      <w:numFmt w:val="bullet"/>
      <w:lvlText w:val="•"/>
      <w:lvlJc w:val="left"/>
      <w:pPr>
        <w:ind w:left="2775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31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87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43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9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55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11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567" w:hanging="540"/>
      </w:pPr>
      <w:rPr>
        <w:rFonts w:hint="default"/>
      </w:rPr>
    </w:lvl>
  </w:abstractNum>
  <w:abstractNum w:abstractNumId="3">
    <w:nsid w:val="161D3D6D"/>
    <w:multiLevelType w:val="hybridMultilevel"/>
    <w:tmpl w:val="00000000"/>
    <w:lvl w:ilvl="0">
      <w:start w:val="1"/>
      <w:numFmt w:val="decimal"/>
      <w:lvlText w:val="%1."/>
      <w:lvlJc w:val="left"/>
      <w:pPr>
        <w:ind w:left="2084" w:hanging="477"/>
        <w:jc w:val="left"/>
      </w:pPr>
      <w:rPr>
        <w:rFonts w:ascii="Arial" w:eastAsia="Arial" w:hAnsi="Arial" w:cs="Arial" w:hint="default"/>
        <w:w w:val="91"/>
        <w:sz w:val="29"/>
        <w:szCs w:val="29"/>
      </w:rPr>
    </w:lvl>
    <w:lvl w:ilvl="1">
      <w:start w:val="0"/>
      <w:numFmt w:val="bullet"/>
      <w:lvlText w:val="•"/>
      <w:lvlJc w:val="left"/>
      <w:pPr>
        <w:ind w:left="3279" w:hanging="4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79" w:hanging="4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79" w:hanging="4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79" w:hanging="4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79" w:hanging="4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79" w:hanging="4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79" w:hanging="4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79" w:hanging="477"/>
      </w:pPr>
      <w:rPr>
        <w:rFonts w:hint="default"/>
      </w:rPr>
    </w:lvl>
  </w:abstractNum>
  <w:abstractNum w:abstractNumId="4">
    <w:nsid w:val="35EB6A0D"/>
    <w:multiLevelType w:val="hybridMultilevel"/>
    <w:tmpl w:val="00000000"/>
    <w:lvl w:ilvl="0">
      <w:start w:val="1"/>
      <w:numFmt w:val="decimal"/>
      <w:lvlText w:val="%1."/>
      <w:lvlJc w:val="left"/>
      <w:pPr>
        <w:ind w:left="1518" w:hanging="540"/>
        <w:jc w:val="right"/>
      </w:pPr>
      <w:rPr>
        <w:rFonts w:ascii="Arial" w:eastAsia="Arial" w:hAnsi="Arial" w:cs="Arial" w:hint="default"/>
        <w:spacing w:val="-1"/>
        <w:w w:val="91"/>
        <w:sz w:val="31"/>
        <w:szCs w:val="31"/>
      </w:rPr>
    </w:lvl>
    <w:lvl w:ilvl="1">
      <w:start w:val="1"/>
      <w:numFmt w:val="decimal"/>
      <w:lvlText w:val="%2."/>
      <w:lvlJc w:val="left"/>
      <w:pPr>
        <w:ind w:left="1518" w:hanging="540"/>
        <w:jc w:val="left"/>
      </w:pPr>
      <w:rPr>
        <w:rFonts w:ascii="Arial" w:eastAsia="Arial" w:hAnsi="Arial" w:cs="Arial" w:hint="default"/>
        <w:spacing w:val="-1"/>
        <w:w w:val="91"/>
        <w:sz w:val="31"/>
        <w:szCs w:val="31"/>
      </w:rPr>
    </w:lvl>
    <w:lvl w:ilvl="2">
      <w:start w:val="0"/>
      <w:numFmt w:val="bullet"/>
      <w:lvlText w:val="•"/>
      <w:lvlJc w:val="left"/>
      <w:pPr>
        <w:ind w:left="1781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11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42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72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03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33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64" w:hanging="540"/>
      </w:pPr>
      <w:rPr>
        <w:rFonts w:hint="default"/>
      </w:rPr>
    </w:lvl>
  </w:abstractNum>
  <w:abstractNum w:abstractNumId="5">
    <w:nsid w:val="57750301"/>
    <w:multiLevelType w:val="hybridMultilevel"/>
    <w:tmpl w:val="00000000"/>
    <w:lvl w:ilvl="0">
      <w:start w:val="1"/>
      <w:numFmt w:val="decimal"/>
      <w:lvlText w:val="（%1）"/>
      <w:lvlJc w:val="left"/>
      <w:pPr>
        <w:ind w:left="1699" w:hanging="901"/>
        <w:jc w:val="left"/>
      </w:pPr>
      <w:rPr>
        <w:rFonts w:ascii="宋体" w:eastAsia="宋体" w:hAnsi="宋体" w:cs="宋体" w:hint="default"/>
        <w:spacing w:val="-1"/>
        <w:w w:val="89"/>
        <w:sz w:val="34"/>
        <w:szCs w:val="34"/>
      </w:rPr>
    </w:lvl>
    <w:lvl w:ilvl="1">
      <w:start w:val="0"/>
      <w:numFmt w:val="bullet"/>
      <w:lvlText w:val="•"/>
      <w:lvlJc w:val="left"/>
      <w:pPr>
        <w:ind w:left="2937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175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13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51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8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27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65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03" w:hanging="901"/>
      </w:pPr>
      <w:rPr>
        <w:rFonts w:hint="default"/>
      </w:rPr>
    </w:lvl>
  </w:abstractNum>
  <w:abstractNum w:abstractNumId="6">
    <w:nsid w:val="5789FBB0"/>
    <w:multiLevelType w:val="hybridMultilevel"/>
    <w:tmpl w:val="00000000"/>
    <w:lvl w:ilvl="0">
      <w:start w:val="1"/>
      <w:numFmt w:val="decimal"/>
      <w:lvlText w:val="%1."/>
      <w:lvlJc w:val="left"/>
      <w:pPr>
        <w:ind w:left="1075" w:hanging="270"/>
        <w:jc w:val="right"/>
      </w:pPr>
      <w:rPr>
        <w:rFonts w:ascii="Arial" w:eastAsia="Arial" w:hAnsi="Arial" w:cs="Arial" w:hint="default"/>
        <w:w w:val="91"/>
        <w:sz w:val="31"/>
        <w:szCs w:val="31"/>
      </w:rPr>
    </w:lvl>
    <w:lvl w:ilvl="1">
      <w:start w:val="1"/>
      <w:numFmt w:val="decimal"/>
      <w:lvlText w:val="%2."/>
      <w:lvlJc w:val="left"/>
      <w:pPr>
        <w:ind w:left="2084" w:hanging="477"/>
        <w:jc w:val="left"/>
      </w:pPr>
      <w:rPr>
        <w:rFonts w:ascii="Arial" w:eastAsia="Arial" w:hAnsi="Arial" w:cs="Arial" w:hint="default"/>
        <w:w w:val="91"/>
        <w:sz w:val="29"/>
        <w:szCs w:val="29"/>
      </w:rPr>
    </w:lvl>
    <w:lvl w:ilvl="2">
      <w:start w:val="0"/>
      <w:numFmt w:val="bullet"/>
      <w:lvlText w:val="•"/>
      <w:lvlJc w:val="left"/>
      <w:pPr>
        <w:ind w:left="3413" w:hanging="4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46" w:hanging="4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79" w:hanging="4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13" w:hanging="4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46" w:hanging="4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79" w:hanging="4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13" w:hanging="477"/>
      </w:pPr>
      <w:rPr>
        <w:rFonts w:hint="default"/>
      </w:rPr>
    </w:lvl>
  </w:abstractNum>
  <w:abstractNum w:abstractNumId="7">
    <w:nsid w:val="7EA89A36"/>
    <w:multiLevelType w:val="hybridMultilevel"/>
    <w:tmpl w:val="00000000"/>
    <w:lvl w:ilvl="0">
      <w:start w:val="1"/>
      <w:numFmt w:val="decimal"/>
      <w:lvlText w:val="%1."/>
      <w:lvlJc w:val="left"/>
      <w:pPr>
        <w:ind w:left="1518" w:hanging="540"/>
        <w:jc w:val="left"/>
      </w:pPr>
      <w:rPr>
        <w:rFonts w:ascii="Arial" w:eastAsia="Arial" w:hAnsi="Arial" w:cs="Arial" w:hint="default"/>
        <w:spacing w:val="-1"/>
        <w:w w:val="91"/>
        <w:sz w:val="31"/>
        <w:szCs w:val="31"/>
      </w:rPr>
    </w:lvl>
    <w:lvl w:ilvl="1">
      <w:start w:val="0"/>
      <w:numFmt w:val="bullet"/>
      <w:lvlText w:val="•"/>
      <w:lvlJc w:val="left"/>
      <w:pPr>
        <w:ind w:left="2775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31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87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43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9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55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11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567" w:hanging="5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spacing w:before="37"/>
      <w:jc w:val="center"/>
      <w:outlineLvl w:val="0"/>
    </w:pPr>
    <w:rPr>
      <w:rFonts w:ascii="宋体" w:eastAsia="宋体" w:hAnsi="宋体" w:cs="宋体"/>
      <w:b/>
      <w:bCs/>
      <w:sz w:val="45"/>
      <w:szCs w:val="45"/>
    </w:rPr>
  </w:style>
  <w:style w:type="paragraph" w:styleId="Heading2">
    <w:name w:val="heading 2"/>
    <w:basedOn w:val="Normal"/>
    <w:uiPriority w:val="1"/>
    <w:qFormat/>
    <w:pPr>
      <w:spacing w:before="141"/>
      <w:ind w:left="36" w:right="161"/>
      <w:jc w:val="center"/>
      <w:outlineLvl w:val="1"/>
    </w:pPr>
    <w:rPr>
      <w:rFonts w:ascii="宋体" w:eastAsia="宋体" w:hAnsi="宋体" w:cs="宋体"/>
      <w:sz w:val="42"/>
      <w:szCs w:val="42"/>
    </w:rPr>
  </w:style>
  <w:style w:type="paragraph" w:styleId="Heading3">
    <w:name w:val="heading 3"/>
    <w:basedOn w:val="Normal"/>
    <w:uiPriority w:val="1"/>
    <w:qFormat/>
    <w:pPr>
      <w:ind w:left="848"/>
      <w:outlineLvl w:val="2"/>
    </w:pPr>
    <w:rPr>
      <w:rFonts w:ascii="宋体" w:eastAsia="宋体" w:hAnsi="宋体" w:cs="宋体"/>
      <w:sz w:val="36"/>
      <w:szCs w:val="36"/>
    </w:rPr>
  </w:style>
  <w:style w:type="paragraph" w:styleId="Heading4">
    <w:name w:val="heading 4"/>
    <w:basedOn w:val="Normal"/>
    <w:uiPriority w:val="1"/>
    <w:qFormat/>
    <w:pPr>
      <w:ind w:left="1322"/>
      <w:outlineLvl w:val="3"/>
    </w:pPr>
    <w:rPr>
      <w:rFonts w:ascii="宋体" w:eastAsia="宋体" w:hAnsi="宋体" w:cs="宋体"/>
      <w:sz w:val="34"/>
      <w:szCs w:val="34"/>
    </w:rPr>
  </w:style>
  <w:style w:type="paragraph" w:styleId="Heading5">
    <w:name w:val="heading 5"/>
    <w:basedOn w:val="Normal"/>
    <w:uiPriority w:val="1"/>
    <w:qFormat/>
    <w:pPr>
      <w:ind w:left="1772" w:right="2788"/>
      <w:jc w:val="center"/>
      <w:outlineLvl w:val="4"/>
    </w:pPr>
    <w:rPr>
      <w:rFonts w:ascii="宋体" w:eastAsia="宋体" w:hAnsi="宋体" w:cs="宋体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241"/>
      <w:ind w:left="479"/>
      <w:jc w:val="center"/>
    </w:pPr>
    <w:rPr>
      <w:rFonts w:ascii="宋体" w:eastAsia="宋体" w:hAnsi="宋体" w:cs="宋体"/>
      <w:sz w:val="36"/>
      <w:szCs w:val="36"/>
    </w:rPr>
  </w:style>
  <w:style w:type="paragraph" w:styleId="TOC2">
    <w:name w:val="toc 2"/>
    <w:basedOn w:val="Normal"/>
    <w:uiPriority w:val="1"/>
    <w:qFormat/>
    <w:pPr>
      <w:spacing w:before="241"/>
      <w:ind w:left="2000"/>
    </w:pPr>
    <w:rPr>
      <w:rFonts w:ascii="宋体" w:eastAsia="宋体" w:hAnsi="宋体" w:cs="宋体"/>
      <w:sz w:val="36"/>
      <w:szCs w:val="36"/>
    </w:rPr>
  </w:style>
  <w:style w:type="paragraph" w:styleId="TOC3">
    <w:name w:val="toc 3"/>
    <w:basedOn w:val="Normal"/>
    <w:uiPriority w:val="1"/>
    <w:qFormat/>
    <w:pPr>
      <w:spacing w:before="241"/>
      <w:ind w:left="2630"/>
    </w:pPr>
    <w:rPr>
      <w:rFonts w:ascii="宋体" w:eastAsia="宋体" w:hAnsi="宋体" w:cs="宋体"/>
      <w:sz w:val="36"/>
      <w:szCs w:val="36"/>
    </w:r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1518" w:hanging="477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pPr>
      <w:spacing w:before="48"/>
      <w:jc w:val="center"/>
    </w:pPr>
    <w:rPr>
      <w:rFonts w:ascii="宋体" w:eastAsia="宋体" w:hAnsi="宋体" w:cs="宋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hyperlink" Target="https://d.book118.com/407066055000006054" TargetMode="External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2024-02-28T16:46:15Z</dcterms:created>
  <dcterms:modified xsi:type="dcterms:W3CDTF">2024-02-28T16:46:15Z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LastSaved">
    <vt:filetime>2024-02-28T00:00:00Z</vt:filetime>
  </property>
</Properties>
</file>