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9" w:history="1">
        <w:r>
          <w:rPr>
            <w:rFonts w:ascii="仿宋" w:eastAsia="仿宋" w:hAnsi="仿宋" w:cs="仿宋" w:hint="eastAsia"/>
            <w:lang w:eastAsia="zh-CN"/>
          </w:rPr>
          <w:t>概论</w:t>
        </w:r>
        <w:r>
          <w:tab/>
        </w:r>
        <w:r>
          <w:fldChar w:fldCharType="begin"/>
        </w:r>
        <w:r>
          <w:instrText xml:space="preserve"> PAGEREF _Toc20839 \h </w:instrText>
        </w:r>
        <w:r>
          <w:fldChar w:fldCharType="separate"/>
        </w:r>
        <w:r>
          <w:t>3</w:t>
        </w:r>
        <w:r>
          <w:fldChar w:fldCharType="end"/>
        </w:r>
      </w:hyperlink>
    </w:p>
    <w:p>
      <w:pPr>
        <w:pStyle w:val="TOC1"/>
        <w:tabs>
          <w:tab w:val="right" w:leader="dot" w:pos="8306"/>
        </w:tabs>
      </w:pPr>
      <w:hyperlink w:anchor="_Toc108" w:history="1">
        <w:r>
          <w:rPr>
            <w:rFonts w:ascii="仿宋" w:eastAsia="仿宋" w:hAnsi="仿宋" w:cs="仿宋" w:hint="eastAsia"/>
            <w:lang w:eastAsia="zh-CN"/>
          </w:rPr>
          <w:t>一、戊酸项目建设单位说明</w:t>
        </w:r>
        <w:r>
          <w:tab/>
        </w:r>
        <w:r>
          <w:fldChar w:fldCharType="begin"/>
        </w:r>
        <w:r>
          <w:instrText xml:space="preserve"> PAGEREF _Toc108 \h </w:instrText>
        </w:r>
        <w:r>
          <w:fldChar w:fldCharType="separate"/>
        </w:r>
        <w:r>
          <w:t>3</w:t>
        </w:r>
        <w:r>
          <w:fldChar w:fldCharType="end"/>
        </w:r>
      </w:hyperlink>
    </w:p>
    <w:p>
      <w:pPr>
        <w:pStyle w:val="TOC2"/>
        <w:tabs>
          <w:tab w:val="right" w:leader="dot" w:pos="8306"/>
        </w:tabs>
      </w:pPr>
      <w:hyperlink w:anchor="_Toc3542" w:history="1">
        <w:r>
          <w:rPr>
            <w:rFonts w:ascii="仿宋" w:eastAsia="仿宋" w:hAnsi="仿宋" w:cs="仿宋" w:hint="eastAsia"/>
            <w:lang w:eastAsia="zh-CN"/>
          </w:rPr>
          <w:t>(一)、戊酸项目承办单位基本情况</w:t>
        </w:r>
        <w:r>
          <w:tab/>
        </w:r>
        <w:r>
          <w:fldChar w:fldCharType="begin"/>
        </w:r>
        <w:r>
          <w:instrText xml:space="preserve"> PAGEREF _Toc3542 \h </w:instrText>
        </w:r>
        <w:r>
          <w:fldChar w:fldCharType="separate"/>
        </w:r>
        <w:r>
          <w:t>3</w:t>
        </w:r>
        <w:r>
          <w:fldChar w:fldCharType="end"/>
        </w:r>
      </w:hyperlink>
    </w:p>
    <w:p>
      <w:pPr>
        <w:pStyle w:val="TOC2"/>
        <w:tabs>
          <w:tab w:val="right" w:leader="dot" w:pos="8306"/>
        </w:tabs>
      </w:pPr>
      <w:hyperlink w:anchor="_Toc2202" w:history="1">
        <w:r>
          <w:rPr>
            <w:rFonts w:ascii="仿宋" w:eastAsia="仿宋" w:hAnsi="仿宋" w:cs="仿宋" w:hint="eastAsia"/>
            <w:lang w:eastAsia="zh-CN"/>
          </w:rPr>
          <w:t>(二)、公司经济效益分析</w:t>
        </w:r>
        <w:r>
          <w:tab/>
        </w:r>
        <w:r>
          <w:fldChar w:fldCharType="begin"/>
        </w:r>
        <w:r>
          <w:instrText xml:space="preserve"> PAGEREF _Toc2202 \h </w:instrText>
        </w:r>
        <w:r>
          <w:fldChar w:fldCharType="separate"/>
        </w:r>
        <w:r>
          <w:t>4</w:t>
        </w:r>
        <w:r>
          <w:fldChar w:fldCharType="end"/>
        </w:r>
      </w:hyperlink>
    </w:p>
    <w:p>
      <w:pPr>
        <w:pStyle w:val="TOC1"/>
        <w:tabs>
          <w:tab w:val="right" w:leader="dot" w:pos="8306"/>
        </w:tabs>
      </w:pPr>
      <w:hyperlink w:anchor="_Toc6135" w:history="1">
        <w:r>
          <w:rPr>
            <w:rFonts w:ascii="仿宋" w:eastAsia="仿宋" w:hAnsi="仿宋" w:cs="仿宋" w:hint="eastAsia"/>
            <w:lang w:eastAsia="zh-CN"/>
          </w:rPr>
          <w:t>二、戊酸项目可持续发展</w:t>
        </w:r>
        <w:r>
          <w:tab/>
        </w:r>
        <w:r>
          <w:fldChar w:fldCharType="begin"/>
        </w:r>
        <w:r>
          <w:instrText xml:space="preserve"> PAGEREF _Toc6135 \h </w:instrText>
        </w:r>
        <w:r>
          <w:fldChar w:fldCharType="separate"/>
        </w:r>
        <w:r>
          <w:t>5</w:t>
        </w:r>
        <w:r>
          <w:fldChar w:fldCharType="end"/>
        </w:r>
      </w:hyperlink>
    </w:p>
    <w:p>
      <w:pPr>
        <w:pStyle w:val="TOC2"/>
        <w:tabs>
          <w:tab w:val="right" w:leader="dot" w:pos="8306"/>
        </w:tabs>
      </w:pPr>
      <w:hyperlink w:anchor="_Toc28886" w:history="1">
        <w:r>
          <w:rPr>
            <w:rFonts w:ascii="仿宋" w:eastAsia="仿宋" w:hAnsi="仿宋" w:cs="仿宋" w:hint="eastAsia"/>
            <w:lang w:eastAsia="zh-CN"/>
          </w:rPr>
          <w:t>(一)、可持续战略与实践</w:t>
        </w:r>
        <w:r>
          <w:tab/>
        </w:r>
        <w:r>
          <w:fldChar w:fldCharType="begin"/>
        </w:r>
        <w:r>
          <w:instrText xml:space="preserve"> PAGEREF _Toc28886 \h </w:instrText>
        </w:r>
        <w:r>
          <w:fldChar w:fldCharType="separate"/>
        </w:r>
        <w:r>
          <w:t>5</w:t>
        </w:r>
        <w:r>
          <w:fldChar w:fldCharType="end"/>
        </w:r>
      </w:hyperlink>
    </w:p>
    <w:p>
      <w:pPr>
        <w:pStyle w:val="TOC2"/>
        <w:tabs>
          <w:tab w:val="right" w:leader="dot" w:pos="8306"/>
        </w:tabs>
      </w:pPr>
      <w:hyperlink w:anchor="_Toc32646" w:history="1">
        <w:r>
          <w:rPr>
            <w:rFonts w:ascii="仿宋" w:eastAsia="仿宋" w:hAnsi="仿宋" w:cs="仿宋" w:hint="eastAsia"/>
            <w:lang w:eastAsia="zh-CN"/>
          </w:rPr>
          <w:t>(二)、环保与社会责任</w:t>
        </w:r>
        <w:r>
          <w:tab/>
        </w:r>
        <w:r>
          <w:fldChar w:fldCharType="begin"/>
        </w:r>
        <w:r>
          <w:instrText xml:space="preserve"> PAGEREF _Toc32646 \h </w:instrText>
        </w:r>
        <w:r>
          <w:fldChar w:fldCharType="separate"/>
        </w:r>
        <w:r>
          <w:t>5</w:t>
        </w:r>
        <w:r>
          <w:fldChar w:fldCharType="end"/>
        </w:r>
      </w:hyperlink>
    </w:p>
    <w:p>
      <w:pPr>
        <w:pStyle w:val="TOC1"/>
        <w:tabs>
          <w:tab w:val="right" w:leader="dot" w:pos="8306"/>
        </w:tabs>
      </w:pPr>
      <w:hyperlink w:anchor="_Toc15610" w:history="1">
        <w:r>
          <w:rPr>
            <w:rFonts w:ascii="仿宋" w:eastAsia="仿宋" w:hAnsi="仿宋" w:cs="仿宋" w:hint="eastAsia"/>
            <w:lang w:eastAsia="zh-CN"/>
          </w:rPr>
          <w:t>三、市场分析、调研</w:t>
        </w:r>
        <w:r>
          <w:tab/>
        </w:r>
        <w:r>
          <w:fldChar w:fldCharType="begin"/>
        </w:r>
        <w:r>
          <w:instrText xml:space="preserve"> PAGEREF _Toc15610 \h </w:instrText>
        </w:r>
        <w:r>
          <w:fldChar w:fldCharType="separate"/>
        </w:r>
        <w:r>
          <w:t>6</w:t>
        </w:r>
        <w:r>
          <w:fldChar w:fldCharType="end"/>
        </w:r>
      </w:hyperlink>
    </w:p>
    <w:p>
      <w:pPr>
        <w:pStyle w:val="TOC2"/>
        <w:tabs>
          <w:tab w:val="right" w:leader="dot" w:pos="8306"/>
        </w:tabs>
      </w:pPr>
      <w:hyperlink w:anchor="_Toc26564" w:history="1">
        <w:r>
          <w:rPr>
            <w:rFonts w:ascii="仿宋" w:eastAsia="仿宋" w:hAnsi="仿宋" w:cs="仿宋" w:hint="eastAsia"/>
            <w:lang w:eastAsia="zh-CN"/>
          </w:rPr>
          <w:t>(一)、戊酸行业分析</w:t>
        </w:r>
        <w:r>
          <w:tab/>
        </w:r>
        <w:r>
          <w:fldChar w:fldCharType="begin"/>
        </w:r>
        <w:r>
          <w:instrText xml:space="preserve"> PAGEREF _Toc26564 \h </w:instrText>
        </w:r>
        <w:r>
          <w:fldChar w:fldCharType="separate"/>
        </w:r>
        <w:r>
          <w:t>6</w:t>
        </w:r>
        <w:r>
          <w:fldChar w:fldCharType="end"/>
        </w:r>
      </w:hyperlink>
    </w:p>
    <w:p>
      <w:pPr>
        <w:pStyle w:val="TOC2"/>
        <w:tabs>
          <w:tab w:val="right" w:leader="dot" w:pos="8306"/>
        </w:tabs>
      </w:pPr>
      <w:hyperlink w:anchor="_Toc7915" w:history="1">
        <w:r>
          <w:rPr>
            <w:rFonts w:ascii="仿宋" w:eastAsia="仿宋" w:hAnsi="仿宋" w:cs="仿宋" w:hint="eastAsia"/>
            <w:lang w:eastAsia="zh-CN"/>
          </w:rPr>
          <w:t>(二)、戊酸市场分析预测</w:t>
        </w:r>
        <w:r>
          <w:tab/>
        </w:r>
        <w:r>
          <w:fldChar w:fldCharType="begin"/>
        </w:r>
        <w:r>
          <w:instrText xml:space="preserve"> PAGEREF _Toc7915 \h </w:instrText>
        </w:r>
        <w:r>
          <w:fldChar w:fldCharType="separate"/>
        </w:r>
        <w:r>
          <w:t>7</w:t>
        </w:r>
        <w:r>
          <w:fldChar w:fldCharType="end"/>
        </w:r>
      </w:hyperlink>
    </w:p>
    <w:p>
      <w:pPr>
        <w:pStyle w:val="TOC1"/>
        <w:tabs>
          <w:tab w:val="right" w:leader="dot" w:pos="8306"/>
        </w:tabs>
      </w:pPr>
      <w:hyperlink w:anchor="_Toc28693" w:history="1">
        <w:r>
          <w:rPr>
            <w:rFonts w:ascii="仿宋" w:eastAsia="仿宋" w:hAnsi="仿宋" w:cs="仿宋" w:hint="eastAsia"/>
            <w:lang w:eastAsia="zh-CN"/>
          </w:rPr>
          <w:t>四、戊酸项目土建工程</w:t>
        </w:r>
        <w:r>
          <w:tab/>
        </w:r>
        <w:r>
          <w:fldChar w:fldCharType="begin"/>
        </w:r>
        <w:r>
          <w:instrText xml:space="preserve"> PAGEREF _Toc28693 \h </w:instrText>
        </w:r>
        <w:r>
          <w:fldChar w:fldCharType="separate"/>
        </w:r>
        <w:r>
          <w:t>8</w:t>
        </w:r>
        <w:r>
          <w:fldChar w:fldCharType="end"/>
        </w:r>
      </w:hyperlink>
    </w:p>
    <w:p>
      <w:pPr>
        <w:pStyle w:val="TOC2"/>
        <w:tabs>
          <w:tab w:val="right" w:leader="dot" w:pos="8306"/>
        </w:tabs>
      </w:pPr>
      <w:hyperlink w:anchor="_Toc296" w:history="1">
        <w:r>
          <w:rPr>
            <w:rFonts w:ascii="仿宋" w:eastAsia="仿宋" w:hAnsi="仿宋" w:cs="仿宋" w:hint="eastAsia"/>
            <w:lang w:eastAsia="zh-CN"/>
          </w:rPr>
          <w:t>(一)、建筑工程设计原则</w:t>
        </w:r>
        <w:r>
          <w:tab/>
        </w:r>
        <w:r>
          <w:fldChar w:fldCharType="begin"/>
        </w:r>
        <w:r>
          <w:instrText xml:space="preserve"> PAGEREF _Toc296 \h </w:instrText>
        </w:r>
        <w:r>
          <w:fldChar w:fldCharType="separate"/>
        </w:r>
        <w:r>
          <w:t>8</w:t>
        </w:r>
        <w:r>
          <w:fldChar w:fldCharType="end"/>
        </w:r>
      </w:hyperlink>
    </w:p>
    <w:p>
      <w:pPr>
        <w:pStyle w:val="TOC2"/>
        <w:tabs>
          <w:tab w:val="right" w:leader="dot" w:pos="8306"/>
        </w:tabs>
      </w:pPr>
      <w:hyperlink w:anchor="_Toc18153" w:history="1">
        <w:r>
          <w:rPr>
            <w:rFonts w:ascii="仿宋" w:eastAsia="仿宋" w:hAnsi="仿宋" w:cs="仿宋" w:hint="eastAsia"/>
            <w:lang w:eastAsia="zh-CN"/>
          </w:rPr>
          <w:t>(二)、土建工程设计年限及安全等级</w:t>
        </w:r>
        <w:r>
          <w:tab/>
        </w:r>
        <w:r>
          <w:fldChar w:fldCharType="begin"/>
        </w:r>
        <w:r>
          <w:instrText xml:space="preserve"> PAGEREF _Toc18153 \h </w:instrText>
        </w:r>
        <w:r>
          <w:fldChar w:fldCharType="separate"/>
        </w:r>
        <w:r>
          <w:t>9</w:t>
        </w:r>
        <w:r>
          <w:fldChar w:fldCharType="end"/>
        </w:r>
      </w:hyperlink>
    </w:p>
    <w:p>
      <w:pPr>
        <w:pStyle w:val="TOC2"/>
        <w:tabs>
          <w:tab w:val="right" w:leader="dot" w:pos="8306"/>
        </w:tabs>
      </w:pPr>
      <w:hyperlink w:anchor="_Toc13992" w:history="1">
        <w:r>
          <w:rPr>
            <w:rFonts w:ascii="仿宋" w:eastAsia="仿宋" w:hAnsi="仿宋" w:cs="仿宋" w:hint="eastAsia"/>
            <w:lang w:eastAsia="zh-CN"/>
          </w:rPr>
          <w:t>(三)、建筑工程设计总体要求</w:t>
        </w:r>
        <w:r>
          <w:tab/>
        </w:r>
        <w:r>
          <w:fldChar w:fldCharType="begin"/>
        </w:r>
        <w:r>
          <w:instrText xml:space="preserve"> PAGEREF _Toc13992 \h </w:instrText>
        </w:r>
        <w:r>
          <w:fldChar w:fldCharType="separate"/>
        </w:r>
        <w:r>
          <w:t>10</w:t>
        </w:r>
        <w:r>
          <w:fldChar w:fldCharType="end"/>
        </w:r>
      </w:hyperlink>
    </w:p>
    <w:p>
      <w:pPr>
        <w:pStyle w:val="TOC2"/>
        <w:tabs>
          <w:tab w:val="right" w:leader="dot" w:pos="8306"/>
        </w:tabs>
      </w:pPr>
      <w:hyperlink w:anchor="_Toc24728" w:history="1">
        <w:r>
          <w:rPr>
            <w:rFonts w:ascii="仿宋" w:eastAsia="仿宋" w:hAnsi="仿宋" w:cs="仿宋" w:hint="eastAsia"/>
            <w:lang w:eastAsia="zh-CN"/>
          </w:rPr>
          <w:t>(四)、土建工程建设指标</w:t>
        </w:r>
        <w:r>
          <w:tab/>
        </w:r>
        <w:r>
          <w:fldChar w:fldCharType="begin"/>
        </w:r>
        <w:r>
          <w:instrText xml:space="preserve"> PAGEREF _Toc24728 \h </w:instrText>
        </w:r>
        <w:r>
          <w:fldChar w:fldCharType="separate"/>
        </w:r>
        <w:r>
          <w:t>11</w:t>
        </w:r>
        <w:r>
          <w:fldChar w:fldCharType="end"/>
        </w:r>
      </w:hyperlink>
    </w:p>
    <w:p>
      <w:pPr>
        <w:pStyle w:val="TOC1"/>
        <w:tabs>
          <w:tab w:val="right" w:leader="dot" w:pos="8306"/>
        </w:tabs>
      </w:pPr>
      <w:hyperlink w:anchor="_Toc692" w:history="1">
        <w:r>
          <w:rPr>
            <w:rFonts w:ascii="仿宋" w:eastAsia="仿宋" w:hAnsi="仿宋" w:cs="仿宋" w:hint="eastAsia"/>
            <w:lang w:eastAsia="zh-CN"/>
          </w:rPr>
          <w:t>五、工艺说明</w:t>
        </w:r>
        <w:r>
          <w:tab/>
        </w:r>
        <w:r>
          <w:fldChar w:fldCharType="begin"/>
        </w:r>
        <w:r>
          <w:instrText xml:space="preserve"> PAGEREF _Toc692 \h </w:instrText>
        </w:r>
        <w:r>
          <w:fldChar w:fldCharType="separate"/>
        </w:r>
        <w:r>
          <w:t>11</w:t>
        </w:r>
        <w:r>
          <w:fldChar w:fldCharType="end"/>
        </w:r>
      </w:hyperlink>
    </w:p>
    <w:p>
      <w:pPr>
        <w:pStyle w:val="TOC2"/>
        <w:tabs>
          <w:tab w:val="right" w:leader="dot" w:pos="8306"/>
        </w:tabs>
      </w:pPr>
      <w:hyperlink w:anchor="_Toc23116" w:history="1">
        <w:r>
          <w:rPr>
            <w:rFonts w:ascii="仿宋" w:eastAsia="仿宋" w:hAnsi="仿宋" w:cs="仿宋" w:hint="eastAsia"/>
            <w:lang w:eastAsia="zh-CN"/>
          </w:rPr>
          <w:t>(一)、技术管理特点</w:t>
        </w:r>
        <w:r>
          <w:tab/>
        </w:r>
        <w:r>
          <w:fldChar w:fldCharType="begin"/>
        </w:r>
        <w:r>
          <w:instrText xml:space="preserve"> PAGEREF _Toc23116 \h </w:instrText>
        </w:r>
        <w:r>
          <w:fldChar w:fldCharType="separate"/>
        </w:r>
        <w:r>
          <w:t>11</w:t>
        </w:r>
        <w:r>
          <w:fldChar w:fldCharType="end"/>
        </w:r>
      </w:hyperlink>
    </w:p>
    <w:p>
      <w:pPr>
        <w:pStyle w:val="TOC2"/>
        <w:tabs>
          <w:tab w:val="right" w:leader="dot" w:pos="8306"/>
        </w:tabs>
      </w:pPr>
      <w:hyperlink w:anchor="_Toc172" w:history="1">
        <w:r>
          <w:rPr>
            <w:rFonts w:ascii="仿宋" w:eastAsia="仿宋" w:hAnsi="仿宋" w:cs="仿宋" w:hint="eastAsia"/>
            <w:lang w:eastAsia="zh-CN"/>
          </w:rPr>
          <w:t>(二)、戊酸项目工艺技术设计方案</w:t>
        </w:r>
        <w:r>
          <w:tab/>
        </w:r>
        <w:r>
          <w:fldChar w:fldCharType="begin"/>
        </w:r>
        <w:r>
          <w:instrText xml:space="preserve"> PAGEREF _Toc172 \h </w:instrText>
        </w:r>
        <w:r>
          <w:fldChar w:fldCharType="separate"/>
        </w:r>
        <w:r>
          <w:t>12</w:t>
        </w:r>
        <w:r>
          <w:fldChar w:fldCharType="end"/>
        </w:r>
      </w:hyperlink>
    </w:p>
    <w:p>
      <w:pPr>
        <w:pStyle w:val="TOC2"/>
        <w:tabs>
          <w:tab w:val="right" w:leader="dot" w:pos="8306"/>
        </w:tabs>
      </w:pPr>
      <w:hyperlink w:anchor="_Toc4416" w:history="1">
        <w:r>
          <w:rPr>
            <w:rFonts w:ascii="仿宋" w:eastAsia="仿宋" w:hAnsi="仿宋" w:cs="仿宋" w:hint="eastAsia"/>
            <w:lang w:eastAsia="zh-CN"/>
          </w:rPr>
          <w:t>(三)、设备选型方案</w:t>
        </w:r>
        <w:r>
          <w:tab/>
        </w:r>
        <w:r>
          <w:fldChar w:fldCharType="begin"/>
        </w:r>
        <w:r>
          <w:instrText xml:space="preserve"> PAGEREF _Toc4416 \h </w:instrText>
        </w:r>
        <w:r>
          <w:fldChar w:fldCharType="separate"/>
        </w:r>
        <w:r>
          <w:t>13</w:t>
        </w:r>
        <w:r>
          <w:fldChar w:fldCharType="end"/>
        </w:r>
      </w:hyperlink>
    </w:p>
    <w:p>
      <w:pPr>
        <w:pStyle w:val="TOC1"/>
        <w:tabs>
          <w:tab w:val="right" w:leader="dot" w:pos="8306"/>
        </w:tabs>
      </w:pPr>
      <w:hyperlink w:anchor="_Toc29398" w:history="1">
        <w:r>
          <w:rPr>
            <w:rFonts w:ascii="仿宋" w:eastAsia="仿宋" w:hAnsi="仿宋" w:cs="仿宋" w:hint="eastAsia"/>
            <w:lang w:eastAsia="zh-CN"/>
          </w:rPr>
          <w:t>六、产品规划分析</w:t>
        </w:r>
        <w:r>
          <w:tab/>
        </w:r>
        <w:r>
          <w:fldChar w:fldCharType="begin"/>
        </w:r>
        <w:r>
          <w:instrText xml:space="preserve"> PAGEREF _Toc29398 \h </w:instrText>
        </w:r>
        <w:r>
          <w:fldChar w:fldCharType="separate"/>
        </w:r>
        <w:r>
          <w:t>15</w:t>
        </w:r>
        <w:r>
          <w:fldChar w:fldCharType="end"/>
        </w:r>
      </w:hyperlink>
    </w:p>
    <w:p>
      <w:pPr>
        <w:pStyle w:val="TOC2"/>
        <w:tabs>
          <w:tab w:val="right" w:leader="dot" w:pos="8306"/>
        </w:tabs>
      </w:pPr>
      <w:hyperlink w:anchor="_Toc30929" w:history="1">
        <w:r>
          <w:rPr>
            <w:rFonts w:ascii="仿宋" w:eastAsia="仿宋" w:hAnsi="仿宋" w:cs="仿宋" w:hint="eastAsia"/>
            <w:lang w:eastAsia="zh-CN"/>
          </w:rPr>
          <w:t>(一)、产品规划</w:t>
        </w:r>
        <w:r>
          <w:tab/>
        </w:r>
        <w:r>
          <w:fldChar w:fldCharType="begin"/>
        </w:r>
        <w:r>
          <w:instrText xml:space="preserve"> PAGEREF _Toc30929 \h </w:instrText>
        </w:r>
        <w:r>
          <w:fldChar w:fldCharType="separate"/>
        </w:r>
        <w:r>
          <w:t>15</w:t>
        </w:r>
        <w:r>
          <w:fldChar w:fldCharType="end"/>
        </w:r>
      </w:hyperlink>
    </w:p>
    <w:p>
      <w:pPr>
        <w:pStyle w:val="TOC2"/>
        <w:tabs>
          <w:tab w:val="right" w:leader="dot" w:pos="8306"/>
        </w:tabs>
      </w:pPr>
      <w:hyperlink w:anchor="_Toc30877" w:history="1">
        <w:r>
          <w:rPr>
            <w:rFonts w:ascii="仿宋" w:eastAsia="仿宋" w:hAnsi="仿宋" w:cs="仿宋" w:hint="eastAsia"/>
            <w:lang w:eastAsia="zh-CN"/>
          </w:rPr>
          <w:t>(二)、建设规模</w:t>
        </w:r>
        <w:r>
          <w:tab/>
        </w:r>
        <w:r>
          <w:fldChar w:fldCharType="begin"/>
        </w:r>
        <w:r>
          <w:instrText xml:space="preserve"> PAGEREF _Toc30877 \h </w:instrText>
        </w:r>
        <w:r>
          <w:fldChar w:fldCharType="separate"/>
        </w:r>
        <w:r>
          <w:t>15</w:t>
        </w:r>
        <w:r>
          <w:fldChar w:fldCharType="end"/>
        </w:r>
      </w:hyperlink>
    </w:p>
    <w:p>
      <w:pPr>
        <w:pStyle w:val="TOC1"/>
        <w:tabs>
          <w:tab w:val="right" w:leader="dot" w:pos="8306"/>
        </w:tabs>
      </w:pPr>
      <w:hyperlink w:anchor="_Toc20018" w:history="1">
        <w:r>
          <w:rPr>
            <w:rFonts w:ascii="仿宋" w:eastAsia="仿宋" w:hAnsi="仿宋" w:cs="仿宋" w:hint="eastAsia"/>
            <w:lang w:eastAsia="zh-CN"/>
          </w:rPr>
          <w:t>七、戊酸项目经营效益</w:t>
        </w:r>
        <w:r>
          <w:tab/>
        </w:r>
        <w:r>
          <w:fldChar w:fldCharType="begin"/>
        </w:r>
        <w:r>
          <w:instrText xml:space="preserve"> PAGEREF _Toc20018 \h </w:instrText>
        </w:r>
        <w:r>
          <w:fldChar w:fldCharType="separate"/>
        </w:r>
        <w:r>
          <w:t>17</w:t>
        </w:r>
        <w:r>
          <w:fldChar w:fldCharType="end"/>
        </w:r>
      </w:hyperlink>
    </w:p>
    <w:p>
      <w:pPr>
        <w:pStyle w:val="TOC2"/>
        <w:tabs>
          <w:tab w:val="right" w:leader="dot" w:pos="8306"/>
        </w:tabs>
      </w:pPr>
      <w:hyperlink w:anchor="_Toc28663" w:history="1">
        <w:r>
          <w:rPr>
            <w:rFonts w:ascii="仿宋" w:eastAsia="仿宋" w:hAnsi="仿宋" w:cs="仿宋" w:hint="eastAsia"/>
            <w:lang w:eastAsia="zh-CN"/>
          </w:rPr>
          <w:t>(一)、经济评价财务测算</w:t>
        </w:r>
        <w:r>
          <w:tab/>
        </w:r>
        <w:r>
          <w:fldChar w:fldCharType="begin"/>
        </w:r>
        <w:r>
          <w:instrText xml:space="preserve"> PAGEREF _Toc28663 \h </w:instrText>
        </w:r>
        <w:r>
          <w:fldChar w:fldCharType="separate"/>
        </w:r>
        <w:r>
          <w:t>17</w:t>
        </w:r>
        <w:r>
          <w:fldChar w:fldCharType="end"/>
        </w:r>
      </w:hyperlink>
    </w:p>
    <w:p>
      <w:pPr>
        <w:pStyle w:val="TOC2"/>
        <w:tabs>
          <w:tab w:val="right" w:leader="dot" w:pos="8306"/>
        </w:tabs>
      </w:pPr>
      <w:hyperlink w:anchor="_Toc32461" w:history="1">
        <w:r>
          <w:rPr>
            <w:rFonts w:ascii="仿宋" w:eastAsia="仿宋" w:hAnsi="仿宋" w:cs="仿宋" w:hint="eastAsia"/>
            <w:lang w:eastAsia="zh-CN"/>
          </w:rPr>
          <w:t>(二)、戊酸项目盈利能力分析</w:t>
        </w:r>
        <w:r>
          <w:tab/>
        </w:r>
        <w:r>
          <w:fldChar w:fldCharType="begin"/>
        </w:r>
        <w:r>
          <w:instrText xml:space="preserve"> PAGEREF _Toc32461 \h </w:instrText>
        </w:r>
        <w:r>
          <w:fldChar w:fldCharType="separate"/>
        </w:r>
        <w:r>
          <w:t>18</w:t>
        </w:r>
        <w:r>
          <w:fldChar w:fldCharType="end"/>
        </w:r>
      </w:hyperlink>
    </w:p>
    <w:p>
      <w:pPr>
        <w:pStyle w:val="TOC1"/>
        <w:tabs>
          <w:tab w:val="right" w:leader="dot" w:pos="8306"/>
        </w:tabs>
      </w:pPr>
      <w:hyperlink w:anchor="_Toc8904" w:history="1">
        <w:r>
          <w:rPr>
            <w:rFonts w:ascii="仿宋" w:eastAsia="仿宋" w:hAnsi="仿宋" w:cs="仿宋" w:hint="eastAsia"/>
            <w:lang w:eastAsia="zh-CN"/>
          </w:rPr>
          <w:t>八、戊酸项目环境影响分析</w:t>
        </w:r>
        <w:r>
          <w:tab/>
        </w:r>
        <w:r>
          <w:fldChar w:fldCharType="begin"/>
        </w:r>
        <w:r>
          <w:instrText xml:space="preserve"> PAGEREF _Toc8904 \h </w:instrText>
        </w:r>
        <w:r>
          <w:fldChar w:fldCharType="separate"/>
        </w:r>
        <w:r>
          <w:t>19</w:t>
        </w:r>
        <w:r>
          <w:fldChar w:fldCharType="end"/>
        </w:r>
      </w:hyperlink>
    </w:p>
    <w:p>
      <w:pPr>
        <w:pStyle w:val="TOC2"/>
        <w:tabs>
          <w:tab w:val="right" w:leader="dot" w:pos="8306"/>
        </w:tabs>
      </w:pPr>
      <w:hyperlink w:anchor="_Toc32402" w:history="1">
        <w:r>
          <w:rPr>
            <w:rFonts w:ascii="仿宋" w:eastAsia="仿宋" w:hAnsi="仿宋" w:cs="仿宋" w:hint="eastAsia"/>
            <w:lang w:eastAsia="zh-CN"/>
          </w:rPr>
          <w:t>(一)、建设区域环境质量现状</w:t>
        </w:r>
        <w:r>
          <w:tab/>
        </w:r>
        <w:r>
          <w:fldChar w:fldCharType="begin"/>
        </w:r>
        <w:r>
          <w:instrText xml:space="preserve"> PAGEREF _Toc32402 \h </w:instrText>
        </w:r>
        <w:r>
          <w:fldChar w:fldCharType="separate"/>
        </w:r>
        <w:r>
          <w:t>19</w:t>
        </w:r>
        <w:r>
          <w:fldChar w:fldCharType="end"/>
        </w:r>
      </w:hyperlink>
    </w:p>
    <w:p>
      <w:pPr>
        <w:pStyle w:val="TOC2"/>
        <w:tabs>
          <w:tab w:val="right" w:leader="dot" w:pos="8306"/>
        </w:tabs>
      </w:pPr>
      <w:hyperlink w:anchor="_Toc10355" w:history="1">
        <w:r>
          <w:rPr>
            <w:rFonts w:ascii="仿宋" w:eastAsia="仿宋" w:hAnsi="仿宋" w:cs="仿宋" w:hint="eastAsia"/>
            <w:lang w:eastAsia="zh-CN"/>
          </w:rPr>
          <w:t>(二)、建设期环境保护</w:t>
        </w:r>
        <w:r>
          <w:tab/>
        </w:r>
        <w:r>
          <w:fldChar w:fldCharType="begin"/>
        </w:r>
        <w:r>
          <w:instrText xml:space="preserve"> PAGEREF _Toc10355 \h </w:instrText>
        </w:r>
        <w:r>
          <w:fldChar w:fldCharType="separate"/>
        </w:r>
        <w:r>
          <w:t>20</w:t>
        </w:r>
        <w:r>
          <w:fldChar w:fldCharType="end"/>
        </w:r>
      </w:hyperlink>
    </w:p>
    <w:p>
      <w:pPr>
        <w:pStyle w:val="TOC2"/>
        <w:tabs>
          <w:tab w:val="right" w:leader="dot" w:pos="8306"/>
        </w:tabs>
      </w:pPr>
      <w:hyperlink w:anchor="_Toc30142" w:history="1">
        <w:r>
          <w:rPr>
            <w:rFonts w:ascii="仿宋" w:eastAsia="仿宋" w:hAnsi="仿宋" w:cs="仿宋" w:hint="eastAsia"/>
            <w:lang w:eastAsia="zh-CN"/>
          </w:rPr>
          <w:t>(三)、运营期环境保护</w:t>
        </w:r>
        <w:r>
          <w:tab/>
        </w:r>
        <w:r>
          <w:fldChar w:fldCharType="begin"/>
        </w:r>
        <w:r>
          <w:instrText xml:space="preserve"> PAGEREF _Toc30142 \h </w:instrText>
        </w:r>
        <w:r>
          <w:fldChar w:fldCharType="separate"/>
        </w:r>
        <w:r>
          <w:t>21</w:t>
        </w:r>
        <w:r>
          <w:fldChar w:fldCharType="end"/>
        </w:r>
      </w:hyperlink>
    </w:p>
    <w:p>
      <w:pPr>
        <w:pStyle w:val="TOC2"/>
        <w:tabs>
          <w:tab w:val="right" w:leader="dot" w:pos="8306"/>
        </w:tabs>
      </w:pPr>
      <w:hyperlink w:anchor="_Toc25863" w:history="1">
        <w:r>
          <w:rPr>
            <w:rFonts w:ascii="仿宋" w:eastAsia="仿宋" w:hAnsi="仿宋" w:cs="仿宋" w:hint="eastAsia"/>
            <w:lang w:eastAsia="zh-CN"/>
          </w:rPr>
          <w:t>(四)、戊酸项目建设对区域经济的影响</w:t>
        </w:r>
        <w:r>
          <w:tab/>
        </w:r>
        <w:r>
          <w:fldChar w:fldCharType="begin"/>
        </w:r>
        <w:r>
          <w:instrText xml:space="preserve"> PAGEREF _Toc25863 \h </w:instrText>
        </w:r>
        <w:r>
          <w:fldChar w:fldCharType="separate"/>
        </w:r>
        <w:r>
          <w:t>23</w:t>
        </w:r>
        <w:r>
          <w:fldChar w:fldCharType="end"/>
        </w:r>
      </w:hyperlink>
    </w:p>
    <w:p>
      <w:pPr>
        <w:pStyle w:val="TOC2"/>
        <w:tabs>
          <w:tab w:val="right" w:leader="dot" w:pos="8306"/>
        </w:tabs>
      </w:pPr>
      <w:hyperlink w:anchor="_Toc10721" w:history="1">
        <w:r>
          <w:rPr>
            <w:rFonts w:ascii="仿宋" w:eastAsia="仿宋" w:hAnsi="仿宋" w:cs="仿宋" w:hint="eastAsia"/>
            <w:lang w:eastAsia="zh-CN"/>
          </w:rPr>
          <w:t>(五)、废弃物处理</w:t>
        </w:r>
        <w:r>
          <w:tab/>
        </w:r>
        <w:r>
          <w:fldChar w:fldCharType="begin"/>
        </w:r>
        <w:r>
          <w:instrText xml:space="preserve"> PAGEREF _Toc10721 \h </w:instrText>
        </w:r>
        <w:r>
          <w:fldChar w:fldCharType="separate"/>
        </w:r>
        <w:r>
          <w:t>24</w:t>
        </w:r>
        <w:r>
          <w:fldChar w:fldCharType="end"/>
        </w:r>
      </w:hyperlink>
    </w:p>
    <w:p>
      <w:pPr>
        <w:pStyle w:val="TOC2"/>
        <w:tabs>
          <w:tab w:val="right" w:leader="dot" w:pos="8306"/>
        </w:tabs>
      </w:pPr>
      <w:hyperlink w:anchor="_Toc6814" w:history="1">
        <w:r>
          <w:rPr>
            <w:rFonts w:ascii="仿宋" w:eastAsia="仿宋" w:hAnsi="仿宋" w:cs="仿宋" w:hint="eastAsia"/>
            <w:lang w:eastAsia="zh-CN"/>
          </w:rPr>
          <w:t>(六)、特殊环境影响分析</w:t>
        </w:r>
        <w:r>
          <w:tab/>
        </w:r>
        <w:r>
          <w:fldChar w:fldCharType="begin"/>
        </w:r>
        <w:r>
          <w:instrText xml:space="preserve"> PAGEREF _Toc6814 \h </w:instrText>
        </w:r>
        <w:r>
          <w:fldChar w:fldCharType="separate"/>
        </w:r>
        <w:r>
          <w:t>26</w:t>
        </w:r>
        <w:r>
          <w:fldChar w:fldCharType="end"/>
        </w:r>
      </w:hyperlink>
    </w:p>
    <w:p>
      <w:pPr>
        <w:pStyle w:val="TOC2"/>
        <w:tabs>
          <w:tab w:val="right" w:leader="dot" w:pos="8306"/>
        </w:tabs>
      </w:pPr>
      <w:hyperlink w:anchor="_Toc25657" w:history="1">
        <w:r>
          <w:rPr>
            <w:rFonts w:ascii="仿宋" w:eastAsia="仿宋" w:hAnsi="仿宋" w:cs="仿宋" w:hint="eastAsia"/>
            <w:lang w:eastAsia="zh-CN"/>
          </w:rPr>
          <w:t>(七)、清洁生产</w:t>
        </w:r>
        <w:r>
          <w:tab/>
        </w:r>
        <w:r>
          <w:fldChar w:fldCharType="begin"/>
        </w:r>
        <w:r>
          <w:instrText xml:space="preserve"> PAGEREF _Toc25657 \h </w:instrText>
        </w:r>
        <w:r>
          <w:fldChar w:fldCharType="separate"/>
        </w:r>
        <w:r>
          <w:t>27</w:t>
        </w:r>
        <w:r>
          <w:fldChar w:fldCharType="end"/>
        </w:r>
      </w:hyperlink>
    </w:p>
    <w:p>
      <w:pPr>
        <w:pStyle w:val="TOC2"/>
        <w:tabs>
          <w:tab w:val="right" w:leader="dot" w:pos="8306"/>
        </w:tabs>
      </w:pPr>
      <w:hyperlink w:anchor="_Toc26344" w:history="1">
        <w:r>
          <w:rPr>
            <w:rFonts w:ascii="仿宋" w:eastAsia="仿宋" w:hAnsi="仿宋" w:cs="仿宋" w:hint="eastAsia"/>
            <w:lang w:eastAsia="zh-CN"/>
          </w:rPr>
          <w:t>(八)、环境保护综合评价</w:t>
        </w:r>
        <w:r>
          <w:tab/>
        </w:r>
        <w:r>
          <w:fldChar w:fldCharType="begin"/>
        </w:r>
        <w:r>
          <w:instrText xml:space="preserve"> PAGEREF _Toc26344 \h </w:instrText>
        </w:r>
        <w:r>
          <w:fldChar w:fldCharType="separate"/>
        </w:r>
        <w:r>
          <w:t>28</w:t>
        </w:r>
        <w:r>
          <w:fldChar w:fldCharType="end"/>
        </w:r>
      </w:hyperlink>
    </w:p>
    <w:p>
      <w:pPr>
        <w:pStyle w:val="TOC1"/>
        <w:tabs>
          <w:tab w:val="right" w:leader="dot" w:pos="8306"/>
        </w:tabs>
      </w:pPr>
      <w:hyperlink w:anchor="_Toc26506" w:history="1">
        <w:r>
          <w:rPr>
            <w:rFonts w:ascii="仿宋" w:eastAsia="仿宋" w:hAnsi="仿宋" w:cs="仿宋" w:hint="eastAsia"/>
            <w:lang w:eastAsia="zh-CN"/>
          </w:rPr>
          <w:t>九、戊酸项目创新与研发</w:t>
        </w:r>
        <w:r>
          <w:tab/>
        </w:r>
        <w:r>
          <w:fldChar w:fldCharType="begin"/>
        </w:r>
        <w:r>
          <w:instrText xml:space="preserve"> PAGEREF _Toc26506 \h </w:instrText>
        </w:r>
        <w:r>
          <w:fldChar w:fldCharType="separate"/>
        </w:r>
        <w:r>
          <w:t>29</w:t>
        </w:r>
        <w:r>
          <w:fldChar w:fldCharType="end"/>
        </w:r>
      </w:hyperlink>
    </w:p>
    <w:p>
      <w:pPr>
        <w:pStyle w:val="TOC2"/>
        <w:tabs>
          <w:tab w:val="right" w:leader="dot" w:pos="8306"/>
        </w:tabs>
      </w:pPr>
      <w:hyperlink w:anchor="_Toc5637" w:history="1">
        <w:r>
          <w:rPr>
            <w:rFonts w:ascii="仿宋" w:eastAsia="仿宋" w:hAnsi="仿宋" w:cs="仿宋" w:hint="eastAsia"/>
            <w:lang w:eastAsia="zh-CN"/>
          </w:rPr>
          <w:t>(一)、创新策略与方向</w:t>
        </w:r>
        <w:r>
          <w:tab/>
        </w:r>
        <w:r>
          <w:fldChar w:fldCharType="begin"/>
        </w:r>
        <w:r>
          <w:instrText xml:space="preserve"> PAGEREF _Toc5637 \h </w:instrText>
        </w:r>
        <w:r>
          <w:fldChar w:fldCharType="separate"/>
        </w:r>
        <w:r>
          <w:t>29</w:t>
        </w:r>
        <w:r>
          <w:fldChar w:fldCharType="end"/>
        </w:r>
      </w:hyperlink>
    </w:p>
    <w:p>
      <w:pPr>
        <w:pStyle w:val="TOC2"/>
        <w:tabs>
          <w:tab w:val="right" w:leader="dot" w:pos="8306"/>
        </w:tabs>
      </w:pPr>
      <w:hyperlink w:anchor="_Toc23075" w:history="1">
        <w:r>
          <w:rPr>
            <w:rFonts w:ascii="仿宋" w:eastAsia="仿宋" w:hAnsi="仿宋" w:cs="仿宋" w:hint="eastAsia"/>
            <w:lang w:eastAsia="zh-CN"/>
          </w:rPr>
          <w:t>(二)、研发规划与投入</w:t>
        </w:r>
        <w:r>
          <w:tab/>
        </w:r>
        <w:r>
          <w:fldChar w:fldCharType="begin"/>
        </w:r>
        <w:r>
          <w:instrText xml:space="preserve"> PAGEREF _Toc23075 \h </w:instrText>
        </w:r>
        <w:r>
          <w:fldChar w:fldCharType="separate"/>
        </w:r>
        <w:r>
          <w:t>30</w:t>
        </w:r>
        <w:r>
          <w:fldChar w:fldCharType="end"/>
        </w:r>
      </w:hyperlink>
    </w:p>
    <w:p>
      <w:pPr>
        <w:pStyle w:val="TOC1"/>
        <w:tabs>
          <w:tab w:val="right" w:leader="dot" w:pos="8306"/>
        </w:tabs>
      </w:pPr>
      <w:hyperlink w:anchor="_Toc15627" w:history="1">
        <w:r>
          <w:rPr>
            <w:rFonts w:ascii="仿宋" w:eastAsia="仿宋" w:hAnsi="仿宋" w:cs="仿宋" w:hint="eastAsia"/>
            <w:lang w:eastAsia="zh-CN"/>
          </w:rPr>
          <w:t>十、戊酸项目计划安排</w:t>
        </w:r>
        <w:r>
          <w:tab/>
        </w:r>
        <w:r>
          <w:fldChar w:fldCharType="begin"/>
        </w:r>
        <w:r>
          <w:instrText xml:space="preserve"> PAGEREF _Toc15627 \h </w:instrText>
        </w:r>
        <w:r>
          <w:fldChar w:fldCharType="separate"/>
        </w:r>
        <w:r>
          <w:t>32</w:t>
        </w:r>
        <w:r>
          <w:fldChar w:fldCharType="end"/>
        </w:r>
      </w:hyperlink>
    </w:p>
    <w:p>
      <w:pPr>
        <w:pStyle w:val="TOC2"/>
        <w:tabs>
          <w:tab w:val="right" w:leader="dot" w:pos="8306"/>
        </w:tabs>
      </w:pPr>
      <w:hyperlink w:anchor="_Toc27831" w:history="1">
        <w:r>
          <w:rPr>
            <w:rFonts w:ascii="仿宋" w:eastAsia="仿宋" w:hAnsi="仿宋" w:cs="仿宋" w:hint="eastAsia"/>
            <w:lang w:eastAsia="zh-CN"/>
          </w:rPr>
          <w:t>(一)、建设周期</w:t>
        </w:r>
        <w:r>
          <w:tab/>
        </w:r>
        <w:r>
          <w:fldChar w:fldCharType="begin"/>
        </w:r>
        <w:r>
          <w:instrText xml:space="preserve"> PAGEREF _Toc27831 \h </w:instrText>
        </w:r>
        <w:r>
          <w:fldChar w:fldCharType="separate"/>
        </w:r>
        <w:r>
          <w:t>32</w:t>
        </w:r>
        <w:r>
          <w:fldChar w:fldCharType="end"/>
        </w:r>
      </w:hyperlink>
    </w:p>
    <w:p>
      <w:pPr>
        <w:pStyle w:val="TOC2"/>
        <w:tabs>
          <w:tab w:val="right" w:leader="dot" w:pos="8306"/>
        </w:tabs>
      </w:pPr>
      <w:hyperlink w:anchor="_Toc25078" w:history="1">
        <w:r>
          <w:rPr>
            <w:rFonts w:ascii="仿宋" w:eastAsia="仿宋" w:hAnsi="仿宋" w:cs="仿宋" w:hint="eastAsia"/>
            <w:lang w:eastAsia="zh-CN"/>
          </w:rPr>
          <w:t>(二)、建设进度</w:t>
        </w:r>
        <w:r>
          <w:tab/>
        </w:r>
        <w:r>
          <w:fldChar w:fldCharType="begin"/>
        </w:r>
        <w:r>
          <w:instrText xml:space="preserve"> PAGEREF _Toc25078 \h </w:instrText>
        </w:r>
        <w:r>
          <w:fldChar w:fldCharType="separate"/>
        </w:r>
        <w:r>
          <w:t>33</w:t>
        </w:r>
        <w:r>
          <w:fldChar w:fldCharType="end"/>
        </w:r>
      </w:hyperlink>
    </w:p>
    <w:p>
      <w:pPr>
        <w:pStyle w:val="TOC2"/>
        <w:tabs>
          <w:tab w:val="right" w:leader="dot" w:pos="8306"/>
        </w:tabs>
      </w:pPr>
      <w:hyperlink w:anchor="_Toc3364" w:history="1">
        <w:r>
          <w:rPr>
            <w:rFonts w:ascii="仿宋" w:eastAsia="仿宋" w:hAnsi="仿宋" w:cs="仿宋" w:hint="eastAsia"/>
            <w:lang w:eastAsia="zh-CN"/>
          </w:rPr>
          <w:t>(三)、进度安排注意事项</w:t>
        </w:r>
        <w:r>
          <w:tab/>
        </w:r>
        <w:r>
          <w:fldChar w:fldCharType="begin"/>
        </w:r>
        <w:r>
          <w:instrText xml:space="preserve"> PAGEREF _Toc3364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8" w:history="1">
        <w:r>
          <w:rPr>
            <w:rFonts w:ascii="仿宋" w:eastAsia="仿宋" w:hAnsi="仿宋" w:cs="仿宋" w:hint="eastAsia"/>
            <w:lang w:eastAsia="zh-CN"/>
          </w:rPr>
          <w:t>(四)、人力资源配置</w:t>
        </w:r>
        <w:r>
          <w:tab/>
        </w:r>
        <w:r>
          <w:fldChar w:fldCharType="begin"/>
        </w:r>
        <w:r>
          <w:instrText xml:space="preserve"> PAGEREF _Toc25548 \h </w:instrText>
        </w:r>
        <w:r>
          <w:fldChar w:fldCharType="separate"/>
        </w:r>
        <w:r>
          <w:t>35</w:t>
        </w:r>
        <w:r>
          <w:fldChar w:fldCharType="end"/>
        </w:r>
      </w:hyperlink>
    </w:p>
    <w:p>
      <w:pPr>
        <w:pStyle w:val="TOC1"/>
        <w:tabs>
          <w:tab w:val="right" w:leader="dot" w:pos="8306"/>
        </w:tabs>
      </w:pPr>
      <w:hyperlink w:anchor="_Toc11369" w:history="1">
        <w:r>
          <w:rPr>
            <w:rFonts w:ascii="仿宋" w:eastAsia="仿宋" w:hAnsi="仿宋" w:cs="仿宋" w:hint="eastAsia"/>
            <w:lang w:eastAsia="zh-CN"/>
          </w:rPr>
          <w:t>十一、戊酸项目财务管理</w:t>
        </w:r>
        <w:r>
          <w:tab/>
        </w:r>
        <w:r>
          <w:fldChar w:fldCharType="begin"/>
        </w:r>
        <w:r>
          <w:instrText xml:space="preserve"> PAGEREF _Toc11369 \h </w:instrText>
        </w:r>
        <w:r>
          <w:fldChar w:fldCharType="separate"/>
        </w:r>
        <w:r>
          <w:t>36</w:t>
        </w:r>
        <w:r>
          <w:fldChar w:fldCharType="end"/>
        </w:r>
      </w:hyperlink>
    </w:p>
    <w:p>
      <w:pPr>
        <w:pStyle w:val="TOC2"/>
        <w:tabs>
          <w:tab w:val="right" w:leader="dot" w:pos="8306"/>
        </w:tabs>
      </w:pPr>
      <w:hyperlink w:anchor="_Toc11586" w:history="1">
        <w:r>
          <w:rPr>
            <w:rFonts w:ascii="仿宋" w:eastAsia="仿宋" w:hAnsi="仿宋" w:cs="仿宋" w:hint="eastAsia"/>
            <w:lang w:eastAsia="zh-CN"/>
          </w:rPr>
          <w:t>(一)、资金需求大</w:t>
        </w:r>
        <w:r>
          <w:tab/>
        </w:r>
        <w:r>
          <w:fldChar w:fldCharType="begin"/>
        </w:r>
        <w:r>
          <w:instrText xml:space="preserve"> PAGEREF _Toc11586 \h </w:instrText>
        </w:r>
        <w:r>
          <w:fldChar w:fldCharType="separate"/>
        </w:r>
        <w:r>
          <w:t>36</w:t>
        </w:r>
        <w:r>
          <w:fldChar w:fldCharType="end"/>
        </w:r>
      </w:hyperlink>
    </w:p>
    <w:p>
      <w:pPr>
        <w:pStyle w:val="TOC2"/>
        <w:tabs>
          <w:tab w:val="right" w:leader="dot" w:pos="8306"/>
        </w:tabs>
      </w:pPr>
      <w:hyperlink w:anchor="_Toc6489" w:history="1">
        <w:r>
          <w:rPr>
            <w:rFonts w:ascii="仿宋" w:eastAsia="仿宋" w:hAnsi="仿宋" w:cs="仿宋" w:hint="eastAsia"/>
            <w:lang w:eastAsia="zh-CN"/>
          </w:rPr>
          <w:t>(二)、研发周期长</w:t>
        </w:r>
        <w:r>
          <w:tab/>
        </w:r>
        <w:r>
          <w:fldChar w:fldCharType="begin"/>
        </w:r>
        <w:r>
          <w:instrText xml:space="preserve"> PAGEREF _Toc6489 \h </w:instrText>
        </w:r>
        <w:r>
          <w:fldChar w:fldCharType="separate"/>
        </w:r>
        <w:r>
          <w:t>37</w:t>
        </w:r>
        <w:r>
          <w:fldChar w:fldCharType="end"/>
        </w:r>
      </w:hyperlink>
    </w:p>
    <w:p>
      <w:pPr>
        <w:pStyle w:val="TOC2"/>
        <w:tabs>
          <w:tab w:val="right" w:leader="dot" w:pos="8306"/>
        </w:tabs>
      </w:pPr>
      <w:hyperlink w:anchor="_Toc19746" w:history="1">
        <w:r>
          <w:rPr>
            <w:rFonts w:ascii="仿宋" w:eastAsia="仿宋" w:hAnsi="仿宋" w:cs="仿宋" w:hint="eastAsia"/>
            <w:lang w:eastAsia="zh-CN"/>
          </w:rPr>
          <w:t>(三)、市场风险大</w:t>
        </w:r>
        <w:r>
          <w:tab/>
        </w:r>
        <w:r>
          <w:fldChar w:fldCharType="begin"/>
        </w:r>
        <w:r>
          <w:instrText xml:space="preserve"> PAGEREF _Toc19746 \h </w:instrText>
        </w:r>
        <w:r>
          <w:fldChar w:fldCharType="separate"/>
        </w:r>
        <w:r>
          <w:t>38</w:t>
        </w:r>
        <w:r>
          <w:fldChar w:fldCharType="end"/>
        </w:r>
      </w:hyperlink>
    </w:p>
    <w:p>
      <w:pPr>
        <w:pStyle w:val="TOC2"/>
        <w:tabs>
          <w:tab w:val="right" w:leader="dot" w:pos="8306"/>
        </w:tabs>
      </w:pPr>
      <w:hyperlink w:anchor="_Toc15816" w:history="1">
        <w:r>
          <w:rPr>
            <w:rFonts w:ascii="仿宋" w:eastAsia="仿宋" w:hAnsi="仿宋" w:cs="仿宋" w:hint="eastAsia"/>
            <w:lang w:eastAsia="zh-CN"/>
          </w:rPr>
          <w:t>(四)、利润率高</w:t>
        </w:r>
        <w:r>
          <w:tab/>
        </w:r>
        <w:r>
          <w:fldChar w:fldCharType="begin"/>
        </w:r>
        <w:r>
          <w:instrText xml:space="preserve"> PAGEREF _Toc15816 \h </w:instrText>
        </w:r>
        <w:r>
          <w:fldChar w:fldCharType="separate"/>
        </w:r>
        <w:r>
          <w:t>41</w:t>
        </w:r>
        <w:r>
          <w:fldChar w:fldCharType="end"/>
        </w:r>
      </w:hyperlink>
    </w:p>
    <w:p>
      <w:pPr>
        <w:pStyle w:val="TOC1"/>
        <w:tabs>
          <w:tab w:val="right" w:leader="dot" w:pos="8306"/>
        </w:tabs>
      </w:pPr>
      <w:hyperlink w:anchor="_Toc11073" w:history="1">
        <w:r>
          <w:rPr>
            <w:rFonts w:ascii="仿宋" w:eastAsia="仿宋" w:hAnsi="仿宋" w:cs="仿宋" w:hint="eastAsia"/>
            <w:lang w:eastAsia="zh-CN"/>
          </w:rPr>
          <w:t>十二、生产安全保护</w:t>
        </w:r>
        <w:r>
          <w:tab/>
        </w:r>
        <w:r>
          <w:fldChar w:fldCharType="begin"/>
        </w:r>
        <w:r>
          <w:instrText xml:space="preserve"> PAGEREF _Toc11073 \h </w:instrText>
        </w:r>
        <w:r>
          <w:fldChar w:fldCharType="separate"/>
        </w:r>
        <w:r>
          <w:t>43</w:t>
        </w:r>
        <w:r>
          <w:fldChar w:fldCharType="end"/>
        </w:r>
      </w:hyperlink>
    </w:p>
    <w:p>
      <w:pPr>
        <w:pStyle w:val="TOC2"/>
        <w:tabs>
          <w:tab w:val="right" w:leader="dot" w:pos="8306"/>
        </w:tabs>
      </w:pPr>
      <w:hyperlink w:anchor="_Toc14921" w:history="1">
        <w:r>
          <w:rPr>
            <w:rFonts w:ascii="仿宋" w:eastAsia="仿宋" w:hAnsi="仿宋" w:cs="仿宋" w:hint="eastAsia"/>
            <w:lang w:eastAsia="zh-CN"/>
          </w:rPr>
          <w:t>(一)、消防安全</w:t>
        </w:r>
        <w:r>
          <w:tab/>
        </w:r>
        <w:r>
          <w:fldChar w:fldCharType="begin"/>
        </w:r>
        <w:r>
          <w:instrText xml:space="preserve"> PAGEREF _Toc14921 \h </w:instrText>
        </w:r>
        <w:r>
          <w:fldChar w:fldCharType="separate"/>
        </w:r>
        <w:r>
          <w:t>43</w:t>
        </w:r>
        <w:r>
          <w:fldChar w:fldCharType="end"/>
        </w:r>
      </w:hyperlink>
    </w:p>
    <w:p>
      <w:pPr>
        <w:pStyle w:val="TOC2"/>
        <w:tabs>
          <w:tab w:val="right" w:leader="dot" w:pos="8306"/>
        </w:tabs>
      </w:pPr>
      <w:hyperlink w:anchor="_Toc1479" w:history="1">
        <w:r>
          <w:rPr>
            <w:rFonts w:ascii="仿宋" w:eastAsia="仿宋" w:hAnsi="仿宋" w:cs="仿宋" w:hint="eastAsia"/>
            <w:lang w:eastAsia="zh-CN"/>
          </w:rPr>
          <w:t>(二)、防火防爆总图布置措施</w:t>
        </w:r>
        <w:r>
          <w:tab/>
        </w:r>
        <w:r>
          <w:fldChar w:fldCharType="begin"/>
        </w:r>
        <w:r>
          <w:instrText xml:space="preserve"> PAGEREF _Toc1479 \h </w:instrText>
        </w:r>
        <w:r>
          <w:fldChar w:fldCharType="separate"/>
        </w:r>
        <w:r>
          <w:t>44</w:t>
        </w:r>
        <w:r>
          <w:fldChar w:fldCharType="end"/>
        </w:r>
      </w:hyperlink>
    </w:p>
    <w:p>
      <w:pPr>
        <w:pStyle w:val="TOC2"/>
        <w:tabs>
          <w:tab w:val="right" w:leader="dot" w:pos="8306"/>
        </w:tabs>
      </w:pPr>
      <w:hyperlink w:anchor="_Toc31928" w:history="1">
        <w:r>
          <w:rPr>
            <w:rFonts w:ascii="仿宋" w:eastAsia="仿宋" w:hAnsi="仿宋" w:cs="仿宋" w:hint="eastAsia"/>
            <w:lang w:eastAsia="zh-CN"/>
          </w:rPr>
          <w:t>(三)、自然灾害防范措施</w:t>
        </w:r>
        <w:r>
          <w:tab/>
        </w:r>
        <w:r>
          <w:fldChar w:fldCharType="begin"/>
        </w:r>
        <w:r>
          <w:instrText xml:space="preserve"> PAGEREF _Toc31928 \h </w:instrText>
        </w:r>
        <w:r>
          <w:fldChar w:fldCharType="separate"/>
        </w:r>
        <w:r>
          <w:t>45</w:t>
        </w:r>
        <w:r>
          <w:fldChar w:fldCharType="end"/>
        </w:r>
      </w:hyperlink>
    </w:p>
    <w:p>
      <w:pPr>
        <w:pStyle w:val="TOC2"/>
        <w:tabs>
          <w:tab w:val="right" w:leader="dot" w:pos="8306"/>
        </w:tabs>
      </w:pPr>
      <w:hyperlink w:anchor="_Toc535" w:history="1">
        <w:r>
          <w:rPr>
            <w:rFonts w:ascii="仿宋" w:eastAsia="仿宋" w:hAnsi="仿宋" w:cs="仿宋" w:hint="eastAsia"/>
            <w:lang w:eastAsia="zh-CN"/>
          </w:rPr>
          <w:t>(四)、安全色及安全标志使用要求</w:t>
        </w:r>
        <w:r>
          <w:tab/>
        </w:r>
        <w:r>
          <w:fldChar w:fldCharType="begin"/>
        </w:r>
        <w:r>
          <w:instrText xml:space="preserve"> PAGEREF _Toc535 \h </w:instrText>
        </w:r>
        <w:r>
          <w:fldChar w:fldCharType="separate"/>
        </w:r>
        <w:r>
          <w:t>46</w:t>
        </w:r>
        <w:r>
          <w:fldChar w:fldCharType="end"/>
        </w:r>
      </w:hyperlink>
    </w:p>
    <w:p>
      <w:pPr>
        <w:pStyle w:val="TOC2"/>
        <w:tabs>
          <w:tab w:val="right" w:leader="dot" w:pos="8306"/>
        </w:tabs>
      </w:pPr>
      <w:hyperlink w:anchor="_Toc4123" w:history="1">
        <w:r>
          <w:rPr>
            <w:rFonts w:ascii="仿宋" w:eastAsia="仿宋" w:hAnsi="仿宋" w:cs="仿宋" w:hint="eastAsia"/>
            <w:lang w:eastAsia="zh-CN"/>
          </w:rPr>
          <w:t>(五)、防尘防毒措施</w:t>
        </w:r>
        <w:r>
          <w:tab/>
        </w:r>
        <w:r>
          <w:fldChar w:fldCharType="begin"/>
        </w:r>
        <w:r>
          <w:instrText xml:space="preserve"> PAGEREF _Toc4123 \h </w:instrText>
        </w:r>
        <w:r>
          <w:fldChar w:fldCharType="separate"/>
        </w:r>
        <w:r>
          <w:t>47</w:t>
        </w:r>
        <w:r>
          <w:fldChar w:fldCharType="end"/>
        </w:r>
      </w:hyperlink>
    </w:p>
    <w:p>
      <w:pPr>
        <w:pStyle w:val="TOC2"/>
        <w:tabs>
          <w:tab w:val="right" w:leader="dot" w:pos="8306"/>
        </w:tabs>
      </w:pPr>
      <w:hyperlink w:anchor="_Toc13722" w:history="1">
        <w:r>
          <w:rPr>
            <w:rFonts w:ascii="仿宋" w:eastAsia="仿宋" w:hAnsi="仿宋" w:cs="仿宋" w:hint="eastAsia"/>
            <w:lang w:eastAsia="zh-CN"/>
          </w:rPr>
          <w:t>(六)、防静电、触电防护及防雷措施</w:t>
        </w:r>
        <w:r>
          <w:tab/>
        </w:r>
        <w:r>
          <w:fldChar w:fldCharType="begin"/>
        </w:r>
        <w:r>
          <w:instrText xml:space="preserve"> PAGEREF _Toc13722 \h </w:instrText>
        </w:r>
        <w:r>
          <w:fldChar w:fldCharType="separate"/>
        </w:r>
        <w:r>
          <w:t>48</w:t>
        </w:r>
        <w:r>
          <w:fldChar w:fldCharType="end"/>
        </w:r>
      </w:hyperlink>
    </w:p>
    <w:p>
      <w:pPr>
        <w:pStyle w:val="TOC2"/>
        <w:tabs>
          <w:tab w:val="right" w:leader="dot" w:pos="8306"/>
        </w:tabs>
      </w:pPr>
      <w:hyperlink w:anchor="_Toc6316" w:history="1">
        <w:r>
          <w:rPr>
            <w:rFonts w:ascii="仿宋" w:eastAsia="仿宋" w:hAnsi="仿宋" w:cs="仿宋" w:hint="eastAsia"/>
            <w:lang w:eastAsia="zh-CN"/>
          </w:rPr>
          <w:t>(七)、机械设备安全保障措施</w:t>
        </w:r>
        <w:r>
          <w:tab/>
        </w:r>
        <w:r>
          <w:fldChar w:fldCharType="begin"/>
        </w:r>
        <w:r>
          <w:instrText xml:space="preserve"> PAGEREF _Toc6316 \h </w:instrText>
        </w:r>
        <w:r>
          <w:fldChar w:fldCharType="separate"/>
        </w:r>
        <w:r>
          <w:t>49</w:t>
        </w:r>
        <w:r>
          <w:fldChar w:fldCharType="end"/>
        </w:r>
      </w:hyperlink>
    </w:p>
    <w:p>
      <w:pPr>
        <w:pStyle w:val="TOC1"/>
        <w:tabs>
          <w:tab w:val="right" w:leader="dot" w:pos="8306"/>
        </w:tabs>
      </w:pPr>
      <w:hyperlink w:anchor="_Toc28214" w:history="1">
        <w:r>
          <w:rPr>
            <w:rFonts w:ascii="仿宋" w:eastAsia="仿宋" w:hAnsi="仿宋" w:cs="仿宋" w:hint="eastAsia"/>
            <w:lang w:eastAsia="zh-CN"/>
          </w:rPr>
          <w:t>十三、风险识别与分类</w:t>
        </w:r>
        <w:r>
          <w:tab/>
        </w:r>
        <w:r>
          <w:fldChar w:fldCharType="begin"/>
        </w:r>
        <w:r>
          <w:instrText xml:space="preserve"> PAGEREF _Toc28214 \h </w:instrText>
        </w:r>
        <w:r>
          <w:fldChar w:fldCharType="separate"/>
        </w:r>
        <w:r>
          <w:t>51</w:t>
        </w:r>
        <w:r>
          <w:fldChar w:fldCharType="end"/>
        </w:r>
      </w:hyperlink>
    </w:p>
    <w:p>
      <w:pPr>
        <w:pStyle w:val="TOC2"/>
        <w:tabs>
          <w:tab w:val="right" w:leader="dot" w:pos="8306"/>
        </w:tabs>
      </w:pPr>
      <w:hyperlink w:anchor="_Toc17670" w:history="1">
        <w:r>
          <w:rPr>
            <w:rFonts w:ascii="仿宋" w:eastAsia="仿宋" w:hAnsi="仿宋" w:cs="仿宋" w:hint="eastAsia"/>
            <w:lang w:eastAsia="zh-CN"/>
          </w:rPr>
          <w:t>(一)、风险识别</w:t>
        </w:r>
        <w:r>
          <w:tab/>
        </w:r>
        <w:r>
          <w:fldChar w:fldCharType="begin"/>
        </w:r>
        <w:r>
          <w:instrText xml:space="preserve"> PAGEREF _Toc17670 \h </w:instrText>
        </w:r>
        <w:r>
          <w:fldChar w:fldCharType="separate"/>
        </w:r>
        <w:r>
          <w:t>51</w:t>
        </w:r>
        <w:r>
          <w:fldChar w:fldCharType="end"/>
        </w:r>
      </w:hyperlink>
    </w:p>
    <w:p>
      <w:pPr>
        <w:pStyle w:val="TOC2"/>
        <w:tabs>
          <w:tab w:val="right" w:leader="dot" w:pos="8306"/>
        </w:tabs>
      </w:pPr>
      <w:hyperlink w:anchor="_Toc32577" w:history="1">
        <w:r>
          <w:rPr>
            <w:rFonts w:ascii="仿宋" w:eastAsia="仿宋" w:hAnsi="仿宋" w:cs="仿宋" w:hint="eastAsia"/>
            <w:lang w:eastAsia="zh-CN"/>
          </w:rPr>
          <w:t>(二)、风险分类</w:t>
        </w:r>
        <w:r>
          <w:tab/>
        </w:r>
        <w:r>
          <w:fldChar w:fldCharType="begin"/>
        </w:r>
        <w:r>
          <w:instrText xml:space="preserve"> PAGEREF _Toc32577 \h </w:instrText>
        </w:r>
        <w:r>
          <w:fldChar w:fldCharType="separate"/>
        </w:r>
        <w:r>
          <w:t>52</w:t>
        </w:r>
        <w:r>
          <w:fldChar w:fldCharType="end"/>
        </w:r>
      </w:hyperlink>
    </w:p>
    <w:p>
      <w:pPr>
        <w:pStyle w:val="TOC1"/>
        <w:tabs>
          <w:tab w:val="right" w:leader="dot" w:pos="8306"/>
        </w:tabs>
      </w:pPr>
      <w:hyperlink w:anchor="_Toc1471" w:history="1">
        <w:r>
          <w:rPr>
            <w:rFonts w:ascii="仿宋" w:eastAsia="仿宋" w:hAnsi="仿宋" w:cs="仿宋" w:hint="eastAsia"/>
            <w:lang w:eastAsia="zh-CN"/>
          </w:rPr>
          <w:t>十四、戊酸项目工程方案分析</w:t>
        </w:r>
        <w:r>
          <w:tab/>
        </w:r>
        <w:r>
          <w:fldChar w:fldCharType="begin"/>
        </w:r>
        <w:r>
          <w:instrText xml:space="preserve"> PAGEREF _Toc1471 \h </w:instrText>
        </w:r>
        <w:r>
          <w:fldChar w:fldCharType="separate"/>
        </w:r>
        <w:r>
          <w:t>54</w:t>
        </w:r>
        <w:r>
          <w:fldChar w:fldCharType="end"/>
        </w:r>
      </w:hyperlink>
    </w:p>
    <w:p>
      <w:pPr>
        <w:pStyle w:val="TOC2"/>
        <w:tabs>
          <w:tab w:val="right" w:leader="dot" w:pos="8306"/>
        </w:tabs>
      </w:pPr>
      <w:hyperlink w:anchor="_Toc16164" w:history="1">
        <w:r>
          <w:rPr>
            <w:rFonts w:ascii="仿宋" w:eastAsia="仿宋" w:hAnsi="仿宋" w:cs="仿宋" w:hint="eastAsia"/>
            <w:lang w:eastAsia="zh-CN"/>
          </w:rPr>
          <w:t>(一)、建筑工程设计原则</w:t>
        </w:r>
        <w:r>
          <w:tab/>
        </w:r>
        <w:r>
          <w:fldChar w:fldCharType="begin"/>
        </w:r>
        <w:r>
          <w:instrText xml:space="preserve"> PAGEREF _Toc16164 \h </w:instrText>
        </w:r>
        <w:r>
          <w:fldChar w:fldCharType="separate"/>
        </w:r>
        <w:r>
          <w:t>54</w:t>
        </w:r>
        <w:r>
          <w:fldChar w:fldCharType="end"/>
        </w:r>
      </w:hyperlink>
    </w:p>
    <w:p>
      <w:pPr>
        <w:pStyle w:val="TOC2"/>
        <w:tabs>
          <w:tab w:val="right" w:leader="dot" w:pos="8306"/>
        </w:tabs>
      </w:pPr>
      <w:hyperlink w:anchor="_Toc9992" w:history="1">
        <w:r>
          <w:rPr>
            <w:rFonts w:ascii="仿宋" w:eastAsia="仿宋" w:hAnsi="仿宋" w:cs="仿宋" w:hint="eastAsia"/>
            <w:lang w:eastAsia="zh-CN"/>
          </w:rPr>
          <w:t>(二)、土建工程建设指标</w:t>
        </w:r>
        <w:r>
          <w:tab/>
        </w:r>
        <w:r>
          <w:fldChar w:fldCharType="begin"/>
        </w:r>
        <w:r>
          <w:instrText xml:space="preserve"> PAGEREF _Toc9992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
      <w:r>
        <w:rPr>
          <w:rFonts w:ascii="仿宋" w:eastAsia="仿宋" w:hAnsi="仿宋" w:cs="仿宋" w:hint="eastAsia"/>
          <w:sz w:val="28"/>
          <w:lang w:eastAsia="zh-CN"/>
        </w:rPr>
        <w:t>一、戊酸项目建设单位说明</w:t>
      </w:r>
      <w:bookmarkEnd w:id="2"/>
    </w:p>
    <w:p>
      <w:pPr>
        <w:pStyle w:val="Heading2"/>
        <w:rPr>
          <w:rFonts w:ascii="仿宋" w:eastAsia="仿宋" w:hAnsi="仿宋" w:cs="仿宋" w:hint="eastAsia"/>
          <w:lang w:eastAsia="zh-CN"/>
        </w:rPr>
      </w:pPr>
      <w:bookmarkStart w:id="3" w:name="_Toc3542"/>
      <w:r>
        <w:rPr>
          <w:rFonts w:ascii="仿宋" w:eastAsia="仿宋" w:hAnsi="仿宋" w:cs="仿宋" w:hint="eastAsia"/>
          <w:lang w:eastAsia="zh-CN"/>
        </w:rPr>
        <w:t>(一)、戊酸项目承办单位基本情况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0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戊酸项目承办单位的XXXX，我们着眼于实现可持续的经济效益。通过技术创新和解决方案的提供，公司预计在戊酸项目执行期间将获得可观的收入增长。这一收入来源主要包括戊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同时，我们注重成本控制和效率提升，以确保戊酸项目的可持续盈利。透过精细的管理和资源优化，公司期望实现戊酸项目利润最大化。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戊酸项目实施进行全面的投资评估，包括戊酸项目启动阶段的资金投入和后续运营成本。通过对戊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为确保公司在戊酸项目实施过程中具备足够的资金流动性，公司将进行详尽的现金流分析。这包括资金需求的合理预测、戊酸项目周期内的资金峰谷分析以及灵活的财务管理策略，以应对各种潜在的经济变动。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135"/>
      <w:r>
        <w:rPr>
          <w:rFonts w:ascii="仿宋" w:eastAsia="仿宋" w:hAnsi="仿宋" w:cs="仿宋" w:hint="eastAsia"/>
          <w:sz w:val="28"/>
          <w:lang w:eastAsia="zh-CN"/>
        </w:rPr>
        <w:t>二、戊酸项目可持续发展</w:t>
      </w:r>
      <w:bookmarkEnd w:id="5"/>
    </w:p>
    <w:p>
      <w:pPr>
        <w:pStyle w:val="Heading2"/>
        <w:rPr>
          <w:rFonts w:ascii="仿宋" w:eastAsia="仿宋" w:hAnsi="仿宋" w:cs="仿宋" w:hint="eastAsia"/>
          <w:lang w:eastAsia="zh-CN"/>
        </w:rPr>
      </w:pPr>
      <w:bookmarkStart w:id="6" w:name="_Toc2888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中，戊酸项目团队着眼于未来，明确了可持续发展的战略方向。制定的具体可持续发展目标包括降低资源使用、采用环保技术、最大化社会效益等。这一步骤不仅有助于戊酸项目在环保和社会责任方面达到最高标准，也为未来提供了明确的指引，确保戊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可持续实践的融入戊酸项目管理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戊酸项目管理周期。从戊酸项目规划开始，戊酸项目团队就考虑了环境和社会的因素。在执行阶段，戊酸项目团队积极推动绿色技术的应用，优化资源利用。此外，关注员工的社会责任，通过培训和沟通活动提高员工对可持续发展的认知，使他们能够在日常工作中践行可持续实践。这些举措不仅为戊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6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扎根于戊酸项目的可持续发展理念，我们深信环保与社会责任是戊酸项目成功的关键支柱。在戊酸项目的每一步，我们都致力于通过创新和实践，履行对环境和社会的坚定责任。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团队通过引入先进的环保技术、建立高效的废物处理系统以及推动能源节约措施，积极履行环保责任。定期的环保监测和评估确保戊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不仅致力于自身可持续发展，还注重对社会的回馈。通过支持社区戊酸项目、参与慈善事业、提供培训机会等方式，戊酸项目积极履行社会责任。与当地社区建立积极互动，关注员工的工作与生活平衡，以及员工的身心健康，是戊酸项目在社会责任层面的关键举措。这样的实践不仅增强了戊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61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6564"/>
      <w:r>
        <w:rPr>
          <w:rFonts w:ascii="仿宋" w:eastAsia="仿宋" w:hAnsi="仿宋" w:cs="仿宋" w:hint="eastAsia"/>
          <w:lang w:eastAsia="zh-CN"/>
        </w:rPr>
        <w:t>(一)、戊酸行业分析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戊酸行业一直以来都是市场的关注焦点。行业内的发展趋势、竞争态势以及潜在机会都对戊酸项目的推进产生深远的影响。通过深入研究行业的整体概貌，我们将更好地理解行业的核心特征，为戊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行业，技术一直是推动创新和发展的关键因素。我们将对当前技术趋势进行详尽分析，包括但不限于人工智能、大数据应用、先进制造技术等。这有助于戊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戊酸项目成功的基础。我们将对主要竞争对手进行深入研究，包括其市场份额、产品特点、市场定位等。通过全面了解竞争对手的优势和劣势，戊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915"/>
      <w:r>
        <w:rPr>
          <w:rFonts w:ascii="仿宋" w:eastAsia="仿宋" w:hAnsi="仿宋" w:cs="仿宋" w:hint="eastAsia"/>
          <w:sz w:val="28"/>
          <w:lang w:eastAsia="zh-CN"/>
        </w:rPr>
        <w:t>(二)、戊酸市场分析预测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通过对市场规模的深入调研，我们将预测戊酸市场未来的增长趋势。这包括市场的整体规模、各细分领域的发展趋势等。戊酸项目可以根据市场的扩张速度和潜在机会，制定更符合市场需求的发展策略。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了解消费者的需求是市场分析的核心。我们将通过调查研究，深入挖掘目标消费者的需求特点、购买习惯以及对产品和服务的期望。这有助于戊酸项目更好地定位目标市场，提供更符合消费者期待的解决方案。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戊酸项目实施过程中需要充分考虑的因素。我们将对市场风险进行全面评估，包括但不限于政策法规风险、市场竞争风险、技术变革风险等。通过对潜在风险的深入分析，戊酸项目可以制定相应的风险缓解策略，降低不确定性对戊酸项目的影响。</w:t>
      </w:r>
    </w:p>
    <w:p>
      <w:pPr>
        <w:pStyle w:val="Heading1"/>
        <w:ind w:firstLine="560" w:firstLineChars="200"/>
        <w:rPr>
          <w:rFonts w:ascii="仿宋" w:eastAsia="仿宋" w:hAnsi="仿宋" w:cs="仿宋" w:hint="eastAsia"/>
          <w:sz w:val="28"/>
          <w:lang w:eastAsia="zh-CN"/>
        </w:rPr>
      </w:pPr>
      <w:bookmarkStart w:id="11" w:name="_Toc28693"/>
      <w:r>
        <w:rPr>
          <w:rFonts w:ascii="仿宋" w:eastAsia="仿宋" w:hAnsi="仿宋" w:cs="仿宋" w:hint="eastAsia"/>
          <w:sz w:val="28"/>
          <w:lang w:eastAsia="zh-CN"/>
        </w:rPr>
        <w:t>四、戊酸项目土建工程</w:t>
      </w:r>
      <w:bookmarkEnd w:id="11"/>
    </w:p>
    <w:p>
      <w:pPr>
        <w:pStyle w:val="Heading2"/>
        <w:rPr>
          <w:rFonts w:ascii="仿宋" w:eastAsia="仿宋" w:hAnsi="仿宋" w:cs="仿宋" w:hint="eastAsia"/>
          <w:lang w:eastAsia="zh-CN"/>
        </w:rPr>
      </w:pPr>
      <w:bookmarkStart w:id="12" w:name="_Toc2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在戊酸项目的建筑工程设计中，我们将秉承一系列重要的设计原则，以确保戊酸项目建筑在功能、美观、可持续性等方面达到最佳效果。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首要原则是确保建筑的功能性得到最大化的发挥。我们将充分理解戊酸项目的实际需求，合理布局各个功能区域，保证建筑在满足业务需求的同时，提供高效的工作环境。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在建筑设计中，我们将综合考虑建设和运营成本。通过精细的经济效益分析，确保设计方案在高效利用资源的同时，对戊酸项目的长期盈利能力有积极的贡献。</w:t>
      </w:r>
    </w:p>
    <w:p>
      <w:pPr>
        <w:pStyle w:val="Heading2"/>
        <w:ind w:firstLine="560" w:firstLineChars="200"/>
        <w:rPr>
          <w:rFonts w:ascii="仿宋" w:eastAsia="仿宋" w:hAnsi="仿宋" w:cs="仿宋" w:hint="eastAsia"/>
          <w:sz w:val="28"/>
          <w:lang w:eastAsia="zh-CN"/>
        </w:rPr>
      </w:pPr>
      <w:bookmarkStart w:id="13" w:name="_Toc1815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的土建工程设计中，我们将精准设定设计年限，结合戊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戊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9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戊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戊酸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戊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72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本期工程戊酸项目预计总建筑面积XXX平方米，其中：计容建筑面积XXX平方米，计划建筑工程投资XX万元，占戊酸项目总投资的XX%。</w:t>
      </w:r>
    </w:p>
    <w:p>
      <w:pPr>
        <w:pStyle w:val="Heading1"/>
        <w:ind w:firstLine="560" w:firstLineChars="200"/>
        <w:rPr>
          <w:rFonts w:ascii="仿宋" w:eastAsia="仿宋" w:hAnsi="仿宋" w:cs="仿宋" w:hint="eastAsia"/>
          <w:sz w:val="28"/>
          <w:lang w:eastAsia="zh-CN"/>
        </w:rPr>
      </w:pPr>
      <w:bookmarkStart w:id="16" w:name="_Toc69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11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技术管理特点体现在其创新导向。通过引入最先进的技术趋势和解决方案，戊酸项目致力于提升科技含量、提高质量和效率水平。这意味着我们将采用最新的工具和方法，确保戊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戊酸项目技术管理的显著特征。通过整合不同领域的技术资源，我们实现了跨学科的协同工作。这有助于优化技术架构，提高整体效能。此外，整合性策略还促进了不同技术团队之间的紧密沟通和高效合作，确保戊酸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戊酸项目所采用的技术。通过不断优化技术方案，戊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戊酸项目团队将在戊酸项目初期识别可能的技术风险，并采取相应的预防和应对措施。通过建立健全的风险评估机制，戊酸项目能够在实施过程中及时发现并解决潜在的技术问题，保障戊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通过这些独特的技术管理特点，我们确信在戊酸项目中，技术将成为戊酸项目成功的有力支持。这一深度剖析揭示了技术管理在戊酸项目实施中的关键作用，为戊酸项目的技术基础奠定了坚实的基础。</w:t>
      </w:r>
    </w:p>
    <w:p>
      <w:pPr>
        <w:pStyle w:val="Heading2"/>
        <w:ind w:firstLine="560" w:firstLineChars="200"/>
        <w:rPr>
          <w:rFonts w:ascii="仿宋" w:eastAsia="仿宋" w:hAnsi="仿宋" w:cs="仿宋" w:hint="eastAsia"/>
          <w:sz w:val="28"/>
          <w:lang w:eastAsia="zh-CN"/>
        </w:rPr>
      </w:pPr>
      <w:bookmarkStart w:id="18" w:name="_Toc172"/>
      <w:r>
        <w:rPr>
          <w:rFonts w:ascii="仿宋" w:eastAsia="仿宋" w:hAnsi="仿宋" w:cs="仿宋" w:hint="eastAsia"/>
          <w:sz w:val="28"/>
          <w:lang w:eastAsia="zh-CN"/>
        </w:rPr>
        <w:t>(二)、戊酸项目工艺技术设计方案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戊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戊酸项目将严格按照相关行业规范要求进行组织。通过有效控制产品质量，戊酸项目将致力于为顾客提供优质的戊酸项目产品和良好的服务。这体现了戊酸项目对于生产活动合规性和质量标准的高度重视，为戊酸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戊酸项目注重生态效益和清洁生产原则。戊酸项目建设将紧密结合地方特色经济发展，与社会经济发展规划和区域环境保护规划方案相协调一致。通过与当地区域自然生态系统的结合，戊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戊酸项目产品具有多样化的客户需求和个性化的特点。因此，戊酸项目产品规格品种多样，且单批生产数量较小。为满足这一特点，戊酸项目承办单位将建设先进的柔性制造生产线。通过广泛应用柔性制造技术，戊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总体而言，戊酸项目采用的技术具有较高的技术含量和自动化水平，处于国内先进水平。这一技术选用不仅体现了对生产效率、质量和环境友好性的高标准要求，同时为戊酸项目的可持续发展奠定了坚实的基础。</w:t>
      </w:r>
    </w:p>
    <w:p>
      <w:pPr>
        <w:pStyle w:val="Heading2"/>
        <w:ind w:firstLine="560" w:firstLineChars="200"/>
        <w:rPr>
          <w:rFonts w:ascii="仿宋" w:eastAsia="仿宋" w:hAnsi="仿宋" w:cs="仿宋" w:hint="eastAsia"/>
          <w:sz w:val="28"/>
          <w:lang w:eastAsia="zh-CN"/>
        </w:rPr>
      </w:pPr>
      <w:bookmarkStart w:id="19" w:name="_Toc441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为确保戊酸项目的高效生产和技术实施，我们制定了一套精心设计的设备选型方案，以满足戊酸项目生产、质量和环保的要求。该方案的主要特点如下：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戊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针对戊酸项目产品的多样性和小批量生产的特点，我们将建设柔性制造生产线。通过在设备选型中考虑柔性制造技术，可以灵活应对不同产品规格和生产需求，实现生产线的高度灵活性和适应性。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9398"/>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3092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戊酸项目的主要产品是XXXX，预计年产值为XXX万元。这一产品在市场中占据着重要的地位，其广泛的应用范围使得该戊酸项目的市场前景非常广阔。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戊酸项目的xxx产品作为重要的原材料之一，将在多个领域发挥关键作用。其在建筑、交通、能源等方面的广泛应用将为整个产业链提供强大的支持，形成产业协同效应。戊酸项目的年产值XXX万XXX万XXX万万元不仅反映了其在市场上的巨大潜力，更预示着它对国民经济的积极贡献。这种关联度高、涉及面广的产业关系，使得该戊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30877"/>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总征地面积为XXXX平方米，相当于约XX.XX亩，其中净用地面积为XXXX平方米，红线范围内相当于约XX.XX亩。这一用地规模充分考虑了戊酸项目的建设需求，保障了戊酸项目在合适的空间内得以充分发展。戊酸项目规划的总建筑面积为XXXX平方米，其中主体工程建设占XXXX平方米，计容建筑面积达XXXX平方米。预计建筑工程的投资将达到XXXX万元，为戊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计划购置的设备共计XXXX台（套），设备购置费用为XXXX万元。这一设备购置计划充分考虑到戊酸项目的生产需求和技术要求，确保了戊酸项目在生产运营中具备先进的技术装备和高效的生产能力。设备的合理配置将为戊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计划总投资为XXXX万元，预计年实现营业收入为XXXX万元。这一产能规模的设定旨在确保戊酸项目能够在投资与回报之间取得平衡，实现长期可持续的发展。戊酸项目的总投资充分考虑到各个方面的需求，包括用地建设、设备购置等多个环节，以确保戊酸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https://d.book118.com/407066200135006052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C1FB9"/>
    <w:rsid w:val="588C1F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662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2024-03-02T06:08:00Z</dcterms:created>
  <dcterms:modified xsi:type="dcterms:W3CDTF">2024-03-02T06:08:57Z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0EC1D4A08920455192215AA9673471DE_11</vt:lpwstr>
  </property>
  <property fmtid="{D5CDD505-2E9C-101B-9397-08002B2CF9AE}" pid="3" name="KSOProductBuildVer">
    <vt:lpwstr>2052-12.1.0.16388</vt:lpwstr>
  </property>
</Properties>
</file>