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运载火箭遥测系统检测设备项目计划设计方案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295" w:history="1">
        <w:r>
          <w:rPr>
            <w:rFonts w:ascii="仿宋" w:eastAsia="仿宋" w:hAnsi="仿宋" w:cs="仿宋" w:hint="eastAsia"/>
            <w:lang w:eastAsia="zh-CN"/>
          </w:rPr>
          <w:t>概论</w:t>
        </w:r>
        <w:r>
          <w:tab/>
        </w:r>
        <w:r>
          <w:fldChar w:fldCharType="begin"/>
        </w:r>
        <w:r>
          <w:instrText xml:space="preserve"> PAGEREF _Toc8295 \h </w:instrText>
        </w:r>
        <w:r>
          <w:fldChar w:fldCharType="separate"/>
        </w:r>
        <w:r>
          <w:t>3</w:t>
        </w:r>
        <w:r>
          <w:fldChar w:fldCharType="end"/>
        </w:r>
      </w:hyperlink>
    </w:p>
    <w:p>
      <w:pPr>
        <w:pStyle w:val="TOC1"/>
        <w:tabs>
          <w:tab w:val="right" w:leader="dot" w:pos="8306"/>
        </w:tabs>
      </w:pPr>
      <w:hyperlink w:anchor="_Toc8054" w:history="1">
        <w:r>
          <w:rPr>
            <w:rFonts w:ascii="仿宋" w:eastAsia="仿宋" w:hAnsi="仿宋" w:cs="仿宋" w:hint="eastAsia"/>
            <w:lang w:eastAsia="zh-CN"/>
          </w:rPr>
          <w:t>一、运载火箭遥测系统检测设备项目概论</w:t>
        </w:r>
        <w:r>
          <w:tab/>
        </w:r>
        <w:r>
          <w:fldChar w:fldCharType="begin"/>
        </w:r>
        <w:r>
          <w:instrText xml:space="preserve"> PAGEREF _Toc8054 \h </w:instrText>
        </w:r>
        <w:r>
          <w:fldChar w:fldCharType="separate"/>
        </w:r>
        <w:r>
          <w:t>3</w:t>
        </w:r>
        <w:r>
          <w:fldChar w:fldCharType="end"/>
        </w:r>
      </w:hyperlink>
    </w:p>
    <w:p>
      <w:pPr>
        <w:pStyle w:val="TOC2"/>
        <w:tabs>
          <w:tab w:val="right" w:leader="dot" w:pos="8306"/>
        </w:tabs>
      </w:pPr>
      <w:hyperlink w:anchor="_Toc10134" w:history="1">
        <w:r>
          <w:rPr>
            <w:rFonts w:ascii="仿宋" w:eastAsia="仿宋" w:hAnsi="仿宋" w:cs="仿宋" w:hint="eastAsia"/>
            <w:lang w:eastAsia="zh-CN"/>
          </w:rPr>
          <w:t>(一)、运载火箭遥测系统检测设备项目概况</w:t>
        </w:r>
        <w:r>
          <w:tab/>
        </w:r>
        <w:r>
          <w:fldChar w:fldCharType="begin"/>
        </w:r>
        <w:r>
          <w:instrText xml:space="preserve"> PAGEREF _Toc10134 \h </w:instrText>
        </w:r>
        <w:r>
          <w:fldChar w:fldCharType="separate"/>
        </w:r>
        <w:r>
          <w:t>3</w:t>
        </w:r>
        <w:r>
          <w:fldChar w:fldCharType="end"/>
        </w:r>
      </w:hyperlink>
    </w:p>
    <w:p>
      <w:pPr>
        <w:pStyle w:val="TOC2"/>
        <w:tabs>
          <w:tab w:val="right" w:leader="dot" w:pos="8306"/>
        </w:tabs>
      </w:pPr>
      <w:hyperlink w:anchor="_Toc1468" w:history="1">
        <w:r>
          <w:rPr>
            <w:rFonts w:ascii="仿宋" w:eastAsia="仿宋" w:hAnsi="仿宋" w:cs="仿宋" w:hint="eastAsia"/>
            <w:lang w:eastAsia="zh-CN"/>
          </w:rPr>
          <w:t>(二)、运载火箭遥测系统检测设备项目目标</w:t>
        </w:r>
        <w:r>
          <w:tab/>
        </w:r>
        <w:r>
          <w:fldChar w:fldCharType="begin"/>
        </w:r>
        <w:r>
          <w:instrText xml:space="preserve"> PAGEREF _Toc1468 \h </w:instrText>
        </w:r>
        <w:r>
          <w:fldChar w:fldCharType="separate"/>
        </w:r>
        <w:r>
          <w:t>6</w:t>
        </w:r>
        <w:r>
          <w:fldChar w:fldCharType="end"/>
        </w:r>
      </w:hyperlink>
    </w:p>
    <w:p>
      <w:pPr>
        <w:pStyle w:val="TOC2"/>
        <w:tabs>
          <w:tab w:val="right" w:leader="dot" w:pos="8306"/>
        </w:tabs>
      </w:pPr>
      <w:hyperlink w:anchor="_Toc13423" w:history="1">
        <w:r>
          <w:rPr>
            <w:rFonts w:ascii="仿宋" w:eastAsia="仿宋" w:hAnsi="仿宋" w:cs="仿宋" w:hint="eastAsia"/>
            <w:lang w:eastAsia="zh-CN"/>
          </w:rPr>
          <w:t>(三)、运载火箭遥测系统检测设备项目提出的理由</w:t>
        </w:r>
        <w:r>
          <w:tab/>
        </w:r>
        <w:r>
          <w:fldChar w:fldCharType="begin"/>
        </w:r>
        <w:r>
          <w:instrText xml:space="preserve"> PAGEREF _Toc13423 \h </w:instrText>
        </w:r>
        <w:r>
          <w:fldChar w:fldCharType="separate"/>
        </w:r>
        <w:r>
          <w:t>7</w:t>
        </w:r>
        <w:r>
          <w:fldChar w:fldCharType="end"/>
        </w:r>
      </w:hyperlink>
    </w:p>
    <w:p>
      <w:pPr>
        <w:pStyle w:val="TOC2"/>
        <w:tabs>
          <w:tab w:val="right" w:leader="dot" w:pos="8306"/>
        </w:tabs>
      </w:pPr>
      <w:hyperlink w:anchor="_Toc1748" w:history="1">
        <w:r>
          <w:rPr>
            <w:rFonts w:ascii="仿宋" w:eastAsia="仿宋" w:hAnsi="仿宋" w:cs="仿宋" w:hint="eastAsia"/>
            <w:lang w:eastAsia="zh-CN"/>
          </w:rPr>
          <w:t>(四)、运载火箭遥测系统检测设备项目意义</w:t>
        </w:r>
        <w:r>
          <w:tab/>
        </w:r>
        <w:r>
          <w:fldChar w:fldCharType="begin"/>
        </w:r>
        <w:r>
          <w:instrText xml:space="preserve"> PAGEREF _Toc1748 \h </w:instrText>
        </w:r>
        <w:r>
          <w:fldChar w:fldCharType="separate"/>
        </w:r>
        <w:r>
          <w:t>8</w:t>
        </w:r>
        <w:r>
          <w:fldChar w:fldCharType="end"/>
        </w:r>
      </w:hyperlink>
    </w:p>
    <w:p>
      <w:pPr>
        <w:pStyle w:val="TOC2"/>
        <w:tabs>
          <w:tab w:val="right" w:leader="dot" w:pos="8306"/>
        </w:tabs>
      </w:pPr>
      <w:hyperlink w:anchor="_Toc1623" w:history="1">
        <w:r>
          <w:rPr>
            <w:rFonts w:ascii="仿宋" w:eastAsia="仿宋" w:hAnsi="仿宋" w:cs="仿宋" w:hint="eastAsia"/>
            <w:lang w:eastAsia="zh-CN"/>
          </w:rPr>
          <w:t>(五)、运载火箭遥测系统检测设备项目背景</w:t>
        </w:r>
        <w:r>
          <w:tab/>
        </w:r>
        <w:r>
          <w:fldChar w:fldCharType="begin"/>
        </w:r>
        <w:r>
          <w:instrText xml:space="preserve"> PAGEREF _Toc1623 \h </w:instrText>
        </w:r>
        <w:r>
          <w:fldChar w:fldCharType="separate"/>
        </w:r>
        <w:r>
          <w:t>9</w:t>
        </w:r>
        <w:r>
          <w:fldChar w:fldCharType="end"/>
        </w:r>
      </w:hyperlink>
    </w:p>
    <w:p>
      <w:pPr>
        <w:pStyle w:val="TOC1"/>
        <w:tabs>
          <w:tab w:val="right" w:leader="dot" w:pos="8306"/>
        </w:tabs>
      </w:pPr>
      <w:hyperlink w:anchor="_Toc11555" w:history="1">
        <w:r>
          <w:rPr>
            <w:rFonts w:ascii="仿宋" w:eastAsia="仿宋" w:hAnsi="仿宋" w:cs="仿宋" w:hint="eastAsia"/>
            <w:lang w:eastAsia="zh-CN"/>
          </w:rPr>
          <w:t>二、运载火箭遥测系统检测设备项目危机管理</w:t>
        </w:r>
        <w:r>
          <w:tab/>
        </w:r>
        <w:r>
          <w:fldChar w:fldCharType="begin"/>
        </w:r>
        <w:r>
          <w:instrText xml:space="preserve"> PAGEREF _Toc11555 \h </w:instrText>
        </w:r>
        <w:r>
          <w:fldChar w:fldCharType="separate"/>
        </w:r>
        <w:r>
          <w:t>10</w:t>
        </w:r>
        <w:r>
          <w:fldChar w:fldCharType="end"/>
        </w:r>
      </w:hyperlink>
    </w:p>
    <w:p>
      <w:pPr>
        <w:pStyle w:val="TOC2"/>
        <w:tabs>
          <w:tab w:val="right" w:leader="dot" w:pos="8306"/>
        </w:tabs>
      </w:pPr>
      <w:hyperlink w:anchor="_Toc27760" w:history="1">
        <w:r>
          <w:rPr>
            <w:rFonts w:ascii="仿宋" w:eastAsia="仿宋" w:hAnsi="仿宋" w:cs="仿宋" w:hint="eastAsia"/>
            <w:lang w:eastAsia="zh-CN"/>
          </w:rPr>
          <w:t>(一)、危机预警与识别</w:t>
        </w:r>
        <w:r>
          <w:tab/>
        </w:r>
        <w:r>
          <w:fldChar w:fldCharType="begin"/>
        </w:r>
        <w:r>
          <w:instrText xml:space="preserve"> PAGEREF _Toc27760 \h </w:instrText>
        </w:r>
        <w:r>
          <w:fldChar w:fldCharType="separate"/>
        </w:r>
        <w:r>
          <w:t>10</w:t>
        </w:r>
        <w:r>
          <w:fldChar w:fldCharType="end"/>
        </w:r>
      </w:hyperlink>
    </w:p>
    <w:p>
      <w:pPr>
        <w:pStyle w:val="TOC2"/>
        <w:tabs>
          <w:tab w:val="right" w:leader="dot" w:pos="8306"/>
        </w:tabs>
      </w:pPr>
      <w:hyperlink w:anchor="_Toc26728" w:history="1">
        <w:r>
          <w:rPr>
            <w:rFonts w:ascii="仿宋" w:eastAsia="仿宋" w:hAnsi="仿宋" w:cs="仿宋" w:hint="eastAsia"/>
            <w:lang w:eastAsia="zh-CN"/>
          </w:rPr>
          <w:t>(二)、危机应对与恢复</w:t>
        </w:r>
        <w:r>
          <w:tab/>
        </w:r>
        <w:r>
          <w:fldChar w:fldCharType="begin"/>
        </w:r>
        <w:r>
          <w:instrText xml:space="preserve"> PAGEREF _Toc26728 \h </w:instrText>
        </w:r>
        <w:r>
          <w:fldChar w:fldCharType="separate"/>
        </w:r>
        <w:r>
          <w:t>11</w:t>
        </w:r>
        <w:r>
          <w:fldChar w:fldCharType="end"/>
        </w:r>
      </w:hyperlink>
    </w:p>
    <w:p>
      <w:pPr>
        <w:pStyle w:val="TOC1"/>
        <w:tabs>
          <w:tab w:val="right" w:leader="dot" w:pos="8306"/>
        </w:tabs>
      </w:pPr>
      <w:hyperlink w:anchor="_Toc2069" w:history="1">
        <w:r>
          <w:rPr>
            <w:rFonts w:ascii="仿宋" w:eastAsia="仿宋" w:hAnsi="仿宋" w:cs="仿宋" w:hint="eastAsia"/>
            <w:lang w:eastAsia="zh-CN"/>
          </w:rPr>
          <w:t>三、运载火箭遥测系统检测设备项目建设背景及必要性分析</w:t>
        </w:r>
        <w:r>
          <w:tab/>
        </w:r>
        <w:r>
          <w:fldChar w:fldCharType="begin"/>
        </w:r>
        <w:r>
          <w:instrText xml:space="preserve"> PAGEREF _Toc2069 \h </w:instrText>
        </w:r>
        <w:r>
          <w:fldChar w:fldCharType="separate"/>
        </w:r>
        <w:r>
          <w:t>13</w:t>
        </w:r>
        <w:r>
          <w:fldChar w:fldCharType="end"/>
        </w:r>
      </w:hyperlink>
    </w:p>
    <w:p>
      <w:pPr>
        <w:pStyle w:val="TOC2"/>
        <w:tabs>
          <w:tab w:val="right" w:leader="dot" w:pos="8306"/>
        </w:tabs>
      </w:pPr>
      <w:hyperlink w:anchor="_Toc27329" w:history="1">
        <w:r>
          <w:rPr>
            <w:rFonts w:ascii="仿宋" w:eastAsia="仿宋" w:hAnsi="仿宋" w:cs="仿宋" w:hint="eastAsia"/>
            <w:lang w:eastAsia="zh-CN"/>
          </w:rPr>
          <w:t>(一)、运载火箭遥测系统检测设备项目背景分析</w:t>
        </w:r>
        <w:r>
          <w:tab/>
        </w:r>
        <w:r>
          <w:fldChar w:fldCharType="begin"/>
        </w:r>
        <w:r>
          <w:instrText xml:space="preserve"> PAGEREF _Toc27329 \h </w:instrText>
        </w:r>
        <w:r>
          <w:fldChar w:fldCharType="separate"/>
        </w:r>
        <w:r>
          <w:t>13</w:t>
        </w:r>
        <w:r>
          <w:fldChar w:fldCharType="end"/>
        </w:r>
      </w:hyperlink>
    </w:p>
    <w:p>
      <w:pPr>
        <w:pStyle w:val="TOC2"/>
        <w:tabs>
          <w:tab w:val="right" w:leader="dot" w:pos="8306"/>
        </w:tabs>
      </w:pPr>
      <w:hyperlink w:anchor="_Toc18517" w:history="1">
        <w:r>
          <w:rPr>
            <w:rFonts w:ascii="仿宋" w:eastAsia="仿宋" w:hAnsi="仿宋" w:cs="仿宋" w:hint="eastAsia"/>
            <w:lang w:eastAsia="zh-CN"/>
          </w:rPr>
          <w:t>(二)、运载火箭遥测系统检测设备项目建设必要性分析</w:t>
        </w:r>
        <w:r>
          <w:tab/>
        </w:r>
        <w:r>
          <w:fldChar w:fldCharType="begin"/>
        </w:r>
        <w:r>
          <w:instrText xml:space="preserve"> PAGEREF _Toc18517 \h </w:instrText>
        </w:r>
        <w:r>
          <w:fldChar w:fldCharType="separate"/>
        </w:r>
        <w:r>
          <w:t>15</w:t>
        </w:r>
        <w:r>
          <w:fldChar w:fldCharType="end"/>
        </w:r>
      </w:hyperlink>
    </w:p>
    <w:p>
      <w:pPr>
        <w:pStyle w:val="TOC1"/>
        <w:tabs>
          <w:tab w:val="right" w:leader="dot" w:pos="8306"/>
        </w:tabs>
      </w:pPr>
      <w:hyperlink w:anchor="_Toc32450" w:history="1">
        <w:r>
          <w:rPr>
            <w:rFonts w:ascii="仿宋" w:eastAsia="仿宋" w:hAnsi="仿宋" w:cs="仿宋" w:hint="eastAsia"/>
            <w:lang w:eastAsia="zh-CN"/>
          </w:rPr>
          <w:t>四、市场分析、调研</w:t>
        </w:r>
        <w:r>
          <w:tab/>
        </w:r>
        <w:r>
          <w:fldChar w:fldCharType="begin"/>
        </w:r>
        <w:r>
          <w:instrText xml:space="preserve"> PAGEREF _Toc32450 \h </w:instrText>
        </w:r>
        <w:r>
          <w:fldChar w:fldCharType="separate"/>
        </w:r>
        <w:r>
          <w:t>16</w:t>
        </w:r>
        <w:r>
          <w:fldChar w:fldCharType="end"/>
        </w:r>
      </w:hyperlink>
    </w:p>
    <w:p>
      <w:pPr>
        <w:pStyle w:val="TOC2"/>
        <w:tabs>
          <w:tab w:val="right" w:leader="dot" w:pos="8306"/>
        </w:tabs>
      </w:pPr>
      <w:hyperlink w:anchor="_Toc3627" w:history="1">
        <w:r>
          <w:rPr>
            <w:rFonts w:ascii="仿宋" w:eastAsia="仿宋" w:hAnsi="仿宋" w:cs="仿宋" w:hint="eastAsia"/>
            <w:lang w:eastAsia="zh-CN"/>
          </w:rPr>
          <w:t>(一)、运载火箭遥测系统检测设备行业分析</w:t>
        </w:r>
        <w:r>
          <w:tab/>
        </w:r>
        <w:r>
          <w:fldChar w:fldCharType="begin"/>
        </w:r>
        <w:r>
          <w:instrText xml:space="preserve"> PAGEREF _Toc3627 \h </w:instrText>
        </w:r>
        <w:r>
          <w:fldChar w:fldCharType="separate"/>
        </w:r>
        <w:r>
          <w:t>16</w:t>
        </w:r>
        <w:r>
          <w:fldChar w:fldCharType="end"/>
        </w:r>
      </w:hyperlink>
    </w:p>
    <w:p>
      <w:pPr>
        <w:pStyle w:val="TOC2"/>
        <w:tabs>
          <w:tab w:val="right" w:leader="dot" w:pos="8306"/>
        </w:tabs>
      </w:pPr>
      <w:hyperlink w:anchor="_Toc10061" w:history="1">
        <w:r>
          <w:rPr>
            <w:rFonts w:ascii="仿宋" w:eastAsia="仿宋" w:hAnsi="仿宋" w:cs="仿宋" w:hint="eastAsia"/>
            <w:lang w:eastAsia="zh-CN"/>
          </w:rPr>
          <w:t>(二)、运载火箭遥测系统检测设备市场分析预测</w:t>
        </w:r>
        <w:r>
          <w:tab/>
        </w:r>
        <w:r>
          <w:fldChar w:fldCharType="begin"/>
        </w:r>
        <w:r>
          <w:instrText xml:space="preserve"> PAGEREF _Toc10061 \h </w:instrText>
        </w:r>
        <w:r>
          <w:fldChar w:fldCharType="separate"/>
        </w:r>
        <w:r>
          <w:t>17</w:t>
        </w:r>
        <w:r>
          <w:fldChar w:fldCharType="end"/>
        </w:r>
      </w:hyperlink>
    </w:p>
    <w:p>
      <w:pPr>
        <w:pStyle w:val="TOC1"/>
        <w:tabs>
          <w:tab w:val="right" w:leader="dot" w:pos="8306"/>
        </w:tabs>
      </w:pPr>
      <w:hyperlink w:anchor="_Toc10114" w:history="1">
        <w:r>
          <w:rPr>
            <w:rFonts w:ascii="仿宋" w:eastAsia="仿宋" w:hAnsi="仿宋" w:cs="仿宋" w:hint="eastAsia"/>
            <w:lang w:eastAsia="zh-CN"/>
          </w:rPr>
          <w:t>五、运载火箭遥测系统检测设备项目选址可行性分析</w:t>
        </w:r>
        <w:r>
          <w:tab/>
        </w:r>
        <w:r>
          <w:fldChar w:fldCharType="begin"/>
        </w:r>
        <w:r>
          <w:instrText xml:space="preserve"> PAGEREF _Toc10114 \h </w:instrText>
        </w:r>
        <w:r>
          <w:fldChar w:fldCharType="separate"/>
        </w:r>
        <w:r>
          <w:t>18</w:t>
        </w:r>
        <w:r>
          <w:fldChar w:fldCharType="end"/>
        </w:r>
      </w:hyperlink>
    </w:p>
    <w:p>
      <w:pPr>
        <w:pStyle w:val="TOC2"/>
        <w:tabs>
          <w:tab w:val="right" w:leader="dot" w:pos="8306"/>
        </w:tabs>
      </w:pPr>
      <w:hyperlink w:anchor="_Toc7942" w:history="1">
        <w:r>
          <w:rPr>
            <w:rFonts w:ascii="仿宋" w:eastAsia="仿宋" w:hAnsi="仿宋" w:cs="仿宋" w:hint="eastAsia"/>
            <w:lang w:eastAsia="zh-CN"/>
          </w:rPr>
          <w:t>(一)、运载火箭遥测系统检测设备项目选址</w:t>
        </w:r>
        <w:r>
          <w:tab/>
        </w:r>
        <w:r>
          <w:fldChar w:fldCharType="begin"/>
        </w:r>
        <w:r>
          <w:instrText xml:space="preserve"> PAGEREF _Toc7942 \h </w:instrText>
        </w:r>
        <w:r>
          <w:fldChar w:fldCharType="separate"/>
        </w:r>
        <w:r>
          <w:t>18</w:t>
        </w:r>
        <w:r>
          <w:fldChar w:fldCharType="end"/>
        </w:r>
      </w:hyperlink>
    </w:p>
    <w:p>
      <w:pPr>
        <w:pStyle w:val="TOC2"/>
        <w:tabs>
          <w:tab w:val="right" w:leader="dot" w:pos="8306"/>
        </w:tabs>
      </w:pPr>
      <w:hyperlink w:anchor="_Toc32580" w:history="1">
        <w:r>
          <w:rPr>
            <w:rFonts w:ascii="仿宋" w:eastAsia="仿宋" w:hAnsi="仿宋" w:cs="仿宋" w:hint="eastAsia"/>
            <w:lang w:eastAsia="zh-CN"/>
          </w:rPr>
          <w:t>(二)、用地控制指标</w:t>
        </w:r>
        <w:r>
          <w:tab/>
        </w:r>
        <w:r>
          <w:fldChar w:fldCharType="begin"/>
        </w:r>
        <w:r>
          <w:instrText xml:space="preserve"> PAGEREF _Toc32580 \h </w:instrText>
        </w:r>
        <w:r>
          <w:fldChar w:fldCharType="separate"/>
        </w:r>
        <w:r>
          <w:t>18</w:t>
        </w:r>
        <w:r>
          <w:fldChar w:fldCharType="end"/>
        </w:r>
      </w:hyperlink>
    </w:p>
    <w:p>
      <w:pPr>
        <w:pStyle w:val="TOC2"/>
        <w:tabs>
          <w:tab w:val="right" w:leader="dot" w:pos="8306"/>
        </w:tabs>
      </w:pPr>
      <w:hyperlink w:anchor="_Toc15517" w:history="1">
        <w:r>
          <w:rPr>
            <w:rFonts w:ascii="仿宋" w:eastAsia="仿宋" w:hAnsi="仿宋" w:cs="仿宋" w:hint="eastAsia"/>
            <w:lang w:eastAsia="zh-CN"/>
          </w:rPr>
          <w:t>(三)、节约用地措施</w:t>
        </w:r>
        <w:r>
          <w:tab/>
        </w:r>
        <w:r>
          <w:fldChar w:fldCharType="begin"/>
        </w:r>
        <w:r>
          <w:instrText xml:space="preserve"> PAGEREF _Toc15517 \h </w:instrText>
        </w:r>
        <w:r>
          <w:fldChar w:fldCharType="separate"/>
        </w:r>
        <w:r>
          <w:t>20</w:t>
        </w:r>
        <w:r>
          <w:fldChar w:fldCharType="end"/>
        </w:r>
      </w:hyperlink>
    </w:p>
    <w:p>
      <w:pPr>
        <w:pStyle w:val="TOC2"/>
        <w:tabs>
          <w:tab w:val="right" w:leader="dot" w:pos="8306"/>
        </w:tabs>
      </w:pPr>
      <w:hyperlink w:anchor="_Toc4873" w:history="1">
        <w:r>
          <w:rPr>
            <w:rFonts w:ascii="仿宋" w:eastAsia="仿宋" w:hAnsi="仿宋" w:cs="仿宋" w:hint="eastAsia"/>
            <w:lang w:eastAsia="zh-CN"/>
          </w:rPr>
          <w:t>(四)、总图布置方案</w:t>
        </w:r>
        <w:r>
          <w:tab/>
        </w:r>
        <w:r>
          <w:fldChar w:fldCharType="begin"/>
        </w:r>
        <w:r>
          <w:instrText xml:space="preserve"> PAGEREF _Toc4873 \h </w:instrText>
        </w:r>
        <w:r>
          <w:fldChar w:fldCharType="separate"/>
        </w:r>
        <w:r>
          <w:t>22</w:t>
        </w:r>
        <w:r>
          <w:fldChar w:fldCharType="end"/>
        </w:r>
      </w:hyperlink>
    </w:p>
    <w:p>
      <w:pPr>
        <w:pStyle w:val="TOC2"/>
        <w:tabs>
          <w:tab w:val="right" w:leader="dot" w:pos="8306"/>
        </w:tabs>
      </w:pPr>
      <w:hyperlink w:anchor="_Toc10826" w:history="1">
        <w:r>
          <w:rPr>
            <w:rFonts w:ascii="仿宋" w:eastAsia="仿宋" w:hAnsi="仿宋" w:cs="仿宋" w:hint="eastAsia"/>
            <w:lang w:eastAsia="zh-CN"/>
          </w:rPr>
          <w:t>(五)、选址综合评价</w:t>
        </w:r>
        <w:r>
          <w:tab/>
        </w:r>
        <w:r>
          <w:fldChar w:fldCharType="begin"/>
        </w:r>
        <w:r>
          <w:instrText xml:space="preserve"> PAGEREF _Toc10826 \h </w:instrText>
        </w:r>
        <w:r>
          <w:fldChar w:fldCharType="separate"/>
        </w:r>
        <w:r>
          <w:t>23</w:t>
        </w:r>
        <w:r>
          <w:fldChar w:fldCharType="end"/>
        </w:r>
      </w:hyperlink>
    </w:p>
    <w:p>
      <w:pPr>
        <w:pStyle w:val="TOC1"/>
        <w:tabs>
          <w:tab w:val="right" w:leader="dot" w:pos="8306"/>
        </w:tabs>
      </w:pPr>
      <w:hyperlink w:anchor="_Toc807" w:history="1">
        <w:r>
          <w:rPr>
            <w:rFonts w:ascii="仿宋" w:eastAsia="仿宋" w:hAnsi="仿宋" w:cs="仿宋" w:hint="eastAsia"/>
            <w:lang w:eastAsia="zh-CN"/>
          </w:rPr>
          <w:t>六、运载火箭遥测系统检测设备项目建设单位说明</w:t>
        </w:r>
        <w:r>
          <w:tab/>
        </w:r>
        <w:r>
          <w:fldChar w:fldCharType="begin"/>
        </w:r>
        <w:r>
          <w:instrText xml:space="preserve"> PAGEREF _Toc807 \h </w:instrText>
        </w:r>
        <w:r>
          <w:fldChar w:fldCharType="separate"/>
        </w:r>
        <w:r>
          <w:t>24</w:t>
        </w:r>
        <w:r>
          <w:fldChar w:fldCharType="end"/>
        </w:r>
      </w:hyperlink>
    </w:p>
    <w:p>
      <w:pPr>
        <w:pStyle w:val="TOC2"/>
        <w:tabs>
          <w:tab w:val="right" w:leader="dot" w:pos="8306"/>
        </w:tabs>
      </w:pPr>
      <w:hyperlink w:anchor="_Toc4644" w:history="1">
        <w:r>
          <w:rPr>
            <w:rFonts w:ascii="仿宋" w:eastAsia="仿宋" w:hAnsi="仿宋" w:cs="仿宋" w:hint="eastAsia"/>
            <w:lang w:eastAsia="zh-CN"/>
          </w:rPr>
          <w:t>(一)、运载火箭遥测系统检测设备项目承办单位基本情况</w:t>
        </w:r>
        <w:r>
          <w:tab/>
        </w:r>
        <w:r>
          <w:fldChar w:fldCharType="begin"/>
        </w:r>
        <w:r>
          <w:instrText xml:space="preserve"> PAGEREF _Toc4644 \h </w:instrText>
        </w:r>
        <w:r>
          <w:fldChar w:fldCharType="separate"/>
        </w:r>
        <w:r>
          <w:t>24</w:t>
        </w:r>
        <w:r>
          <w:fldChar w:fldCharType="end"/>
        </w:r>
      </w:hyperlink>
    </w:p>
    <w:p>
      <w:pPr>
        <w:pStyle w:val="TOC2"/>
        <w:tabs>
          <w:tab w:val="right" w:leader="dot" w:pos="8306"/>
        </w:tabs>
      </w:pPr>
      <w:hyperlink w:anchor="_Toc30753" w:history="1">
        <w:r>
          <w:rPr>
            <w:rFonts w:ascii="仿宋" w:eastAsia="仿宋" w:hAnsi="仿宋" w:cs="仿宋" w:hint="eastAsia"/>
            <w:lang w:eastAsia="zh-CN"/>
          </w:rPr>
          <w:t>(二)、公司经济效益分析</w:t>
        </w:r>
        <w:r>
          <w:tab/>
        </w:r>
        <w:r>
          <w:fldChar w:fldCharType="begin"/>
        </w:r>
        <w:r>
          <w:instrText xml:space="preserve"> PAGEREF _Toc30753 \h </w:instrText>
        </w:r>
        <w:r>
          <w:fldChar w:fldCharType="separate"/>
        </w:r>
        <w:r>
          <w:t>25</w:t>
        </w:r>
        <w:r>
          <w:fldChar w:fldCharType="end"/>
        </w:r>
      </w:hyperlink>
    </w:p>
    <w:p>
      <w:pPr>
        <w:pStyle w:val="TOC1"/>
        <w:tabs>
          <w:tab w:val="right" w:leader="dot" w:pos="8306"/>
        </w:tabs>
      </w:pPr>
      <w:hyperlink w:anchor="_Toc11839" w:history="1">
        <w:r>
          <w:rPr>
            <w:rFonts w:ascii="仿宋" w:eastAsia="仿宋" w:hAnsi="仿宋" w:cs="仿宋" w:hint="eastAsia"/>
            <w:lang w:eastAsia="zh-CN"/>
          </w:rPr>
          <w:t>七、运载火箭遥测系统检测设备项目人力资源管理</w:t>
        </w:r>
        <w:r>
          <w:tab/>
        </w:r>
        <w:r>
          <w:fldChar w:fldCharType="begin"/>
        </w:r>
        <w:r>
          <w:instrText xml:space="preserve"> PAGEREF _Toc11839 \h </w:instrText>
        </w:r>
        <w:r>
          <w:fldChar w:fldCharType="separate"/>
        </w:r>
        <w:r>
          <w:t>26</w:t>
        </w:r>
        <w:r>
          <w:fldChar w:fldCharType="end"/>
        </w:r>
      </w:hyperlink>
    </w:p>
    <w:p>
      <w:pPr>
        <w:pStyle w:val="TOC2"/>
        <w:tabs>
          <w:tab w:val="right" w:leader="dot" w:pos="8306"/>
        </w:tabs>
      </w:pPr>
      <w:hyperlink w:anchor="_Toc12500" w:history="1">
        <w:r>
          <w:rPr>
            <w:rFonts w:ascii="仿宋" w:eastAsia="仿宋" w:hAnsi="仿宋" w:cs="仿宋" w:hint="eastAsia"/>
            <w:lang w:eastAsia="zh-CN"/>
          </w:rPr>
          <w:t>(一)、建立健全的预算管理制度</w:t>
        </w:r>
        <w:r>
          <w:tab/>
        </w:r>
        <w:r>
          <w:fldChar w:fldCharType="begin"/>
        </w:r>
        <w:r>
          <w:instrText xml:space="preserve"> PAGEREF _Toc12500 \h </w:instrText>
        </w:r>
        <w:r>
          <w:fldChar w:fldCharType="separate"/>
        </w:r>
        <w:r>
          <w:t>26</w:t>
        </w:r>
        <w:r>
          <w:fldChar w:fldCharType="end"/>
        </w:r>
      </w:hyperlink>
    </w:p>
    <w:p>
      <w:pPr>
        <w:pStyle w:val="TOC2"/>
        <w:tabs>
          <w:tab w:val="right" w:leader="dot" w:pos="8306"/>
        </w:tabs>
      </w:pPr>
      <w:hyperlink w:anchor="_Toc25273" w:history="1">
        <w:r>
          <w:rPr>
            <w:rFonts w:ascii="仿宋" w:eastAsia="仿宋" w:hAnsi="仿宋" w:cs="仿宋" w:hint="eastAsia"/>
            <w:lang w:eastAsia="zh-CN"/>
          </w:rPr>
          <w:t>(二)、加强资金流动监控</w:t>
        </w:r>
        <w:r>
          <w:tab/>
        </w:r>
        <w:r>
          <w:fldChar w:fldCharType="begin"/>
        </w:r>
        <w:r>
          <w:instrText xml:space="preserve"> PAGEREF _Toc25273 \h </w:instrText>
        </w:r>
        <w:r>
          <w:fldChar w:fldCharType="separate"/>
        </w:r>
        <w:r>
          <w:t>28</w:t>
        </w:r>
        <w:r>
          <w:fldChar w:fldCharType="end"/>
        </w:r>
      </w:hyperlink>
    </w:p>
    <w:p>
      <w:pPr>
        <w:pStyle w:val="TOC2"/>
        <w:tabs>
          <w:tab w:val="right" w:leader="dot" w:pos="8306"/>
        </w:tabs>
      </w:pPr>
      <w:hyperlink w:anchor="_Toc26324" w:history="1">
        <w:r>
          <w:rPr>
            <w:rFonts w:ascii="仿宋" w:eastAsia="仿宋" w:hAnsi="仿宋" w:cs="仿宋" w:hint="eastAsia"/>
            <w:lang w:eastAsia="zh-CN"/>
          </w:rPr>
          <w:t>(三)、制定完善的风险控制机制</w:t>
        </w:r>
        <w:r>
          <w:tab/>
        </w:r>
        <w:r>
          <w:fldChar w:fldCharType="begin"/>
        </w:r>
        <w:r>
          <w:instrText xml:space="preserve"> PAGEREF _Toc26324 \h </w:instrText>
        </w:r>
        <w:r>
          <w:fldChar w:fldCharType="separate"/>
        </w:r>
        <w:r>
          <w:t>29</w:t>
        </w:r>
        <w:r>
          <w:fldChar w:fldCharType="end"/>
        </w:r>
      </w:hyperlink>
    </w:p>
    <w:p>
      <w:pPr>
        <w:pStyle w:val="TOC2"/>
        <w:tabs>
          <w:tab w:val="right" w:leader="dot" w:pos="8306"/>
        </w:tabs>
      </w:pPr>
      <w:hyperlink w:anchor="_Toc30996" w:history="1">
        <w:r>
          <w:rPr>
            <w:rFonts w:ascii="仿宋" w:eastAsia="仿宋" w:hAnsi="仿宋" w:cs="仿宋" w:hint="eastAsia"/>
            <w:lang w:eastAsia="zh-CN"/>
          </w:rPr>
          <w:t>(四)、优化成本管理</w:t>
        </w:r>
        <w:r>
          <w:tab/>
        </w:r>
        <w:r>
          <w:fldChar w:fldCharType="begin"/>
        </w:r>
        <w:r>
          <w:instrText xml:space="preserve"> PAGEREF _Toc30996 \h </w:instrText>
        </w:r>
        <w:r>
          <w:fldChar w:fldCharType="separate"/>
        </w:r>
        <w:r>
          <w:t>30</w:t>
        </w:r>
        <w:r>
          <w:fldChar w:fldCharType="end"/>
        </w:r>
      </w:hyperlink>
    </w:p>
    <w:p>
      <w:pPr>
        <w:pStyle w:val="TOC1"/>
        <w:tabs>
          <w:tab w:val="right" w:leader="dot" w:pos="8306"/>
        </w:tabs>
      </w:pPr>
      <w:hyperlink w:anchor="_Toc25295" w:history="1">
        <w:r>
          <w:rPr>
            <w:rFonts w:ascii="仿宋" w:eastAsia="仿宋" w:hAnsi="仿宋" w:cs="仿宋" w:hint="eastAsia"/>
            <w:lang w:eastAsia="zh-CN"/>
          </w:rPr>
          <w:t>八、运载火箭遥测系统检测设备项目人力资源培养与发展</w:t>
        </w:r>
        <w:r>
          <w:tab/>
        </w:r>
        <w:r>
          <w:fldChar w:fldCharType="begin"/>
        </w:r>
        <w:r>
          <w:instrText xml:space="preserve"> PAGEREF _Toc25295 \h </w:instrText>
        </w:r>
        <w:r>
          <w:fldChar w:fldCharType="separate"/>
        </w:r>
        <w:r>
          <w:t>32</w:t>
        </w:r>
        <w:r>
          <w:fldChar w:fldCharType="end"/>
        </w:r>
      </w:hyperlink>
    </w:p>
    <w:p>
      <w:pPr>
        <w:pStyle w:val="TOC2"/>
        <w:tabs>
          <w:tab w:val="right" w:leader="dot" w:pos="8306"/>
        </w:tabs>
      </w:pPr>
      <w:hyperlink w:anchor="_Toc3993" w:history="1">
        <w:r>
          <w:rPr>
            <w:rFonts w:ascii="仿宋" w:eastAsia="仿宋" w:hAnsi="仿宋" w:cs="仿宋" w:hint="eastAsia"/>
            <w:lang w:eastAsia="zh-CN"/>
          </w:rPr>
          <w:t>(一)、人才需求与规划</w:t>
        </w:r>
        <w:r>
          <w:tab/>
        </w:r>
        <w:r>
          <w:fldChar w:fldCharType="begin"/>
        </w:r>
        <w:r>
          <w:instrText xml:space="preserve"> PAGEREF _Toc3993 \h </w:instrText>
        </w:r>
        <w:r>
          <w:fldChar w:fldCharType="separate"/>
        </w:r>
        <w:r>
          <w:t>32</w:t>
        </w:r>
        <w:r>
          <w:fldChar w:fldCharType="end"/>
        </w:r>
      </w:hyperlink>
    </w:p>
    <w:p>
      <w:pPr>
        <w:pStyle w:val="TOC2"/>
        <w:tabs>
          <w:tab w:val="right" w:leader="dot" w:pos="8306"/>
        </w:tabs>
      </w:pPr>
      <w:hyperlink w:anchor="_Toc10487" w:history="1">
        <w:r>
          <w:rPr>
            <w:rFonts w:ascii="仿宋" w:eastAsia="仿宋" w:hAnsi="仿宋" w:cs="仿宋" w:hint="eastAsia"/>
            <w:lang w:eastAsia="zh-CN"/>
          </w:rPr>
          <w:t>(二)、培训与发展计划</w:t>
        </w:r>
        <w:r>
          <w:tab/>
        </w:r>
        <w:r>
          <w:fldChar w:fldCharType="begin"/>
        </w:r>
        <w:r>
          <w:instrText xml:space="preserve"> PAGEREF _Toc10487 \h </w:instrText>
        </w:r>
        <w:r>
          <w:fldChar w:fldCharType="separate"/>
        </w:r>
        <w:r>
          <w:t>32</w:t>
        </w:r>
        <w:r>
          <w:fldChar w:fldCharType="end"/>
        </w:r>
      </w:hyperlink>
    </w:p>
    <w:p>
      <w:pPr>
        <w:pStyle w:val="TOC1"/>
        <w:tabs>
          <w:tab w:val="right" w:leader="dot" w:pos="8306"/>
        </w:tabs>
      </w:pPr>
      <w:hyperlink w:anchor="_Toc9367" w:history="1">
        <w:r>
          <w:rPr>
            <w:rFonts w:ascii="仿宋" w:eastAsia="仿宋" w:hAnsi="仿宋" w:cs="仿宋" w:hint="eastAsia"/>
            <w:lang w:eastAsia="zh-CN"/>
          </w:rPr>
          <w:t>九、运载火箭遥测系统检测设备项目经营效益</w:t>
        </w:r>
        <w:r>
          <w:tab/>
        </w:r>
        <w:r>
          <w:fldChar w:fldCharType="begin"/>
        </w:r>
        <w:r>
          <w:instrText xml:space="preserve"> PAGEREF _Toc9367 \h </w:instrText>
        </w:r>
        <w:r>
          <w:fldChar w:fldCharType="separate"/>
        </w:r>
        <w:r>
          <w:t>33</w:t>
        </w:r>
        <w:r>
          <w:fldChar w:fldCharType="end"/>
        </w:r>
      </w:hyperlink>
    </w:p>
    <w:p>
      <w:pPr>
        <w:pStyle w:val="TOC2"/>
        <w:tabs>
          <w:tab w:val="right" w:leader="dot" w:pos="8306"/>
        </w:tabs>
      </w:pPr>
      <w:hyperlink w:anchor="_Toc9660" w:history="1">
        <w:r>
          <w:rPr>
            <w:rFonts w:ascii="仿宋" w:eastAsia="仿宋" w:hAnsi="仿宋" w:cs="仿宋" w:hint="eastAsia"/>
            <w:lang w:eastAsia="zh-CN"/>
          </w:rPr>
          <w:t>(一)、经济评价财务测算</w:t>
        </w:r>
        <w:r>
          <w:tab/>
        </w:r>
        <w:r>
          <w:fldChar w:fldCharType="begin"/>
        </w:r>
        <w:r>
          <w:instrText xml:space="preserve"> PAGEREF _Toc9660 \h </w:instrText>
        </w:r>
        <w:r>
          <w:fldChar w:fldCharType="separate"/>
        </w:r>
        <w:r>
          <w:t>33</w:t>
        </w:r>
        <w:r>
          <w:fldChar w:fldCharType="end"/>
        </w:r>
      </w:hyperlink>
    </w:p>
    <w:p>
      <w:pPr>
        <w:pStyle w:val="TOC2"/>
        <w:tabs>
          <w:tab w:val="right" w:leader="dot" w:pos="8306"/>
        </w:tabs>
      </w:pPr>
      <w:hyperlink w:anchor="_Toc9392" w:history="1">
        <w:r>
          <w:rPr>
            <w:rFonts w:ascii="仿宋" w:eastAsia="仿宋" w:hAnsi="仿宋" w:cs="仿宋" w:hint="eastAsia"/>
            <w:lang w:eastAsia="zh-CN"/>
          </w:rPr>
          <w:t>(二)、运载火箭遥测系统检测设备项目盈利能力分析</w:t>
        </w:r>
        <w:r>
          <w:tab/>
        </w:r>
        <w:r>
          <w:fldChar w:fldCharType="begin"/>
        </w:r>
        <w:r>
          <w:instrText xml:space="preserve"> PAGEREF _Toc9392 \h </w:instrText>
        </w:r>
        <w:r>
          <w:fldChar w:fldCharType="separate"/>
        </w:r>
        <w:r>
          <w:t>35</w:t>
        </w:r>
        <w:r>
          <w:fldChar w:fldCharType="end"/>
        </w:r>
      </w:hyperlink>
    </w:p>
    <w:p>
      <w:pPr>
        <w:pStyle w:val="TOC1"/>
        <w:tabs>
          <w:tab w:val="right" w:leader="dot" w:pos="8306"/>
        </w:tabs>
      </w:pPr>
      <w:hyperlink w:anchor="_Toc17759" w:history="1">
        <w:r>
          <w:rPr>
            <w:rFonts w:ascii="仿宋" w:eastAsia="仿宋" w:hAnsi="仿宋" w:cs="仿宋" w:hint="eastAsia"/>
            <w:lang w:eastAsia="zh-CN"/>
          </w:rPr>
          <w:t>十、运载火箭遥测系统检测设备项目投资规划</w:t>
        </w:r>
        <w:r>
          <w:tab/>
        </w:r>
        <w:r>
          <w:fldChar w:fldCharType="begin"/>
        </w:r>
        <w:r>
          <w:instrText xml:space="preserve"> PAGEREF _Toc17759 \h </w:instrText>
        </w:r>
        <w:r>
          <w:fldChar w:fldCharType="separate"/>
        </w:r>
        <w:r>
          <w:t>35</w:t>
        </w:r>
        <w:r>
          <w:fldChar w:fldCharType="end"/>
        </w:r>
      </w:hyperlink>
    </w:p>
    <w:p>
      <w:pPr>
        <w:pStyle w:val="TOC2"/>
        <w:tabs>
          <w:tab w:val="right" w:leader="dot" w:pos="8306"/>
        </w:tabs>
      </w:pPr>
      <w:hyperlink w:anchor="_Toc23710" w:history="1">
        <w:r>
          <w:rPr>
            <w:rFonts w:ascii="仿宋" w:eastAsia="仿宋" w:hAnsi="仿宋" w:cs="仿宋" w:hint="eastAsia"/>
            <w:lang w:eastAsia="zh-CN"/>
          </w:rPr>
          <w:t>(一)、运载火箭遥测系统检测设备项目总投资估算</w:t>
        </w:r>
        <w:r>
          <w:tab/>
        </w:r>
        <w:r>
          <w:fldChar w:fldCharType="begin"/>
        </w:r>
        <w:r>
          <w:instrText xml:space="preserve"> PAGEREF _Toc23710 \h </w:instrText>
        </w:r>
        <w:r>
          <w:fldChar w:fldCharType="separate"/>
        </w:r>
        <w:r>
          <w:t>35</w:t>
        </w:r>
        <w:r>
          <w:fldChar w:fldCharType="end"/>
        </w:r>
      </w:hyperlink>
    </w:p>
    <w:p>
      <w:pPr>
        <w:pStyle w:val="TOC2"/>
        <w:tabs>
          <w:tab w:val="right" w:leader="dot" w:pos="8306"/>
        </w:tabs>
      </w:pPr>
      <w:hyperlink w:anchor="_Toc29996" w:history="1">
        <w:r>
          <w:rPr>
            <w:rFonts w:ascii="仿宋" w:eastAsia="仿宋" w:hAnsi="仿宋" w:cs="仿宋" w:hint="eastAsia"/>
            <w:lang w:eastAsia="zh-CN"/>
          </w:rPr>
          <w:t>(二)、资金筹措</w:t>
        </w:r>
        <w:r>
          <w:tab/>
        </w:r>
        <w:r>
          <w:fldChar w:fldCharType="begin"/>
        </w:r>
        <w:r>
          <w:instrText xml:space="preserve"> PAGEREF _Toc29996 \h </w:instrText>
        </w:r>
        <w:r>
          <w:fldChar w:fldCharType="separate"/>
        </w:r>
        <w:r>
          <w:t>37</w:t>
        </w:r>
        <w:r>
          <w:fldChar w:fldCharType="end"/>
        </w:r>
      </w:hyperlink>
    </w:p>
    <w:p>
      <w:pPr>
        <w:pStyle w:val="TOC1"/>
        <w:tabs>
          <w:tab w:val="right" w:leader="dot" w:pos="8306"/>
        </w:tabs>
      </w:pPr>
      <w:hyperlink w:anchor="_Toc29204" w:history="1">
        <w:r>
          <w:rPr>
            <w:rFonts w:ascii="仿宋" w:eastAsia="仿宋" w:hAnsi="仿宋" w:cs="仿宋" w:hint="eastAsia"/>
            <w:lang w:eastAsia="zh-CN"/>
          </w:rPr>
          <w:t>十一、运载火箭遥测系统检测设备项目风险管理</w:t>
        </w:r>
        <w:r>
          <w:tab/>
        </w:r>
        <w:r>
          <w:fldChar w:fldCharType="begin"/>
        </w:r>
        <w:r>
          <w:instrText xml:space="preserve"> PAGEREF _Toc29204 \h </w:instrText>
        </w:r>
        <w:r>
          <w:fldChar w:fldCharType="separate"/>
        </w:r>
        <w:r>
          <w:t>38</w:t>
        </w:r>
        <w:r>
          <w:fldChar w:fldCharType="end"/>
        </w:r>
      </w:hyperlink>
    </w:p>
    <w:p>
      <w:pPr>
        <w:pStyle w:val="TOC2"/>
        <w:tabs>
          <w:tab w:val="right" w:leader="dot" w:pos="8306"/>
        </w:tabs>
      </w:pPr>
      <w:hyperlink w:anchor="_Toc17234" w:history="1">
        <w:r>
          <w:rPr>
            <w:rFonts w:ascii="仿宋" w:eastAsia="仿宋" w:hAnsi="仿宋" w:cs="仿宋" w:hint="eastAsia"/>
            <w:lang w:eastAsia="zh-CN"/>
          </w:rPr>
          <w:t>(一)、风险识别与评估</w:t>
        </w:r>
        <w:r>
          <w:tab/>
        </w:r>
        <w:r>
          <w:fldChar w:fldCharType="begin"/>
        </w:r>
        <w:r>
          <w:instrText xml:space="preserve"> PAGEREF _Toc17234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765" w:history="1">
        <w:r>
          <w:rPr>
            <w:rFonts w:ascii="仿宋" w:eastAsia="仿宋" w:hAnsi="仿宋" w:cs="仿宋" w:hint="eastAsia"/>
            <w:lang w:eastAsia="zh-CN"/>
          </w:rPr>
          <w:t>(二)、风险应对策略</w:t>
        </w:r>
        <w:r>
          <w:tab/>
        </w:r>
        <w:r>
          <w:fldChar w:fldCharType="begin"/>
        </w:r>
        <w:r>
          <w:instrText xml:space="preserve"> PAGEREF _Toc25765 \h </w:instrText>
        </w:r>
        <w:r>
          <w:fldChar w:fldCharType="separate"/>
        </w:r>
        <w:r>
          <w:t>39</w:t>
        </w:r>
        <w:r>
          <w:fldChar w:fldCharType="end"/>
        </w:r>
      </w:hyperlink>
    </w:p>
    <w:p>
      <w:pPr>
        <w:pStyle w:val="TOC2"/>
        <w:tabs>
          <w:tab w:val="right" w:leader="dot" w:pos="8306"/>
        </w:tabs>
      </w:pPr>
      <w:hyperlink w:anchor="_Toc15031" w:history="1">
        <w:r>
          <w:rPr>
            <w:rFonts w:ascii="仿宋" w:eastAsia="仿宋" w:hAnsi="仿宋" w:cs="仿宋" w:hint="eastAsia"/>
            <w:lang w:eastAsia="zh-CN"/>
          </w:rPr>
          <w:t>(三)、风险监控与控制</w:t>
        </w:r>
        <w:r>
          <w:tab/>
        </w:r>
        <w:r>
          <w:fldChar w:fldCharType="begin"/>
        </w:r>
        <w:r>
          <w:instrText xml:space="preserve"> PAGEREF _Toc15031 \h </w:instrText>
        </w:r>
        <w:r>
          <w:fldChar w:fldCharType="separate"/>
        </w:r>
        <w:r>
          <w:t>41</w:t>
        </w:r>
        <w:r>
          <w:fldChar w:fldCharType="end"/>
        </w:r>
      </w:hyperlink>
    </w:p>
    <w:p>
      <w:pPr>
        <w:pStyle w:val="TOC1"/>
        <w:tabs>
          <w:tab w:val="right" w:leader="dot" w:pos="8306"/>
        </w:tabs>
      </w:pPr>
      <w:hyperlink w:anchor="_Toc24275" w:history="1">
        <w:r>
          <w:rPr>
            <w:rFonts w:ascii="仿宋" w:eastAsia="仿宋" w:hAnsi="仿宋" w:cs="仿宋" w:hint="eastAsia"/>
            <w:lang w:eastAsia="zh-CN"/>
          </w:rPr>
          <w:t>十二、运载火箭遥测系统检测设备项目创新与研发</w:t>
        </w:r>
        <w:r>
          <w:tab/>
        </w:r>
        <w:r>
          <w:fldChar w:fldCharType="begin"/>
        </w:r>
        <w:r>
          <w:instrText xml:space="preserve"> PAGEREF _Toc24275 \h </w:instrText>
        </w:r>
        <w:r>
          <w:fldChar w:fldCharType="separate"/>
        </w:r>
        <w:r>
          <w:t>42</w:t>
        </w:r>
        <w:r>
          <w:fldChar w:fldCharType="end"/>
        </w:r>
      </w:hyperlink>
    </w:p>
    <w:p>
      <w:pPr>
        <w:pStyle w:val="TOC2"/>
        <w:tabs>
          <w:tab w:val="right" w:leader="dot" w:pos="8306"/>
        </w:tabs>
      </w:pPr>
      <w:hyperlink w:anchor="_Toc16956" w:history="1">
        <w:r>
          <w:rPr>
            <w:rFonts w:ascii="仿宋" w:eastAsia="仿宋" w:hAnsi="仿宋" w:cs="仿宋" w:hint="eastAsia"/>
            <w:lang w:eastAsia="zh-CN"/>
          </w:rPr>
          <w:t>(一)、创新策略与方向</w:t>
        </w:r>
        <w:r>
          <w:tab/>
        </w:r>
        <w:r>
          <w:fldChar w:fldCharType="begin"/>
        </w:r>
        <w:r>
          <w:instrText xml:space="preserve"> PAGEREF _Toc16956 \h </w:instrText>
        </w:r>
        <w:r>
          <w:fldChar w:fldCharType="separate"/>
        </w:r>
        <w:r>
          <w:t>42</w:t>
        </w:r>
        <w:r>
          <w:fldChar w:fldCharType="end"/>
        </w:r>
      </w:hyperlink>
    </w:p>
    <w:p>
      <w:pPr>
        <w:pStyle w:val="TOC2"/>
        <w:tabs>
          <w:tab w:val="right" w:leader="dot" w:pos="8306"/>
        </w:tabs>
      </w:pPr>
      <w:hyperlink w:anchor="_Toc8376" w:history="1">
        <w:r>
          <w:rPr>
            <w:rFonts w:ascii="仿宋" w:eastAsia="仿宋" w:hAnsi="仿宋" w:cs="仿宋" w:hint="eastAsia"/>
            <w:lang w:eastAsia="zh-CN"/>
          </w:rPr>
          <w:t>(二)、研发规划与投入</w:t>
        </w:r>
        <w:r>
          <w:tab/>
        </w:r>
        <w:r>
          <w:fldChar w:fldCharType="begin"/>
        </w:r>
        <w:r>
          <w:instrText xml:space="preserve"> PAGEREF _Toc8376 \h </w:instrText>
        </w:r>
        <w:r>
          <w:fldChar w:fldCharType="separate"/>
        </w:r>
        <w:r>
          <w:t>43</w:t>
        </w:r>
        <w:r>
          <w:fldChar w:fldCharType="end"/>
        </w:r>
      </w:hyperlink>
    </w:p>
    <w:p>
      <w:pPr>
        <w:pStyle w:val="TOC1"/>
        <w:tabs>
          <w:tab w:val="right" w:leader="dot" w:pos="8306"/>
        </w:tabs>
      </w:pPr>
      <w:hyperlink w:anchor="_Toc17227" w:history="1">
        <w:r>
          <w:rPr>
            <w:rFonts w:ascii="仿宋" w:eastAsia="仿宋" w:hAnsi="仿宋" w:cs="仿宋" w:hint="eastAsia"/>
            <w:lang w:eastAsia="zh-CN"/>
          </w:rPr>
          <w:t>十三、运载火箭遥测系统检测设备项目实施保障措施</w:t>
        </w:r>
        <w:r>
          <w:tab/>
        </w:r>
        <w:r>
          <w:fldChar w:fldCharType="begin"/>
        </w:r>
        <w:r>
          <w:instrText xml:space="preserve"> PAGEREF _Toc17227 \h </w:instrText>
        </w:r>
        <w:r>
          <w:fldChar w:fldCharType="separate"/>
        </w:r>
        <w:r>
          <w:t>45</w:t>
        </w:r>
        <w:r>
          <w:fldChar w:fldCharType="end"/>
        </w:r>
      </w:hyperlink>
    </w:p>
    <w:p>
      <w:pPr>
        <w:pStyle w:val="TOC2"/>
        <w:tabs>
          <w:tab w:val="right" w:leader="dot" w:pos="8306"/>
        </w:tabs>
      </w:pPr>
      <w:hyperlink w:anchor="_Toc22766" w:history="1">
        <w:r>
          <w:rPr>
            <w:rFonts w:ascii="仿宋" w:eastAsia="仿宋" w:hAnsi="仿宋" w:cs="仿宋" w:hint="eastAsia"/>
            <w:lang w:eastAsia="zh-CN"/>
          </w:rPr>
          <w:t>(一)、运载火箭遥测系统检测设备项目实施保障机制</w:t>
        </w:r>
        <w:r>
          <w:tab/>
        </w:r>
        <w:r>
          <w:fldChar w:fldCharType="begin"/>
        </w:r>
        <w:r>
          <w:instrText xml:space="preserve"> PAGEREF _Toc22766 \h </w:instrText>
        </w:r>
        <w:r>
          <w:fldChar w:fldCharType="separate"/>
        </w:r>
        <w:r>
          <w:t>45</w:t>
        </w:r>
        <w:r>
          <w:fldChar w:fldCharType="end"/>
        </w:r>
      </w:hyperlink>
    </w:p>
    <w:p>
      <w:pPr>
        <w:pStyle w:val="TOC2"/>
        <w:tabs>
          <w:tab w:val="right" w:leader="dot" w:pos="8306"/>
        </w:tabs>
      </w:pPr>
      <w:hyperlink w:anchor="_Toc14755" w:history="1">
        <w:r>
          <w:rPr>
            <w:rFonts w:ascii="仿宋" w:eastAsia="仿宋" w:hAnsi="仿宋" w:cs="仿宋" w:hint="eastAsia"/>
            <w:lang w:eastAsia="zh-CN"/>
          </w:rPr>
          <w:t>(二)、运载火箭遥测系统检测设备项目法律合规要求</w:t>
        </w:r>
        <w:r>
          <w:tab/>
        </w:r>
        <w:r>
          <w:fldChar w:fldCharType="begin"/>
        </w:r>
        <w:r>
          <w:instrText xml:space="preserve"> PAGEREF _Toc14755 \h </w:instrText>
        </w:r>
        <w:r>
          <w:fldChar w:fldCharType="separate"/>
        </w:r>
        <w:r>
          <w:t>49</w:t>
        </w:r>
        <w:r>
          <w:fldChar w:fldCharType="end"/>
        </w:r>
      </w:hyperlink>
    </w:p>
    <w:p>
      <w:pPr>
        <w:pStyle w:val="TOC2"/>
        <w:tabs>
          <w:tab w:val="right" w:leader="dot" w:pos="8306"/>
        </w:tabs>
      </w:pPr>
      <w:hyperlink w:anchor="_Toc9620" w:history="1">
        <w:r>
          <w:rPr>
            <w:rFonts w:ascii="仿宋" w:eastAsia="仿宋" w:hAnsi="仿宋" w:cs="仿宋" w:hint="eastAsia"/>
            <w:lang w:eastAsia="zh-CN"/>
          </w:rPr>
          <w:t>(三)、运载火箭遥测系统检测设备项目合同管理与法律事务</w:t>
        </w:r>
        <w:r>
          <w:tab/>
        </w:r>
        <w:r>
          <w:fldChar w:fldCharType="begin"/>
        </w:r>
        <w:r>
          <w:instrText xml:space="preserve"> PAGEREF _Toc9620 \h </w:instrText>
        </w:r>
        <w:r>
          <w:fldChar w:fldCharType="separate"/>
        </w:r>
        <w:r>
          <w:t>54</w:t>
        </w:r>
        <w:r>
          <w:fldChar w:fldCharType="end"/>
        </w:r>
      </w:hyperlink>
    </w:p>
    <w:p>
      <w:pPr>
        <w:pStyle w:val="TOC2"/>
        <w:tabs>
          <w:tab w:val="right" w:leader="dot" w:pos="8306"/>
        </w:tabs>
      </w:pPr>
      <w:hyperlink w:anchor="_Toc7875" w:history="1">
        <w:r>
          <w:rPr>
            <w:rFonts w:ascii="仿宋" w:eastAsia="仿宋" w:hAnsi="仿宋" w:cs="仿宋" w:hint="eastAsia"/>
            <w:lang w:eastAsia="zh-CN"/>
          </w:rPr>
          <w:t>(四)、运载火箭遥测系统检测设备项目知识产权保护策略</w:t>
        </w:r>
        <w:r>
          <w:tab/>
        </w:r>
        <w:r>
          <w:fldChar w:fldCharType="begin"/>
        </w:r>
        <w:r>
          <w:instrText xml:space="preserve"> PAGEREF _Toc7875 \h </w:instrText>
        </w:r>
        <w:r>
          <w:fldChar w:fldCharType="separate"/>
        </w:r>
        <w:r>
          <w:t>60</w:t>
        </w:r>
        <w:r>
          <w:fldChar w:fldCharType="end"/>
        </w:r>
      </w:hyperlink>
    </w:p>
    <w:p>
      <w:pPr>
        <w:pStyle w:val="TOC1"/>
        <w:tabs>
          <w:tab w:val="right" w:leader="dot" w:pos="8306"/>
        </w:tabs>
      </w:pPr>
      <w:hyperlink w:anchor="_Toc1701" w:history="1">
        <w:r>
          <w:rPr>
            <w:rFonts w:ascii="仿宋" w:eastAsia="仿宋" w:hAnsi="仿宋" w:cs="仿宋" w:hint="eastAsia"/>
            <w:lang w:eastAsia="zh-CN"/>
          </w:rPr>
          <w:t>十四、质量管理体系</w:t>
        </w:r>
        <w:r>
          <w:tab/>
        </w:r>
        <w:r>
          <w:fldChar w:fldCharType="begin"/>
        </w:r>
        <w:r>
          <w:instrText xml:space="preserve"> PAGEREF _Toc1701 \h </w:instrText>
        </w:r>
        <w:r>
          <w:fldChar w:fldCharType="separate"/>
        </w:r>
        <w:r>
          <w:t>63</w:t>
        </w:r>
        <w:r>
          <w:fldChar w:fldCharType="end"/>
        </w:r>
      </w:hyperlink>
    </w:p>
    <w:p>
      <w:pPr>
        <w:pStyle w:val="TOC2"/>
        <w:tabs>
          <w:tab w:val="right" w:leader="dot" w:pos="8306"/>
        </w:tabs>
      </w:pPr>
      <w:hyperlink w:anchor="_Toc30045" w:history="1">
        <w:r>
          <w:rPr>
            <w:rFonts w:ascii="仿宋" w:eastAsia="仿宋" w:hAnsi="仿宋" w:cs="仿宋" w:hint="eastAsia"/>
            <w:lang w:eastAsia="zh-CN"/>
          </w:rPr>
          <w:t>(一)、质量目标与方针</w:t>
        </w:r>
        <w:r>
          <w:tab/>
        </w:r>
        <w:r>
          <w:fldChar w:fldCharType="begin"/>
        </w:r>
        <w:r>
          <w:instrText xml:space="preserve"> PAGEREF _Toc30045 \h </w:instrText>
        </w:r>
        <w:r>
          <w:fldChar w:fldCharType="separate"/>
        </w:r>
        <w:r>
          <w:t>63</w:t>
        </w:r>
        <w:r>
          <w:fldChar w:fldCharType="end"/>
        </w:r>
      </w:hyperlink>
    </w:p>
    <w:p>
      <w:pPr>
        <w:pStyle w:val="TOC2"/>
        <w:tabs>
          <w:tab w:val="right" w:leader="dot" w:pos="8306"/>
        </w:tabs>
      </w:pPr>
      <w:hyperlink w:anchor="_Toc5129" w:history="1">
        <w:r>
          <w:rPr>
            <w:rFonts w:ascii="仿宋" w:eastAsia="仿宋" w:hAnsi="仿宋" w:cs="仿宋" w:hint="eastAsia"/>
            <w:lang w:eastAsia="zh-CN"/>
          </w:rPr>
          <w:t>(二)、质量管理责任</w:t>
        </w:r>
        <w:r>
          <w:tab/>
        </w:r>
        <w:r>
          <w:fldChar w:fldCharType="begin"/>
        </w:r>
        <w:r>
          <w:instrText xml:space="preserve"> PAGEREF _Toc5129 \h </w:instrText>
        </w:r>
        <w:r>
          <w:fldChar w:fldCharType="separate"/>
        </w:r>
        <w:r>
          <w:t>64</w:t>
        </w:r>
        <w:r>
          <w:fldChar w:fldCharType="end"/>
        </w:r>
      </w:hyperlink>
    </w:p>
    <w:p>
      <w:pPr>
        <w:pStyle w:val="TOC2"/>
        <w:tabs>
          <w:tab w:val="right" w:leader="dot" w:pos="8306"/>
        </w:tabs>
      </w:pPr>
      <w:hyperlink w:anchor="_Toc7611" w:history="1">
        <w:r>
          <w:rPr>
            <w:rFonts w:ascii="仿宋" w:eastAsia="仿宋" w:hAnsi="仿宋" w:cs="仿宋" w:hint="eastAsia"/>
            <w:lang w:eastAsia="zh-CN"/>
          </w:rPr>
          <w:t>(三)、质量管理体系文件</w:t>
        </w:r>
        <w:r>
          <w:tab/>
        </w:r>
        <w:r>
          <w:fldChar w:fldCharType="begin"/>
        </w:r>
        <w:r>
          <w:instrText xml:space="preserve"> PAGEREF _Toc7611 \h </w:instrText>
        </w:r>
        <w:r>
          <w:fldChar w:fldCharType="separate"/>
        </w:r>
        <w:r>
          <w:t>66</w:t>
        </w:r>
        <w:r>
          <w:fldChar w:fldCharType="end"/>
        </w:r>
      </w:hyperlink>
    </w:p>
    <w:p>
      <w:pPr>
        <w:pStyle w:val="TOC2"/>
        <w:tabs>
          <w:tab w:val="right" w:leader="dot" w:pos="8306"/>
        </w:tabs>
      </w:pPr>
      <w:hyperlink w:anchor="_Toc7413" w:history="1">
        <w:r>
          <w:rPr>
            <w:rFonts w:ascii="仿宋" w:eastAsia="仿宋" w:hAnsi="仿宋" w:cs="仿宋" w:hint="eastAsia"/>
            <w:lang w:eastAsia="zh-CN"/>
          </w:rPr>
          <w:t>(四)、质量培训与教育</w:t>
        </w:r>
        <w:r>
          <w:tab/>
        </w:r>
        <w:r>
          <w:fldChar w:fldCharType="begin"/>
        </w:r>
        <w:r>
          <w:instrText xml:space="preserve"> PAGEREF _Toc7413 \h </w:instrText>
        </w:r>
        <w:r>
          <w:fldChar w:fldCharType="separate"/>
        </w:r>
        <w:r>
          <w:t>68</w:t>
        </w:r>
        <w:r>
          <w:fldChar w:fldCharType="end"/>
        </w:r>
      </w:hyperlink>
    </w:p>
    <w:p>
      <w:pPr>
        <w:pStyle w:val="TOC2"/>
        <w:tabs>
          <w:tab w:val="right" w:leader="dot" w:pos="8306"/>
        </w:tabs>
      </w:pPr>
      <w:hyperlink w:anchor="_Toc8705" w:history="1">
        <w:r>
          <w:rPr>
            <w:rFonts w:ascii="仿宋" w:eastAsia="仿宋" w:hAnsi="仿宋" w:cs="仿宋" w:hint="eastAsia"/>
            <w:lang w:eastAsia="zh-CN"/>
          </w:rPr>
          <w:t>(五)、质量审核与评价</w:t>
        </w:r>
        <w:r>
          <w:tab/>
        </w:r>
        <w:r>
          <w:fldChar w:fldCharType="begin"/>
        </w:r>
        <w:r>
          <w:instrText xml:space="preserve"> PAGEREF _Toc8705 \h </w:instrText>
        </w:r>
        <w:r>
          <w:fldChar w:fldCharType="separate"/>
        </w:r>
        <w:r>
          <w:t>69</w:t>
        </w:r>
        <w:r>
          <w:fldChar w:fldCharType="end"/>
        </w:r>
      </w:hyperlink>
    </w:p>
    <w:p>
      <w:pPr>
        <w:pStyle w:val="TOC2"/>
        <w:tabs>
          <w:tab w:val="right" w:leader="dot" w:pos="8306"/>
        </w:tabs>
      </w:pPr>
      <w:hyperlink w:anchor="_Toc17314" w:history="1">
        <w:r>
          <w:rPr>
            <w:rFonts w:ascii="仿宋" w:eastAsia="仿宋" w:hAnsi="仿宋" w:cs="仿宋" w:hint="eastAsia"/>
            <w:lang w:eastAsia="zh-CN"/>
          </w:rPr>
          <w:t>(六)、不符合与纠正措施</w:t>
        </w:r>
        <w:r>
          <w:tab/>
        </w:r>
        <w:r>
          <w:fldChar w:fldCharType="begin"/>
        </w:r>
        <w:r>
          <w:instrText xml:space="preserve"> PAGEREF _Toc17314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29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054"/>
      <w:r>
        <w:rPr>
          <w:rFonts w:ascii="仿宋" w:eastAsia="仿宋" w:hAnsi="仿宋" w:cs="仿宋" w:hint="eastAsia"/>
          <w:sz w:val="28"/>
          <w:lang w:eastAsia="zh-CN"/>
        </w:rPr>
        <w:t>一、运载火箭遥测系统检测设备项目概论</w:t>
      </w:r>
      <w:bookmarkEnd w:id="2"/>
    </w:p>
    <w:p>
      <w:pPr>
        <w:pStyle w:val="Heading2"/>
        <w:rPr>
          <w:rFonts w:ascii="仿宋" w:eastAsia="仿宋" w:hAnsi="仿宋" w:cs="仿宋" w:hint="eastAsia"/>
          <w:lang w:eastAsia="zh-CN"/>
        </w:rPr>
      </w:pPr>
      <w:bookmarkStart w:id="3" w:name="_Toc10134"/>
      <w:r>
        <w:rPr>
          <w:rFonts w:ascii="仿宋" w:eastAsia="仿宋" w:hAnsi="仿宋" w:cs="仿宋" w:hint="eastAsia"/>
          <w:lang w:eastAsia="zh-CN"/>
        </w:rPr>
        <w:t>(一)、运载火箭遥测系统检测设备项目概况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遥测系统检测设备项目的起源追溯至对市场的深入洞察。市场的不断演变与变革为运载火箭遥测系统检测设备项目提供了难得的机遇。当前市场存在的需求缺口和变革的大环境共同构成了运载火箭遥测系统检测设备项目的背景。这个运载火箭遥测系统检测设备项目旨在充分利用市场机遇，填补行业中尚未满足的需求，为客户提供全新的解决方案。市场的变革和需求的增长使得这个运载火箭遥测系统检测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运载火箭遥测系统检测设备项目名称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遥测系统检测设备项目正式命名为运载火箭遥测系统检测设备。这个名称不仅仅是一个标识，更代表了运载火箭遥测系统检测设备项目的核心理念和愿景。它蕴含着运载火箭遥测系统检测设备项目所要解决问题的关键字，具有强烈的表达和辨识度，为运载火箭遥测系统检测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运载火箭遥测系统检测设备项目目标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遥测系统检测设备项目的核心目标是提供一种全新、高效的解决方案，满足客户日益增长的需求。运载火箭遥测系统检测设备项目追求的不仅仅是满足市场需求，更是在市场中获得卓越的竞争优势。通过不断提升产品或服务的质量和创新水平，运载火箭遥测系统检测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运载火箭遥测系统检测设备项目范围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遥测系统检测设备项目全面涵盖了产品研发、制造、市场推广和售后服务，确保从产品设计到最终用户体验的全方位关注。这一全面的运载火箭遥测系统检测设备项目范围是为了确保运载火箭遥测系统检测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运载火箭遥测系统检测设备项目时间表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遥测系统检测设备项目计划在未来18个月内完成，包括研发、测试、市场试点和正式推出等不同阶段。这个时间表的合理设计是为了确保运载火箭遥测系统检测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运载火箭遥测系统检测设备项目预算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遥测系统检测设备项目总预算估算为XX百万美元，主要分配在研发、市场推广、人员培训和运营等方面。这一充足的预算为运载火箭遥测系统检测设备项目提供了充足的资源，确保运载火箭遥测系统检测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运载火箭遥测系统检测设备项目风险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遥测系统检测设备项目可能面临的风险包括市场接受度低、技术难题、竞争激烈等。运载火箭遥测系统检测设备项目团队已经制定了相应的风险应对计划，通过前瞻性的风险管理，确保运载火箭遥测系统检测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运载火箭遥测系统检测设备项目团队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遥测系统检测设备项目汇聚了一支经验丰富、多领域专业素养的核心团队，确保运载火箭遥测系统检测设备项目在各个方面都能拥有高水平的执行力。团队的协同作战是运载火箭遥测系统检测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运载火箭遥测系统检测设备项目背景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运载火箭遥测系统检测设备项目的背景根植于市场对更高效、创新产品的渴望，同时也受到科技发展对行业格局的深刻改变的影响。这为运载火箭遥测系统检测设备项目提供了广阔的发展空间和市场需求。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运载火箭遥测系统检测设备项目现状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截至目前，运载火箭遥测系统检测设备项目已完成市场调研和技术验证，取得了初步的成功。这为运载火箭遥测系统检测设备项目在未来的发展奠定了坚实的基础，为更远大的目标打下了坚实的基石。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468"/>
      <w:r>
        <w:rPr>
          <w:rFonts w:ascii="仿宋" w:eastAsia="仿宋" w:hAnsi="仿宋" w:cs="仿宋" w:hint="eastAsia"/>
          <w:sz w:val="28"/>
          <w:lang w:eastAsia="zh-CN"/>
        </w:rPr>
        <w:t>(二)、运载火箭遥测系统检测设备项目目标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运载火箭遥测系统检测设备项目首要业务目标是在市场中占据有利地位，实现产品/服务的成功推广和销售。通过不断提升产品质量、创新性，运载火箭遥测系统检测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运载火箭遥测系统检测设备项目着眼于技术创新。通过持续的研发和技术升级，运载火箭遥测系统检测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运载火箭遥测系统检测设备项目设定了客户满意度目标。通过提供卓越的产品质量和优质的客户服务，运载火箭遥测系统检测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遥测系统检测设备项目注重社会责任和可持续发展。通过实施环保、社会责任运载火箭遥测系统检测设备项目，运载火箭遥测系统检测设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运载火箭遥测系统检测设备项目的团队是实现目标的核心驱动力。因此，运载火箭遥测系统检测设备项目设定了团队发展目标，包括提升团队成员的专业技能、培养领导力，以及搭建协同高效的团队工作氛围。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3423"/>
      <w:r>
        <w:rPr>
          <w:rFonts w:ascii="仿宋" w:eastAsia="仿宋" w:hAnsi="仿宋" w:cs="仿宋" w:hint="eastAsia"/>
          <w:sz w:val="28"/>
          <w:lang w:eastAsia="zh-CN"/>
        </w:rPr>
        <w:t>(三)、运载火箭遥测系统检测设备项目提出的理由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运载火箭遥测系统检测设备项目提出的理由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遥测系统检测设备项目的提出源于对市场机遇的深刻洞察。当前市场中存在的需求缺口和行业发展趋势表明，有巨大的商业机会等待被开发。通过准确捕捉市场机遇，运载火箭遥测系统检测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遥测系统检测设备项目的理念基于对技术创新的信仰。通过持续的研发和技术投入，运载火箭遥测系统检测设备项目有望推出更具创新性的产品或服务。在科技飞速发展的当下，运载火箭遥测系统检测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遥测系统检测设备项目的提出是为了增强企业的行业竞争力。通过提升产品或服务的质量和独特性，运载火箭遥测系统检测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遥测系统检测设备项目响应了消费者需求的变化。随着社会和科技的不断发展，消费者对产品和服务的需求也在发生变化。通过深入了解并及时回应消费者的新需求，运载火箭遥测系统检测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遥测系统检测设备项目的提出是企业战略发展规划的一部分。在面对日益激烈的市场竞争和不断变化的商业环境中，运载火箭遥测系统检测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遥测系统检测设备项目的提出不仅仅是基于商业考量，还注重社会责任。通过推出环保、社会责任等方面的运载火箭遥测系统检测设备项目，运载火箭遥测系统检测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遥测系统检测设备项目的提出反映了对利益相关者期望的关注。包括客户、员工、投资者等利益相关者在企业发展中都有着各自的期望，运载火箭遥测系统检测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748"/>
      <w:r>
        <w:rPr>
          <w:rFonts w:ascii="仿宋" w:eastAsia="仿宋" w:hAnsi="仿宋" w:cs="仿宋" w:hint="eastAsia"/>
          <w:sz w:val="28"/>
          <w:lang w:eastAsia="zh-CN"/>
        </w:rPr>
        <w:t>(四)、运载火箭遥测系统检测设备项目意义</w:t>
      </w:r>
      <w:bookmarkEnd w:id="6"/>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在实施运载火箭遥测系统检测设备项目的过程中，我们不仅仅是在追逐商业成功，更是为企业和社会的多个层面创造了深远的意义。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遥测系统检测设备项目的首要意义在于提升企业的市场竞争力。通过持续的创新和对产品质量的高标准要求，运载火箭遥测系统检测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运载火箭遥测系统检测设备项目的推进将促使行业技术水平的提升。通过引入先进技术和创新性解决方案，运载火箭遥测系统检测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运载火箭遥测系统检测设备项目不仅创造了大量就业机会，提高了就业水平，还注重社会责任和环保。通过参与社会公益事业和推动环保运载火箭遥测系统检测设备项目，运载火箭遥测系统检测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综合而言，运载火箭遥测系统检测设备项目意义重大，不仅推动了企业的发展，也为行业和社会的进步贡献了积极力量。这是一个全面而深刻的影响，将在未来产生可持续的正面效应。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623"/>
      <w:r>
        <w:rPr>
          <w:rFonts w:ascii="仿宋" w:eastAsia="仿宋" w:hAnsi="仿宋" w:cs="仿宋" w:hint="eastAsia"/>
          <w:sz w:val="28"/>
          <w:lang w:eastAsia="zh-CN"/>
        </w:rPr>
        <w:t>(五)、运载火箭遥测系统检测设备项目背景</w:t>
      </w:r>
      <w:bookmarkEnd w:id="7"/>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在当今迅猛发展的商业环境中，运载火箭遥测系统检测设备项目的动因根植于对多方面因素的审慎考量。这个运载火箭遥测系统检测设备项目的提出并非孤立的决策，而是对企业所处背景深入思考的产物。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运载火箭遥测系统检测设备项目背后的首要原因。科技的迅速发展和全球市场的快速变化使得企业必须灵活应对。运载火箭遥测系统检测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运载火箭遥测系统检测设备项目背景中不可忽视的一环。企业需要在激烈竞争中脱颖而出，为此，运载火箭遥测系统检测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技术的迅速发展为企业带来了机遇与挑战。作为运载火箭遥测系统检测设备项目启动的背景之一，对新兴技术的应用将有助于提升企业的技术水平，使其在不断演进的商业环境中保持竞争优势。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运载火箭遥测系统检测设备项目充分融入了社会责任的理念，通过可持续经营和社会公益运载火箭遥测系统检测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1555"/>
      <w:r>
        <w:rPr>
          <w:rFonts w:ascii="仿宋" w:eastAsia="仿宋" w:hAnsi="仿宋" w:cs="仿宋" w:hint="eastAsia"/>
          <w:sz w:val="28"/>
          <w:lang w:eastAsia="zh-CN"/>
        </w:rPr>
        <w:t>二、运载火箭遥测系统检测设备项目危机管理</w:t>
      </w:r>
      <w:bookmarkEnd w:id="8"/>
    </w:p>
    <w:p>
      <w:pPr>
        <w:pStyle w:val="Heading2"/>
        <w:rPr>
          <w:rFonts w:ascii="仿宋" w:eastAsia="仿宋" w:hAnsi="仿宋" w:cs="仿宋" w:hint="eastAsia"/>
          <w:lang w:eastAsia="zh-CN"/>
        </w:rPr>
      </w:pPr>
      <w:bookmarkStart w:id="9" w:name="_Toc27760"/>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遥测系统检测设备项目危机管理中，危机预警与识别是确保运载火箭遥测系统检测设备项目稳健运行的核心步骤。通过建立全面的监测机制，运载火箭遥测系统检测设备项目团队旨在及时发现和理解潜在的风险和危机因素，以便采取及时的预防和应对措施，确保运载火箭遥测系统检测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运载火箭遥测系统检测设备项目团队全面分析了整个运载火箭遥测系统检测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运载火箭遥测系统检测设备项目团队着重于明确定义运载火箭遥测系统检测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运载火箭遥测系统检测设备项目进展的持续监控，团队能够及时发现潜在问题并作出迅速反应。运载火箭遥测系统检测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运载火箭遥测系统检测设备项目得以更有序、可控地推进。</w:t>
      </w:r>
    </w:p>
    <w:p>
      <w:pPr>
        <w:pStyle w:val="Heading2"/>
        <w:ind w:firstLine="560" w:firstLineChars="200"/>
        <w:rPr>
          <w:rFonts w:ascii="仿宋" w:eastAsia="仿宋" w:hAnsi="仿宋" w:cs="仿宋" w:hint="eastAsia"/>
          <w:sz w:val="28"/>
          <w:lang w:eastAsia="zh-CN"/>
        </w:rPr>
      </w:pPr>
      <w:bookmarkStart w:id="10" w:name="_Toc26728"/>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在危机发生时，运载火箭遥测系统检测设备项目团队立即行动，成立了应急小组。该小组的任务是迅速制定并实施紧急应对措施，以最小化潜在损失。以下是采取的主要措施：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暂停运载火箭遥测系统检测设备项目进度：为遏制危机蔓延，运载火箭遥测系统检测设备项目暂时停止进行，以便全面评估当前状况。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资源重新分配：重新评估运载火箭遥测系统检测设备项目资源的分配，确保最大限度地减小损失。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实时沟通：与关键利益相关者建立实时沟通机制，向他们传递运载火箭遥测系统检测设备项目危机的实际状况，保障运载火箭遥测系统检测设备项目核心利益。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在紧急应对的同时，运载火箭遥测系统检测设备项目团队强调了团队协作和有效沟通的重要性。以下是团队协作的关键举措：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信息共享机制：建立了信息共享平台，确保团队成员能够及时获取运载火箭遥测系统检测设备项目危机的实时信息。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领导者沟通：运载火箭遥测系统检测设备项目领导者通过定期会议和即时沟通工具，指导团队应对危机，保持团队稳定运行。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随着危机得到初步控制，运载火箭遥测系统检测设备项目团队转向制定恢复计划，以确保运载火箭遥测系统检测设备项目能够从中迅速恢复。主要恢复计划包括：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修复受损的进度计划：重新评估运载火箭遥测系统检测设备项目进度，制定修复计划，确保运载火箭遥测系统检测设备项目尽快回归正常进程。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重新调整资源分配：优化资源分配，确保运载火箭遥测系统检测设备项目在有限资源下高效运转。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风险管理机制加强：对运载火箭遥测系统检测设备项目风险进行全面评估，制定更强化的风险管理策略，以预防未来可能的危机。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069"/>
      <w:r>
        <w:rPr>
          <w:rFonts w:ascii="仿宋" w:eastAsia="仿宋" w:hAnsi="仿宋" w:cs="仿宋" w:hint="eastAsia"/>
          <w:sz w:val="28"/>
          <w:lang w:eastAsia="zh-CN"/>
        </w:rPr>
        <w:t>三、运载火箭遥测系统检测设备项目建设背景及必要性分析</w:t>
      </w:r>
      <w:bookmarkEnd w:id="11"/>
    </w:p>
    <w:p>
      <w:pPr>
        <w:pStyle w:val="Heading2"/>
        <w:rPr>
          <w:rFonts w:ascii="仿宋" w:eastAsia="仿宋" w:hAnsi="仿宋" w:cs="仿宋" w:hint="eastAsia"/>
          <w:lang w:eastAsia="zh-CN"/>
        </w:rPr>
      </w:pPr>
      <w:bookmarkStart w:id="12" w:name="_Toc27329"/>
      <w:r>
        <w:rPr>
          <w:rFonts w:ascii="仿宋" w:eastAsia="仿宋" w:hAnsi="仿宋" w:cs="仿宋" w:hint="eastAsia"/>
          <w:lang w:eastAsia="zh-CN"/>
        </w:rPr>
        <w:t>(一)、运载火箭遥测系统检测设备项目背景分析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遥测系统检测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运载火箭遥测系统检测设备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运载火箭遥测系统检测设备项目在这个潮流中的定位。同时，我们将关注行业内涌现的新兴机遇，以便运载火箭遥测系统检测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运载火箭遥测系统检测设备项目提供了强大的发展动力。我们将聚焦于行业内最新的技术发展趋势，包括但不限于人工智能、大数据分析、物联网等领域。通过深度的技术研究，我们将确保运载火箭遥测系统检测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运载火箭遥测系统检测设备项目发展的源泉。我们将投入更多的精力对市场需求进行深入剖析，超越表面的需求，深入挖掘潜在的市场痛点和机遇。通过对市场需求的细致了解，运载火箭遥测系统检测设备项目将更有针对性地设计解决方案，满足市场的多样化需求，从而更好地促进运载火箭遥测系统检测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运载火箭遥测系统检测设备项目战略至关重要。我们将对竞争态势进行更为深入的分析，包括但不限于市场份额、产品特点、客户满意度等多个维度。通过深度的竞争分析，运载火箭遥测系统检测设备项目将能够更准确地把握市场脉搏，制定具有竞争力的运载火箭遥测系统检测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运载火箭遥测系统检测设备项目的发展具有直接的影响。我们将进行更为全面的法规和政策分析，了解行业发展中的潜在法律风险和合规挑战。通过充分了解和遵守相关法规，运载火箭遥测系统检测设备项目将确保在法律框架内合法合规运营，为运载火箭遥测系统检测设备项目的稳健发展提供有力支持。</w:t>
      </w:r>
    </w:p>
    <w:p>
      <w:pPr>
        <w:pStyle w:val="Heading2"/>
        <w:ind w:firstLine="560" w:firstLineChars="200"/>
        <w:rPr>
          <w:rFonts w:ascii="仿宋" w:eastAsia="仿宋" w:hAnsi="仿宋" w:cs="仿宋" w:hint="eastAsia"/>
          <w:sz w:val="28"/>
          <w:lang w:eastAsia="zh-CN"/>
        </w:rPr>
      </w:pPr>
      <w:bookmarkStart w:id="13" w:name="_Toc18517"/>
      <w:r>
        <w:rPr>
          <w:rFonts w:ascii="仿宋" w:eastAsia="仿宋" w:hAnsi="仿宋" w:cs="仿宋" w:hint="eastAsia"/>
          <w:sz w:val="28"/>
          <w:lang w:eastAsia="zh-CN"/>
        </w:rPr>
        <w:t>(二)、运载火箭遥测系统检测设备项目建设必要性分析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遥测系统检测设备项目建设的迫切性源于对行业发展趋势的深刻洞察。我们正处于一个行业变革的时代，科技创新、数字化转型成为企业发展的关键动力。运载火箭遥测系统检测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遥测系统检测设备项目建设不仅仅是为了跟上潮流，更是为了通过技术创新推动企业的持续发展。通过引入先进的技术和解决方案，运载火箭遥测系统检测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运载火箭遥测系统检测设备项目的建设成为必然选择，通过提高产品质量、拓展服务领域，从而在竞争中获得更多的机会。运载火箭遥测系统检测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运载火箭遥测系统检测设备项目建设的必要性体现在对客户需求更精准的满足。通过运载火箭遥测系统检测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遥测系统检测设备项目建设的背后是对企业持续创新的追求。只有通过不断创新，企业才能在竞争中立于不败之地。运载火箭遥测系统检测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32450"/>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3627"/>
      <w:r>
        <w:rPr>
          <w:rFonts w:ascii="仿宋" w:eastAsia="仿宋" w:hAnsi="仿宋" w:cs="仿宋" w:hint="eastAsia"/>
          <w:lang w:eastAsia="zh-CN"/>
        </w:rPr>
        <w:t>(一)、运载火箭遥测系统检测设备行业分析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https://d.book118.com/407112142116006032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运载火箭遥测系统检测设备项目计划设计方案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运载火箭遥测系统检测设备项目计划设计方案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运载火箭遥测系统检测设备项目计划设计方案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运载火箭遥测系统检测设备项目计划设计方案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运载火箭遥测系统检测设备项目计划设计方案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运载火箭遥测系统检测设备项目计划设计方案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运载火箭遥测系统检测设备项目计划设计方案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运载火箭遥测系统检测设备项目计划设计方案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运载火箭遥测系统检测设备项目计划设计方案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运载火箭遥测系统检测设备项目计划设计方案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运载火箭遥测系统检测设备项目计划设计方案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运载火箭遥测系统检测设备项目计划设计方案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运载火箭遥测系统检测设备项目计划设计方案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运载火箭遥测系统检测设备项目计划设计方案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运载火箭遥测系统检测设备项目计划设计方案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运载火箭遥测系统检测设备项目计划设计方案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运载火箭遥测系统检测设备项目计划设计方案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447FDE"/>
    <w:rsid w:val="3D447F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7112142116006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2024-01-18T04:41:00Z</dcterms:created>
  <dcterms:modified xsi:type="dcterms:W3CDTF">2024-01-18T04:41:15Z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98FC007B25044949BC209CB280F14317_11</vt:lpwstr>
  </property>
  <property fmtid="{D5CDD505-2E9C-101B-9397-08002B2CF9AE}" pid="3" name="KSOProductBuildVer">
    <vt:lpwstr>2052-12.1.0.16120</vt:lpwstr>
  </property>
</Properties>
</file>