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30" w:line="348" w:lineRule="auto"/>
        <w:ind w:left="1313" w:right="193" w:hanging="10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  <w14:textOutline w14:w="7277">
            <w14:solidFill>
              <w14:srgbClr w14:val="000000"/>
            </w14:solidFill>
            <w14:prstDash w14:val="solid"/>
            <w14:miter w14:lim="10"/>
          </w14:textOutline>
        </w:rPr>
        <w:t>内蒙古</w:t>
      </w:r>
      <w:r>
        <w:rPr>
          <w:rFonts w:ascii="SimSun" w:eastAsia="SimSun" w:hAnsi="SimSun" w:cs="SimSun"/>
          <w:spacing w:val="-4"/>
          <w:sz w:val="40"/>
          <w:szCs w:val="40"/>
          <w14:textOutline w14:w="7277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SimSun" w:eastAsia="SimSun" w:hAnsi="SimSun" w:cs="SimSun"/>
          <w:spacing w:val="-3"/>
          <w:sz w:val="40"/>
          <w:szCs w:val="40"/>
          <w14:textOutline w14:w="7277">
            <w14:solidFill>
              <w14:srgbClr w14:val="000000"/>
            </w14:solidFill>
            <w14:prstDash w14:val="solid"/>
            <w14:miter w14:lim="10"/>
          </w14:textOutline>
        </w:rPr>
        <w:t>治区赤峰市平庄煤田古山镇第一煤矿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8"/>
          <w:sz w:val="40"/>
          <w:szCs w:val="40"/>
          <w14:textOutline w14:w="6832">
            <w14:solidFill>
              <w14:srgbClr w14:val="000000"/>
            </w14:solidFill>
            <w14:prstDash w14:val="solid"/>
            <w14:miter w14:lim="10"/>
          </w14:textOutline>
        </w:rPr>
        <w:t>2023年度矿山地质环境治理计划</w:t>
      </w:r>
      <w:r>
        <w:rPr>
          <w:rFonts w:ascii="SimSun" w:eastAsia="SimSun" w:hAnsi="SimSun" w:cs="SimSun"/>
          <w:spacing w:val="-16"/>
          <w:sz w:val="40"/>
          <w:szCs w:val="40"/>
          <w14:textOutline w14:w="6832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pgSz w:w="11912" w:h="16841"/>
          <w:pgMar w:top="1431" w:right="1786" w:bottom="0" w:left="1786" w:header="0" w:footer="0" w:gutter="0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26" w:lineRule="auto"/>
        <w:ind w:left="2080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15"/>
          <w:sz w:val="31"/>
          <w:szCs w:val="31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赤</w:t>
      </w:r>
      <w:r>
        <w:rPr>
          <w:rFonts w:ascii="FangSong" w:eastAsia="FangSong" w:hAnsi="FangSong" w:cs="FangSong"/>
          <w:spacing w:val="-8"/>
          <w:sz w:val="31"/>
          <w:szCs w:val="31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峰市元宝山区古山镇第一煤矿</w:t>
      </w:r>
    </w:p>
    <w:p>
      <w:pPr>
        <w:spacing w:before="247" w:line="222" w:lineRule="auto"/>
        <w:ind w:left="315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6"/>
          <w:sz w:val="30"/>
          <w:szCs w:val="30"/>
        </w:rPr>
        <w:t>二〇二三年三月</w:t>
      </w:r>
    </w:p>
    <w:p>
      <w:pPr>
        <w:sectPr>
          <w:type w:val="nextPage"/>
          <w:pgSz w:w="11912" w:h="16841"/>
          <w:pgMar w:top="1431" w:right="1786" w:bottom="0" w:left="1786" w:header="0" w:footer="0" w:gutter="0"/>
          <w:pgNumType w:start="2"/>
          <w:cols w:space="708"/>
          <w:titlePg w:val="0"/>
        </w:sectPr>
      </w:pPr>
    </w:p>
    <w:p>
      <w:pPr>
        <w:spacing w:line="34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8"/>
          <w:szCs w:val="28"/>
        </w:rPr>
        <w:id w:val="81046170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91" w:line="222" w:lineRule="auto"/>
            <w:ind w:left="3961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13"/>
              <w:sz w:val="28"/>
              <w:szCs w:val="28"/>
              <w14:textOutline w14:w="5092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-10"/>
              <w:sz w:val="28"/>
              <w:szCs w:val="28"/>
            </w:rPr>
            <w:t xml:space="preserve">    </w:t>
          </w:r>
          <w:r>
            <w:rPr>
              <w:rFonts w:ascii="SimSun" w:eastAsia="SimSun" w:hAnsi="SimSun" w:cs="SimSun"/>
              <w:spacing w:val="-10"/>
              <w:sz w:val="28"/>
              <w:szCs w:val="28"/>
              <w14:textOutline w14:w="5092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444"/>
            </w:tabs>
            <w:spacing w:before="252" w:line="219" w:lineRule="auto"/>
            <w:ind w:left="21"/>
            <w:rPr>
              <w:rFonts w:ascii="SimSun" w:eastAsia="SimSun" w:hAnsi="SimSun" w:cs="SimSun"/>
              <w:sz w:val="24"/>
              <w:szCs w:val="24"/>
            </w:rPr>
          </w:pPr>
          <w:hyperlink w:anchor="_bookmark1" w:history="1"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一、矿山基本情况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3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4</w:t>
            </w:r>
          </w:hyperlink>
        </w:p>
        <w:p>
          <w:pPr>
            <w:tabs>
              <w:tab w:val="right" w:leader="dot" w:pos="8444"/>
            </w:tabs>
            <w:spacing w:before="245" w:line="220" w:lineRule="auto"/>
            <w:ind w:left="21"/>
            <w:rPr>
              <w:rFonts w:ascii="SimSun" w:eastAsia="SimSun" w:hAnsi="SimSun" w:cs="SimSun"/>
              <w:sz w:val="24"/>
              <w:szCs w:val="24"/>
            </w:rPr>
          </w:pPr>
          <w:hyperlink w:anchor="_bookmark2" w:history="1">
            <w:r>
              <w:rPr>
                <w:rFonts w:ascii="SimSun" w:eastAsia="SimSun" w:hAnsi="SimSun" w:cs="SimSun"/>
                <w:spacing w:val="8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二、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矿山地质环境治理方案编制与执行情况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5</w:t>
            </w:r>
          </w:hyperlink>
        </w:p>
        <w:p>
          <w:pPr>
            <w:tabs>
              <w:tab w:val="right" w:leader="dot" w:pos="8444"/>
            </w:tabs>
            <w:spacing w:before="242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3" w:history="1">
            <w:r>
              <w:rPr>
                <w:rFonts w:ascii="SimSun" w:eastAsia="SimSun" w:hAnsi="SimSun" w:cs="SimSun"/>
                <w:spacing w:val="23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一)方案编制概况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444"/>
            </w:tabs>
            <w:spacing w:before="244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4" w:history="1">
            <w:r>
              <w:rPr>
                <w:rFonts w:ascii="SimSun" w:eastAsia="SimSun" w:hAnsi="SimSun" w:cs="SimSun"/>
                <w:spacing w:val="14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>二)治理方案规划的近期治理工程内容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444"/>
            </w:tabs>
            <w:spacing w:before="241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5" w:history="1">
            <w:r>
              <w:rPr>
                <w:rFonts w:ascii="SimSun" w:eastAsia="SimSun" w:hAnsi="SimSun" w:cs="SimSun"/>
                <w:spacing w:val="22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14"/>
                <w:sz w:val="24"/>
                <w:szCs w:val="24"/>
              </w:rPr>
              <w:t>三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>)矿山地质环境治理方案执行情况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444"/>
            </w:tabs>
            <w:spacing w:before="242" w:line="219" w:lineRule="auto"/>
            <w:ind w:left="17"/>
            <w:rPr>
              <w:rFonts w:ascii="SimSun" w:eastAsia="SimSun" w:hAnsi="SimSun" w:cs="SimSun"/>
              <w:sz w:val="24"/>
              <w:szCs w:val="24"/>
            </w:rPr>
          </w:pPr>
          <w:hyperlink w:anchor="_bookmark6" w:history="1">
            <w:r>
              <w:rPr>
                <w:rFonts w:ascii="SimSun" w:eastAsia="SimSun" w:hAnsi="SimSun" w:cs="SimSun"/>
                <w:spacing w:val="7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三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、本年度矿山生产计划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11</w:t>
            </w:r>
          </w:hyperlink>
        </w:p>
        <w:p>
          <w:pPr>
            <w:tabs>
              <w:tab w:val="right" w:leader="dot" w:pos="8444"/>
            </w:tabs>
            <w:spacing w:before="246" w:line="220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hyperlink w:anchor="_bookmark7" w:history="1"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四、矿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山地质环境问题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12</w:t>
            </w:r>
          </w:hyperlink>
        </w:p>
        <w:p>
          <w:pPr>
            <w:tabs>
              <w:tab w:val="right" w:leader="dot" w:pos="8444"/>
            </w:tabs>
            <w:spacing w:before="242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8" w:history="1">
            <w:r>
              <w:rPr>
                <w:rFonts w:ascii="SimSun" w:eastAsia="SimSun" w:hAnsi="SimSun" w:cs="SimSun"/>
                <w:spacing w:val="14"/>
                <w:sz w:val="24"/>
                <w:szCs w:val="24"/>
              </w:rPr>
              <w:t>(一)矿山地质环境问题现状</w:t>
            </w:r>
            <w:r>
              <w:rPr>
                <w:rFonts w:ascii="SimSun" w:eastAsia="SimSun" w:hAnsi="SimSun" w:cs="SimSu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4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8444"/>
            </w:tabs>
            <w:spacing w:before="244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9" w:history="1"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>(二)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>土地损毁现状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8</w:t>
            </w:r>
          </w:hyperlink>
        </w:p>
        <w:p>
          <w:pPr>
            <w:tabs>
              <w:tab w:val="right" w:leader="dot" w:pos="8444"/>
            </w:tabs>
            <w:spacing w:before="242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0" w:history="1"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三)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矿山地质环境问题预测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18</w:t>
            </w:r>
          </w:hyperlink>
        </w:p>
        <w:p>
          <w:pPr>
            <w:tabs>
              <w:tab w:val="right" w:leader="dot" w:pos="8444"/>
            </w:tabs>
            <w:spacing w:before="242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1" w:history="1">
            <w:r>
              <w:rPr>
                <w:rFonts w:ascii="SimSun" w:eastAsia="SimSun" w:hAnsi="SimSun" w:cs="SimSun"/>
                <w:spacing w:val="25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18"/>
                <w:sz w:val="24"/>
                <w:szCs w:val="24"/>
              </w:rPr>
              <w:t>四)土地利用预测</w:t>
            </w:r>
            <w:r>
              <w:rPr>
                <w:rFonts w:ascii="SimSun" w:eastAsia="SimSun" w:hAnsi="SimSun" w:cs="SimSu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8"/>
                <w:sz w:val="24"/>
                <w:szCs w:val="24"/>
              </w:rPr>
              <w:t>19</w:t>
            </w:r>
          </w:hyperlink>
        </w:p>
        <w:p>
          <w:pPr>
            <w:tabs>
              <w:tab w:val="right" w:leader="dot" w:pos="8444"/>
            </w:tabs>
            <w:spacing w:before="244" w:line="220" w:lineRule="auto"/>
            <w:ind w:left="20"/>
            <w:rPr>
              <w:rFonts w:ascii="SimSun" w:eastAsia="SimSun" w:hAnsi="SimSun" w:cs="SimSun"/>
              <w:sz w:val="24"/>
              <w:szCs w:val="24"/>
            </w:rPr>
          </w:pPr>
          <w:hyperlink w:anchor="_bookmark12" w:history="1">
            <w:r>
              <w:rPr>
                <w:rFonts w:ascii="SimSun" w:eastAsia="SimSun" w:hAnsi="SimSun" w:cs="SimSun"/>
                <w:spacing w:val="-6"/>
                <w:sz w:val="24"/>
                <w:szCs w:val="24"/>
                <w14:textOutline w14:w="408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五、矿山地质环境防治工程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</w:p>
        <w:p>
          <w:pPr>
            <w:tabs>
              <w:tab w:val="right" w:leader="dot" w:pos="8444"/>
            </w:tabs>
            <w:spacing w:before="242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3" w:history="1">
            <w:r>
              <w:rPr>
                <w:rFonts w:ascii="SimSun" w:eastAsia="SimSun" w:hAnsi="SimSun" w:cs="SimSun"/>
                <w:spacing w:val="19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12"/>
                <w:sz w:val="24"/>
                <w:szCs w:val="24"/>
              </w:rPr>
              <w:t>一)矿山地质环境治理区的确定</w:t>
            </w:r>
            <w:r>
              <w:rPr>
                <w:rFonts w:ascii="SimSun" w:eastAsia="SimSun" w:hAnsi="SimSun" w:cs="SimSu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2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8444"/>
            </w:tabs>
            <w:spacing w:before="245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4" w:history="1"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二)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矿山地质环境治理工程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8444"/>
            </w:tabs>
            <w:spacing w:before="242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5" w:history="1"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三)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矿山地质环境监测工程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22</w:t>
            </w:r>
          </w:hyperlink>
        </w:p>
        <w:p>
          <w:pPr>
            <w:tabs>
              <w:tab w:val="right" w:leader="dot" w:pos="8444"/>
            </w:tabs>
            <w:spacing w:before="245" w:line="218" w:lineRule="auto"/>
            <w:ind w:left="19"/>
            <w:rPr>
              <w:rFonts w:ascii="SimSun" w:eastAsia="SimSun" w:hAnsi="SimSun" w:cs="SimSun"/>
              <w:sz w:val="24"/>
              <w:szCs w:val="24"/>
            </w:rPr>
          </w:pPr>
          <w:hyperlink w:anchor="_bookmark16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08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六、经费估算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25</w:t>
            </w:r>
          </w:hyperlink>
        </w:p>
        <w:p>
          <w:pPr>
            <w:tabs>
              <w:tab w:val="right" w:leader="dot" w:pos="8444"/>
            </w:tabs>
            <w:spacing w:before="245" w:line="218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7" w:history="1">
            <w:r>
              <w:rPr>
                <w:rFonts w:ascii="SimSun" w:eastAsia="SimSun" w:hAnsi="SimSun" w:cs="SimSun"/>
                <w:spacing w:val="19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17"/>
                <w:sz w:val="24"/>
                <w:szCs w:val="24"/>
              </w:rPr>
              <w:t>一)投资估算的依据</w:t>
            </w:r>
            <w:r>
              <w:rPr>
                <w:rFonts w:ascii="SimSun" w:eastAsia="SimSun" w:hAnsi="SimSun" w:cs="SimSun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7"/>
                <w:sz w:val="24"/>
                <w:szCs w:val="24"/>
              </w:rPr>
              <w:t>25</w:t>
            </w:r>
          </w:hyperlink>
        </w:p>
        <w:p>
          <w:pPr>
            <w:tabs>
              <w:tab w:val="right" w:leader="dot" w:pos="8444"/>
            </w:tabs>
            <w:spacing w:before="243" w:line="220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8" w:history="1">
            <w:r>
              <w:rPr>
                <w:rFonts w:ascii="SimSun" w:eastAsia="SimSun" w:hAnsi="SimSun" w:cs="SimSun"/>
                <w:spacing w:val="23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二)年度工作量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>25</w:t>
            </w:r>
          </w:hyperlink>
        </w:p>
        <w:p>
          <w:pPr>
            <w:tabs>
              <w:tab w:val="right" w:leader="dot" w:pos="8444"/>
            </w:tabs>
            <w:spacing w:before="245" w:line="219" w:lineRule="auto"/>
            <w:ind w:left="197"/>
            <w:rPr>
              <w:rFonts w:ascii="SimSun" w:eastAsia="SimSun" w:hAnsi="SimSun" w:cs="SimSun"/>
              <w:sz w:val="24"/>
              <w:szCs w:val="24"/>
            </w:rPr>
          </w:pPr>
          <w:hyperlink w:anchor="_bookmark19" w:history="1">
            <w:r>
              <w:rPr>
                <w:rFonts w:ascii="SimSun" w:eastAsia="SimSun" w:hAnsi="SimSun" w:cs="SimSun"/>
                <w:spacing w:val="25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22"/>
                <w:sz w:val="24"/>
                <w:szCs w:val="24"/>
              </w:rPr>
              <w:t>三)费用计算</w:t>
            </w:r>
            <w:r>
              <w:rPr>
                <w:rFonts w:ascii="SimSun" w:eastAsia="SimSun" w:hAnsi="SimSun" w:cs="SimSun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22"/>
                <w:sz w:val="24"/>
                <w:szCs w:val="24"/>
              </w:rPr>
              <w:t>25</w:t>
            </w:r>
          </w:hyperlink>
        </w:p>
        <w:p>
          <w:pPr>
            <w:tabs>
              <w:tab w:val="right" w:leader="dot" w:pos="8444"/>
            </w:tabs>
            <w:spacing w:before="243" w:line="220" w:lineRule="auto"/>
            <w:ind w:left="16"/>
            <w:rPr>
              <w:rFonts w:ascii="SimSun" w:eastAsia="SimSun" w:hAnsi="SimSun" w:cs="SimSun"/>
              <w:sz w:val="24"/>
              <w:szCs w:val="24"/>
            </w:rPr>
          </w:pPr>
          <w:hyperlink w:anchor="_bookmark20" w:history="1"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七、保障措施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27</w:t>
            </w:r>
          </w:hyperlink>
        </w:p>
      </w:sdtContent>
    </w:sdt>
    <w:p>
      <w:pPr>
        <w:spacing w:before="302" w:line="219" w:lineRule="auto"/>
        <w:ind w:left="363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附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2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图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79" w:line="239" w:lineRule="auto"/>
        <w:ind w:left="20" w:right="225" w:firstLine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内</w:t>
      </w:r>
      <w:r>
        <w:rPr>
          <w:rFonts w:ascii="SimSun" w:eastAsia="SimSun" w:hAnsi="SimSun" w:cs="SimSun"/>
          <w:spacing w:val="-9"/>
          <w:sz w:val="24"/>
          <w:szCs w:val="24"/>
        </w:rPr>
        <w:t>蒙</w:t>
      </w:r>
      <w:r>
        <w:rPr>
          <w:rFonts w:ascii="SimSun" w:eastAsia="SimSun" w:hAnsi="SimSun" w:cs="SimSun"/>
          <w:spacing w:val="-6"/>
          <w:sz w:val="24"/>
          <w:szCs w:val="24"/>
        </w:rPr>
        <w:t>古自治区赤峰市平庄煤田古山镇第一煤矿2023年度矿山地质环境治理工程部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署</w:t>
      </w:r>
      <w:r>
        <w:rPr>
          <w:rFonts w:ascii="SimSun" w:eastAsia="SimSun" w:hAnsi="SimSun" w:cs="SimSun"/>
          <w:spacing w:val="-4"/>
          <w:sz w:val="24"/>
          <w:szCs w:val="24"/>
        </w:rPr>
        <w:t>图</w:t>
      </w:r>
    </w:p>
    <w:p>
      <w:pPr>
        <w:spacing w:before="1" w:line="218" w:lineRule="auto"/>
        <w:ind w:left="47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比</w:t>
      </w:r>
      <w:r>
        <w:rPr>
          <w:rFonts w:ascii="SimSun" w:eastAsia="SimSun" w:hAnsi="SimSun" w:cs="SimSun"/>
          <w:spacing w:val="-4"/>
          <w:sz w:val="24"/>
          <w:szCs w:val="24"/>
        </w:rPr>
        <w:t>例尺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1:2000</w:t>
      </w:r>
    </w:p>
    <w:p>
      <w:pPr>
        <w:sectPr>
          <w:pgSz w:w="11912" w:h="16841"/>
          <w:pgMar w:top="1431" w:right="1680" w:bottom="0" w:left="1786" w:header="0" w:footer="0" w:gutter="0"/>
          <w:pgNumType w:start="3"/>
          <w:cols w:space="708"/>
        </w:sectPr>
      </w:pPr>
    </w:p>
    <w:p>
      <w:pPr>
        <w:spacing w:before="291" w:line="219" w:lineRule="auto"/>
        <w:ind w:left="3677"/>
        <w:outlineLvl w:val="0"/>
        <w:rPr>
          <w:rFonts w:ascii="SimSun" w:eastAsia="SimSun" w:hAnsi="SimSun" w:cs="SimSun"/>
          <w:sz w:val="28"/>
          <w:szCs w:val="28"/>
        </w:rPr>
      </w:pPr>
      <w:bookmarkStart w:id="0" w:name="_bookmark1"/>
      <w:bookmarkEnd w:id="0"/>
      <w:r>
        <w:rPr>
          <w:rFonts w:ascii="SimSun" w:eastAsia="SimSun" w:hAnsi="SimSun" w:cs="SimSun"/>
          <w:spacing w:val="-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一、矿山基本情</w:t>
      </w:r>
      <w:r>
        <w:rPr>
          <w:rFonts w:ascii="SimSun" w:eastAsia="SimSun" w:hAnsi="SimSun" w:cs="SimSun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/>
    <w:tbl>
      <w:tblPr>
        <w:tblStyle w:val="TableNormal0"/>
        <w:tblW w:w="908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724"/>
        <w:gridCol w:w="1432"/>
        <w:gridCol w:w="1434"/>
        <w:gridCol w:w="93"/>
        <w:gridCol w:w="720"/>
        <w:gridCol w:w="422"/>
        <w:gridCol w:w="1031"/>
        <w:gridCol w:w="1660"/>
      </w:tblGrid>
      <w:tr>
        <w:tblPrEx>
          <w:tblW w:w="908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8"/>
        </w:trPr>
        <w:tc>
          <w:tcPr>
            <w:tcW w:w="9083" w:type="dxa"/>
            <w:gridSpan w:val="9"/>
            <w:vAlign w:val="top"/>
          </w:tcPr>
          <w:p>
            <w:pPr>
              <w:spacing w:before="120" w:line="219" w:lineRule="auto"/>
              <w:ind w:left="366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</w:t>
            </w:r>
            <w:r>
              <w:rPr>
                <w:rFonts w:ascii="SimSun" w:eastAsia="SimSun" w:hAnsi="SimSun" w:cs="SimSun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企业基本信息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6"/>
        </w:trPr>
        <w:tc>
          <w:tcPr>
            <w:tcW w:w="1567" w:type="dxa"/>
            <w:vAlign w:val="top"/>
          </w:tcPr>
          <w:p>
            <w:pPr>
              <w:spacing w:before="115" w:line="220" w:lineRule="auto"/>
              <w:ind w:left="34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矿山名称</w:t>
            </w:r>
          </w:p>
        </w:tc>
        <w:tc>
          <w:tcPr>
            <w:tcW w:w="7516" w:type="dxa"/>
            <w:gridSpan w:val="8"/>
            <w:vAlign w:val="top"/>
          </w:tcPr>
          <w:p>
            <w:pPr>
              <w:spacing w:before="115" w:line="217" w:lineRule="auto"/>
              <w:ind w:left="222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赤峰市元宝山区古山镇第一煤矿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4"/>
        </w:trPr>
        <w:tc>
          <w:tcPr>
            <w:tcW w:w="1567" w:type="dxa"/>
            <w:vAlign w:val="top"/>
          </w:tcPr>
          <w:p>
            <w:pPr>
              <w:spacing w:before="116" w:line="219" w:lineRule="auto"/>
              <w:ind w:left="34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采矿权人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115" w:line="217" w:lineRule="auto"/>
              <w:ind w:left="26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赤峰市元宝山区古山镇第一煤矿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5" w:line="219" w:lineRule="auto"/>
              <w:ind w:left="18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法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人代表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6" w:line="219" w:lineRule="auto"/>
              <w:ind w:left="1022"/>
              <w:rPr>
                <w:rFonts w:ascii="SimSun" w:eastAsia="SimSun" w:hAnsi="SimSun" w:cs="SimSun"/>
                <w:sz w:val="22"/>
                <w:szCs w:val="22"/>
              </w:rPr>
            </w:pPr>
            <w:hyperlink r:id="rId4" w:history="1">
              <w:r>
                <w:rPr>
                  <w:rFonts w:ascii="SimSun" w:eastAsia="SimSun" w:hAnsi="SimSun" w:cs="SimSun"/>
                  <w:spacing w:val="-2"/>
                  <w:sz w:val="22"/>
                  <w:szCs w:val="22"/>
                </w:rPr>
                <w:t>王海军</w:t>
              </w:r>
            </w:hyperlink>
          </w:p>
        </w:tc>
      </w:tr>
      <w:tr>
        <w:tblPrEx>
          <w:tblW w:w="9083" w:type="dxa"/>
          <w:tblInd w:w="2" w:type="dxa"/>
          <w:tblLayout w:type="fixed"/>
        </w:tblPrEx>
        <w:trPr>
          <w:trHeight w:val="386"/>
        </w:trPr>
        <w:tc>
          <w:tcPr>
            <w:tcW w:w="1567" w:type="dxa"/>
            <w:vAlign w:val="top"/>
          </w:tcPr>
          <w:p>
            <w:pPr>
              <w:spacing w:before="116" w:line="219" w:lineRule="auto"/>
              <w:ind w:left="12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采矿许可证</w:t>
            </w:r>
            <w:r>
              <w:rPr>
                <w:rFonts w:ascii="SimSun" w:eastAsia="SimSun" w:hAnsi="SimSun" w:cs="SimSun"/>
                <w:sz w:val="22"/>
                <w:szCs w:val="22"/>
              </w:rPr>
              <w:t>号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162" w:line="187" w:lineRule="auto"/>
              <w:ind w:left="5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15000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02009121120054119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6" w:line="219" w:lineRule="auto"/>
              <w:ind w:left="18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发证机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关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5" w:line="219" w:lineRule="auto"/>
              <w:ind w:left="16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内蒙古自治区自然资源厅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4"/>
        </w:trPr>
        <w:tc>
          <w:tcPr>
            <w:tcW w:w="1567" w:type="dxa"/>
            <w:vAlign w:val="top"/>
          </w:tcPr>
          <w:p>
            <w:pPr>
              <w:spacing w:before="115" w:line="221" w:lineRule="auto"/>
              <w:ind w:left="34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有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效期限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115" w:line="220" w:lineRule="auto"/>
              <w:ind w:left="14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2022年12月0</w:t>
            </w:r>
            <w:r>
              <w:rPr>
                <w:rFonts w:ascii="SimSun" w:eastAsia="SimSun" w:hAnsi="SimSun" w:cs="SimSun"/>
                <w:sz w:val="22"/>
                <w:szCs w:val="22"/>
              </w:rPr>
              <w:t>4日至2023年12月04日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5" w:line="221" w:lineRule="auto"/>
              <w:ind w:left="18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发证日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期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5" w:line="220" w:lineRule="auto"/>
              <w:ind w:left="58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2019年12月1</w:t>
            </w:r>
            <w:r>
              <w:rPr>
                <w:rFonts w:ascii="SimSun" w:eastAsia="SimSun" w:hAnsi="SimSun" w:cs="SimSun"/>
                <w:sz w:val="22"/>
                <w:szCs w:val="22"/>
              </w:rPr>
              <w:t>7日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6"/>
        </w:trPr>
        <w:tc>
          <w:tcPr>
            <w:tcW w:w="1567" w:type="dxa"/>
            <w:vAlign w:val="top"/>
          </w:tcPr>
          <w:p>
            <w:pPr>
              <w:spacing w:before="115" w:line="220" w:lineRule="auto"/>
              <w:ind w:left="34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矿区地址</w:t>
            </w:r>
          </w:p>
        </w:tc>
        <w:tc>
          <w:tcPr>
            <w:tcW w:w="7516" w:type="dxa"/>
            <w:gridSpan w:val="8"/>
            <w:vAlign w:val="top"/>
          </w:tcPr>
          <w:p>
            <w:pPr>
              <w:spacing w:before="115" w:line="217" w:lineRule="auto"/>
              <w:ind w:left="147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内蒙古自治区赤峰市元宝山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区美丽河镇西六家村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763"/>
        </w:trPr>
        <w:tc>
          <w:tcPr>
            <w:tcW w:w="1567" w:type="dxa"/>
            <w:vAlign w:val="top"/>
          </w:tcPr>
          <w:p>
            <w:pPr>
              <w:spacing w:before="115" w:line="379" w:lineRule="exact"/>
              <w:ind w:left="45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position w:val="11"/>
                <w:sz w:val="22"/>
                <w:szCs w:val="22"/>
              </w:rPr>
              <w:t>经纬度</w:t>
            </w:r>
          </w:p>
          <w:p>
            <w:pPr>
              <w:spacing w:before="1" w:line="220" w:lineRule="auto"/>
              <w:ind w:left="56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坐标</w:t>
            </w:r>
          </w:p>
        </w:tc>
        <w:tc>
          <w:tcPr>
            <w:tcW w:w="7516" w:type="dxa"/>
            <w:gridSpan w:val="8"/>
            <w:vAlign w:val="top"/>
          </w:tcPr>
          <w:p>
            <w:pPr>
              <w:spacing w:before="115" w:line="220" w:lineRule="auto"/>
              <w:ind w:left="178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东经：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120°21′43″~</w:t>
            </w:r>
            <w:r>
              <w:rPr>
                <w:rFonts w:ascii="SimSun" w:eastAsia="SimSun" w:hAnsi="SimSun" w:cs="SimSun"/>
                <w:sz w:val="22"/>
                <w:szCs w:val="22"/>
              </w:rPr>
              <w:t>120°23′08″；</w:t>
            </w:r>
          </w:p>
          <w:p>
            <w:pPr>
              <w:spacing w:before="116" w:line="221" w:lineRule="auto"/>
              <w:ind w:left="189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北纬：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42°04′30</w:t>
            </w:r>
            <w:r>
              <w:rPr>
                <w:rFonts w:ascii="SimSun" w:eastAsia="SimSun" w:hAnsi="SimSun" w:cs="SimSun"/>
                <w:sz w:val="22"/>
                <w:szCs w:val="22"/>
              </w:rPr>
              <w:t>″~42°04′56″。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6"/>
        </w:trPr>
        <w:tc>
          <w:tcPr>
            <w:tcW w:w="1567" w:type="dxa"/>
            <w:vAlign w:val="top"/>
          </w:tcPr>
          <w:p>
            <w:pPr>
              <w:spacing w:before="118" w:line="220" w:lineRule="auto"/>
              <w:ind w:left="34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经济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类型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118" w:line="220" w:lineRule="auto"/>
              <w:ind w:left="135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集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体企业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8" w:line="220" w:lineRule="auto"/>
              <w:ind w:left="18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生产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规模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8" w:line="221" w:lineRule="auto"/>
              <w:ind w:left="126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中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4"/>
        </w:trPr>
        <w:tc>
          <w:tcPr>
            <w:tcW w:w="1567" w:type="dxa"/>
            <w:vAlign w:val="top"/>
          </w:tcPr>
          <w:p>
            <w:pPr>
              <w:spacing w:before="116" w:line="219" w:lineRule="auto"/>
              <w:ind w:left="34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开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采矿种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115" w:line="221" w:lineRule="auto"/>
              <w:ind w:left="168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煤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6" w:line="219" w:lineRule="auto"/>
              <w:ind w:left="18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采矿方式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6" w:line="219" w:lineRule="auto"/>
              <w:ind w:left="91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地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下开采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6"/>
        </w:trPr>
        <w:tc>
          <w:tcPr>
            <w:tcW w:w="1567" w:type="dxa"/>
            <w:vAlign w:val="top"/>
          </w:tcPr>
          <w:p>
            <w:pPr>
              <w:spacing w:before="118" w:line="220" w:lineRule="auto"/>
              <w:ind w:left="34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矿区面积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78" w:line="297" w:lineRule="exact"/>
              <w:ind w:left="131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2"/>
                <w:szCs w:val="22"/>
              </w:rPr>
              <w:t>0.</w:t>
            </w:r>
            <w:r>
              <w:rPr>
                <w:rFonts w:ascii="Times New Roman" w:eastAsia="Times New Roman" w:hAnsi="Times New Roman" w:cs="Times New Roman"/>
                <w:position w:val="1"/>
                <w:sz w:val="22"/>
                <w:szCs w:val="22"/>
              </w:rPr>
              <w:t>5325km</w:t>
            </w:r>
            <w:r>
              <w:rPr>
                <w:rFonts w:ascii="Times New Roman" w:eastAsia="Times New Roman" w:hAnsi="Times New Roman" w:cs="Times New Roman"/>
                <w:position w:val="8"/>
                <w:sz w:val="13"/>
                <w:szCs w:val="13"/>
              </w:rPr>
              <w:t>2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8" w:line="220" w:lineRule="auto"/>
              <w:ind w:left="18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生产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现状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8" w:line="220" w:lineRule="auto"/>
              <w:ind w:left="113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停产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765"/>
        </w:trPr>
        <w:tc>
          <w:tcPr>
            <w:tcW w:w="1567" w:type="dxa"/>
            <w:vAlign w:val="top"/>
          </w:tcPr>
          <w:p>
            <w:pPr>
              <w:spacing w:before="305" w:line="220" w:lineRule="auto"/>
              <w:ind w:left="34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建矿时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间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305" w:line="220" w:lineRule="auto"/>
              <w:ind w:left="130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2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011年4月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6" w:line="269" w:lineRule="auto"/>
              <w:ind w:left="412" w:right="171" w:hanging="22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设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计生产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能力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245" w:line="323" w:lineRule="exact"/>
              <w:ind w:left="72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5×10</w:t>
            </w:r>
            <w:r>
              <w:rPr>
                <w:rFonts w:ascii="Times New Roman" w:eastAsia="Times New Roman" w:hAnsi="Times New Roman" w:cs="Times New Roman"/>
                <w:position w:val="9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9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  <w:r>
              <w:rPr>
                <w:rFonts w:ascii="SimSun" w:eastAsia="SimSun" w:hAnsi="SimSun" w:cs="SimSun"/>
                <w:position w:val="1"/>
                <w:sz w:val="22"/>
                <w:szCs w:val="22"/>
              </w:rPr>
              <w:t>年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765"/>
        </w:trPr>
        <w:tc>
          <w:tcPr>
            <w:tcW w:w="1567" w:type="dxa"/>
            <w:vAlign w:val="top"/>
          </w:tcPr>
          <w:p>
            <w:pPr>
              <w:spacing w:before="116" w:line="379" w:lineRule="exact"/>
              <w:ind w:left="34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position w:val="11"/>
                <w:sz w:val="22"/>
                <w:szCs w:val="22"/>
              </w:rPr>
              <w:t>设计服</w:t>
            </w:r>
            <w:r>
              <w:rPr>
                <w:rFonts w:ascii="SimSun" w:eastAsia="SimSun" w:hAnsi="SimSun" w:cs="SimSun"/>
                <w:spacing w:val="-1"/>
                <w:position w:val="11"/>
                <w:sz w:val="22"/>
                <w:szCs w:val="22"/>
              </w:rPr>
              <w:t>务</w:t>
            </w:r>
          </w:p>
          <w:p>
            <w:pPr>
              <w:spacing w:line="220" w:lineRule="auto"/>
              <w:ind w:left="56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年限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306" w:line="220" w:lineRule="auto"/>
              <w:ind w:left="148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1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.17年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6" w:line="269" w:lineRule="auto"/>
              <w:ind w:left="413" w:right="171" w:hanging="22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实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际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生产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能力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305" w:line="220" w:lineRule="auto"/>
              <w:ind w:left="102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未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生产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84"/>
        </w:trPr>
        <w:tc>
          <w:tcPr>
            <w:tcW w:w="1567" w:type="dxa"/>
            <w:vAlign w:val="top"/>
          </w:tcPr>
          <w:p>
            <w:pPr>
              <w:spacing w:before="116" w:line="220" w:lineRule="auto"/>
              <w:ind w:left="12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剩余服务年限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116" w:line="220" w:lineRule="auto"/>
              <w:ind w:left="148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1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.17年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7" w:line="219" w:lineRule="auto"/>
              <w:ind w:left="18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开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采深度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17" w:line="224" w:lineRule="auto"/>
              <w:ind w:left="80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488</w:t>
            </w:r>
            <w:r>
              <w:rPr>
                <w:rFonts w:ascii="SimSun" w:eastAsia="SimSun" w:hAnsi="SimSun" w:cs="SimSun"/>
                <w:sz w:val="22"/>
                <w:szCs w:val="22"/>
              </w:rPr>
              <w:t>m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至1</w:t>
            </w:r>
            <w:r>
              <w:rPr>
                <w:rFonts w:ascii="SimSun" w:eastAsia="SimSun" w:hAnsi="SimSun" w:cs="SimSun"/>
                <w:sz w:val="22"/>
                <w:szCs w:val="22"/>
              </w:rPr>
              <w:t>00m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780"/>
        </w:trPr>
        <w:tc>
          <w:tcPr>
            <w:tcW w:w="1567" w:type="dxa"/>
            <w:vAlign w:val="top"/>
          </w:tcPr>
          <w:p>
            <w:pPr>
              <w:spacing w:before="305" w:line="219" w:lineRule="auto"/>
              <w:ind w:left="12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查明资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源储量</w:t>
            </w:r>
          </w:p>
        </w:tc>
        <w:tc>
          <w:tcPr>
            <w:tcW w:w="3590" w:type="dxa"/>
            <w:gridSpan w:val="3"/>
            <w:vAlign w:val="top"/>
          </w:tcPr>
          <w:p>
            <w:pPr>
              <w:spacing w:before="306" w:line="221" w:lineRule="auto"/>
              <w:ind w:left="141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287万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吨</w:t>
            </w:r>
          </w:p>
        </w:tc>
        <w:tc>
          <w:tcPr>
            <w:tcW w:w="1235" w:type="dxa"/>
            <w:gridSpan w:val="3"/>
            <w:vAlign w:val="top"/>
          </w:tcPr>
          <w:p>
            <w:pPr>
              <w:spacing w:before="116" w:line="382" w:lineRule="exact"/>
              <w:ind w:left="18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position w:val="12"/>
                <w:sz w:val="22"/>
                <w:szCs w:val="22"/>
              </w:rPr>
              <w:t>剩</w:t>
            </w:r>
            <w:r>
              <w:rPr>
                <w:rFonts w:ascii="SimSun" w:eastAsia="SimSun" w:hAnsi="SimSun" w:cs="SimSun"/>
                <w:spacing w:val="-1"/>
                <w:position w:val="12"/>
                <w:sz w:val="22"/>
                <w:szCs w:val="22"/>
              </w:rPr>
              <w:t>余资源</w:t>
            </w:r>
          </w:p>
          <w:p>
            <w:pPr>
              <w:spacing w:before="1" w:line="220" w:lineRule="auto"/>
              <w:ind w:left="40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储量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305" w:line="221" w:lineRule="auto"/>
              <w:ind w:left="87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1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14.3万吨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359"/>
        </w:trPr>
        <w:tc>
          <w:tcPr>
            <w:tcW w:w="1567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1"/>
              <w:ind w:left="34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矿区范围</w:t>
            </w:r>
          </w:p>
          <w:p>
            <w:pPr>
              <w:spacing w:before="1" w:line="220" w:lineRule="auto"/>
              <w:ind w:left="34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拐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点坐标</w:t>
            </w:r>
          </w:p>
        </w:tc>
        <w:tc>
          <w:tcPr>
            <w:tcW w:w="7516" w:type="dxa"/>
            <w:gridSpan w:val="8"/>
            <w:vAlign w:val="top"/>
          </w:tcPr>
          <w:p>
            <w:pPr>
              <w:spacing w:before="85" w:line="221" w:lineRule="auto"/>
              <w:ind w:left="276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2000</w:t>
            </w: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国家大地坐标系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575"/>
        </w:trPr>
        <w:tc>
          <w:tcPr>
            <w:tcW w:w="1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spacing w:before="36" w:line="226" w:lineRule="auto"/>
              <w:ind w:left="160" w:right="12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拐点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编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号</w:t>
            </w:r>
          </w:p>
        </w:tc>
        <w:tc>
          <w:tcPr>
            <w:tcW w:w="1432" w:type="dxa"/>
            <w:vAlign w:val="top"/>
          </w:tcPr>
          <w:p>
            <w:pPr>
              <w:spacing w:before="218" w:line="183" w:lineRule="auto"/>
              <w:ind w:left="66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X</w:t>
            </w:r>
          </w:p>
        </w:tc>
        <w:tc>
          <w:tcPr>
            <w:tcW w:w="1527" w:type="dxa"/>
            <w:gridSpan w:val="2"/>
            <w:vAlign w:val="top"/>
          </w:tcPr>
          <w:p>
            <w:pPr>
              <w:spacing w:before="218" w:line="183" w:lineRule="auto"/>
              <w:ind w:left="70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Y</w:t>
            </w:r>
          </w:p>
        </w:tc>
        <w:tc>
          <w:tcPr>
            <w:tcW w:w="720" w:type="dxa"/>
            <w:vAlign w:val="top"/>
          </w:tcPr>
          <w:p>
            <w:pPr>
              <w:spacing w:before="36" w:line="226" w:lineRule="auto"/>
              <w:ind w:left="144" w:right="13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拐点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编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号</w:t>
            </w:r>
          </w:p>
        </w:tc>
        <w:tc>
          <w:tcPr>
            <w:tcW w:w="1453" w:type="dxa"/>
            <w:gridSpan w:val="2"/>
            <w:vAlign w:val="top"/>
          </w:tcPr>
          <w:p>
            <w:pPr>
              <w:spacing w:before="218" w:line="183" w:lineRule="auto"/>
              <w:ind w:left="67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X</w:t>
            </w:r>
          </w:p>
        </w:tc>
        <w:tc>
          <w:tcPr>
            <w:tcW w:w="1660" w:type="dxa"/>
            <w:vAlign w:val="top"/>
          </w:tcPr>
          <w:p>
            <w:pPr>
              <w:spacing w:before="218" w:line="183" w:lineRule="auto"/>
              <w:ind w:left="75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Y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621"/>
        </w:trPr>
        <w:tc>
          <w:tcPr>
            <w:tcW w:w="1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spacing w:before="244" w:line="187" w:lineRule="auto"/>
              <w:ind w:left="3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432" w:type="dxa"/>
            <w:vAlign w:val="top"/>
          </w:tcPr>
          <w:p>
            <w:pPr>
              <w:spacing w:before="268" w:line="187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661492.17</w:t>
            </w:r>
          </w:p>
        </w:tc>
        <w:tc>
          <w:tcPr>
            <w:tcW w:w="1527" w:type="dxa"/>
            <w:gridSpan w:val="2"/>
            <w:vAlign w:val="top"/>
          </w:tcPr>
          <w:p>
            <w:pPr>
              <w:spacing w:before="268" w:line="187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0444543.17</w:t>
            </w:r>
          </w:p>
        </w:tc>
        <w:tc>
          <w:tcPr>
            <w:tcW w:w="720" w:type="dxa"/>
            <w:vAlign w:val="top"/>
          </w:tcPr>
          <w:p>
            <w:pPr>
              <w:spacing w:before="243" w:line="187" w:lineRule="auto"/>
              <w:ind w:left="3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453" w:type="dxa"/>
            <w:gridSpan w:val="2"/>
            <w:vAlign w:val="top"/>
          </w:tcPr>
          <w:p>
            <w:pPr>
              <w:spacing w:before="268" w:line="187" w:lineRule="auto"/>
              <w:ind w:left="1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660265.62</w:t>
            </w:r>
          </w:p>
        </w:tc>
        <w:tc>
          <w:tcPr>
            <w:tcW w:w="1660" w:type="dxa"/>
            <w:vAlign w:val="top"/>
          </w:tcPr>
          <w:p>
            <w:pPr>
              <w:spacing w:before="268" w:line="187" w:lineRule="auto"/>
              <w:ind w:left="1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0444044.14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578"/>
        </w:trPr>
        <w:tc>
          <w:tcPr>
            <w:tcW w:w="1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spacing w:before="222" w:line="187" w:lineRule="auto"/>
              <w:ind w:left="32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432" w:type="dxa"/>
            <w:vAlign w:val="top"/>
          </w:tcPr>
          <w:p>
            <w:pPr>
              <w:spacing w:before="246" w:line="187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660100.70</w:t>
            </w:r>
          </w:p>
        </w:tc>
        <w:tc>
          <w:tcPr>
            <w:tcW w:w="1527" w:type="dxa"/>
            <w:gridSpan w:val="2"/>
            <w:vAlign w:val="top"/>
          </w:tcPr>
          <w:p>
            <w:pPr>
              <w:spacing w:before="246" w:line="187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0444506.81</w:t>
            </w:r>
          </w:p>
        </w:tc>
        <w:tc>
          <w:tcPr>
            <w:tcW w:w="720" w:type="dxa"/>
            <w:vAlign w:val="top"/>
          </w:tcPr>
          <w:p>
            <w:pPr>
              <w:spacing w:before="225" w:line="184" w:lineRule="auto"/>
              <w:ind w:left="3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453" w:type="dxa"/>
            <w:gridSpan w:val="2"/>
            <w:vAlign w:val="top"/>
          </w:tcPr>
          <w:p>
            <w:pPr>
              <w:spacing w:before="246" w:line="187" w:lineRule="auto"/>
              <w:ind w:left="1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660289.19</w:t>
            </w:r>
          </w:p>
        </w:tc>
        <w:tc>
          <w:tcPr>
            <w:tcW w:w="1660" w:type="dxa"/>
            <w:vAlign w:val="top"/>
          </w:tcPr>
          <w:p>
            <w:pPr>
              <w:spacing w:before="246" w:line="187" w:lineRule="auto"/>
              <w:ind w:left="1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0443989.21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575"/>
        </w:trPr>
        <w:tc>
          <w:tcPr>
            <w:tcW w:w="1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spacing w:before="222" w:line="187" w:lineRule="auto"/>
              <w:ind w:left="3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432" w:type="dxa"/>
            <w:vAlign w:val="top"/>
          </w:tcPr>
          <w:p>
            <w:pPr>
              <w:spacing w:before="247" w:line="187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659768.68</w:t>
            </w:r>
          </w:p>
        </w:tc>
        <w:tc>
          <w:tcPr>
            <w:tcW w:w="1527" w:type="dxa"/>
            <w:gridSpan w:val="2"/>
            <w:vAlign w:val="top"/>
          </w:tcPr>
          <w:p>
            <w:pPr>
              <w:spacing w:before="247" w:line="187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0444272.69</w:t>
            </w:r>
          </w:p>
        </w:tc>
        <w:tc>
          <w:tcPr>
            <w:tcW w:w="720" w:type="dxa"/>
            <w:vAlign w:val="top"/>
          </w:tcPr>
          <w:p>
            <w:pPr>
              <w:spacing w:before="222" w:line="187" w:lineRule="auto"/>
              <w:ind w:left="31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453" w:type="dxa"/>
            <w:gridSpan w:val="2"/>
            <w:vAlign w:val="top"/>
          </w:tcPr>
          <w:p>
            <w:pPr>
              <w:spacing w:before="247" w:line="187" w:lineRule="auto"/>
              <w:ind w:left="1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660940.04</w:t>
            </w:r>
          </w:p>
        </w:tc>
        <w:tc>
          <w:tcPr>
            <w:tcW w:w="1660" w:type="dxa"/>
            <w:vAlign w:val="top"/>
          </w:tcPr>
          <w:p>
            <w:pPr>
              <w:spacing w:before="247" w:line="187" w:lineRule="auto"/>
              <w:ind w:left="1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0444364.14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501"/>
        </w:trPr>
        <w:tc>
          <w:tcPr>
            <w:tcW w:w="1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spacing w:before="185" w:line="187" w:lineRule="auto"/>
              <w:ind w:left="3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432" w:type="dxa"/>
            <w:vAlign w:val="top"/>
          </w:tcPr>
          <w:p>
            <w:pPr>
              <w:spacing w:before="209" w:line="187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659887.62</w:t>
            </w:r>
          </w:p>
        </w:tc>
        <w:tc>
          <w:tcPr>
            <w:tcW w:w="1527" w:type="dxa"/>
            <w:gridSpan w:val="2"/>
            <w:vAlign w:val="top"/>
          </w:tcPr>
          <w:p>
            <w:pPr>
              <w:spacing w:before="209" w:line="187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0443910.13</w:t>
            </w:r>
          </w:p>
        </w:tc>
        <w:tc>
          <w:tcPr>
            <w:tcW w:w="720" w:type="dxa"/>
            <w:vAlign w:val="top"/>
          </w:tcPr>
          <w:p>
            <w:pPr>
              <w:spacing w:before="185" w:line="187" w:lineRule="auto"/>
              <w:ind w:left="3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453" w:type="dxa"/>
            <w:gridSpan w:val="2"/>
            <w:vAlign w:val="top"/>
          </w:tcPr>
          <w:p>
            <w:pPr>
              <w:spacing w:before="209" w:line="187" w:lineRule="auto"/>
              <w:ind w:left="1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661491.81</w:t>
            </w:r>
          </w:p>
        </w:tc>
        <w:tc>
          <w:tcPr>
            <w:tcW w:w="1660" w:type="dxa"/>
            <w:vAlign w:val="top"/>
          </w:tcPr>
          <w:p>
            <w:pPr>
              <w:spacing w:before="209" w:line="187" w:lineRule="auto"/>
              <w:ind w:left="16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0444462.32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580"/>
        </w:trPr>
        <w:tc>
          <w:tcPr>
            <w:tcW w:w="1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spacing w:before="205" w:line="184" w:lineRule="auto"/>
              <w:ind w:left="3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rightMargin">
                    <wp:posOffset>-438276</wp:posOffset>
                  </wp:positionH>
                  <wp:positionV relativeFrom="topMargin">
                    <wp:posOffset>339597</wp:posOffset>
                  </wp:positionV>
                  <wp:extent cx="435864" cy="6350"/>
                  <wp:effectExtent l="0" t="0" r="0" b="0"/>
                  <wp:wrapNone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864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432" w:type="dxa"/>
            <w:vAlign w:val="top"/>
          </w:tcPr>
          <w:p>
            <w:pPr>
              <w:spacing w:before="226" w:line="187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-905636</wp:posOffset>
                  </wp:positionH>
                  <wp:positionV relativeFrom="topMargin">
                    <wp:posOffset>339597</wp:posOffset>
                  </wp:positionV>
                  <wp:extent cx="903731" cy="635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73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660020.62</w:t>
            </w:r>
          </w:p>
        </w:tc>
        <w:tc>
          <w:tcPr>
            <w:tcW w:w="1527" w:type="dxa"/>
            <w:gridSpan w:val="2"/>
            <w:vAlign w:val="top"/>
          </w:tcPr>
          <w:p>
            <w:pPr>
              <w:spacing w:before="226" w:line="187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rightMargin">
                    <wp:posOffset>-965453</wp:posOffset>
                  </wp:positionH>
                  <wp:positionV relativeFrom="topMargin">
                    <wp:posOffset>339597</wp:posOffset>
                  </wp:positionV>
                  <wp:extent cx="964691" cy="6350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69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0443860.13</w:t>
            </w:r>
          </w:p>
        </w:tc>
        <w:tc>
          <w:tcPr>
            <w:tcW w:w="3833" w:type="dxa"/>
            <w:gridSpan w:val="4"/>
            <w:vAlign w:val="top"/>
          </w:tcPr>
          <w:p>
            <w:pPr>
              <w:spacing w:before="161" w:line="219" w:lineRule="auto"/>
              <w:ind w:left="74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rightMargin">
                    <wp:posOffset>-2428620</wp:posOffset>
                  </wp:positionH>
                  <wp:positionV relativeFrom="topMargin">
                    <wp:posOffset>339597</wp:posOffset>
                  </wp:positionV>
                  <wp:extent cx="2403335" cy="635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3335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14"/>
                <w:sz w:val="22"/>
                <w:szCs w:val="22"/>
              </w:rPr>
              <w:t>开</w:t>
            </w:r>
            <w:r>
              <w:rPr>
                <w:rFonts w:ascii="SimSun" w:eastAsia="SimSun" w:hAnsi="SimSun" w:cs="SimSun"/>
                <w:spacing w:val="8"/>
                <w:sz w:val="22"/>
                <w:szCs w:val="22"/>
              </w:rPr>
              <w:t>采标高：</w:t>
            </w:r>
            <w:r>
              <w:rPr>
                <w:rFonts w:ascii="Times New Roman" w:eastAsia="Times New Roman" w:hAnsi="Times New Roman" w:cs="Times New Roman"/>
                <w:spacing w:val="8"/>
                <w:sz w:val="22"/>
                <w:szCs w:val="22"/>
              </w:rPr>
              <w:t>488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</w:t>
            </w:r>
            <w:r>
              <w:rPr>
                <w:rFonts w:ascii="SimSun" w:eastAsia="SimSun" w:hAnsi="SimSun" w:cs="SimSun"/>
                <w:spacing w:val="8"/>
                <w:sz w:val="22"/>
                <w:szCs w:val="22"/>
              </w:rPr>
              <w:t>~</w:t>
            </w:r>
            <w:r>
              <w:rPr>
                <w:rFonts w:ascii="Times New Roman" w:eastAsia="Times New Roman" w:hAnsi="Times New Roman" w:cs="Times New Roman"/>
                <w:spacing w:val="8"/>
                <w:sz w:val="22"/>
                <w:szCs w:val="22"/>
              </w:rPr>
              <w:t>100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</w:t>
            </w:r>
          </w:p>
        </w:tc>
      </w:tr>
    </w:tbl>
    <w:p>
      <w:pPr>
        <w:sectPr>
          <w:pgSz w:w="11900" w:h="16841"/>
          <w:pgMar w:top="1431" w:right="1245" w:bottom="0" w:left="1564" w:header="0" w:footer="0" w:gutter="0"/>
          <w:pgNumType w:start="4"/>
          <w:cols w:space="708"/>
        </w:sectPr>
      </w:pPr>
    </w:p>
    <w:tbl>
      <w:tblPr>
        <w:tblStyle w:val="TableNormal1"/>
        <w:tblW w:w="908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3590"/>
        <w:gridCol w:w="1235"/>
        <w:gridCol w:w="585"/>
        <w:gridCol w:w="1513"/>
        <w:gridCol w:w="593"/>
      </w:tblGrid>
      <w:tr>
        <w:tblPrEx>
          <w:tblW w:w="908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0"/>
        </w:trPr>
        <w:tc>
          <w:tcPr>
            <w:tcW w:w="9083" w:type="dxa"/>
            <w:gridSpan w:val="6"/>
            <w:vAlign w:val="top"/>
          </w:tcPr>
          <w:p>
            <w:pPr>
              <w:spacing w:before="41" w:line="219" w:lineRule="auto"/>
              <w:ind w:left="358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</w:t>
            </w:r>
            <w:r>
              <w:rPr>
                <w:rFonts w:ascii="SimSun" w:eastAsia="SimSun" w:hAnsi="SimSun" w:cs="SimSun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企业联系方式</w:t>
            </w:r>
          </w:p>
        </w:tc>
      </w:tr>
      <w:tr>
        <w:tblPrEx>
          <w:tblW w:w="9083" w:type="dxa"/>
          <w:tblInd w:w="2" w:type="dxa"/>
          <w:tblLayout w:type="fixed"/>
        </w:tblPrEx>
        <w:trPr>
          <w:trHeight w:val="434"/>
        </w:trPr>
        <w:tc>
          <w:tcPr>
            <w:tcW w:w="1567" w:type="dxa"/>
            <w:vAlign w:val="top"/>
          </w:tcPr>
          <w:p>
            <w:pPr>
              <w:spacing w:before="41" w:line="222" w:lineRule="auto"/>
              <w:ind w:left="45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联系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人</w:t>
            </w:r>
          </w:p>
        </w:tc>
        <w:tc>
          <w:tcPr>
            <w:tcW w:w="35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vAlign w:val="top"/>
          </w:tcPr>
          <w:p>
            <w:pPr>
              <w:spacing w:before="41" w:line="219" w:lineRule="auto"/>
              <w:ind w:left="29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手机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号</w:t>
            </w:r>
          </w:p>
        </w:tc>
        <w:tc>
          <w:tcPr>
            <w:tcW w:w="585" w:type="dxa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3" w:type="dxa"/>
            <w:tcBorders>
              <w:left w:val="single" w:sz="8" w:space="0" w:color="FFFFFF"/>
              <w:right w:val="single" w:sz="8" w:space="0" w:color="FFFFFF"/>
            </w:tcBorders>
            <w:vAlign w:val="top"/>
          </w:tcPr>
          <w:p>
            <w:pPr>
              <w:spacing w:line="324" w:lineRule="exact"/>
              <w:textAlignment w:val="center"/>
            </w:pPr>
            <w:r>
              <w:drawing>
                <wp:inline distT="0" distB="0" distL="0" distR="0">
                  <wp:extent cx="948054" cy="205866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054" cy="205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83" w:type="dxa"/>
          <w:tblInd w:w="2" w:type="dxa"/>
          <w:tblLayout w:type="fixed"/>
        </w:tblPrEx>
        <w:trPr>
          <w:trHeight w:val="439"/>
        </w:trPr>
        <w:tc>
          <w:tcPr>
            <w:tcW w:w="1567" w:type="dxa"/>
            <w:vAlign w:val="top"/>
          </w:tcPr>
          <w:p>
            <w:pPr>
              <w:spacing w:before="38" w:line="225" w:lineRule="auto"/>
              <w:ind w:left="34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通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讯地址</w:t>
            </w:r>
          </w:p>
        </w:tc>
        <w:tc>
          <w:tcPr>
            <w:tcW w:w="3590" w:type="dxa"/>
            <w:vAlign w:val="top"/>
          </w:tcPr>
          <w:p>
            <w:pPr>
              <w:spacing w:before="39" w:line="220" w:lineRule="auto"/>
              <w:ind w:left="103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赤峰市元宝山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区</w:t>
            </w:r>
          </w:p>
        </w:tc>
        <w:tc>
          <w:tcPr>
            <w:tcW w:w="1235" w:type="dxa"/>
            <w:vAlign w:val="top"/>
          </w:tcPr>
          <w:p>
            <w:pPr>
              <w:spacing w:before="39" w:line="220" w:lineRule="auto"/>
              <w:ind w:left="36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邮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编</w:t>
            </w:r>
          </w:p>
        </w:tc>
        <w:tc>
          <w:tcPr>
            <w:tcW w:w="2691" w:type="dxa"/>
            <w:gridSpan w:val="3"/>
            <w:vAlign w:val="top"/>
          </w:tcPr>
          <w:p>
            <w:pPr>
              <w:spacing w:before="76" w:line="183" w:lineRule="auto"/>
              <w:ind w:left="102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0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24076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11900" w:h="16841"/>
          <w:pgMar w:top="1431" w:right="1245" w:bottom="0" w:left="1564" w:header="0" w:footer="0" w:gutter="0"/>
          <w:pgNumType w:start="5"/>
          <w:cols w:space="708"/>
          <w:titlePg w:val="0"/>
        </w:sectPr>
      </w:pPr>
    </w:p>
    <w:p>
      <w:pPr>
        <w:spacing w:line="415" w:lineRule="auto"/>
        <w:rPr>
          <w:rFonts w:ascii="Arial"/>
          <w:sz w:val="21"/>
        </w:rPr>
      </w:pPr>
    </w:p>
    <w:p>
      <w:pPr>
        <w:spacing w:before="91" w:line="220" w:lineRule="auto"/>
        <w:ind w:left="2238"/>
        <w:outlineLvl w:val="0"/>
        <w:rPr>
          <w:rFonts w:ascii="SimSun" w:eastAsia="SimSun" w:hAnsi="SimSun" w:cs="SimSun"/>
          <w:sz w:val="28"/>
          <w:szCs w:val="28"/>
        </w:rPr>
      </w:pPr>
      <w:bookmarkStart w:id="1" w:name="_bookmark2"/>
      <w:bookmarkEnd w:id="1"/>
      <w:r>
        <w:rPr>
          <w:rFonts w:ascii="SimSun" w:eastAsia="SimSun" w:hAnsi="SimSun" w:cs="SimSun"/>
          <w:spacing w:val="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二、矿山</w:t>
      </w:r>
      <w:r>
        <w:rPr>
          <w:rFonts w:ascii="SimSun" w:eastAsia="SimSun" w:hAnsi="SimSun" w:cs="SimSun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地质环境治理方案编制与执行情况</w:t>
      </w:r>
    </w:p>
    <w:p>
      <w:pPr>
        <w:spacing w:before="305" w:line="220" w:lineRule="auto"/>
        <w:outlineLvl w:val="1"/>
        <w:rPr>
          <w:rFonts w:ascii="SimSun" w:eastAsia="SimSun" w:hAnsi="SimSun" w:cs="SimSun"/>
          <w:sz w:val="24"/>
          <w:szCs w:val="24"/>
        </w:rPr>
      </w:pPr>
      <w:bookmarkStart w:id="2" w:name="_bookmark3"/>
      <w:bookmarkEnd w:id="2"/>
      <w:r>
        <w:rPr>
          <w:rFonts w:ascii="SimSun" w:eastAsia="SimSun" w:hAnsi="SimSun" w:cs="SimSun"/>
          <w:spacing w:val="31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25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一)方案编制概况</w:t>
      </w:r>
    </w:p>
    <w:p>
      <w:pPr>
        <w:spacing w:before="179" w:line="359" w:lineRule="auto"/>
        <w:ind w:left="114" w:right="188" w:firstLine="47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2009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年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月，内蒙古</w:t>
      </w:r>
      <w:r>
        <w:rPr>
          <w:rFonts w:ascii="SimSun" w:eastAsia="SimSun" w:hAnsi="SimSun" w:cs="SimSun"/>
          <w:sz w:val="24"/>
          <w:szCs w:val="24"/>
        </w:rPr>
        <w:t>灵信房地产评估有限责任公司编制的《元宝山区古山镇第一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煤矿矿</w:t>
      </w:r>
      <w:r>
        <w:rPr>
          <w:rFonts w:ascii="SimSun" w:eastAsia="SimSun" w:hAnsi="SimSun" w:cs="SimSun"/>
          <w:spacing w:val="-6"/>
          <w:sz w:val="24"/>
          <w:szCs w:val="24"/>
        </w:rPr>
        <w:t>山环境保护与综合治理方案》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(</w:t>
      </w:r>
      <w:r>
        <w:rPr>
          <w:rFonts w:ascii="SimSun" w:eastAsia="SimSun" w:hAnsi="SimSun" w:cs="SimSun"/>
          <w:spacing w:val="-6"/>
          <w:sz w:val="24"/>
          <w:szCs w:val="24"/>
        </w:rPr>
        <w:t>备案号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10052)</w:t>
      </w:r>
      <w:r>
        <w:rPr>
          <w:rFonts w:ascii="SimSun" w:eastAsia="SimSun" w:hAnsi="SimSun" w:cs="SimSun"/>
          <w:spacing w:val="-6"/>
          <w:sz w:val="24"/>
          <w:szCs w:val="24"/>
        </w:rPr>
        <w:t>。</w:t>
      </w:r>
    </w:p>
    <w:p>
      <w:pPr>
        <w:spacing w:before="2" w:line="359" w:lineRule="auto"/>
        <w:ind w:left="113" w:right="186" w:firstLine="47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年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月，赤峰冠诚地质勘查有限责任公司编制的《赤峰市元宝山区古山镇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2"/>
          <w:sz w:val="24"/>
          <w:szCs w:val="24"/>
        </w:rPr>
        <w:t>第一煤矿</w:t>
      </w:r>
      <w:r>
        <w:rPr>
          <w:rFonts w:ascii="SimSun" w:eastAsia="SimSun" w:hAnsi="SimSun" w:cs="SimSun"/>
          <w:spacing w:val="6"/>
          <w:sz w:val="24"/>
          <w:szCs w:val="24"/>
        </w:rPr>
        <w:t>矿山地质环境分期治理及土地复垦方案(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2010.1</w:t>
      </w:r>
      <w:r>
        <w:rPr>
          <w:rFonts w:ascii="SimSun" w:eastAsia="SimSun" w:hAnsi="SimSun" w:cs="SimSun"/>
          <w:spacing w:val="6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2014.8.1</w:t>
      </w:r>
      <w:r>
        <w:rPr>
          <w:rFonts w:ascii="SimSun" w:eastAsia="SimSun" w:hAnsi="SimSun" w:cs="SimSun"/>
          <w:spacing w:val="6"/>
          <w:sz w:val="24"/>
          <w:szCs w:val="24"/>
        </w:rPr>
        <w:t>)》以下简称“一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分期”，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月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日评审，备案号赤国土环分治备字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[2014]15061</w:t>
      </w:r>
      <w:r>
        <w:rPr>
          <w:rFonts w:ascii="SimSun" w:eastAsia="SimSun" w:hAnsi="SimSun" w:cs="SimSun"/>
          <w:spacing w:val="-5"/>
          <w:sz w:val="24"/>
          <w:szCs w:val="24"/>
        </w:rPr>
        <w:t>号。</w:t>
      </w:r>
    </w:p>
    <w:p>
      <w:pPr>
        <w:spacing w:before="2" w:line="358" w:lineRule="auto"/>
        <w:ind w:left="112" w:right="186" w:firstLine="476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2018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年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月，赤峰中</w:t>
      </w:r>
      <w:r>
        <w:rPr>
          <w:rFonts w:ascii="SimSun" w:eastAsia="SimSun" w:hAnsi="SimSun" w:cs="SimSun"/>
          <w:sz w:val="24"/>
          <w:szCs w:val="24"/>
        </w:rPr>
        <w:t>核矿业投资有限公司编制的《赤峰市元宝山区古山镇第一煤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矿矿山地质环境分期治理方案(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2014.8.1-2017.7.31</w:t>
      </w:r>
      <w:r>
        <w:rPr>
          <w:rFonts w:ascii="SimSun" w:eastAsia="SimSun" w:hAnsi="SimSun" w:cs="SimSun"/>
          <w:spacing w:val="6"/>
          <w:sz w:val="24"/>
          <w:szCs w:val="24"/>
        </w:rPr>
        <w:t>)》以下简称“二分期”，于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月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日评审，备案文号“赤分治字(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2019</w:t>
      </w:r>
      <w:r>
        <w:rPr>
          <w:rFonts w:ascii="SimSun" w:eastAsia="SimSun" w:hAnsi="SimSun" w:cs="SimSun"/>
          <w:spacing w:val="-1"/>
          <w:sz w:val="24"/>
          <w:szCs w:val="24"/>
        </w:rPr>
        <w:t>)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004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号”。</w:t>
      </w:r>
    </w:p>
    <w:p>
      <w:pPr>
        <w:spacing w:before="2" w:line="359" w:lineRule="auto"/>
        <w:ind w:left="117" w:firstLine="47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年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月内蒙古赤</w:t>
      </w:r>
      <w:r>
        <w:rPr>
          <w:rFonts w:ascii="SimSun" w:eastAsia="SimSun" w:hAnsi="SimSun" w:cs="SimSun"/>
          <w:sz w:val="24"/>
          <w:szCs w:val="24"/>
        </w:rPr>
        <w:t>峰地质矿产勘查开发有限责任公司编制的《内蒙古自治区赤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峰市平庄煤田古山镇第一煤矿矿山地质环境保护与土地复垦方案》以下简称“方案”</w:t>
      </w:r>
      <w:r>
        <w:rPr>
          <w:rFonts w:ascii="SimSun" w:eastAsia="SimSun" w:hAnsi="SimSun" w:cs="SimSun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于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月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日评审，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备案文号“赤分治字(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2023</w:t>
      </w:r>
      <w:r>
        <w:rPr>
          <w:rFonts w:ascii="SimSun" w:eastAsia="SimSun" w:hAnsi="SimSun" w:cs="SimSun"/>
          <w:spacing w:val="-5"/>
          <w:sz w:val="24"/>
          <w:szCs w:val="24"/>
        </w:rPr>
        <w:t>)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024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号”。</w:t>
      </w:r>
    </w:p>
    <w:p>
      <w:pPr>
        <w:spacing w:before="1" w:line="219" w:lineRule="auto"/>
        <w:outlineLvl w:val="1"/>
        <w:rPr>
          <w:rFonts w:ascii="SimSun" w:eastAsia="SimSun" w:hAnsi="SimSun" w:cs="SimSun"/>
          <w:sz w:val="24"/>
          <w:szCs w:val="24"/>
        </w:rPr>
      </w:pPr>
      <w:bookmarkStart w:id="3" w:name="_bookmark4"/>
      <w:bookmarkEnd w:id="3"/>
      <w:r>
        <w:rPr>
          <w:rFonts w:ascii="SimSun" w:eastAsia="SimSun" w:hAnsi="SimSun" w:cs="SimSun"/>
          <w:spacing w:val="19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二)治理方案规划的近期治理工程内容</w:t>
      </w:r>
    </w:p>
    <w:p>
      <w:pPr>
        <w:spacing w:before="182" w:line="359" w:lineRule="auto"/>
        <w:ind w:left="114" w:right="193" w:firstLine="49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、内蒙古灵信房地产评估有限</w:t>
      </w:r>
      <w:r>
        <w:rPr>
          <w:rFonts w:ascii="SimSun" w:eastAsia="SimSun" w:hAnsi="SimSun" w:cs="SimSun"/>
          <w:sz w:val="24"/>
          <w:szCs w:val="24"/>
        </w:rPr>
        <w:t>责任公司编制的《元宝山区古山镇第一煤矿矿山环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境保护与综合</w:t>
      </w:r>
      <w:r>
        <w:rPr>
          <w:rFonts w:ascii="SimSun" w:eastAsia="SimSun" w:hAnsi="SimSun" w:cs="SimSun"/>
          <w:spacing w:val="-5"/>
          <w:sz w:val="24"/>
          <w:szCs w:val="24"/>
        </w:rPr>
        <w:t>治</w:t>
      </w:r>
      <w:r>
        <w:rPr>
          <w:rFonts w:ascii="SimSun" w:eastAsia="SimSun" w:hAnsi="SimSun" w:cs="SimSun"/>
          <w:spacing w:val="-3"/>
          <w:sz w:val="24"/>
          <w:szCs w:val="24"/>
        </w:rPr>
        <w:t>理方案》，编制时间为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2009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年。</w:t>
      </w:r>
    </w:p>
    <w:p>
      <w:pPr>
        <w:spacing w:before="1" w:line="219" w:lineRule="auto"/>
        <w:ind w:left="59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综</w:t>
      </w:r>
      <w:r>
        <w:rPr>
          <w:rFonts w:ascii="SimSun" w:eastAsia="SimSun" w:hAnsi="SimSun" w:cs="SimSun"/>
          <w:spacing w:val="-4"/>
          <w:sz w:val="24"/>
          <w:szCs w:val="24"/>
        </w:rPr>
        <w:t>合治理方案近期规划的年限为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2009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-2012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年，治理内容为：</w:t>
      </w:r>
    </w:p>
    <w:p>
      <w:pPr>
        <w:spacing w:before="180" w:line="359" w:lineRule="auto"/>
        <w:ind w:left="114" w:right="186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首先解决以前开</w:t>
      </w:r>
      <w:r>
        <w:rPr>
          <w:rFonts w:ascii="SimSun" w:eastAsia="SimSun" w:hAnsi="SimSun" w:cs="SimSun"/>
          <w:spacing w:val="5"/>
          <w:sz w:val="24"/>
          <w:szCs w:val="24"/>
        </w:rPr>
        <w:t>采</w:t>
      </w:r>
      <w:r>
        <w:rPr>
          <w:rFonts w:ascii="SimSun" w:eastAsia="SimSun" w:hAnsi="SimSun" w:cs="SimSun"/>
          <w:spacing w:val="3"/>
          <w:sz w:val="24"/>
          <w:szCs w:val="24"/>
        </w:rPr>
        <w:t>产生的矿山环境问题，特别是已有的采矿塌陷区；将产生的原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煤、煤矸石全部集中堆放</w:t>
      </w:r>
      <w:r>
        <w:rPr>
          <w:rFonts w:ascii="SimSun" w:eastAsia="SimSun" w:hAnsi="SimSun" w:cs="SimSun"/>
          <w:spacing w:val="-1"/>
          <w:sz w:val="24"/>
          <w:szCs w:val="24"/>
        </w:rPr>
        <w:t>到储煤场、矸石场；对塌陷裂缝进行煤矸石充填。</w:t>
      </w:r>
    </w:p>
    <w:p>
      <w:pPr>
        <w:spacing w:before="2" w:line="359" w:lineRule="auto"/>
        <w:ind w:left="115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其次</w:t>
      </w:r>
      <w:r>
        <w:rPr>
          <w:rFonts w:ascii="SimSun" w:eastAsia="SimSun" w:hAnsi="SimSun" w:cs="SimSun"/>
          <w:spacing w:val="3"/>
          <w:sz w:val="24"/>
          <w:szCs w:val="24"/>
        </w:rPr>
        <w:t>解</w:t>
      </w:r>
      <w:r>
        <w:rPr>
          <w:rFonts w:ascii="SimSun" w:eastAsia="SimSun" w:hAnsi="SimSun" w:cs="SimSun"/>
          <w:spacing w:val="2"/>
          <w:sz w:val="24"/>
          <w:szCs w:val="24"/>
        </w:rPr>
        <w:t>决生产过程中产生的矿山地质环境问题，地面工程的全部治理。加强监测，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预防地质灾害发生对人员、财产的危害和环境的破坏。采用煤矸石对地裂缝进行回填，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并对井口进行封闭治理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line="366" w:lineRule="auto"/>
        <w:ind w:left="116" w:right="209" w:firstLine="47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2</w:t>
      </w:r>
      <w:r>
        <w:rPr>
          <w:rFonts w:ascii="SimSun" w:eastAsia="SimSun" w:hAnsi="SimSun" w:cs="SimSun"/>
          <w:spacing w:val="-12"/>
          <w:sz w:val="24"/>
          <w:szCs w:val="24"/>
        </w:rPr>
        <w:t>、</w:t>
      </w:r>
      <w:r>
        <w:rPr>
          <w:rFonts w:ascii="SimSun" w:eastAsia="SimSun" w:hAnsi="SimSun" w:cs="SimSun"/>
          <w:spacing w:val="-7"/>
          <w:sz w:val="24"/>
          <w:szCs w:val="24"/>
        </w:rPr>
        <w:t>一</w:t>
      </w:r>
      <w:r>
        <w:rPr>
          <w:rFonts w:ascii="SimSun" w:eastAsia="SimSun" w:hAnsi="SimSun" w:cs="SimSun"/>
          <w:spacing w:val="-6"/>
          <w:sz w:val="24"/>
          <w:szCs w:val="24"/>
        </w:rPr>
        <w:t>分期方案规划的治理时间为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2010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年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月至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年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月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日，方案规划的治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理</w:t>
      </w:r>
      <w:r>
        <w:rPr>
          <w:rFonts w:ascii="SimSun" w:eastAsia="SimSun" w:hAnsi="SimSun" w:cs="SimSun"/>
          <w:spacing w:val="-5"/>
          <w:sz w:val="24"/>
          <w:szCs w:val="24"/>
        </w:rPr>
        <w:t>单</w:t>
      </w:r>
      <w:r>
        <w:rPr>
          <w:rFonts w:ascii="SimSun" w:eastAsia="SimSun" w:hAnsi="SimSun" w:cs="SimSun"/>
          <w:spacing w:val="-4"/>
          <w:sz w:val="24"/>
          <w:szCs w:val="24"/>
        </w:rPr>
        <w:t>元、工程措施、治理面积、治理工程量与资金估算见表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before="46" w:line="223" w:lineRule="auto"/>
        <w:ind w:left="316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2"/>
          <w:sz w:val="22"/>
          <w:szCs w:val="22"/>
        </w:rPr>
        <w:t>表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1"/>
          <w:sz w:val="22"/>
          <w:szCs w:val="22"/>
        </w:rPr>
        <w:t>2-1</w:t>
      </w:r>
      <w:r>
        <w:rPr>
          <w:rFonts w:ascii="SimHei" w:eastAsia="SimHei" w:hAnsi="SimHei" w:cs="SimHei"/>
          <w:spacing w:val="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1"/>
          <w:sz w:val="22"/>
          <w:szCs w:val="22"/>
        </w:rPr>
        <w:t>一分期规划内容一览表</w:t>
      </w:r>
    </w:p>
    <w:tbl>
      <w:tblPr>
        <w:tblStyle w:val="TableNormal2"/>
        <w:tblW w:w="8486" w:type="dxa"/>
        <w:tblInd w:w="3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45"/>
        <w:gridCol w:w="1245"/>
        <w:gridCol w:w="2024"/>
        <w:gridCol w:w="1974"/>
        <w:gridCol w:w="1598"/>
      </w:tblGrid>
      <w:tr>
        <w:tblPrEx>
          <w:tblW w:w="8486" w:type="dxa"/>
          <w:tblInd w:w="37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8"/>
        </w:trPr>
        <w:tc>
          <w:tcPr>
            <w:tcW w:w="1645" w:type="dxa"/>
            <w:vAlign w:val="top"/>
          </w:tcPr>
          <w:p>
            <w:pPr>
              <w:spacing w:before="65" w:line="225" w:lineRule="auto"/>
              <w:ind w:left="5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1245" w:type="dxa"/>
            <w:vAlign w:val="top"/>
          </w:tcPr>
          <w:p>
            <w:pPr>
              <w:spacing w:before="65" w:line="221" w:lineRule="auto"/>
              <w:ind w:left="9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9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>积(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6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>)</w:t>
            </w:r>
          </w:p>
        </w:tc>
        <w:tc>
          <w:tcPr>
            <w:tcW w:w="2024" w:type="dxa"/>
            <w:vAlign w:val="top"/>
          </w:tcPr>
          <w:p>
            <w:pPr>
              <w:spacing w:before="65" w:line="221" w:lineRule="auto"/>
              <w:ind w:left="1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</w:tc>
        <w:tc>
          <w:tcPr>
            <w:tcW w:w="1974" w:type="dxa"/>
            <w:vAlign w:val="top"/>
          </w:tcPr>
          <w:p>
            <w:pPr>
              <w:spacing w:before="65" w:line="221" w:lineRule="auto"/>
              <w:ind w:left="47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治理工程量</w:t>
            </w:r>
          </w:p>
        </w:tc>
        <w:tc>
          <w:tcPr>
            <w:tcW w:w="1598" w:type="dxa"/>
            <w:vAlign w:val="top"/>
          </w:tcPr>
          <w:p>
            <w:pPr>
              <w:spacing w:before="65" w:line="219" w:lineRule="auto"/>
              <w:ind w:left="1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7"/>
                <w:sz w:val="21"/>
                <w:szCs w:val="21"/>
              </w:rPr>
              <w:t>投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>资(万元)</w:t>
            </w:r>
          </w:p>
        </w:tc>
      </w:tr>
    </w:tbl>
    <w:p>
      <w:pPr>
        <w:sectPr>
          <w:pgSz w:w="11900" w:h="16841"/>
          <w:pgMar w:top="1431" w:right="1090" w:bottom="0" w:left="1496" w:header="0" w:footer="0" w:gutter="0"/>
          <w:pgNumType w:start="6"/>
          <w:cols w:space="708"/>
        </w:sectPr>
      </w:pPr>
    </w:p>
    <w:tbl>
      <w:tblPr>
        <w:tblStyle w:val="TableNormal3"/>
        <w:tblW w:w="8486" w:type="dxa"/>
        <w:tblInd w:w="3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45"/>
        <w:gridCol w:w="1245"/>
        <w:gridCol w:w="2024"/>
        <w:gridCol w:w="1974"/>
        <w:gridCol w:w="1598"/>
      </w:tblGrid>
      <w:tr>
        <w:tblPrEx>
          <w:tblW w:w="8486" w:type="dxa"/>
          <w:tblInd w:w="37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32"/>
        </w:trPr>
        <w:tc>
          <w:tcPr>
            <w:tcW w:w="1645" w:type="dxa"/>
            <w:vAlign w:val="top"/>
          </w:tcPr>
          <w:p>
            <w:pPr>
              <w:spacing w:before="235" w:line="368" w:lineRule="auto"/>
              <w:ind w:left="207" w:right="98" w:hanging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地下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采空区、塌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陷区边缘陡坎</w:t>
            </w:r>
          </w:p>
        </w:tc>
        <w:tc>
          <w:tcPr>
            <w:tcW w:w="124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43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742</w:t>
            </w:r>
          </w:p>
        </w:tc>
        <w:tc>
          <w:tcPr>
            <w:tcW w:w="2024" w:type="dxa"/>
            <w:vAlign w:val="top"/>
          </w:tcPr>
          <w:p>
            <w:pPr>
              <w:spacing w:before="236" w:line="368" w:lineRule="auto"/>
              <w:ind w:left="493" w:right="61" w:hanging="4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充填、削坡、种树</w:t>
            </w:r>
            <w:r>
              <w:rPr>
                <w:rFonts w:ascii="SimSun" w:eastAsia="SimSun" w:hAnsi="SimSun" w:cs="SimSun"/>
                <w:sz w:val="21"/>
                <w:szCs w:val="21"/>
              </w:rPr>
              <w:t>地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变形监测</w:t>
            </w:r>
          </w:p>
        </w:tc>
        <w:tc>
          <w:tcPr>
            <w:tcW w:w="1974" w:type="dxa"/>
            <w:vAlign w:val="top"/>
          </w:tcPr>
          <w:p>
            <w:pPr>
              <w:spacing w:before="31" w:line="218" w:lineRule="auto"/>
              <w:ind w:left="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充填巷道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880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m³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，削</w:t>
            </w:r>
          </w:p>
          <w:p>
            <w:pPr>
              <w:spacing w:before="160" w:line="408" w:lineRule="exact"/>
              <w:ind w:left="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15"/>
                <w:sz w:val="21"/>
                <w:szCs w:val="21"/>
              </w:rPr>
              <w:t>坡方</w:t>
            </w:r>
            <w:r>
              <w:rPr>
                <w:rFonts w:ascii="SimSun" w:eastAsia="SimSun" w:hAnsi="SimSun" w:cs="SimSun"/>
                <w:position w:val="15"/>
                <w:sz w:val="21"/>
                <w:szCs w:val="21"/>
              </w:rPr>
              <w:t>量</w:t>
            </w:r>
            <w:r>
              <w:rPr>
                <w:rFonts w:ascii="Times New Roman" w:eastAsia="Times New Roman" w:hAnsi="Times New Roman" w:cs="Times New Roman"/>
                <w:position w:val="15"/>
                <w:sz w:val="21"/>
                <w:szCs w:val="21"/>
              </w:rPr>
              <w:t>1570m³</w:t>
            </w:r>
            <w:r>
              <w:rPr>
                <w:rFonts w:ascii="SimSun" w:eastAsia="SimSun" w:hAnsi="SimSun" w:cs="SimSun"/>
                <w:position w:val="15"/>
                <w:sz w:val="21"/>
                <w:szCs w:val="21"/>
              </w:rPr>
              <w:t>，栽种</w:t>
            </w:r>
          </w:p>
          <w:p>
            <w:pPr>
              <w:spacing w:line="220" w:lineRule="auto"/>
              <w:ind w:left="41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杨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树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314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株。</w:t>
            </w:r>
          </w:p>
        </w:tc>
        <w:tc>
          <w:tcPr>
            <w:tcW w:w="1598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spacing w:before="60" w:line="187" w:lineRule="auto"/>
              <w:ind w:left="58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2.38</w:t>
            </w:r>
          </w:p>
        </w:tc>
      </w:tr>
    </w:tbl>
    <w:p>
      <w:pPr>
        <w:spacing w:line="368" w:lineRule="auto"/>
        <w:rPr>
          <w:rFonts w:ascii="Arial"/>
          <w:sz w:val="21"/>
        </w:rPr>
      </w:pPr>
    </w:p>
    <w:p>
      <w:pPr>
        <w:spacing w:before="78" w:line="220" w:lineRule="auto"/>
        <w:ind w:left="59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</w:t>
      </w:r>
      <w:r>
        <w:rPr>
          <w:rFonts w:ascii="SimSun" w:eastAsia="SimSun" w:hAnsi="SimSun" w:cs="SimSun"/>
          <w:spacing w:val="-6"/>
          <w:sz w:val="24"/>
          <w:szCs w:val="24"/>
        </w:rPr>
        <w:t>、二分期方案规划的</w:t>
      </w:r>
      <w:r>
        <w:rPr>
          <w:rFonts w:ascii="SimSun" w:eastAsia="SimSun" w:hAnsi="SimSun" w:cs="SimSun"/>
          <w:spacing w:val="-3"/>
          <w:sz w:val="24"/>
          <w:szCs w:val="24"/>
        </w:rPr>
        <w:t>治理时间为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月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日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-2017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年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月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日，二分期方</w:t>
      </w:r>
    </w:p>
    <w:p>
      <w:pPr>
        <w:sectPr>
          <w:type w:val="nextPage"/>
          <w:pgSz w:w="11900" w:h="16841"/>
          <w:pgMar w:top="1431" w:right="1090" w:bottom="0" w:left="1496" w:header="0" w:footer="0" w:gutter="0"/>
          <w:pgNumType w:start="7"/>
          <w:cols w:space="708"/>
          <w:titlePg w:val="0"/>
        </w:sectPr>
      </w:pPr>
    </w:p>
    <w:p>
      <w:pPr>
        <w:spacing w:before="205" w:line="218" w:lineRule="auto"/>
        <w:ind w:left="1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案规划的治理单元、工程措施、治理面积、治理工程量与资金估算见表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2-2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2" w:line="222" w:lineRule="auto"/>
        <w:ind w:left="313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9"/>
          <w:sz w:val="22"/>
          <w:szCs w:val="22"/>
        </w:rPr>
        <w:t>表</w:t>
      </w:r>
      <w:r>
        <w:rPr>
          <w:rFonts w:ascii="SimHei" w:eastAsia="SimHei" w:hAnsi="SimHei" w:cs="SimHei"/>
          <w:spacing w:val="-2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1"/>
          <w:sz w:val="22"/>
          <w:szCs w:val="22"/>
        </w:rPr>
        <w:t>2-2</w:t>
      </w:r>
      <w:r>
        <w:rPr>
          <w:rFonts w:ascii="SimHei" w:eastAsia="SimHei" w:hAnsi="SimHei" w:cs="SimHei"/>
          <w:spacing w:val="-21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21"/>
          <w:sz w:val="22"/>
          <w:szCs w:val="22"/>
        </w:rPr>
        <w:t>二分期方案规划内容一览表</w:t>
      </w:r>
    </w:p>
    <w:p>
      <w:pPr>
        <w:spacing w:line="124" w:lineRule="exact"/>
      </w:pPr>
    </w:p>
    <w:tbl>
      <w:tblPr>
        <w:tblStyle w:val="TableNormal4"/>
        <w:tblW w:w="8683" w:type="dxa"/>
        <w:tblInd w:w="3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70"/>
        <w:gridCol w:w="4337"/>
        <w:gridCol w:w="2576"/>
      </w:tblGrid>
      <w:tr>
        <w:tblPrEx>
          <w:tblW w:w="8683" w:type="dxa"/>
          <w:tblInd w:w="3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5"/>
        </w:trPr>
        <w:tc>
          <w:tcPr>
            <w:tcW w:w="1770" w:type="dxa"/>
            <w:vAlign w:val="top"/>
          </w:tcPr>
          <w:p>
            <w:pPr>
              <w:spacing w:before="113" w:line="225" w:lineRule="auto"/>
              <w:ind w:left="5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4337" w:type="dxa"/>
            <w:vAlign w:val="top"/>
          </w:tcPr>
          <w:p>
            <w:pPr>
              <w:spacing w:before="113" w:line="221" w:lineRule="auto"/>
              <w:ind w:left="9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施及工程量</w:t>
            </w:r>
          </w:p>
        </w:tc>
        <w:tc>
          <w:tcPr>
            <w:tcW w:w="2576" w:type="dxa"/>
            <w:vAlign w:val="top"/>
          </w:tcPr>
          <w:p>
            <w:pPr>
              <w:spacing w:before="113" w:line="222" w:lineRule="auto"/>
              <w:ind w:left="10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备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注</w:t>
            </w:r>
          </w:p>
        </w:tc>
      </w:tr>
      <w:tr>
        <w:tblPrEx>
          <w:tblW w:w="8683" w:type="dxa"/>
          <w:tblInd w:w="301" w:type="dxa"/>
          <w:tblLayout w:type="fixed"/>
        </w:tblPrEx>
        <w:trPr>
          <w:trHeight w:val="1715"/>
        </w:trPr>
        <w:tc>
          <w:tcPr>
            <w:tcW w:w="1770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68" w:line="369" w:lineRule="auto"/>
              <w:ind w:left="690" w:right="39" w:hanging="6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矿区及矿业</w:t>
            </w:r>
            <w:r>
              <w:rPr>
                <w:rFonts w:ascii="SimSun" w:eastAsia="SimSun" w:hAnsi="SimSun" w:cs="SimSun"/>
                <w:sz w:val="21"/>
                <w:szCs w:val="21"/>
              </w:rPr>
              <w:t>活动影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响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区</w:t>
            </w:r>
          </w:p>
        </w:tc>
        <w:tc>
          <w:tcPr>
            <w:tcW w:w="4337" w:type="dxa"/>
            <w:vAlign w:val="top"/>
          </w:tcPr>
          <w:p>
            <w:pPr>
              <w:spacing w:before="68" w:line="360" w:lineRule="auto"/>
              <w:ind w:left="282" w:right="63" w:hanging="2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对矿区</w:t>
            </w:r>
            <w:r>
              <w:rPr>
                <w:rFonts w:ascii="SimSun" w:eastAsia="SimSun" w:hAnsi="SimSun" w:cs="SimSun"/>
                <w:sz w:val="21"/>
                <w:szCs w:val="21"/>
              </w:rPr>
              <w:t>进行一月一次的土地资源及地形地貌景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观监测，</w:t>
            </w:r>
            <w:r>
              <w:rPr>
                <w:rFonts w:ascii="SimSun" w:eastAsia="SimSun" w:hAnsi="SimSun" w:cs="SimSun"/>
                <w:sz w:val="21"/>
                <w:szCs w:val="21"/>
              </w:rPr>
              <w:t>布设监测路线一条，监测路线长</w:t>
            </w:r>
          </w:p>
          <w:p>
            <w:pPr>
              <w:spacing w:before="1" w:line="363" w:lineRule="auto"/>
              <w:ind w:left="285" w:right="61" w:hanging="2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1.49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km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，本期共监测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36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次；对地面塌陷区进行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一月一次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的地面变形监测，监测点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处。</w:t>
            </w:r>
          </w:p>
        </w:tc>
        <w:tc>
          <w:tcPr>
            <w:tcW w:w="2576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本分期设计的治理工程。</w:t>
            </w:r>
          </w:p>
        </w:tc>
      </w:tr>
      <w:tr>
        <w:tblPrEx>
          <w:tblW w:w="8683" w:type="dxa"/>
          <w:tblInd w:w="301" w:type="dxa"/>
          <w:tblLayout w:type="fixed"/>
        </w:tblPrEx>
        <w:trPr>
          <w:trHeight w:val="826"/>
        </w:trPr>
        <w:tc>
          <w:tcPr>
            <w:tcW w:w="1770" w:type="dxa"/>
            <w:vAlign w:val="top"/>
          </w:tcPr>
          <w:p>
            <w:pPr>
              <w:spacing w:before="33" w:line="408" w:lineRule="exact"/>
              <w:ind w:left="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14"/>
                <w:sz w:val="21"/>
                <w:szCs w:val="21"/>
              </w:rPr>
              <w:t>储煤场西</w:t>
            </w:r>
            <w:r>
              <w:rPr>
                <w:rFonts w:ascii="SimSun" w:eastAsia="SimSun" w:hAnsi="SimSun" w:cs="SimSun"/>
                <w:position w:val="14"/>
                <w:sz w:val="21"/>
                <w:szCs w:val="21"/>
              </w:rPr>
              <w:t>北边缘陡</w:t>
            </w:r>
          </w:p>
          <w:p>
            <w:pPr>
              <w:spacing w:line="222" w:lineRule="auto"/>
              <w:ind w:left="7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坎</w:t>
            </w:r>
          </w:p>
        </w:tc>
        <w:tc>
          <w:tcPr>
            <w:tcW w:w="4337" w:type="dxa"/>
            <w:vAlign w:val="top"/>
          </w:tcPr>
          <w:p>
            <w:pPr>
              <w:spacing w:before="237" w:line="221" w:lineRule="auto"/>
              <w:ind w:left="14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削坡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、栽植杨树</w:t>
            </w:r>
          </w:p>
        </w:tc>
        <w:tc>
          <w:tcPr>
            <w:tcW w:w="2576" w:type="dxa"/>
            <w:vAlign w:val="top"/>
          </w:tcPr>
          <w:p>
            <w:pPr>
              <w:spacing w:before="33" w:line="408" w:lineRule="exact"/>
              <w:ind w:left="1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15"/>
                <w:sz w:val="21"/>
                <w:szCs w:val="21"/>
              </w:rPr>
              <w:t>第一分期设</w:t>
            </w:r>
            <w:r>
              <w:rPr>
                <w:rFonts w:ascii="SimSun" w:eastAsia="SimSun" w:hAnsi="SimSun" w:cs="SimSun"/>
                <w:position w:val="15"/>
                <w:sz w:val="21"/>
                <w:szCs w:val="21"/>
              </w:rPr>
              <w:t>计的治理工程</w:t>
            </w:r>
          </w:p>
          <w:p>
            <w:pPr>
              <w:spacing w:line="219" w:lineRule="auto"/>
              <w:ind w:left="1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1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本分期完善治理)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。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spacing w:before="78" w:line="359" w:lineRule="auto"/>
        <w:ind w:left="114" w:right="7" w:firstLine="47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4</w:t>
      </w:r>
      <w:r>
        <w:rPr>
          <w:rFonts w:ascii="SimSun" w:eastAsia="SimSun" w:hAnsi="SimSun" w:cs="SimSun"/>
          <w:spacing w:val="1"/>
          <w:sz w:val="24"/>
          <w:szCs w:val="24"/>
        </w:rPr>
        <w:t>、内蒙古赤峰地质矿</w:t>
      </w:r>
      <w:r>
        <w:rPr>
          <w:rFonts w:ascii="SimSun" w:eastAsia="SimSun" w:hAnsi="SimSun" w:cs="SimSun"/>
          <w:sz w:val="24"/>
          <w:szCs w:val="24"/>
        </w:rPr>
        <w:t>产勘查开发有限责任公司编制的《内蒙古自治区赤峰市平庄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煤田古山镇第一煤矿</w:t>
      </w:r>
      <w:r>
        <w:rPr>
          <w:rFonts w:ascii="SimSun" w:eastAsia="SimSun" w:hAnsi="SimSun" w:cs="SimSun"/>
          <w:spacing w:val="-3"/>
          <w:sz w:val="24"/>
          <w:szCs w:val="24"/>
        </w:rPr>
        <w:t>矿</w:t>
      </w:r>
      <w:r>
        <w:rPr>
          <w:rFonts w:ascii="SimSun" w:eastAsia="SimSun" w:hAnsi="SimSun" w:cs="SimSun"/>
          <w:spacing w:val="-2"/>
          <w:sz w:val="24"/>
          <w:szCs w:val="24"/>
        </w:rPr>
        <w:t>山地质环境保护与土地复垦方案》编制时间为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年。</w:t>
      </w:r>
    </w:p>
    <w:p>
      <w:pPr>
        <w:spacing w:line="219" w:lineRule="auto"/>
        <w:ind w:left="5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土</w:t>
      </w:r>
      <w:r>
        <w:rPr>
          <w:rFonts w:ascii="SimSun" w:eastAsia="SimSun" w:hAnsi="SimSun" w:cs="SimSun"/>
          <w:spacing w:val="-4"/>
          <w:sz w:val="24"/>
          <w:szCs w:val="24"/>
        </w:rPr>
        <w:t>地复垦方案近期规划的年限为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-2027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年，治理内容为：</w:t>
      </w:r>
    </w:p>
    <w:p>
      <w:pPr>
        <w:spacing w:before="182" w:line="220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1</w:t>
      </w:r>
      <w:r>
        <w:rPr>
          <w:rFonts w:ascii="SimSun" w:eastAsia="SimSun" w:hAnsi="SimSun" w:cs="SimSun"/>
          <w:spacing w:val="6"/>
          <w:sz w:val="24"/>
          <w:szCs w:val="24"/>
        </w:rPr>
        <w:t>)在矿区范围内对可能出现地面塌陷的区域设立警示牌；</w:t>
      </w:r>
    </w:p>
    <w:p>
      <w:pPr>
        <w:spacing w:before="180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2</w:t>
      </w:r>
      <w:r>
        <w:rPr>
          <w:rFonts w:ascii="SimSun" w:eastAsia="SimSun" w:hAnsi="SimSun" w:cs="SimSun"/>
          <w:spacing w:val="6"/>
          <w:sz w:val="24"/>
          <w:szCs w:val="24"/>
        </w:rPr>
        <w:t>)在采空区上部布设地面移动监测点，监测地面移动情况；</w:t>
      </w:r>
    </w:p>
    <w:p>
      <w:pPr>
        <w:spacing w:before="183" w:line="220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3</w:t>
      </w:r>
      <w:r>
        <w:rPr>
          <w:rFonts w:ascii="SimSun" w:eastAsia="SimSun" w:hAnsi="SimSun" w:cs="SimSun"/>
          <w:spacing w:val="8"/>
          <w:sz w:val="24"/>
          <w:szCs w:val="24"/>
        </w:rPr>
        <w:t>)对周围水井进行观测，观测地下水位变化情况</w:t>
      </w:r>
      <w:r>
        <w:rPr>
          <w:rFonts w:ascii="SimSun" w:eastAsia="SimSun" w:hAnsi="SimSun" w:cs="SimSun"/>
          <w:spacing w:val="5"/>
          <w:sz w:val="24"/>
          <w:szCs w:val="24"/>
        </w:rPr>
        <w:t>。</w:t>
      </w:r>
    </w:p>
    <w:p>
      <w:pPr>
        <w:spacing w:before="182" w:line="220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>4</w:t>
      </w:r>
      <w:r>
        <w:rPr>
          <w:rFonts w:ascii="SimSun" w:eastAsia="SimSun" w:hAnsi="SimSun" w:cs="SimSun"/>
          <w:spacing w:val="12"/>
          <w:sz w:val="24"/>
          <w:szCs w:val="24"/>
        </w:rPr>
        <w:t>)对矸石场覆土、撒播草籽。</w:t>
      </w:r>
    </w:p>
    <w:p>
      <w:pPr>
        <w:spacing w:before="180" w:line="220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8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5</w:t>
      </w:r>
      <w:r>
        <w:rPr>
          <w:rFonts w:ascii="SimSun" w:eastAsia="SimSun" w:hAnsi="SimSun" w:cs="SimSun"/>
          <w:spacing w:val="9"/>
          <w:sz w:val="24"/>
          <w:szCs w:val="24"/>
        </w:rPr>
        <w:t>)对储煤场场地边缘种植灌木进行绿化。</w:t>
      </w:r>
    </w:p>
    <w:p>
      <w:pPr>
        <w:spacing w:before="182" w:line="220" w:lineRule="auto"/>
        <w:outlineLvl w:val="1"/>
        <w:rPr>
          <w:rFonts w:ascii="SimSun" w:eastAsia="SimSun" w:hAnsi="SimSun" w:cs="SimSun"/>
          <w:sz w:val="24"/>
          <w:szCs w:val="24"/>
        </w:rPr>
      </w:pPr>
      <w:bookmarkStart w:id="4" w:name="_bookmark5"/>
      <w:bookmarkEnd w:id="4"/>
      <w:r>
        <w:rPr>
          <w:rFonts w:ascii="SimSun" w:eastAsia="SimSun" w:hAnsi="SimSun" w:cs="SimSun"/>
          <w:spacing w:val="16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4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三)矿山地质环境治理方案执行情况</w:t>
      </w:r>
    </w:p>
    <w:p>
      <w:pPr>
        <w:spacing w:before="179" w:line="220" w:lineRule="auto"/>
        <w:ind w:left="61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、前期矿</w:t>
      </w:r>
      <w:r>
        <w:rPr>
          <w:rFonts w:ascii="SimSun" w:eastAsia="SimSun" w:hAnsi="SimSun" w:cs="SimSun"/>
          <w:spacing w:val="-2"/>
          <w:sz w:val="24"/>
          <w:szCs w:val="24"/>
        </w:rPr>
        <w:t>山地质环境治理情况</w:t>
      </w:r>
    </w:p>
    <w:p>
      <w:pPr>
        <w:spacing w:before="183" w:line="359" w:lineRule="auto"/>
        <w:ind w:left="109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矿山前期按一分期、二分期方案进行了治理，并通过了验收，治理工程量详</w:t>
      </w:r>
      <w:r>
        <w:rPr>
          <w:rFonts w:ascii="SimSun" w:eastAsia="SimSun" w:hAnsi="SimSun" w:cs="SimSun"/>
          <w:spacing w:val="1"/>
          <w:sz w:val="24"/>
          <w:szCs w:val="24"/>
        </w:rPr>
        <w:t>见</w:t>
      </w:r>
      <w:r>
        <w:rPr>
          <w:rFonts w:ascii="SimSun" w:eastAsia="SimSun" w:hAnsi="SimSun" w:cs="SimSun"/>
          <w:sz w:val="24"/>
          <w:szCs w:val="24"/>
        </w:rPr>
        <w:t>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</w:t>
      </w:r>
      <w:r>
        <w:rPr>
          <w:rFonts w:ascii="SimSun" w:eastAsia="SimSun" w:hAnsi="SimSun" w:cs="SimSun"/>
          <w:spacing w:val="-6"/>
          <w:sz w:val="24"/>
          <w:szCs w:val="24"/>
        </w:rPr>
        <w:t>、表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2-4</w:t>
      </w:r>
      <w:r>
        <w:rPr>
          <w:rFonts w:ascii="SimSun" w:eastAsia="SimSun" w:hAnsi="SimSun" w:cs="SimSun"/>
          <w:spacing w:val="-6"/>
          <w:sz w:val="24"/>
          <w:szCs w:val="24"/>
        </w:rPr>
        <w:t>。</w:t>
      </w:r>
    </w:p>
    <w:p>
      <w:pPr>
        <w:spacing w:before="1" w:line="216" w:lineRule="auto"/>
        <w:ind w:left="4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1</w:t>
      </w:r>
      <w:r>
        <w:rPr>
          <w:rFonts w:ascii="SimSun" w:eastAsia="SimSun" w:hAnsi="SimSun" w:cs="SimSun"/>
          <w:spacing w:val="11"/>
          <w:sz w:val="24"/>
          <w:szCs w:val="24"/>
        </w:rPr>
        <w:t>)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1"/>
          <w:sz w:val="24"/>
          <w:szCs w:val="24"/>
        </w:rPr>
        <w:t>充填工</w:t>
      </w:r>
      <w:r>
        <w:rPr>
          <w:rFonts w:ascii="SimSun" w:eastAsia="SimSun" w:hAnsi="SimSun" w:cs="SimSun"/>
          <w:spacing w:val="9"/>
          <w:sz w:val="24"/>
          <w:szCs w:val="24"/>
        </w:rPr>
        <w:t>程</w:t>
      </w:r>
    </w:p>
    <w:p>
      <w:pPr>
        <w:spacing w:before="183" w:line="217" w:lineRule="auto"/>
        <w:ind w:left="5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计划</w:t>
      </w:r>
      <w:r>
        <w:rPr>
          <w:rFonts w:ascii="SimSun" w:eastAsia="SimSun" w:hAnsi="SimSun" w:cs="SimSun"/>
          <w:spacing w:val="-5"/>
          <w:sz w:val="24"/>
          <w:szCs w:val="24"/>
        </w:rPr>
        <w:t>充填坑道长度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220m</w:t>
      </w:r>
      <w:r>
        <w:rPr>
          <w:rFonts w:ascii="SimSun" w:eastAsia="SimSun" w:hAnsi="SimSun" w:cs="SimSun"/>
          <w:spacing w:val="-5"/>
          <w:sz w:val="24"/>
          <w:szCs w:val="24"/>
        </w:rPr>
        <w:t>，巷道截面积为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4m</w:t>
      </w:r>
      <w:r>
        <w:rPr>
          <w:rFonts w:ascii="SimSun" w:eastAsia="SimSun" w:hAnsi="SimSun" w:cs="SimSun"/>
          <w:spacing w:val="-5"/>
          <w:sz w:val="24"/>
          <w:szCs w:val="24"/>
        </w:rPr>
        <w:t>，计算其充填量为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880m</w:t>
      </w:r>
      <w:r>
        <w:rPr>
          <w:rFonts w:ascii="SimSun" w:eastAsia="SimSun" w:hAnsi="SimSun" w:cs="SimSun"/>
          <w:spacing w:val="-5"/>
          <w:sz w:val="24"/>
          <w:szCs w:val="24"/>
        </w:rPr>
        <w:t>³。</w:t>
      </w:r>
    </w:p>
    <w:p>
      <w:pPr>
        <w:spacing w:before="187" w:line="220" w:lineRule="auto"/>
        <w:ind w:left="4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2</w:t>
      </w:r>
      <w:r>
        <w:rPr>
          <w:rFonts w:ascii="SimSun" w:eastAsia="SimSun" w:hAnsi="SimSun" w:cs="SimSun"/>
          <w:spacing w:val="11"/>
          <w:sz w:val="24"/>
          <w:szCs w:val="24"/>
        </w:rPr>
        <w:t>)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1"/>
          <w:sz w:val="24"/>
          <w:szCs w:val="24"/>
        </w:rPr>
        <w:t>削坡工程</w:t>
      </w:r>
    </w:p>
    <w:p>
      <w:pPr>
        <w:spacing w:before="180" w:line="359" w:lineRule="auto"/>
        <w:ind w:left="116" w:right="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方案计划对地面塌陷区边缘陡坎进行削坡，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控制最终帮坡角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30</w:t>
      </w:r>
      <w:r>
        <w:rPr>
          <w:rFonts w:ascii="SimSun" w:eastAsia="SimSun" w:hAnsi="SimSun" w:cs="SimSun"/>
          <w:spacing w:val="-6"/>
          <w:sz w:val="24"/>
          <w:szCs w:val="24"/>
        </w:rPr>
        <w:t>°，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削坡边坡总</w:t>
      </w:r>
      <w:r>
        <w:rPr>
          <w:rFonts w:ascii="SimSun" w:eastAsia="SimSun" w:hAnsi="SimSun" w:cs="SimSun"/>
          <w:spacing w:val="-4"/>
          <w:sz w:val="24"/>
          <w:szCs w:val="24"/>
        </w:rPr>
        <w:t>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为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314m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。消除地质灾害隐患。</w:t>
      </w:r>
    </w:p>
    <w:p>
      <w:pPr>
        <w:spacing w:line="219" w:lineRule="auto"/>
        <w:ind w:left="452"/>
        <w:rPr>
          <w:rFonts w:ascii="SimSun" w:eastAsia="SimSun" w:hAnsi="SimSun" w:cs="SimSun"/>
          <w:sz w:val="24"/>
          <w:szCs w:val="24"/>
        </w:rPr>
        <w:sectPr>
          <w:pgSz w:w="11900" w:h="16841"/>
          <w:pgMar w:top="1431" w:right="1276" w:bottom="0" w:left="1496" w:header="0" w:footer="0" w:gutter="0"/>
          <w:pgNumType w:start="8"/>
          <w:cols w:space="708"/>
        </w:sect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3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种树工程</w:t>
      </w:r>
    </w:p>
    <w:p>
      <w:pPr>
        <w:spacing w:before="184" w:line="359" w:lineRule="auto"/>
        <w:ind w:left="109" w:right="11" w:firstLine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削坡后，沿边坡面栽种树苗两排，树苗</w:t>
      </w:r>
      <w:r>
        <w:rPr>
          <w:rFonts w:ascii="SimSun" w:eastAsia="SimSun" w:hAnsi="SimSun" w:cs="SimSun"/>
          <w:spacing w:val="1"/>
          <w:sz w:val="24"/>
          <w:szCs w:val="24"/>
        </w:rPr>
        <w:t>选择赤峰杨，树苗胸径不小于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cm</w:t>
      </w:r>
      <w:r>
        <w:rPr>
          <w:rFonts w:ascii="SimSun" w:eastAsia="SimSun" w:hAnsi="SimSun" w:cs="SimSun"/>
          <w:spacing w:val="1"/>
          <w:sz w:val="24"/>
          <w:szCs w:val="24"/>
        </w:rPr>
        <w:t>，方式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为挖穴</w:t>
      </w:r>
      <w:r>
        <w:rPr>
          <w:rFonts w:ascii="SimSun" w:eastAsia="SimSun" w:hAnsi="SimSun" w:cs="SimSun"/>
          <w:spacing w:val="-10"/>
          <w:sz w:val="24"/>
          <w:szCs w:val="24"/>
        </w:rPr>
        <w:t>栽</w:t>
      </w:r>
      <w:r>
        <w:rPr>
          <w:rFonts w:ascii="SimSun" w:eastAsia="SimSun" w:hAnsi="SimSun" w:cs="SimSun"/>
          <w:spacing w:val="-6"/>
          <w:sz w:val="24"/>
          <w:szCs w:val="24"/>
        </w:rPr>
        <w:t>种，穴坑尺寸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50</w:t>
      </w:r>
      <w:r>
        <w:rPr>
          <w:rFonts w:ascii="SimSun" w:eastAsia="SimSun" w:hAnsi="SimSun" w:cs="SimSun"/>
          <w:spacing w:val="-6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50cm</w:t>
      </w:r>
      <w:r>
        <w:rPr>
          <w:rFonts w:ascii="SimSun" w:eastAsia="SimSun" w:hAnsi="SimSun" w:cs="SimSun"/>
          <w:spacing w:val="-6"/>
          <w:sz w:val="24"/>
          <w:szCs w:val="24"/>
        </w:rPr>
        <w:t>，树苗间距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2m</w:t>
      </w:r>
      <w:r>
        <w:rPr>
          <w:rFonts w:ascii="SimSun" w:eastAsia="SimSun" w:hAnsi="SimSun" w:cs="SimSun"/>
          <w:spacing w:val="-6"/>
          <w:sz w:val="24"/>
          <w:szCs w:val="24"/>
        </w:rPr>
        <w:t>，预计栽种树苗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314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株，见照片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2-3</w:t>
      </w:r>
      <w:r>
        <w:rPr>
          <w:rFonts w:ascii="SimSun" w:eastAsia="SimSun" w:hAnsi="SimSun" w:cs="SimSun"/>
          <w:spacing w:val="-7"/>
          <w:sz w:val="24"/>
          <w:szCs w:val="24"/>
        </w:rPr>
        <w:t>。</w:t>
      </w:r>
    </w:p>
    <w:p>
      <w:pPr>
        <w:spacing w:before="1" w:line="220" w:lineRule="auto"/>
        <w:ind w:left="4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(4)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监测工</w:t>
      </w:r>
      <w:r>
        <w:rPr>
          <w:rFonts w:ascii="SimSun" w:eastAsia="SimSun" w:hAnsi="SimSun" w:cs="SimSun"/>
          <w:spacing w:val="8"/>
          <w:sz w:val="24"/>
          <w:szCs w:val="24"/>
        </w:rPr>
        <w:t>程</w:t>
      </w:r>
    </w:p>
    <w:p>
      <w:pPr>
        <w:sectPr>
          <w:type w:val="nextPage"/>
          <w:pgSz w:w="11900" w:h="16841"/>
          <w:pgMar w:top="1431" w:right="1276" w:bottom="0" w:left="1496" w:header="0" w:footer="0" w:gutter="0"/>
          <w:pgNumType w:start="9"/>
          <w:cols w:space="708"/>
          <w:titlePg w:val="0"/>
        </w:sectPr>
      </w:pPr>
    </w:p>
    <w:p>
      <w:pPr>
        <w:spacing w:before="205" w:line="220" w:lineRule="auto"/>
        <w:ind w:left="3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设计对地面塌</w:t>
      </w:r>
      <w:r>
        <w:rPr>
          <w:rFonts w:ascii="SimSun" w:eastAsia="SimSun" w:hAnsi="SimSun" w:cs="SimSun"/>
          <w:spacing w:val="-2"/>
          <w:sz w:val="24"/>
          <w:szCs w:val="24"/>
        </w:rPr>
        <w:t>陷区进行地面变形监测。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5280" w:lineRule="exact"/>
        <w:ind w:firstLine="881"/>
        <w:textAlignment w:val="center"/>
      </w:pPr>
      <w:r>
        <w:drawing>
          <wp:inline distT="0" distB="0" distL="0" distR="0">
            <wp:extent cx="4470398" cy="335278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0398" cy="335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222" w:lineRule="auto"/>
        <w:ind w:left="3021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7"/>
          <w:sz w:val="22"/>
          <w:szCs w:val="22"/>
        </w:rPr>
        <w:t>照</w:t>
      </w:r>
      <w:r>
        <w:rPr>
          <w:rFonts w:ascii="SimHei" w:eastAsia="SimHei" w:hAnsi="SimHei" w:cs="SimHei"/>
          <w:spacing w:val="-20"/>
          <w:sz w:val="22"/>
          <w:szCs w:val="22"/>
        </w:rPr>
        <w:t>片2-1</w:t>
      </w:r>
      <w:r>
        <w:rPr>
          <w:rFonts w:ascii="SimHei" w:eastAsia="SimHei" w:hAnsi="SimHei" w:cs="SimHei"/>
          <w:spacing w:val="-2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0"/>
          <w:sz w:val="22"/>
          <w:szCs w:val="22"/>
        </w:rPr>
        <w:t>已治理边坡的北东部分</w:t>
      </w:r>
    </w:p>
    <w:p>
      <w:pPr>
        <w:spacing w:before="110" w:line="5550" w:lineRule="exact"/>
        <w:ind w:firstLine="701"/>
        <w:textAlignment w:val="center"/>
      </w:pPr>
      <w:r>
        <w:drawing>
          <wp:inline distT="0" distB="0" distL="0" distR="0">
            <wp:extent cx="4698986" cy="352462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8986" cy="352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2" w:lineRule="auto"/>
        <w:ind w:left="3211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9"/>
          <w:sz w:val="22"/>
          <w:szCs w:val="22"/>
        </w:rPr>
        <w:t>照片2-2</w:t>
      </w:r>
      <w:r>
        <w:rPr>
          <w:rFonts w:ascii="SimHei" w:eastAsia="SimHei" w:hAnsi="SimHei" w:cs="SimHei"/>
          <w:spacing w:val="-1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9"/>
          <w:sz w:val="22"/>
          <w:szCs w:val="22"/>
        </w:rPr>
        <w:t>翻耕坡地治理效果</w:t>
      </w:r>
    </w:p>
    <w:p>
      <w:pPr>
        <w:sectPr>
          <w:pgSz w:w="11900" w:h="16841"/>
          <w:pgMar w:top="1431" w:right="1784" w:bottom="0" w:left="1784" w:header="0" w:footer="0" w:gutter="0"/>
          <w:pgNumType w:start="10"/>
          <w:cols w:space="708"/>
        </w:sectPr>
      </w:pPr>
    </w:p>
    <w:p>
      <w:pPr>
        <w:spacing w:line="431" w:lineRule="auto"/>
        <w:rPr>
          <w:rFonts w:ascii="Arial"/>
          <w:sz w:val="21"/>
        </w:rPr>
      </w:pPr>
    </w:p>
    <w:p>
      <w:pPr>
        <w:spacing w:line="5754" w:lineRule="exact"/>
        <w:ind w:firstLine="807"/>
        <w:textAlignment w:val="center"/>
      </w:pPr>
      <w:r>
        <w:drawing>
          <wp:inline distT="0" distB="0" distL="0" distR="0">
            <wp:extent cx="4508499" cy="365377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08499" cy="365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8" w:line="353" w:lineRule="exact"/>
        <w:ind w:left="307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7"/>
          <w:position w:val="9"/>
          <w:sz w:val="22"/>
          <w:szCs w:val="22"/>
        </w:rPr>
        <w:t>照</w:t>
      </w:r>
      <w:r>
        <w:rPr>
          <w:rFonts w:ascii="SimHei" w:eastAsia="SimHei" w:hAnsi="SimHei" w:cs="SimHei"/>
          <w:spacing w:val="-20"/>
          <w:position w:val="9"/>
          <w:sz w:val="22"/>
          <w:szCs w:val="22"/>
        </w:rPr>
        <w:t>片2-3</w:t>
      </w:r>
      <w:r>
        <w:rPr>
          <w:rFonts w:ascii="SimHei" w:eastAsia="SimHei" w:hAnsi="SimHei" w:cs="SimHei"/>
          <w:spacing w:val="-20"/>
          <w:position w:val="9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20"/>
          <w:position w:val="9"/>
          <w:sz w:val="22"/>
          <w:szCs w:val="22"/>
        </w:rPr>
        <w:t>浆砌护坡工程效果图</w:t>
      </w:r>
    </w:p>
    <w:p>
      <w:pPr>
        <w:spacing w:line="221" w:lineRule="auto"/>
        <w:ind w:left="296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8"/>
          <w:sz w:val="22"/>
          <w:szCs w:val="22"/>
        </w:rPr>
        <w:t>表</w:t>
      </w:r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2-3</w:t>
      </w:r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一分期完成治理工程量表</w:t>
      </w:r>
    </w:p>
    <w:p>
      <w:pPr>
        <w:spacing w:line="117" w:lineRule="exact"/>
      </w:pPr>
    </w:p>
    <w:tbl>
      <w:tblPr>
        <w:tblStyle w:val="TableNormal5"/>
        <w:tblW w:w="8272" w:type="dxa"/>
        <w:tblInd w:w="4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97"/>
        <w:gridCol w:w="3094"/>
        <w:gridCol w:w="1317"/>
        <w:gridCol w:w="1364"/>
      </w:tblGrid>
      <w:tr>
        <w:tblPrEx>
          <w:tblW w:w="8272" w:type="dxa"/>
          <w:tblInd w:w="4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80"/>
        </w:trPr>
        <w:tc>
          <w:tcPr>
            <w:tcW w:w="2497" w:type="dxa"/>
            <w:vAlign w:val="top"/>
          </w:tcPr>
          <w:p>
            <w:pPr>
              <w:spacing w:before="267" w:line="221" w:lineRule="auto"/>
              <w:ind w:left="8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理单元</w:t>
            </w:r>
          </w:p>
        </w:tc>
        <w:tc>
          <w:tcPr>
            <w:tcW w:w="3094" w:type="dxa"/>
            <w:vAlign w:val="top"/>
          </w:tcPr>
          <w:p>
            <w:pPr>
              <w:spacing w:before="267" w:line="221" w:lineRule="auto"/>
              <w:ind w:left="10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治理工程量</w:t>
            </w:r>
          </w:p>
        </w:tc>
        <w:tc>
          <w:tcPr>
            <w:tcW w:w="1317" w:type="dxa"/>
            <w:vAlign w:val="top"/>
          </w:tcPr>
          <w:p>
            <w:pPr>
              <w:spacing w:before="267" w:line="219" w:lineRule="auto"/>
              <w:ind w:left="2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投资金额</w:t>
            </w:r>
          </w:p>
        </w:tc>
        <w:tc>
          <w:tcPr>
            <w:tcW w:w="1364" w:type="dxa"/>
            <w:vAlign w:val="top"/>
          </w:tcPr>
          <w:p>
            <w:pPr>
              <w:spacing w:before="266" w:line="221" w:lineRule="auto"/>
              <w:ind w:left="27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完成情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况</w:t>
            </w:r>
          </w:p>
        </w:tc>
      </w:tr>
      <w:tr>
        <w:tblPrEx>
          <w:tblW w:w="8272" w:type="dxa"/>
          <w:tblInd w:w="447" w:type="dxa"/>
          <w:tblLayout w:type="fixed"/>
        </w:tblPrEx>
        <w:trPr>
          <w:trHeight w:val="554"/>
        </w:trPr>
        <w:tc>
          <w:tcPr>
            <w:tcW w:w="2497" w:type="dxa"/>
            <w:vAlign w:val="top"/>
          </w:tcPr>
          <w:p>
            <w:pPr>
              <w:spacing w:before="100" w:line="221" w:lineRule="auto"/>
              <w:ind w:left="3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塌陷区西北边</w:t>
            </w:r>
            <w:r>
              <w:rPr>
                <w:rFonts w:ascii="SimSun" w:eastAsia="SimSun" w:hAnsi="SimSun" w:cs="SimSun"/>
                <w:sz w:val="21"/>
                <w:szCs w:val="21"/>
              </w:rPr>
              <w:t>缘陡坎</w:t>
            </w:r>
          </w:p>
        </w:tc>
        <w:tc>
          <w:tcPr>
            <w:tcW w:w="3094" w:type="dxa"/>
            <w:vAlign w:val="top"/>
          </w:tcPr>
          <w:p>
            <w:pPr>
              <w:spacing w:before="99" w:line="221" w:lineRule="auto"/>
              <w:ind w:left="3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削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坡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1570m³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，种树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314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株。</w:t>
            </w:r>
          </w:p>
        </w:tc>
        <w:tc>
          <w:tcPr>
            <w:tcW w:w="1317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1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186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.20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万元</w:t>
            </w:r>
          </w:p>
        </w:tc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已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通过验收</w:t>
            </w:r>
          </w:p>
        </w:tc>
      </w:tr>
      <w:tr>
        <w:tblPrEx>
          <w:tblW w:w="8272" w:type="dxa"/>
          <w:tblInd w:w="447" w:type="dxa"/>
          <w:tblLayout w:type="fixed"/>
        </w:tblPrEx>
        <w:trPr>
          <w:trHeight w:val="554"/>
        </w:trPr>
        <w:tc>
          <w:tcPr>
            <w:tcW w:w="2497" w:type="dxa"/>
            <w:vAlign w:val="top"/>
          </w:tcPr>
          <w:p>
            <w:pPr>
              <w:spacing w:before="99" w:line="222" w:lineRule="auto"/>
              <w:ind w:left="6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地表变形监</w:t>
            </w:r>
            <w:r>
              <w:rPr>
                <w:rFonts w:ascii="SimSun" w:eastAsia="SimSun" w:hAnsi="SimSun" w:cs="SimSun"/>
                <w:sz w:val="21"/>
                <w:szCs w:val="21"/>
              </w:rPr>
              <w:t>测</w:t>
            </w:r>
          </w:p>
        </w:tc>
        <w:tc>
          <w:tcPr>
            <w:tcW w:w="3094" w:type="dxa"/>
            <w:vAlign w:val="top"/>
          </w:tcPr>
          <w:p>
            <w:pPr>
              <w:spacing w:before="99" w:line="221" w:lineRule="auto"/>
              <w:ind w:left="8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监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测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点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个。</w:t>
            </w:r>
          </w:p>
        </w:tc>
        <w:tc>
          <w:tcPr>
            <w:tcW w:w="13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2" w:type="dxa"/>
          <w:tblInd w:w="447" w:type="dxa"/>
          <w:tblLayout w:type="fixed"/>
        </w:tblPrEx>
        <w:trPr>
          <w:trHeight w:val="920"/>
        </w:trPr>
        <w:tc>
          <w:tcPr>
            <w:tcW w:w="2497" w:type="dxa"/>
            <w:vAlign w:val="top"/>
          </w:tcPr>
          <w:p>
            <w:pPr>
              <w:spacing w:before="284" w:line="218" w:lineRule="auto"/>
              <w:ind w:left="8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巷道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充填</w:t>
            </w:r>
          </w:p>
        </w:tc>
        <w:tc>
          <w:tcPr>
            <w:tcW w:w="3094" w:type="dxa"/>
            <w:vAlign w:val="top"/>
          </w:tcPr>
          <w:p>
            <w:pPr>
              <w:spacing w:before="81" w:line="368" w:lineRule="auto"/>
              <w:ind w:left="1237" w:right="224" w:hanging="100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巷道充填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880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³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z w:val="21"/>
                <w:szCs w:val="21"/>
              </w:rPr>
              <w:t>(矿山自主完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成</w:t>
            </w:r>
            <w:r>
              <w:rPr>
                <w:rFonts w:ascii="SimSun" w:eastAsia="SimSun" w:hAnsi="SimSun" w:cs="SimSun"/>
                <w:spacing w:val="22"/>
                <w:sz w:val="21"/>
                <w:szCs w:val="21"/>
              </w:rPr>
              <w:t>)。</w:t>
            </w:r>
          </w:p>
        </w:tc>
        <w:tc>
          <w:tcPr>
            <w:tcW w:w="13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2" w:type="dxa"/>
          <w:tblInd w:w="447" w:type="dxa"/>
          <w:tblLayout w:type="fixed"/>
        </w:tblPrEx>
        <w:trPr>
          <w:trHeight w:val="949"/>
        </w:trPr>
        <w:tc>
          <w:tcPr>
            <w:tcW w:w="2497" w:type="dxa"/>
            <w:vAlign w:val="top"/>
          </w:tcPr>
          <w:p>
            <w:pPr>
              <w:spacing w:before="95" w:line="368" w:lineRule="auto"/>
              <w:ind w:left="536" w:right="87" w:hanging="4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1"/>
                <w:sz w:val="21"/>
                <w:szCs w:val="21"/>
              </w:rPr>
              <w:t>矿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区以外西北部(历史上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的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矸石场区域)</w:t>
            </w:r>
          </w:p>
        </w:tc>
        <w:tc>
          <w:tcPr>
            <w:tcW w:w="3094" w:type="dxa"/>
            <w:vAlign w:val="top"/>
          </w:tcPr>
          <w:p>
            <w:pPr>
              <w:spacing w:before="97" w:line="368" w:lineRule="auto"/>
              <w:ind w:left="1236" w:right="61" w:hanging="116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翻耕坡耕地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230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  </w:t>
            </w:r>
            <w:r>
              <w:rPr>
                <w:rFonts w:ascii="SimSun" w:eastAsia="SimSun" w:hAnsi="SimSun" w:cs="SimSun"/>
                <w:sz w:val="21"/>
                <w:szCs w:val="21"/>
              </w:rPr>
              <w:t>(矿山自主完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成</w:t>
            </w:r>
            <w:r>
              <w:rPr>
                <w:rFonts w:ascii="SimSun" w:eastAsia="SimSun" w:hAnsi="SimSun" w:cs="SimSun"/>
                <w:spacing w:val="22"/>
                <w:sz w:val="21"/>
                <w:szCs w:val="21"/>
              </w:rPr>
              <w:t>)。</w:t>
            </w:r>
          </w:p>
        </w:tc>
        <w:tc>
          <w:tcPr>
            <w:tcW w:w="131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2" w:type="dxa"/>
          <w:tblInd w:w="447" w:type="dxa"/>
          <w:tblLayout w:type="fixed"/>
        </w:tblPrEx>
        <w:trPr>
          <w:trHeight w:val="944"/>
        </w:trPr>
        <w:tc>
          <w:tcPr>
            <w:tcW w:w="2497" w:type="dxa"/>
            <w:vAlign w:val="top"/>
          </w:tcPr>
          <w:p>
            <w:pPr>
              <w:spacing w:before="296" w:line="218" w:lineRule="auto"/>
              <w:ind w:left="5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填站南侧边坡</w:t>
            </w:r>
          </w:p>
        </w:tc>
        <w:tc>
          <w:tcPr>
            <w:tcW w:w="3094" w:type="dxa"/>
            <w:vAlign w:val="top"/>
          </w:tcPr>
          <w:p>
            <w:pPr>
              <w:spacing w:before="92" w:line="221" w:lineRule="auto"/>
              <w:ind w:left="4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挂网及部分浆砌</w:t>
            </w:r>
            <w:r>
              <w:rPr>
                <w:rFonts w:ascii="SimSun" w:eastAsia="SimSun" w:hAnsi="SimSun" w:cs="SimSun"/>
                <w:sz w:val="21"/>
                <w:szCs w:val="21"/>
              </w:rPr>
              <w:t>护坡工程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1080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m³</w:t>
            </w:r>
          </w:p>
          <w:p>
            <w:pPr>
              <w:spacing w:before="156" w:line="221" w:lineRule="auto"/>
              <w:ind w:left="56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18"/>
                <w:sz w:val="21"/>
                <w:szCs w:val="21"/>
              </w:rPr>
              <w:t>矿山自主完成)。</w:t>
            </w:r>
          </w:p>
        </w:tc>
        <w:tc>
          <w:tcPr>
            <w:tcW w:w="13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1"/>
          <w:pgMar w:top="1431" w:right="1392" w:bottom="0" w:left="1784" w:header="0" w:footer="0" w:gutter="0"/>
          <w:pgNumType w:start="11"/>
          <w:cols w:space="708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78" w:line="220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>、验收情况</w:t>
      </w:r>
    </w:p>
    <w:p>
      <w:pPr>
        <w:spacing w:before="246" w:line="212" w:lineRule="auto"/>
        <w:ind w:left="315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8"/>
          <w:sz w:val="22"/>
          <w:szCs w:val="22"/>
        </w:rPr>
        <w:t>表</w:t>
      </w:r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2-4</w:t>
      </w:r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二分期完成治理工程量表</w:t>
      </w:r>
    </w:p>
    <w:tbl>
      <w:tblPr>
        <w:tblStyle w:val="TableNormal6"/>
        <w:tblW w:w="834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33"/>
        <w:gridCol w:w="1185"/>
        <w:gridCol w:w="880"/>
        <w:gridCol w:w="1312"/>
        <w:gridCol w:w="1372"/>
        <w:gridCol w:w="830"/>
        <w:gridCol w:w="1434"/>
      </w:tblGrid>
      <w:tr>
        <w:tblPrEx>
          <w:tblW w:w="834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3"/>
        </w:trPr>
        <w:tc>
          <w:tcPr>
            <w:tcW w:w="1333" w:type="dxa"/>
            <w:vMerge w:val="restart"/>
            <w:tcBorders>
              <w:bottom w:val="nil"/>
            </w:tcBorders>
            <w:vAlign w:val="top"/>
          </w:tcPr>
          <w:p>
            <w:pPr>
              <w:spacing w:before="166" w:line="368" w:lineRule="auto"/>
              <w:ind w:left="462" w:right="32" w:hanging="4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本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期方案审查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情况</w:t>
            </w:r>
          </w:p>
        </w:tc>
        <w:tc>
          <w:tcPr>
            <w:tcW w:w="2065" w:type="dxa"/>
            <w:gridSpan w:val="2"/>
            <w:vAlign w:val="top"/>
          </w:tcPr>
          <w:p>
            <w:pPr>
              <w:spacing w:before="97" w:line="221" w:lineRule="auto"/>
              <w:ind w:left="61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分期时段</w:t>
            </w:r>
          </w:p>
        </w:tc>
        <w:tc>
          <w:tcPr>
            <w:tcW w:w="4948" w:type="dxa"/>
            <w:gridSpan w:val="4"/>
            <w:vAlign w:val="top"/>
          </w:tcPr>
          <w:p>
            <w:pPr>
              <w:spacing w:before="96" w:line="221" w:lineRule="auto"/>
              <w:ind w:left="105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日一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2017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31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</w:tr>
      <w:tr>
        <w:tblPrEx>
          <w:tblW w:w="8346" w:type="dxa"/>
          <w:tblInd w:w="2" w:type="dxa"/>
          <w:tblLayout w:type="fixed"/>
        </w:tblPrEx>
        <w:trPr>
          <w:trHeight w:val="539"/>
        </w:trPr>
        <w:tc>
          <w:tcPr>
            <w:tcW w:w="13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Align w:val="top"/>
          </w:tcPr>
          <w:p>
            <w:pPr>
              <w:spacing w:before="93" w:line="221" w:lineRule="auto"/>
              <w:ind w:left="1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评审时间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93" w:line="221" w:lineRule="auto"/>
              <w:ind w:left="4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19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23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  <w:tc>
          <w:tcPr>
            <w:tcW w:w="1372" w:type="dxa"/>
            <w:vAlign w:val="top"/>
          </w:tcPr>
          <w:p>
            <w:pPr>
              <w:spacing w:before="93" w:line="221" w:lineRule="auto"/>
              <w:ind w:left="2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审查文号</w:t>
            </w:r>
          </w:p>
        </w:tc>
        <w:tc>
          <w:tcPr>
            <w:tcW w:w="2264" w:type="dxa"/>
            <w:gridSpan w:val="2"/>
            <w:vAlign w:val="top"/>
          </w:tcPr>
          <w:p>
            <w:pPr>
              <w:spacing w:before="55" w:line="284" w:lineRule="exact"/>
              <w:ind w:left="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2"/>
                <w:sz w:val="21"/>
                <w:szCs w:val="21"/>
              </w:rPr>
              <w:t>赤国分治字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>[2019]0</w:t>
            </w:r>
            <w:r>
              <w:rPr>
                <w:rFonts w:ascii="Times New Roman" w:eastAsia="Times New Roman" w:hAnsi="Times New Roman" w:cs="Times New Roman"/>
                <w:position w:val="2"/>
                <w:sz w:val="21"/>
                <w:szCs w:val="21"/>
              </w:rPr>
              <w:t>04</w:t>
            </w:r>
            <w:r>
              <w:rPr>
                <w:rFonts w:ascii="SimSun" w:eastAsia="SimSun" w:hAnsi="SimSun" w:cs="SimSun"/>
                <w:position w:val="2"/>
                <w:sz w:val="21"/>
                <w:szCs w:val="21"/>
              </w:rPr>
              <w:t>号</w:t>
            </w:r>
          </w:p>
        </w:tc>
      </w:tr>
      <w:tr>
        <w:tblPrEx>
          <w:tblW w:w="8346" w:type="dxa"/>
          <w:tblInd w:w="2" w:type="dxa"/>
          <w:tblLayout w:type="fixed"/>
        </w:tblPrEx>
        <w:trPr>
          <w:trHeight w:val="479"/>
        </w:trPr>
        <w:tc>
          <w:tcPr>
            <w:tcW w:w="1333" w:type="dxa"/>
            <w:vMerge w:val="restart"/>
            <w:tcBorders>
              <w:bottom w:val="nil"/>
            </w:tcBorders>
            <w:vAlign w:val="top"/>
          </w:tcPr>
          <w:p>
            <w:pPr>
              <w:spacing w:before="226" w:line="368" w:lineRule="auto"/>
              <w:ind w:left="462" w:right="32" w:hanging="4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本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期方案完成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情况</w:t>
            </w:r>
          </w:p>
        </w:tc>
        <w:tc>
          <w:tcPr>
            <w:tcW w:w="2065" w:type="dxa"/>
            <w:gridSpan w:val="2"/>
            <w:vAlign w:val="top"/>
          </w:tcPr>
          <w:p>
            <w:pPr>
              <w:spacing w:before="65" w:line="221" w:lineRule="auto"/>
              <w:ind w:left="8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5"/>
                <w:sz w:val="21"/>
                <w:szCs w:val="21"/>
              </w:rPr>
              <w:t>设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计治理面积(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)</w:t>
            </w:r>
          </w:p>
        </w:tc>
        <w:tc>
          <w:tcPr>
            <w:tcW w:w="1312" w:type="dxa"/>
            <w:vAlign w:val="top"/>
          </w:tcPr>
          <w:p>
            <w:pPr>
              <w:spacing w:before="111" w:line="187" w:lineRule="auto"/>
              <w:ind w:left="6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372" w:type="dxa"/>
            <w:vAlign w:val="top"/>
          </w:tcPr>
          <w:p>
            <w:pPr>
              <w:spacing w:before="65" w:line="221" w:lineRule="auto"/>
              <w:ind w:left="27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验收时间</w:t>
            </w:r>
          </w:p>
        </w:tc>
        <w:tc>
          <w:tcPr>
            <w:tcW w:w="2264" w:type="dxa"/>
            <w:gridSpan w:val="2"/>
            <w:vAlign w:val="top"/>
          </w:tcPr>
          <w:p>
            <w:pPr>
              <w:spacing w:before="65" w:line="221" w:lineRule="auto"/>
              <w:ind w:left="5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019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</w:tr>
      <w:tr>
        <w:tblPrEx>
          <w:tblW w:w="8346" w:type="dxa"/>
          <w:tblInd w:w="2" w:type="dxa"/>
          <w:tblLayout w:type="fixed"/>
        </w:tblPrEx>
        <w:trPr>
          <w:trHeight w:val="723"/>
        </w:trPr>
        <w:tc>
          <w:tcPr>
            <w:tcW w:w="13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gridSpan w:val="2"/>
            <w:vAlign w:val="top"/>
          </w:tcPr>
          <w:p>
            <w:pPr>
              <w:spacing w:before="188" w:line="221" w:lineRule="auto"/>
              <w:ind w:left="8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>完成治理面积(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0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)</w:t>
            </w:r>
          </w:p>
        </w:tc>
        <w:tc>
          <w:tcPr>
            <w:tcW w:w="1312" w:type="dxa"/>
            <w:vAlign w:val="top"/>
          </w:tcPr>
          <w:p>
            <w:pPr>
              <w:spacing w:before="234" w:line="187" w:lineRule="auto"/>
              <w:ind w:left="6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202" w:type="dxa"/>
            <w:gridSpan w:val="2"/>
            <w:vAlign w:val="top"/>
          </w:tcPr>
          <w:p>
            <w:pPr>
              <w:spacing w:before="188" w:line="219" w:lineRule="auto"/>
              <w:ind w:left="27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资</w:t>
            </w:r>
            <w:r>
              <w:rPr>
                <w:rFonts w:ascii="SimSun" w:eastAsia="SimSun" w:hAnsi="SimSun" w:cs="SimSun"/>
                <w:spacing w:val="11"/>
                <w:sz w:val="21"/>
                <w:szCs w:val="21"/>
              </w:rPr>
              <w:t>金投入(万元)</w:t>
            </w:r>
          </w:p>
        </w:tc>
        <w:tc>
          <w:tcPr>
            <w:tcW w:w="1434" w:type="dxa"/>
            <w:vAlign w:val="top"/>
          </w:tcPr>
          <w:p>
            <w:pPr>
              <w:spacing w:before="234" w:line="187" w:lineRule="auto"/>
              <w:ind w:left="55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6.0</w:t>
            </w:r>
          </w:p>
        </w:tc>
      </w:tr>
      <w:tr>
        <w:tblPrEx>
          <w:tblW w:w="8346" w:type="dxa"/>
          <w:tblInd w:w="2" w:type="dxa"/>
          <w:tblLayout w:type="fixed"/>
        </w:tblPrEx>
        <w:trPr>
          <w:trHeight w:val="709"/>
        </w:trPr>
        <w:tc>
          <w:tcPr>
            <w:tcW w:w="3398" w:type="dxa"/>
            <w:gridSpan w:val="3"/>
            <w:vAlign w:val="top"/>
          </w:tcPr>
          <w:p>
            <w:pPr>
              <w:spacing w:before="180" w:line="221" w:lineRule="auto"/>
              <w:ind w:left="5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前期完成治理面枳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)</w:t>
            </w:r>
          </w:p>
        </w:tc>
        <w:tc>
          <w:tcPr>
            <w:tcW w:w="1312" w:type="dxa"/>
            <w:vAlign w:val="top"/>
          </w:tcPr>
          <w:p>
            <w:pPr>
              <w:spacing w:before="228" w:line="187" w:lineRule="auto"/>
              <w:ind w:left="46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640</w:t>
            </w:r>
          </w:p>
        </w:tc>
        <w:tc>
          <w:tcPr>
            <w:tcW w:w="2202" w:type="dxa"/>
            <w:gridSpan w:val="2"/>
            <w:vAlign w:val="top"/>
          </w:tcPr>
          <w:p>
            <w:pPr>
              <w:spacing w:before="180" w:line="219" w:lineRule="auto"/>
              <w:ind w:left="27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资</w:t>
            </w:r>
            <w:r>
              <w:rPr>
                <w:rFonts w:ascii="SimSun" w:eastAsia="SimSun" w:hAnsi="SimSun" w:cs="SimSun"/>
                <w:spacing w:val="11"/>
                <w:sz w:val="21"/>
                <w:szCs w:val="21"/>
              </w:rPr>
              <w:t>金投入(万元)</w:t>
            </w:r>
          </w:p>
        </w:tc>
        <w:tc>
          <w:tcPr>
            <w:tcW w:w="1434" w:type="dxa"/>
            <w:vAlign w:val="top"/>
          </w:tcPr>
          <w:p>
            <w:pPr>
              <w:spacing w:before="228" w:line="187" w:lineRule="auto"/>
              <w:ind w:left="50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86.2</w:t>
            </w:r>
          </w:p>
        </w:tc>
      </w:tr>
    </w:tbl>
    <w:p>
      <w:pPr>
        <w:spacing w:before="311" w:line="359" w:lineRule="auto"/>
        <w:ind w:left="18" w:firstLine="36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1</w:t>
      </w:r>
      <w:r>
        <w:rPr>
          <w:rFonts w:ascii="SimSun" w:eastAsia="SimSun" w:hAnsi="SimSun" w:cs="SimSun"/>
          <w:spacing w:val="4"/>
          <w:sz w:val="24"/>
          <w:szCs w:val="24"/>
        </w:rPr>
        <w:t>)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2016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年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月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2"/>
          <w:sz w:val="24"/>
          <w:szCs w:val="24"/>
        </w:rPr>
        <w:t>日赤峰市国土资源局组织专家对本矿山一分期治理工作进行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验收，专家组认为本矿山完成</w:t>
      </w:r>
      <w:r>
        <w:rPr>
          <w:rFonts w:ascii="SimSun" w:eastAsia="SimSun" w:hAnsi="SimSun" w:cs="SimSun"/>
          <w:sz w:val="24"/>
          <w:szCs w:val="24"/>
        </w:rPr>
        <w:t>了分期治理方案设计的内容，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治理工程效果基本符合设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计要求，一致同意</w:t>
      </w:r>
      <w:r>
        <w:rPr>
          <w:rFonts w:ascii="SimSun" w:eastAsia="SimSun" w:hAnsi="SimSun" w:cs="SimSun"/>
          <w:spacing w:val="-2"/>
          <w:sz w:val="24"/>
          <w:szCs w:val="24"/>
        </w:rPr>
        <w:t>通过验收，治理区拐点坐标见表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2-5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line="211" w:lineRule="auto"/>
        <w:ind w:left="312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5"/>
          <w:sz w:val="22"/>
          <w:szCs w:val="22"/>
        </w:rPr>
        <w:t>表</w:t>
      </w:r>
      <w:r>
        <w:rPr>
          <w:rFonts w:ascii="SimHei" w:eastAsia="SimHei" w:hAnsi="SimHei" w:cs="SimHei"/>
          <w:spacing w:val="-2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3"/>
          <w:sz w:val="22"/>
          <w:szCs w:val="22"/>
        </w:rPr>
        <w:t>2-5</w:t>
      </w:r>
      <w:r>
        <w:rPr>
          <w:rFonts w:ascii="SimHei" w:eastAsia="SimHei" w:hAnsi="SimHei" w:cs="SimHei"/>
          <w:spacing w:val="-23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23"/>
          <w:sz w:val="22"/>
          <w:szCs w:val="22"/>
        </w:rPr>
        <w:t>已完成治理区拐点坐标表</w:t>
      </w:r>
    </w:p>
    <w:tbl>
      <w:tblPr>
        <w:tblStyle w:val="TableNormal6"/>
        <w:tblW w:w="8104" w:type="dxa"/>
        <w:tblInd w:w="5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09"/>
        <w:gridCol w:w="1000"/>
        <w:gridCol w:w="2238"/>
        <w:gridCol w:w="2657"/>
      </w:tblGrid>
      <w:tr>
        <w:tblPrEx>
          <w:tblW w:w="8104" w:type="dxa"/>
          <w:tblInd w:w="5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7"/>
        </w:trPr>
        <w:tc>
          <w:tcPr>
            <w:tcW w:w="2209" w:type="dxa"/>
            <w:vMerge w:val="restart"/>
            <w:tcBorders>
              <w:bottom w:val="nil"/>
            </w:tcBorders>
            <w:vAlign w:val="top"/>
          </w:tcPr>
          <w:p>
            <w:pPr>
              <w:spacing w:before="243" w:line="221" w:lineRule="auto"/>
              <w:ind w:left="6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理单元</w:t>
            </w:r>
          </w:p>
        </w:tc>
        <w:tc>
          <w:tcPr>
            <w:tcW w:w="5895" w:type="dxa"/>
            <w:gridSpan w:val="3"/>
            <w:vAlign w:val="top"/>
          </w:tcPr>
          <w:p>
            <w:pPr>
              <w:spacing w:before="34" w:line="220" w:lineRule="auto"/>
              <w:ind w:left="15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直角坐标(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1980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西安坐标系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)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412"/>
        </w:trPr>
        <w:tc>
          <w:tcPr>
            <w:tcW w:w="22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30" w:line="221" w:lineRule="auto"/>
              <w:ind w:left="30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点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号</w:t>
            </w:r>
          </w:p>
        </w:tc>
        <w:tc>
          <w:tcPr>
            <w:tcW w:w="2238" w:type="dxa"/>
            <w:vAlign w:val="top"/>
          </w:tcPr>
          <w:p>
            <w:pPr>
              <w:spacing w:before="81" w:line="184" w:lineRule="auto"/>
              <w:ind w:left="10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2657" w:type="dxa"/>
            <w:vAlign w:val="top"/>
          </w:tcPr>
          <w:p>
            <w:pPr>
              <w:spacing w:before="81" w:line="184" w:lineRule="auto"/>
              <w:ind w:left="12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Y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69" w:line="368" w:lineRule="auto"/>
              <w:ind w:left="741" w:right="49" w:hanging="68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塌陷区西北边缘</w:t>
            </w:r>
            <w:r>
              <w:rPr>
                <w:rFonts w:ascii="SimSun" w:eastAsia="SimSun" w:hAnsi="SimSun" w:cs="SimSun"/>
                <w:sz w:val="21"/>
                <w:szCs w:val="21"/>
              </w:rPr>
              <w:t>陡坎种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树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314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株</w:t>
            </w:r>
          </w:p>
        </w:tc>
        <w:tc>
          <w:tcPr>
            <w:tcW w:w="1000" w:type="dxa"/>
            <w:vAlign w:val="top"/>
          </w:tcPr>
          <w:p>
            <w:pPr>
              <w:spacing w:before="57" w:line="187" w:lineRule="auto"/>
              <w:ind w:left="4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238" w:type="dxa"/>
            <w:vAlign w:val="top"/>
          </w:tcPr>
          <w:p>
            <w:pPr>
              <w:spacing w:before="57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4660092.62</w:t>
            </w:r>
          </w:p>
        </w:tc>
        <w:tc>
          <w:tcPr>
            <w:tcW w:w="2657" w:type="dxa"/>
            <w:vAlign w:val="top"/>
          </w:tcPr>
          <w:p>
            <w:pPr>
              <w:spacing w:before="57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0443783.65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9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7" w:line="187" w:lineRule="auto"/>
              <w:ind w:left="4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38" w:type="dxa"/>
            <w:vAlign w:val="top"/>
          </w:tcPr>
          <w:p>
            <w:pPr>
              <w:spacing w:before="57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4660265.63</w:t>
            </w:r>
          </w:p>
        </w:tc>
        <w:tc>
          <w:tcPr>
            <w:tcW w:w="2657" w:type="dxa"/>
            <w:vAlign w:val="top"/>
          </w:tcPr>
          <w:p>
            <w:pPr>
              <w:spacing w:before="57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0443915.13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5" w:line="187" w:lineRule="auto"/>
              <w:ind w:left="4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38" w:type="dxa"/>
            <w:vAlign w:val="top"/>
          </w:tcPr>
          <w:p>
            <w:pPr>
              <w:spacing w:before="55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4660231.10</w:t>
            </w:r>
          </w:p>
        </w:tc>
        <w:tc>
          <w:tcPr>
            <w:tcW w:w="2657" w:type="dxa"/>
            <w:vAlign w:val="top"/>
          </w:tcPr>
          <w:p>
            <w:pPr>
              <w:spacing w:before="55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0444005.81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6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5" w:line="187" w:lineRule="auto"/>
              <w:ind w:left="4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238" w:type="dxa"/>
            <w:vAlign w:val="top"/>
          </w:tcPr>
          <w:p>
            <w:pPr>
              <w:spacing w:before="55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4660227.02</w:t>
            </w:r>
          </w:p>
        </w:tc>
        <w:tc>
          <w:tcPr>
            <w:tcW w:w="2657" w:type="dxa"/>
            <w:vAlign w:val="top"/>
          </w:tcPr>
          <w:p>
            <w:pPr>
              <w:spacing w:before="55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0444003.97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9" w:line="184" w:lineRule="auto"/>
              <w:ind w:left="45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238" w:type="dxa"/>
            <w:vAlign w:val="top"/>
          </w:tcPr>
          <w:p>
            <w:pPr>
              <w:spacing w:before="56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4660259.03</w:t>
            </w:r>
          </w:p>
        </w:tc>
        <w:tc>
          <w:tcPr>
            <w:tcW w:w="2657" w:type="dxa"/>
            <w:vAlign w:val="top"/>
          </w:tcPr>
          <w:p>
            <w:pPr>
              <w:spacing w:before="56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0443917.80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6" w:line="187" w:lineRule="auto"/>
              <w:ind w:left="4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238" w:type="dxa"/>
            <w:vAlign w:val="top"/>
          </w:tcPr>
          <w:p>
            <w:pPr>
              <w:spacing w:before="56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4660089.07</w:t>
            </w:r>
          </w:p>
        </w:tc>
        <w:tc>
          <w:tcPr>
            <w:tcW w:w="2657" w:type="dxa"/>
            <w:vAlign w:val="top"/>
          </w:tcPr>
          <w:p>
            <w:pPr>
              <w:spacing w:before="56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0443788.22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6"/>
        </w:trPr>
        <w:tc>
          <w:tcPr>
            <w:tcW w:w="220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8" w:line="367" w:lineRule="auto"/>
              <w:ind w:left="573" w:right="49" w:hanging="5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矿区以外西北</w:t>
            </w:r>
            <w:r>
              <w:rPr>
                <w:rFonts w:ascii="SimSun" w:eastAsia="SimSun" w:hAnsi="SimSun" w:cs="SimSun"/>
                <w:sz w:val="21"/>
                <w:szCs w:val="21"/>
              </w:rPr>
              <w:t>部翻耕坡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耕地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2300m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</w:p>
        </w:tc>
        <w:tc>
          <w:tcPr>
            <w:tcW w:w="1000" w:type="dxa"/>
            <w:vAlign w:val="top"/>
          </w:tcPr>
          <w:p>
            <w:pPr>
              <w:spacing w:before="56" w:line="187" w:lineRule="auto"/>
              <w:ind w:left="4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238" w:type="dxa"/>
            <w:vAlign w:val="top"/>
          </w:tcPr>
          <w:p>
            <w:pPr>
              <w:spacing w:before="56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4660107.78</w:t>
            </w:r>
          </w:p>
        </w:tc>
        <w:tc>
          <w:tcPr>
            <w:tcW w:w="2657" w:type="dxa"/>
            <w:vAlign w:val="top"/>
          </w:tcPr>
          <w:p>
            <w:pPr>
              <w:spacing w:before="56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0443705.98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7" w:line="187" w:lineRule="auto"/>
              <w:ind w:left="4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38" w:type="dxa"/>
            <w:vAlign w:val="top"/>
          </w:tcPr>
          <w:p>
            <w:pPr>
              <w:spacing w:before="57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4660094.76</w:t>
            </w:r>
          </w:p>
        </w:tc>
        <w:tc>
          <w:tcPr>
            <w:tcW w:w="2657" w:type="dxa"/>
            <w:vAlign w:val="top"/>
          </w:tcPr>
          <w:p>
            <w:pPr>
              <w:spacing w:before="57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0443738.29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7" w:line="187" w:lineRule="auto"/>
              <w:ind w:left="4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38" w:type="dxa"/>
            <w:vAlign w:val="top"/>
          </w:tcPr>
          <w:p>
            <w:pPr>
              <w:spacing w:before="57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4660157.56</w:t>
            </w:r>
          </w:p>
        </w:tc>
        <w:tc>
          <w:tcPr>
            <w:tcW w:w="2657" w:type="dxa"/>
            <w:vAlign w:val="top"/>
          </w:tcPr>
          <w:p>
            <w:pPr>
              <w:spacing w:before="57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0443768.52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6"/>
        </w:trPr>
        <w:tc>
          <w:tcPr>
            <w:tcW w:w="22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7" w:line="187" w:lineRule="auto"/>
              <w:ind w:left="4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238" w:type="dxa"/>
            <w:vAlign w:val="top"/>
          </w:tcPr>
          <w:p>
            <w:pPr>
              <w:spacing w:before="57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4660169.77</w:t>
            </w:r>
          </w:p>
        </w:tc>
        <w:tc>
          <w:tcPr>
            <w:tcW w:w="2657" w:type="dxa"/>
            <w:vAlign w:val="top"/>
          </w:tcPr>
          <w:p>
            <w:pPr>
              <w:spacing w:before="57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0443737.73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8" w:line="370" w:lineRule="auto"/>
              <w:ind w:left="794" w:right="49" w:hanging="7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充填站南侧边坡浆砌</w:t>
            </w:r>
            <w:r>
              <w:rPr>
                <w:rFonts w:ascii="SimSun" w:eastAsia="SimSun" w:hAnsi="SimSun" w:cs="SimSun"/>
                <w:sz w:val="21"/>
                <w:szCs w:val="21"/>
              </w:rPr>
              <w:t>护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工程</w:t>
            </w:r>
          </w:p>
        </w:tc>
        <w:tc>
          <w:tcPr>
            <w:tcW w:w="1000" w:type="dxa"/>
            <w:vAlign w:val="top"/>
          </w:tcPr>
          <w:p>
            <w:pPr>
              <w:spacing w:before="58" w:line="187" w:lineRule="auto"/>
              <w:ind w:left="4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238" w:type="dxa"/>
            <w:vAlign w:val="top"/>
          </w:tcPr>
          <w:p>
            <w:pPr>
              <w:spacing w:before="58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4659843.31</w:t>
            </w:r>
          </w:p>
        </w:tc>
        <w:tc>
          <w:tcPr>
            <w:tcW w:w="2657" w:type="dxa"/>
            <w:vAlign w:val="top"/>
          </w:tcPr>
          <w:p>
            <w:pPr>
              <w:spacing w:before="58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0443858.83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7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60" w:line="187" w:lineRule="auto"/>
              <w:ind w:left="4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38" w:type="dxa"/>
            <w:vAlign w:val="top"/>
          </w:tcPr>
          <w:p>
            <w:pPr>
              <w:spacing w:before="60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4659845.75</w:t>
            </w:r>
          </w:p>
        </w:tc>
        <w:tc>
          <w:tcPr>
            <w:tcW w:w="2657" w:type="dxa"/>
            <w:vAlign w:val="top"/>
          </w:tcPr>
          <w:p>
            <w:pPr>
              <w:spacing w:before="60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0443857.89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69"/>
        </w:trPr>
        <w:tc>
          <w:tcPr>
            <w:tcW w:w="22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60" w:line="187" w:lineRule="auto"/>
              <w:ind w:left="4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38" w:type="dxa"/>
            <w:vAlign w:val="top"/>
          </w:tcPr>
          <w:p>
            <w:pPr>
              <w:spacing w:before="60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4659826.87</w:t>
            </w:r>
          </w:p>
        </w:tc>
        <w:tc>
          <w:tcPr>
            <w:tcW w:w="2657" w:type="dxa"/>
            <w:vAlign w:val="top"/>
          </w:tcPr>
          <w:p>
            <w:pPr>
              <w:spacing w:before="60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0443813.00</w:t>
            </w:r>
          </w:p>
        </w:tc>
      </w:tr>
      <w:tr>
        <w:tblPrEx>
          <w:tblW w:w="8104" w:type="dxa"/>
          <w:tblInd w:w="504" w:type="dxa"/>
          <w:tblLayout w:type="fixed"/>
        </w:tblPrEx>
        <w:trPr>
          <w:trHeight w:val="371"/>
        </w:trPr>
        <w:tc>
          <w:tcPr>
            <w:tcW w:w="22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58" w:line="187" w:lineRule="auto"/>
              <w:ind w:left="4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238" w:type="dxa"/>
            <w:vAlign w:val="top"/>
          </w:tcPr>
          <w:p>
            <w:pPr>
              <w:spacing w:before="58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4659823.91</w:t>
            </w:r>
          </w:p>
        </w:tc>
        <w:tc>
          <w:tcPr>
            <w:tcW w:w="2657" w:type="dxa"/>
            <w:vAlign w:val="top"/>
          </w:tcPr>
          <w:p>
            <w:pPr>
              <w:spacing w:before="58" w:line="187" w:lineRule="auto"/>
              <w:ind w:left="7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0443814.35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1"/>
          <w:pgMar w:top="1431" w:right="1276" w:bottom="0" w:left="1591" w:header="0" w:footer="0" w:gutter="0"/>
          <w:pgNumType w:start="12"/>
          <w:cols w:space="708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78" w:line="359" w:lineRule="auto"/>
        <w:ind w:right="35" w:firstLine="36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</w:t>
      </w:r>
      <w:r>
        <w:rPr>
          <w:rFonts w:ascii="SimSun" w:eastAsia="SimSun" w:hAnsi="SimSun" w:cs="SimSun"/>
          <w:spacing w:val="1"/>
          <w:sz w:val="24"/>
          <w:szCs w:val="24"/>
        </w:rPr>
        <w:t>)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2019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年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月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日，赤峰市自然资源局对赤峰市元</w:t>
      </w:r>
      <w:r>
        <w:rPr>
          <w:rFonts w:ascii="SimSun" w:eastAsia="SimSun" w:hAnsi="SimSun" w:cs="SimSun"/>
          <w:sz w:val="24"/>
          <w:szCs w:val="24"/>
        </w:rPr>
        <w:t>宝山区古山镇第一煤矿矿山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地质环</w:t>
      </w:r>
      <w:r>
        <w:rPr>
          <w:rFonts w:ascii="SimSun" w:eastAsia="SimSun" w:hAnsi="SimSun" w:cs="SimSun"/>
          <w:spacing w:val="-2"/>
          <w:sz w:val="24"/>
          <w:szCs w:val="24"/>
        </w:rPr>
        <w:t>境二分期治理工程进行现场验收。</w:t>
      </w:r>
    </w:p>
    <w:p>
      <w:pPr>
        <w:spacing w:before="1" w:line="359" w:lineRule="auto"/>
        <w:ind w:right="2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经实地查</w:t>
      </w:r>
      <w:r>
        <w:rPr>
          <w:rFonts w:ascii="SimSun" w:eastAsia="SimSun" w:hAnsi="SimSun" w:cs="SimSun"/>
          <w:spacing w:val="5"/>
          <w:sz w:val="24"/>
          <w:szCs w:val="24"/>
        </w:rPr>
        <w:t>看</w:t>
      </w:r>
      <w:r>
        <w:rPr>
          <w:rFonts w:ascii="SimSun" w:eastAsia="SimSun" w:hAnsi="SimSun" w:cs="SimSun"/>
          <w:spacing w:val="3"/>
          <w:sz w:val="24"/>
          <w:szCs w:val="24"/>
        </w:rPr>
        <w:t>矿山地质环境现状并查验验收资料及整改后视频影像资料，矿山完成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对地下采空区设</w:t>
      </w:r>
      <w:r>
        <w:rPr>
          <w:rFonts w:ascii="SimSun" w:eastAsia="SimSun" w:hAnsi="SimSun" w:cs="SimSun"/>
          <w:spacing w:val="4"/>
          <w:sz w:val="24"/>
          <w:szCs w:val="24"/>
        </w:rPr>
        <w:t>置</w:t>
      </w:r>
      <w:r>
        <w:rPr>
          <w:rFonts w:ascii="SimSun" w:eastAsia="SimSun" w:hAnsi="SimSun" w:cs="SimSun"/>
          <w:spacing w:val="3"/>
          <w:sz w:val="24"/>
          <w:szCs w:val="24"/>
        </w:rPr>
        <w:t>水泥标桩，对地面变形进行监测；完成了储煤场西北边缘陡坎的削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坡</w:t>
      </w:r>
      <w:r>
        <w:rPr>
          <w:rFonts w:ascii="SimSun" w:eastAsia="SimSun" w:hAnsi="SimSun" w:cs="SimSun"/>
          <w:spacing w:val="-5"/>
          <w:sz w:val="24"/>
          <w:szCs w:val="24"/>
        </w:rPr>
        <w:t>及种植杨树。</w:t>
      </w:r>
    </w:p>
    <w:p>
      <w:pPr>
        <w:spacing w:before="3" w:line="364" w:lineRule="auto"/>
        <w:ind w:left="2" w:right="2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专家组认为，赤峰</w:t>
      </w:r>
      <w:r>
        <w:rPr>
          <w:rFonts w:ascii="SimSun" w:eastAsia="SimSun" w:hAnsi="SimSun" w:cs="SimSun"/>
          <w:spacing w:val="5"/>
          <w:sz w:val="24"/>
          <w:szCs w:val="24"/>
        </w:rPr>
        <w:t>市</w:t>
      </w:r>
      <w:r>
        <w:rPr>
          <w:rFonts w:ascii="SimSun" w:eastAsia="SimSun" w:hAnsi="SimSun" w:cs="SimSun"/>
          <w:spacing w:val="3"/>
          <w:sz w:val="24"/>
          <w:szCs w:val="24"/>
        </w:rPr>
        <w:t>元宝山区古山镇第一煤矿完成了矿山地质环境分期治理方案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设计的具备条</w:t>
      </w:r>
      <w:r>
        <w:rPr>
          <w:rFonts w:ascii="SimSun" w:eastAsia="SimSun" w:hAnsi="SimSun" w:cs="SimSun"/>
          <w:spacing w:val="4"/>
          <w:sz w:val="24"/>
          <w:szCs w:val="24"/>
        </w:rPr>
        <w:t>件</w:t>
      </w:r>
      <w:r>
        <w:rPr>
          <w:rFonts w:ascii="SimSun" w:eastAsia="SimSun" w:hAnsi="SimSun" w:cs="SimSun"/>
          <w:spacing w:val="3"/>
          <w:sz w:val="24"/>
          <w:szCs w:val="24"/>
        </w:rPr>
        <w:t>的主体治理工程内容，治理工程效果基本符合设计要求，经专家组讨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论</w:t>
      </w:r>
      <w:r>
        <w:rPr>
          <w:rFonts w:ascii="SimSun" w:eastAsia="SimSun" w:hAnsi="SimSun" w:cs="SimSun"/>
          <w:spacing w:val="-4"/>
          <w:sz w:val="24"/>
          <w:szCs w:val="24"/>
        </w:rPr>
        <w:t>同</w:t>
      </w:r>
      <w:r>
        <w:rPr>
          <w:rFonts w:ascii="SimSun" w:eastAsia="SimSun" w:hAnsi="SimSun" w:cs="SimSun"/>
          <w:spacing w:val="-3"/>
          <w:sz w:val="24"/>
          <w:szCs w:val="24"/>
        </w:rPr>
        <w:t>意该工程通过验收，验收工程量见表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2-6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spacing w:before="40" w:line="212" w:lineRule="auto"/>
        <w:ind w:left="3135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8"/>
          <w:sz w:val="22"/>
          <w:szCs w:val="22"/>
        </w:rPr>
        <w:t>表</w:t>
      </w:r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2-6</w:t>
      </w:r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8"/>
          <w:sz w:val="22"/>
          <w:szCs w:val="22"/>
        </w:rPr>
        <w:t>二分期方案完成工程量表</w:t>
      </w:r>
    </w:p>
    <w:tbl>
      <w:tblPr>
        <w:tblStyle w:val="TableNormal7"/>
        <w:tblW w:w="8006" w:type="dxa"/>
        <w:tblInd w:w="5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2"/>
        <w:gridCol w:w="1101"/>
        <w:gridCol w:w="892"/>
        <w:gridCol w:w="1149"/>
        <w:gridCol w:w="1276"/>
        <w:gridCol w:w="775"/>
        <w:gridCol w:w="1571"/>
      </w:tblGrid>
      <w:tr>
        <w:tblPrEx>
          <w:tblW w:w="8006" w:type="dxa"/>
          <w:tblInd w:w="53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1"/>
        </w:trPr>
        <w:tc>
          <w:tcPr>
            <w:tcW w:w="1242" w:type="dxa"/>
            <w:vMerge w:val="restart"/>
            <w:tcBorders>
              <w:bottom w:val="nil"/>
            </w:tcBorders>
            <w:vAlign w:val="top"/>
          </w:tcPr>
          <w:p>
            <w:pPr>
              <w:spacing w:before="223" w:line="370" w:lineRule="auto"/>
              <w:ind w:left="312" w:right="90" w:hanging="2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本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期方案审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查情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况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spacing w:before="128" w:line="221" w:lineRule="auto"/>
              <w:ind w:left="58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分期时段</w:t>
            </w:r>
          </w:p>
        </w:tc>
        <w:tc>
          <w:tcPr>
            <w:tcW w:w="4771" w:type="dxa"/>
            <w:gridSpan w:val="4"/>
            <w:vAlign w:val="top"/>
          </w:tcPr>
          <w:p>
            <w:pPr>
              <w:spacing w:before="127" w:line="221" w:lineRule="auto"/>
              <w:ind w:left="10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-2017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31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</w:tr>
      <w:tr>
        <w:tblPrEx>
          <w:tblW w:w="8006" w:type="dxa"/>
          <w:tblInd w:w="534" w:type="dxa"/>
          <w:tblLayout w:type="fixed"/>
        </w:tblPrEx>
        <w:trPr>
          <w:trHeight w:val="599"/>
        </w:trPr>
        <w:tc>
          <w:tcPr>
            <w:tcW w:w="12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1" w:type="dxa"/>
            <w:vAlign w:val="top"/>
          </w:tcPr>
          <w:p>
            <w:pPr>
              <w:spacing w:before="124" w:line="221" w:lineRule="auto"/>
              <w:ind w:left="13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评审时间</w:t>
            </w:r>
          </w:p>
        </w:tc>
        <w:tc>
          <w:tcPr>
            <w:tcW w:w="2041" w:type="dxa"/>
            <w:gridSpan w:val="2"/>
            <w:vAlign w:val="top"/>
          </w:tcPr>
          <w:p>
            <w:pPr>
              <w:spacing w:before="123" w:line="221" w:lineRule="auto"/>
              <w:ind w:left="33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19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23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  <w:tc>
          <w:tcPr>
            <w:tcW w:w="1276" w:type="dxa"/>
            <w:vAlign w:val="top"/>
          </w:tcPr>
          <w:p>
            <w:pPr>
              <w:spacing w:before="124" w:line="221" w:lineRule="auto"/>
              <w:ind w:left="2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审查文号</w:t>
            </w:r>
          </w:p>
        </w:tc>
        <w:tc>
          <w:tcPr>
            <w:tcW w:w="2346" w:type="dxa"/>
            <w:gridSpan w:val="2"/>
            <w:vAlign w:val="top"/>
          </w:tcPr>
          <w:p>
            <w:pPr>
              <w:spacing w:before="86" w:line="284" w:lineRule="exact"/>
              <w:ind w:left="1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2"/>
                <w:sz w:val="21"/>
                <w:szCs w:val="21"/>
              </w:rPr>
              <w:t>赤国分治字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1"/>
                <w:szCs w:val="21"/>
              </w:rPr>
              <w:t>[2019]0</w:t>
            </w:r>
            <w:r>
              <w:rPr>
                <w:rFonts w:ascii="Times New Roman" w:eastAsia="Times New Roman" w:hAnsi="Times New Roman" w:cs="Times New Roman"/>
                <w:position w:val="2"/>
                <w:sz w:val="21"/>
                <w:szCs w:val="21"/>
              </w:rPr>
              <w:t>04</w:t>
            </w:r>
            <w:r>
              <w:rPr>
                <w:rFonts w:ascii="SimSun" w:eastAsia="SimSun" w:hAnsi="SimSun" w:cs="SimSun"/>
                <w:position w:val="2"/>
                <w:sz w:val="21"/>
                <w:szCs w:val="21"/>
              </w:rPr>
              <w:t>号</w:t>
            </w:r>
          </w:p>
        </w:tc>
      </w:tr>
      <w:tr>
        <w:tblPrEx>
          <w:tblW w:w="8006" w:type="dxa"/>
          <w:tblInd w:w="534" w:type="dxa"/>
          <w:tblLayout w:type="fixed"/>
        </w:tblPrEx>
        <w:trPr>
          <w:trHeight w:val="527"/>
        </w:trPr>
        <w:tc>
          <w:tcPr>
            <w:tcW w:w="1242" w:type="dxa"/>
            <w:vMerge w:val="restart"/>
            <w:tcBorders>
              <w:bottom w:val="nil"/>
            </w:tcBorders>
            <w:vAlign w:val="top"/>
          </w:tcPr>
          <w:p>
            <w:pPr>
              <w:spacing w:before="158" w:line="368" w:lineRule="auto"/>
              <w:ind w:left="311" w:right="90" w:hanging="2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本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期方案完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成情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况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spacing w:before="89" w:line="221" w:lineRule="auto"/>
              <w:ind w:left="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>设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计治理面积(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9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)</w:t>
            </w:r>
          </w:p>
        </w:tc>
        <w:tc>
          <w:tcPr>
            <w:tcW w:w="1149" w:type="dxa"/>
            <w:vAlign w:val="top"/>
          </w:tcPr>
          <w:p>
            <w:pPr>
              <w:spacing w:before="134" w:line="187" w:lineRule="auto"/>
              <w:ind w:left="5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276" w:type="dxa"/>
            <w:vAlign w:val="top"/>
          </w:tcPr>
          <w:p>
            <w:pPr>
              <w:spacing w:before="88" w:line="221" w:lineRule="auto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验收时间</w:t>
            </w:r>
          </w:p>
        </w:tc>
        <w:tc>
          <w:tcPr>
            <w:tcW w:w="2346" w:type="dxa"/>
            <w:gridSpan w:val="2"/>
            <w:vAlign w:val="top"/>
          </w:tcPr>
          <w:p>
            <w:pPr>
              <w:spacing w:before="88" w:line="221" w:lineRule="auto"/>
              <w:ind w:left="5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019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</w:tr>
      <w:tr>
        <w:tblPrEx>
          <w:tblW w:w="8006" w:type="dxa"/>
          <w:tblInd w:w="534" w:type="dxa"/>
          <w:tblLayout w:type="fixed"/>
        </w:tblPrEx>
        <w:trPr>
          <w:trHeight w:val="543"/>
        </w:trPr>
        <w:tc>
          <w:tcPr>
            <w:tcW w:w="12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gridSpan w:val="2"/>
            <w:vAlign w:val="top"/>
          </w:tcPr>
          <w:p>
            <w:pPr>
              <w:spacing w:before="96" w:line="221" w:lineRule="auto"/>
              <w:ind w:left="4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>完成治理面积(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0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)</w:t>
            </w:r>
          </w:p>
        </w:tc>
        <w:tc>
          <w:tcPr>
            <w:tcW w:w="1149" w:type="dxa"/>
            <w:vAlign w:val="top"/>
          </w:tcPr>
          <w:p>
            <w:pPr>
              <w:spacing w:before="145" w:line="187" w:lineRule="auto"/>
              <w:ind w:left="5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051" w:type="dxa"/>
            <w:gridSpan w:val="2"/>
            <w:vAlign w:val="top"/>
          </w:tcPr>
          <w:p>
            <w:pPr>
              <w:spacing w:before="97" w:line="219" w:lineRule="auto"/>
              <w:ind w:left="2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资</w:t>
            </w:r>
            <w:r>
              <w:rPr>
                <w:rFonts w:ascii="SimSun" w:eastAsia="SimSun" w:hAnsi="SimSun" w:cs="SimSun"/>
                <w:spacing w:val="11"/>
                <w:sz w:val="21"/>
                <w:szCs w:val="21"/>
              </w:rPr>
              <w:t>金投入(万元)</w:t>
            </w:r>
          </w:p>
        </w:tc>
        <w:tc>
          <w:tcPr>
            <w:tcW w:w="1571" w:type="dxa"/>
            <w:vAlign w:val="top"/>
          </w:tcPr>
          <w:p>
            <w:pPr>
              <w:spacing w:before="145" w:line="187" w:lineRule="auto"/>
              <w:ind w:left="6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6.0</w:t>
            </w:r>
          </w:p>
        </w:tc>
      </w:tr>
      <w:tr>
        <w:tblPrEx>
          <w:tblW w:w="8006" w:type="dxa"/>
          <w:tblInd w:w="534" w:type="dxa"/>
          <w:tblLayout w:type="fixed"/>
        </w:tblPrEx>
        <w:trPr>
          <w:trHeight w:val="529"/>
        </w:trPr>
        <w:tc>
          <w:tcPr>
            <w:tcW w:w="3235" w:type="dxa"/>
            <w:gridSpan w:val="3"/>
            <w:vAlign w:val="top"/>
          </w:tcPr>
          <w:p>
            <w:pPr>
              <w:spacing w:before="91" w:line="221" w:lineRule="auto"/>
              <w:ind w:left="46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前期完成治理面枳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)</w:t>
            </w:r>
          </w:p>
        </w:tc>
        <w:tc>
          <w:tcPr>
            <w:tcW w:w="1149" w:type="dxa"/>
            <w:vAlign w:val="top"/>
          </w:tcPr>
          <w:p>
            <w:pPr>
              <w:spacing w:before="137" w:line="187" w:lineRule="auto"/>
              <w:ind w:left="3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640</w:t>
            </w:r>
          </w:p>
        </w:tc>
        <w:tc>
          <w:tcPr>
            <w:tcW w:w="2051" w:type="dxa"/>
            <w:gridSpan w:val="2"/>
            <w:vAlign w:val="top"/>
          </w:tcPr>
          <w:p>
            <w:pPr>
              <w:spacing w:before="91" w:line="219" w:lineRule="auto"/>
              <w:ind w:left="2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>资</w:t>
            </w:r>
            <w:r>
              <w:rPr>
                <w:rFonts w:ascii="SimSun" w:eastAsia="SimSun" w:hAnsi="SimSun" w:cs="SimSun"/>
                <w:spacing w:val="11"/>
                <w:sz w:val="21"/>
                <w:szCs w:val="21"/>
              </w:rPr>
              <w:t>金投入(万元)</w:t>
            </w:r>
          </w:p>
        </w:tc>
        <w:tc>
          <w:tcPr>
            <w:tcW w:w="1571" w:type="dxa"/>
            <w:vAlign w:val="top"/>
          </w:tcPr>
          <w:p>
            <w:pPr>
              <w:spacing w:before="137" w:line="187" w:lineRule="auto"/>
              <w:ind w:left="56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86.2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spacing w:before="78" w:line="220" w:lineRule="auto"/>
        <w:ind w:left="48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SimSun" w:eastAsia="SimSun" w:hAnsi="SimSun" w:cs="SimSun"/>
          <w:spacing w:val="-3"/>
          <w:sz w:val="24"/>
          <w:szCs w:val="24"/>
        </w:rPr>
        <w:t>、存在问题</w:t>
      </w:r>
    </w:p>
    <w:p>
      <w:pPr>
        <w:spacing w:before="180" w:line="220" w:lineRule="auto"/>
        <w:ind w:left="36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1</w:t>
      </w:r>
      <w:r>
        <w:rPr>
          <w:rFonts w:ascii="SimSun" w:eastAsia="SimSun" w:hAnsi="SimSun" w:cs="SimSun"/>
          <w:spacing w:val="6"/>
          <w:sz w:val="24"/>
          <w:szCs w:val="24"/>
        </w:rPr>
        <w:t>)矿山前期治理效果较好，后期应加强复垦区植被补种及管护工作</w:t>
      </w:r>
      <w:r>
        <w:rPr>
          <w:rFonts w:ascii="SimSun" w:eastAsia="SimSun" w:hAnsi="SimSun" w:cs="SimSun"/>
          <w:spacing w:val="3"/>
          <w:sz w:val="24"/>
          <w:szCs w:val="24"/>
        </w:rPr>
        <w:t>。</w:t>
      </w:r>
    </w:p>
    <w:p>
      <w:pPr>
        <w:spacing w:before="183" w:line="367" w:lineRule="auto"/>
        <w:ind w:left="1" w:firstLine="36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8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>2</w:t>
      </w:r>
      <w:r>
        <w:rPr>
          <w:rFonts w:ascii="SimSun" w:eastAsia="SimSun" w:hAnsi="SimSun" w:cs="SimSun"/>
          <w:spacing w:val="10"/>
          <w:sz w:val="24"/>
          <w:szCs w:val="24"/>
        </w:rPr>
        <w:t>)矿山前期设置的监测标桩有部分损毁，本年度对不能再继续使用的应及时重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新</w:t>
      </w:r>
      <w:r>
        <w:rPr>
          <w:rFonts w:ascii="SimSun" w:eastAsia="SimSun" w:hAnsi="SimSun" w:cs="SimSun"/>
          <w:spacing w:val="-8"/>
          <w:sz w:val="24"/>
          <w:szCs w:val="24"/>
        </w:rPr>
        <w:t>设置。</w:t>
      </w:r>
    </w:p>
    <w:p>
      <w:pPr>
        <w:sectPr>
          <w:pgSz w:w="11900" w:h="16841"/>
          <w:pgMar w:top="1431" w:right="1274" w:bottom="0" w:left="1609" w:header="0" w:footer="0" w:gutter="0"/>
          <w:pgNumType w:start="13"/>
          <w:cols w:space="708"/>
        </w:sectPr>
      </w:pPr>
    </w:p>
    <w:p>
      <w:pPr>
        <w:spacing w:before="190" w:line="219" w:lineRule="auto"/>
        <w:ind w:left="3402"/>
        <w:outlineLvl w:val="0"/>
        <w:rPr>
          <w:rFonts w:ascii="SimSun" w:eastAsia="SimSun" w:hAnsi="SimSun" w:cs="SimSun"/>
          <w:sz w:val="28"/>
          <w:szCs w:val="28"/>
        </w:rPr>
      </w:pPr>
      <w:bookmarkStart w:id="5" w:name="_bookmark6"/>
      <w:bookmarkEnd w:id="5"/>
      <w:r>
        <w:rPr>
          <w:rFonts w:ascii="SimSun" w:eastAsia="SimSun" w:hAnsi="SimSun" w:cs="SimSun"/>
          <w:spacing w:val="-19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1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本年度矿山生产计划</w:t>
      </w:r>
    </w:p>
    <w:p>
      <w:pPr>
        <w:spacing w:before="205" w:line="365" w:lineRule="auto"/>
        <w:ind w:firstLine="47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年度矿山计划进入复工复产阶段，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首先进行上岗人员培训，同时进行井下开采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准备工作。按照《开发利用方案》首采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6-2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煤层，计划对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62301-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62302-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两个</w:t>
      </w:r>
      <w:r>
        <w:rPr>
          <w:rFonts w:ascii="SimSun" w:eastAsia="SimSun" w:hAnsi="SimSun" w:cs="SimSun"/>
          <w:spacing w:val="-1"/>
          <w:sz w:val="24"/>
          <w:szCs w:val="24"/>
        </w:rPr>
        <w:t>工</w:t>
      </w:r>
      <w:r>
        <w:rPr>
          <w:rFonts w:ascii="SimSun" w:eastAsia="SimSun" w:hAnsi="SimSun" w:cs="SimSun"/>
          <w:sz w:val="24"/>
          <w:szCs w:val="24"/>
        </w:rPr>
        <w:t>作面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做巷道维修、掘进、支护、通风、进入设</w:t>
      </w:r>
      <w:r>
        <w:rPr>
          <w:rFonts w:ascii="SimSun" w:eastAsia="SimSun" w:hAnsi="SimSun" w:cs="SimSun"/>
          <w:spacing w:val="-1"/>
          <w:sz w:val="24"/>
          <w:szCs w:val="24"/>
        </w:rPr>
        <w:t>备等准备工作。</w:t>
      </w:r>
    </w:p>
    <w:p>
      <w:pPr>
        <w:sectPr>
          <w:footerReference w:type="default" r:id="rId13"/>
          <w:pgSz w:w="11912" w:h="16841"/>
          <w:pgMar w:top="1431" w:right="1382" w:bottom="1259" w:left="1209" w:header="0" w:footer="1096" w:gutter="0"/>
          <w:pgNumType w:start="14"/>
          <w:cols w:space="708"/>
        </w:sectPr>
      </w:pPr>
    </w:p>
    <w:p>
      <w:pPr>
        <w:spacing w:before="189" w:line="220" w:lineRule="auto"/>
        <w:ind w:left="3681"/>
        <w:outlineLvl w:val="0"/>
        <w:rPr>
          <w:rFonts w:ascii="SimSun" w:eastAsia="SimSun" w:hAnsi="SimSun" w:cs="SimSun"/>
          <w:sz w:val="28"/>
          <w:szCs w:val="28"/>
        </w:rPr>
      </w:pPr>
      <w:bookmarkStart w:id="6" w:name="_bookmark7"/>
      <w:bookmarkEnd w:id="6"/>
      <w:r>
        <w:rPr>
          <w:rFonts w:ascii="SimSun" w:eastAsia="SimSun" w:hAnsi="SimSun" w:cs="SimSun"/>
          <w:spacing w:val="-4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四、矿</w:t>
      </w:r>
      <w:r>
        <w:rPr>
          <w:rFonts w:ascii="SimSun" w:eastAsia="SimSun" w:hAnsi="SimSun" w:cs="SimSun"/>
          <w:spacing w:val="-3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山</w:t>
      </w:r>
      <w:r>
        <w:rPr>
          <w:rFonts w:ascii="SimSun" w:eastAsia="SimSun" w:hAnsi="SimSun" w:cs="SimSun"/>
          <w:spacing w:val="-2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地质环境问题</w:t>
      </w:r>
    </w:p>
    <w:p>
      <w:pPr>
        <w:spacing w:before="204" w:line="220" w:lineRule="auto"/>
        <w:outlineLvl w:val="1"/>
        <w:rPr>
          <w:rFonts w:ascii="SimSun" w:eastAsia="SimSun" w:hAnsi="SimSun" w:cs="SimSun"/>
          <w:sz w:val="24"/>
          <w:szCs w:val="24"/>
        </w:rPr>
      </w:pPr>
      <w:bookmarkStart w:id="7" w:name="_bookmark8"/>
      <w:bookmarkEnd w:id="7"/>
      <w:r>
        <w:rPr>
          <w:rFonts w:ascii="SimSun" w:eastAsia="SimSun" w:hAnsi="SimSun" w:cs="SimSun"/>
          <w:spacing w:val="20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8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一)矿山地质环境问题现状</w:t>
      </w:r>
    </w:p>
    <w:p>
      <w:pPr>
        <w:spacing w:before="183" w:line="359" w:lineRule="auto"/>
        <w:ind w:left="112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根据现场调查</w:t>
      </w:r>
      <w:r>
        <w:rPr>
          <w:rFonts w:ascii="SimSun" w:eastAsia="SimSun" w:hAnsi="SimSun" w:cs="SimSun"/>
          <w:spacing w:val="2"/>
          <w:sz w:val="24"/>
          <w:szCs w:val="24"/>
        </w:rPr>
        <w:t>，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矿山前期开采形成影响矿山地质环境的主要区域有工业场地、储煤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场、</w:t>
      </w:r>
      <w:r>
        <w:rPr>
          <w:rFonts w:ascii="SimSun" w:eastAsia="SimSun" w:hAnsi="SimSun" w:cs="SimSun"/>
          <w:spacing w:val="5"/>
          <w:sz w:val="24"/>
          <w:szCs w:val="24"/>
        </w:rPr>
        <w:t>充</w:t>
      </w:r>
      <w:r>
        <w:rPr>
          <w:rFonts w:ascii="SimSun" w:eastAsia="SimSun" w:hAnsi="SimSun" w:cs="SimSun"/>
          <w:spacing w:val="4"/>
          <w:sz w:val="24"/>
          <w:szCs w:val="24"/>
        </w:rPr>
        <w:t>填站、炸药库和地下采空区，主要地质环境问题为矿山活动可能引发的地质灾害、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对含</w:t>
      </w:r>
      <w:r>
        <w:rPr>
          <w:rFonts w:ascii="SimSun" w:eastAsia="SimSun" w:hAnsi="SimSun" w:cs="SimSun"/>
          <w:spacing w:val="5"/>
          <w:sz w:val="24"/>
          <w:szCs w:val="24"/>
        </w:rPr>
        <w:t>水层的影响、对地形地貌景观以及土地、植被资源的影响和破坏。现就各个场地对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矿山地质环境问题进行如下论述：</w:t>
      </w:r>
    </w:p>
    <w:p>
      <w:pPr>
        <w:spacing w:line="220" w:lineRule="auto"/>
        <w:ind w:left="61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、工业场地</w:t>
      </w:r>
    </w:p>
    <w:p>
      <w:pPr>
        <w:spacing w:before="177" w:line="353" w:lineRule="auto"/>
        <w:ind w:left="108" w:right="202" w:firstLine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工业场地位于矿区南侧，占</w:t>
      </w:r>
      <w:r>
        <w:rPr>
          <w:rFonts w:ascii="SimSun" w:eastAsia="SimSun" w:hAnsi="SimSun" w:cs="SimSun"/>
          <w:spacing w:val="-2"/>
          <w:sz w:val="24"/>
          <w:szCs w:val="24"/>
        </w:rPr>
        <w:t>地面积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12910m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，内设有办公楼、综合楼、修理车间、绞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车房、空</w:t>
      </w:r>
      <w:r>
        <w:rPr>
          <w:rFonts w:ascii="SimSun" w:eastAsia="SimSun" w:hAnsi="SimSun" w:cs="SimSun"/>
          <w:spacing w:val="5"/>
          <w:sz w:val="24"/>
          <w:szCs w:val="24"/>
        </w:rPr>
        <w:t>压机房、变电所、两个竖井，分别为主井、副井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>
        <w:rPr>
          <w:rFonts w:ascii="SimSun" w:eastAsia="SimSun" w:hAnsi="SimSun" w:cs="SimSun"/>
          <w:spacing w:val="5"/>
          <w:sz w:val="24"/>
          <w:szCs w:val="24"/>
        </w:rPr>
        <w:t>照片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1)</w:t>
      </w:r>
      <w:r>
        <w:rPr>
          <w:rFonts w:ascii="SimSun" w:eastAsia="SimSun" w:hAnsi="SimSun" w:cs="SimSun"/>
          <w:spacing w:val="5"/>
          <w:sz w:val="24"/>
          <w:szCs w:val="24"/>
        </w:rPr>
        <w:t>。主竖井规格为Φ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=5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>，井深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>；副井规格Φ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=4.5</w:t>
      </w:r>
      <w:r>
        <w:rPr>
          <w:rFonts w:ascii="SimSun" w:eastAsia="SimSun" w:hAnsi="SimSun" w:cs="SimSun"/>
          <w:spacing w:val="-2"/>
          <w:sz w:val="24"/>
          <w:szCs w:val="24"/>
        </w:rPr>
        <w:t>，井深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>；主井、副井在以后生产</w:t>
      </w:r>
      <w:r>
        <w:rPr>
          <w:rFonts w:ascii="SimSun" w:eastAsia="SimSun" w:hAnsi="SimSun" w:cs="SimSun"/>
          <w:spacing w:val="-1"/>
          <w:sz w:val="24"/>
          <w:szCs w:val="24"/>
        </w:rPr>
        <w:t>中为矿山主要矿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石、人员、通风的进出口。</w:t>
      </w:r>
    </w:p>
    <w:p>
      <w:pPr>
        <w:spacing w:line="3545" w:lineRule="exact"/>
        <w:ind w:firstLine="1455"/>
        <w:textAlignment w:val="center"/>
      </w:pPr>
      <w:r>
        <w:drawing>
          <wp:inline distT="0" distB="0" distL="0" distR="0">
            <wp:extent cx="4020184" cy="225109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20184" cy="225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3" w:line="223" w:lineRule="auto"/>
        <w:ind w:left="383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照片4-1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 </w:t>
      </w:r>
      <w:r>
        <w:rPr>
          <w:rFonts w:ascii="SimHei" w:eastAsia="SimHei" w:hAnsi="SimHei" w:cs="SimHei"/>
          <w:sz w:val="21"/>
          <w:szCs w:val="21"/>
        </w:rPr>
        <w:t>工业场地</w:t>
      </w:r>
    </w:p>
    <w:p>
      <w:pPr>
        <w:spacing w:before="26" w:line="220" w:lineRule="auto"/>
        <w:ind w:left="59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SimSun" w:eastAsia="SimSun" w:hAnsi="SimSun" w:cs="SimSun"/>
          <w:spacing w:val="8"/>
          <w:sz w:val="24"/>
          <w:szCs w:val="24"/>
        </w:rPr>
        <w:t>1)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地质灾害现状</w:t>
      </w:r>
    </w:p>
    <w:p>
      <w:pPr>
        <w:spacing w:before="181" w:line="359" w:lineRule="auto"/>
        <w:ind w:left="114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工业场</w:t>
      </w:r>
      <w:r>
        <w:rPr>
          <w:rFonts w:ascii="SimSun" w:eastAsia="SimSun" w:hAnsi="SimSun" w:cs="SimSun"/>
          <w:spacing w:val="5"/>
          <w:sz w:val="24"/>
          <w:szCs w:val="24"/>
        </w:rPr>
        <w:t>地</w:t>
      </w:r>
      <w:r>
        <w:rPr>
          <w:rFonts w:ascii="SimSun" w:eastAsia="SimSun" w:hAnsi="SimSun" w:cs="SimSun"/>
          <w:spacing w:val="4"/>
          <w:sz w:val="24"/>
          <w:szCs w:val="24"/>
        </w:rPr>
        <w:t>工业场地内设有办公楼、综合楼、修理车间、绞车房、空压机房、变电所、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sz w:val="24"/>
          <w:szCs w:val="24"/>
        </w:rPr>
        <w:t>两</w:t>
      </w:r>
      <w:r>
        <w:rPr>
          <w:rFonts w:ascii="SimSun" w:eastAsia="SimSun" w:hAnsi="SimSun" w:cs="SimSun"/>
          <w:spacing w:val="8"/>
          <w:sz w:val="24"/>
          <w:szCs w:val="24"/>
        </w:rPr>
        <w:t>个竖井(主井、副井)，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工业场地内建筑建于场地平坦之上，场地内边坡均为混凝土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喷</w:t>
      </w:r>
      <w:r>
        <w:rPr>
          <w:rFonts w:ascii="SimSun" w:eastAsia="SimSun" w:hAnsi="SimSun" w:cs="SimSun"/>
          <w:spacing w:val="-2"/>
          <w:sz w:val="24"/>
          <w:szCs w:val="24"/>
        </w:rPr>
        <w:t>浆护坡，边坡稳定，未见崩塌、滑坡等灾害。</w:t>
      </w:r>
    </w:p>
    <w:p>
      <w:pPr>
        <w:spacing w:before="1" w:line="218" w:lineRule="auto"/>
        <w:ind w:left="59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1"/>
          <w:sz w:val="24"/>
          <w:szCs w:val="24"/>
        </w:rPr>
        <w:t>(</w:t>
      </w:r>
      <w:r>
        <w:rPr>
          <w:rFonts w:ascii="SimSun" w:eastAsia="SimSun" w:hAnsi="SimSun" w:cs="SimSun"/>
          <w:spacing w:val="6"/>
          <w:sz w:val="24"/>
          <w:szCs w:val="24"/>
        </w:rPr>
        <w:t>2)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对含水层的影响现状</w:t>
      </w:r>
    </w:p>
    <w:p>
      <w:pPr>
        <w:spacing w:before="180" w:line="356" w:lineRule="auto"/>
        <w:ind w:left="113" w:right="200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本</w:t>
      </w:r>
      <w:r>
        <w:rPr>
          <w:rFonts w:ascii="SimSun" w:eastAsia="SimSun" w:hAnsi="SimSun" w:cs="SimSun"/>
          <w:spacing w:val="-7"/>
          <w:sz w:val="24"/>
          <w:szCs w:val="24"/>
        </w:rPr>
        <w:t>区</w:t>
      </w:r>
      <w:r>
        <w:rPr>
          <w:rFonts w:ascii="SimSun" w:eastAsia="SimSun" w:hAnsi="SimSun" w:cs="SimSun"/>
          <w:spacing w:val="-4"/>
          <w:sz w:val="24"/>
          <w:szCs w:val="24"/>
        </w:rPr>
        <w:t>域内有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个竖井，井底板最低标高为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360m</w:t>
      </w:r>
      <w:r>
        <w:rPr>
          <w:rFonts w:ascii="SimSun" w:eastAsia="SimSun" w:hAnsi="SimSun" w:cs="SimSun"/>
          <w:spacing w:val="-4"/>
          <w:sz w:val="24"/>
          <w:szCs w:val="24"/>
        </w:rPr>
        <w:t>，地下水水位标高为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340-440m</w:t>
      </w:r>
      <w:r>
        <w:rPr>
          <w:rFonts w:ascii="SimSun" w:eastAsia="SimSun" w:hAnsi="SimSun" w:cs="SimSun"/>
          <w:spacing w:val="-4"/>
          <w:sz w:val="24"/>
          <w:szCs w:val="24"/>
        </w:rPr>
        <w:t>，施工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井巷工程凿穿基岩，揭露基岩</w:t>
      </w:r>
      <w:r>
        <w:rPr>
          <w:rFonts w:ascii="SimSun" w:eastAsia="SimSun" w:hAnsi="SimSun" w:cs="SimSun"/>
          <w:spacing w:val="2"/>
          <w:sz w:val="24"/>
          <w:szCs w:val="24"/>
        </w:rPr>
        <w:t>含水层，矿井井下涌水量一般为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position w:val="9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SimSun" w:eastAsia="SimSun" w:hAnsi="SimSun" w:cs="SimSun"/>
          <w:spacing w:val="2"/>
          <w:sz w:val="24"/>
          <w:szCs w:val="24"/>
        </w:rPr>
        <w:t>，对含水层结构有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一</w:t>
      </w:r>
      <w:r>
        <w:rPr>
          <w:rFonts w:ascii="SimSun" w:eastAsia="SimSun" w:hAnsi="SimSun" w:cs="SimSun"/>
          <w:spacing w:val="-7"/>
          <w:sz w:val="24"/>
          <w:szCs w:val="24"/>
        </w:rPr>
        <w:t>定影响。</w:t>
      </w:r>
    </w:p>
    <w:p>
      <w:pPr>
        <w:spacing w:before="15" w:line="219" w:lineRule="auto"/>
        <w:ind w:left="595"/>
        <w:rPr>
          <w:rFonts w:ascii="SimSun" w:eastAsia="SimSun" w:hAnsi="SimSun" w:cs="SimSun"/>
          <w:sz w:val="24"/>
          <w:szCs w:val="24"/>
        </w:rPr>
        <w:sectPr>
          <w:footerReference w:type="default" r:id="rId15"/>
          <w:pgSz w:w="11912" w:h="16841"/>
          <w:pgMar w:top="1431" w:right="1177" w:bottom="1260" w:left="1095" w:header="0" w:footer="1096" w:gutter="0"/>
          <w:pgNumType w:start="15"/>
          <w:cols w:space="708"/>
        </w:sectPr>
      </w:pPr>
      <w:r>
        <w:rPr>
          <w:rFonts w:ascii="SimSun" w:eastAsia="SimSun" w:hAnsi="SimSun" w:cs="SimSun"/>
          <w:spacing w:val="10"/>
          <w:sz w:val="24"/>
          <w:szCs w:val="24"/>
        </w:rPr>
        <w:t>(3</w:t>
      </w:r>
      <w:r>
        <w:rPr>
          <w:rFonts w:ascii="SimSun" w:eastAsia="SimSun" w:hAnsi="SimSun" w:cs="SimSun"/>
          <w:spacing w:val="5"/>
          <w:sz w:val="24"/>
          <w:szCs w:val="24"/>
        </w:rPr>
        <w:t>)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对地形地貌景观的影响现状</w:t>
      </w:r>
    </w:p>
    <w:p>
      <w:pPr>
        <w:spacing w:before="180" w:line="217" w:lineRule="auto"/>
        <w:ind w:left="59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场地</w:t>
      </w:r>
      <w:r>
        <w:rPr>
          <w:rFonts w:ascii="SimSun" w:eastAsia="SimSun" w:hAnsi="SimSun" w:cs="SimSun"/>
          <w:spacing w:val="11"/>
          <w:sz w:val="24"/>
          <w:szCs w:val="24"/>
        </w:rPr>
        <w:t>内</w:t>
      </w:r>
      <w:r>
        <w:rPr>
          <w:rFonts w:ascii="SimSun" w:eastAsia="SimSun" w:hAnsi="SimSun" w:cs="SimSun"/>
          <w:spacing w:val="8"/>
          <w:sz w:val="24"/>
          <w:szCs w:val="24"/>
        </w:rPr>
        <w:t>设有两个竖井(分别为主立井、副立井)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、办公楼、综合楼、修理车间、绞</w:t>
      </w:r>
    </w:p>
    <w:p>
      <w:pPr>
        <w:sectPr>
          <w:footerReference w:type="default" r:id="rId16"/>
          <w:type w:val="nextPage"/>
          <w:pgSz w:w="11912" w:h="16841"/>
          <w:pgMar w:top="1431" w:right="1177" w:bottom="1260" w:left="1095" w:header="0" w:footer="1096" w:gutter="0"/>
          <w:pgNumType w:start="16"/>
          <w:cols w:space="708"/>
          <w:titlePg w:val="0"/>
        </w:sectPr>
      </w:pPr>
    </w:p>
    <w:p>
      <w:pPr>
        <w:spacing w:before="185" w:line="359" w:lineRule="auto"/>
        <w:ind w:left="5" w:right="191" w:firstLine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车房、空压</w:t>
      </w:r>
      <w:r>
        <w:rPr>
          <w:rFonts w:ascii="SimSun" w:eastAsia="SimSun" w:hAnsi="SimSun" w:cs="SimSun"/>
          <w:spacing w:val="-4"/>
          <w:sz w:val="24"/>
          <w:szCs w:val="24"/>
        </w:rPr>
        <w:t>机</w:t>
      </w:r>
      <w:r>
        <w:rPr>
          <w:rFonts w:ascii="SimSun" w:eastAsia="SimSun" w:hAnsi="SimSun" w:cs="SimSun"/>
          <w:spacing w:val="-3"/>
          <w:sz w:val="24"/>
          <w:szCs w:val="24"/>
        </w:rPr>
        <w:t>房、变电所，厂房等，建筑高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12m</w:t>
      </w:r>
      <w:r>
        <w:rPr>
          <w:rFonts w:ascii="SimSun" w:eastAsia="SimSun" w:hAnsi="SimSun" w:cs="SimSun"/>
          <w:spacing w:val="-3"/>
          <w:sz w:val="24"/>
          <w:szCs w:val="24"/>
        </w:rPr>
        <w:t>，砖瓦结构，场地边坡有混凝土喷浆护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坡</w:t>
      </w:r>
      <w:r>
        <w:rPr>
          <w:rFonts w:ascii="SimSun" w:eastAsia="SimSun" w:hAnsi="SimSun" w:cs="SimSun"/>
          <w:spacing w:val="9"/>
          <w:sz w:val="24"/>
          <w:szCs w:val="24"/>
        </w:rPr>
        <w:t>，</w:t>
      </w:r>
      <w:r>
        <w:rPr>
          <w:rFonts w:ascii="SimSun" w:eastAsia="SimSun" w:hAnsi="SimSun" w:cs="SimSun"/>
          <w:spacing w:val="5"/>
          <w:sz w:val="24"/>
          <w:szCs w:val="24"/>
        </w:rPr>
        <w:t>边坡稳定；形成的人工地貌破坏了原生地形地貌景观整体的和谐度，对地形地貌景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观</w:t>
      </w:r>
      <w:r>
        <w:rPr>
          <w:rFonts w:ascii="SimSun" w:eastAsia="SimSun" w:hAnsi="SimSun" w:cs="SimSun"/>
          <w:spacing w:val="-7"/>
          <w:sz w:val="24"/>
          <w:szCs w:val="24"/>
        </w:rPr>
        <w:t>有影响。</w:t>
      </w:r>
    </w:p>
    <w:p>
      <w:pPr>
        <w:spacing w:line="218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(</w:t>
      </w:r>
      <w:r>
        <w:rPr>
          <w:rFonts w:ascii="SimSun" w:eastAsia="SimSun" w:hAnsi="SimSun" w:cs="SimSun"/>
          <w:spacing w:val="8"/>
          <w:sz w:val="24"/>
          <w:szCs w:val="24"/>
        </w:rPr>
        <w:t>4</w:t>
      </w:r>
      <w:r>
        <w:rPr>
          <w:rFonts w:ascii="SimSun" w:eastAsia="SimSun" w:hAnsi="SimSun" w:cs="SimSun"/>
          <w:spacing w:val="6"/>
          <w:sz w:val="24"/>
          <w:szCs w:val="24"/>
        </w:rPr>
        <w:t>)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对土地资源的影响现状</w:t>
      </w:r>
    </w:p>
    <w:p>
      <w:pPr>
        <w:spacing w:before="182" w:line="360" w:lineRule="auto"/>
        <w:ind w:left="1" w:right="193" w:firstLine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工业场</w:t>
      </w:r>
      <w:r>
        <w:rPr>
          <w:rFonts w:ascii="SimSun" w:eastAsia="SimSun" w:hAnsi="SimSun" w:cs="SimSun"/>
          <w:spacing w:val="5"/>
          <w:sz w:val="24"/>
          <w:szCs w:val="24"/>
        </w:rPr>
        <w:t>地</w:t>
      </w:r>
      <w:r>
        <w:rPr>
          <w:rFonts w:ascii="SimSun" w:eastAsia="SimSun" w:hAnsi="SimSun" w:cs="SimSun"/>
          <w:spacing w:val="4"/>
          <w:sz w:val="24"/>
          <w:szCs w:val="24"/>
        </w:rPr>
        <w:t>占地总面积为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26570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4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，损毁、占用土地类型为采矿用地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9918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2</w:t>
      </w:r>
      <w:r>
        <w:rPr>
          <w:rFonts w:ascii="SimSun" w:eastAsia="SimSun" w:hAnsi="SimSun" w:cs="SimSun"/>
          <w:spacing w:val="4"/>
          <w:sz w:val="24"/>
          <w:szCs w:val="24"/>
        </w:rPr>
        <w:t>、旱地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2992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8"/>
          <w:sz w:val="16"/>
          <w:szCs w:val="16"/>
        </w:rPr>
        <w:t>2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line="216" w:lineRule="auto"/>
        <w:ind w:left="48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、充填站</w:t>
      </w:r>
    </w:p>
    <w:p>
      <w:pPr>
        <w:spacing w:before="184" w:line="359" w:lineRule="auto"/>
        <w:ind w:right="188" w:firstLine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充填站位于工业场地西北部，呈不规则多边形状，场地占地总面积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24660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 xml:space="preserve">   </w:t>
      </w:r>
      <w:r>
        <w:rPr>
          <w:rFonts w:ascii="SimSun" w:eastAsia="SimSun" w:hAnsi="SimSun" w:cs="SimSun"/>
          <w:spacing w:val="-2"/>
          <w:sz w:val="24"/>
          <w:szCs w:val="24"/>
        </w:rPr>
        <w:t>(见照</w:t>
      </w:r>
      <w:r>
        <w:rPr>
          <w:rFonts w:ascii="SimSun" w:eastAsia="SimSun" w:hAnsi="SimSun" w:cs="SimSun"/>
          <w:spacing w:val="-1"/>
          <w:sz w:val="24"/>
          <w:szCs w:val="24"/>
        </w:rPr>
        <w:t>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4-2</w:t>
      </w:r>
      <w:r>
        <w:rPr>
          <w:rFonts w:ascii="SimSun" w:eastAsia="SimSun" w:hAnsi="SimSun" w:cs="SimSun"/>
          <w:spacing w:val="1"/>
          <w:sz w:val="24"/>
          <w:szCs w:val="24"/>
        </w:rPr>
        <w:t>)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。内</w:t>
      </w:r>
      <w:r>
        <w:rPr>
          <w:rFonts w:ascii="SimSun" w:eastAsia="SimSun" w:hAnsi="SimSun" w:cs="SimSun"/>
          <w:sz w:val="24"/>
          <w:szCs w:val="24"/>
        </w:rPr>
        <w:t>设有储量仓、泵站等，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为矿山制作采空区填料和施工场所，场地内有粉煤灰堆</w:t>
      </w:r>
    </w:p>
    <w:p>
      <w:pPr>
        <w:spacing w:line="219" w:lineRule="auto"/>
        <w:ind w:left="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放，堆高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sz w:val="24"/>
          <w:szCs w:val="24"/>
        </w:rPr>
        <w:t>~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3m</w:t>
      </w:r>
      <w:r>
        <w:rPr>
          <w:rFonts w:ascii="SimSun" w:eastAsia="SimSun" w:hAnsi="SimSun" w:cs="SimSun"/>
          <w:spacing w:val="-2"/>
          <w:sz w:val="24"/>
          <w:szCs w:val="24"/>
        </w:rPr>
        <w:t>，边坡坡度约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30</w:t>
      </w:r>
      <w:r>
        <w:rPr>
          <w:rFonts w:ascii="SimSun" w:eastAsia="SimSun" w:hAnsi="SimSun" w:cs="SimSun"/>
          <w:spacing w:val="-2"/>
          <w:sz w:val="24"/>
          <w:szCs w:val="24"/>
        </w:rPr>
        <w:t>°，总堆放量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8670.7m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>3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before="146" w:line="3694" w:lineRule="exact"/>
        <w:ind w:firstLine="1421"/>
        <w:textAlignment w:val="center"/>
      </w:pPr>
      <w:r>
        <w:drawing>
          <wp:inline distT="0" distB="0" distL="0" distR="0">
            <wp:extent cx="4097652" cy="234577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97652" cy="234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6" w:line="223" w:lineRule="auto"/>
        <w:ind w:left="383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照片4-2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 </w:t>
      </w:r>
      <w:r>
        <w:rPr>
          <w:rFonts w:ascii="SimHei" w:eastAsia="SimHei" w:hAnsi="SimHei" w:cs="SimHei"/>
          <w:spacing w:val="-1"/>
          <w:sz w:val="21"/>
          <w:szCs w:val="21"/>
        </w:rPr>
        <w:t>充</w:t>
      </w:r>
      <w:r>
        <w:rPr>
          <w:rFonts w:ascii="SimHei" w:eastAsia="SimHei" w:hAnsi="SimHei" w:cs="SimHei"/>
          <w:sz w:val="21"/>
          <w:szCs w:val="21"/>
        </w:rPr>
        <w:t>填站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79" w:line="220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SimSun" w:eastAsia="SimSun" w:hAnsi="SimSun" w:cs="SimSun"/>
          <w:spacing w:val="8"/>
          <w:sz w:val="24"/>
          <w:szCs w:val="24"/>
        </w:rPr>
        <w:t>1)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地质灾害现状</w:t>
      </w:r>
    </w:p>
    <w:p>
      <w:pPr>
        <w:spacing w:before="182" w:line="359" w:lineRule="auto"/>
        <w:ind w:left="4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根据</w:t>
      </w:r>
      <w:r>
        <w:rPr>
          <w:rFonts w:ascii="SimSun" w:eastAsia="SimSun" w:hAnsi="SimSun" w:cs="SimSun"/>
          <w:spacing w:val="5"/>
          <w:sz w:val="24"/>
          <w:szCs w:val="24"/>
        </w:rPr>
        <w:t>现</w:t>
      </w:r>
      <w:r>
        <w:rPr>
          <w:rFonts w:ascii="SimSun" w:eastAsia="SimSun" w:hAnsi="SimSun" w:cs="SimSun"/>
          <w:spacing w:val="4"/>
          <w:sz w:val="24"/>
          <w:szCs w:val="24"/>
        </w:rPr>
        <w:t>场调查充填站内设有储量仓、泵站等，为矿山制作采空区填料和施工场所，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4"/>
          <w:szCs w:val="24"/>
        </w:rPr>
        <w:t>场地内有有粉煤灰堆放，堆高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~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，边坡坡度约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30</w:t>
      </w:r>
      <w:r>
        <w:rPr>
          <w:rFonts w:ascii="SimSun" w:eastAsia="SimSun" w:hAnsi="SimSun" w:cs="SimSun"/>
          <w:spacing w:val="-1"/>
          <w:sz w:val="24"/>
          <w:szCs w:val="24"/>
        </w:rPr>
        <w:t>°，总堆放量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8670.7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3</w:t>
      </w:r>
      <w:r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>边坡稳定，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场地平坦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SimSun" w:eastAsia="SimSun" w:hAnsi="SimSun" w:cs="SimSun"/>
          <w:spacing w:val="-2"/>
          <w:sz w:val="24"/>
          <w:szCs w:val="24"/>
        </w:rPr>
        <w:t>未见崩塌、滑坡等灾害。</w:t>
      </w:r>
    </w:p>
    <w:p>
      <w:pPr>
        <w:spacing w:before="1" w:line="218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(2)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含水层影响现</w:t>
      </w:r>
      <w:r>
        <w:rPr>
          <w:rFonts w:ascii="SimSun" w:eastAsia="SimSun" w:hAnsi="SimSun" w:cs="SimSun"/>
          <w:spacing w:val="6"/>
          <w:sz w:val="24"/>
          <w:szCs w:val="24"/>
        </w:rPr>
        <w:t>状</w:t>
      </w:r>
    </w:p>
    <w:p>
      <w:pPr>
        <w:spacing w:before="181" w:line="360" w:lineRule="auto"/>
        <w:ind w:left="6" w:right="184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充填站建</w:t>
      </w:r>
      <w:r>
        <w:rPr>
          <w:rFonts w:ascii="SimSun" w:eastAsia="SimSun" w:hAnsi="SimSun" w:cs="SimSun"/>
          <w:spacing w:val="3"/>
          <w:sz w:val="24"/>
          <w:szCs w:val="24"/>
        </w:rPr>
        <w:t>设</w:t>
      </w:r>
      <w:r>
        <w:rPr>
          <w:rFonts w:ascii="SimSun" w:eastAsia="SimSun" w:hAnsi="SimSun" w:cs="SimSun"/>
          <w:spacing w:val="2"/>
          <w:sz w:val="24"/>
          <w:szCs w:val="24"/>
        </w:rPr>
        <w:t>于地表，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通过管道由井下巷道将填料输送至采空区，充填站本身工业活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动</w:t>
      </w:r>
      <w:r>
        <w:rPr>
          <w:rFonts w:ascii="SimSun" w:eastAsia="SimSun" w:hAnsi="SimSun" w:cs="SimSun"/>
          <w:spacing w:val="-3"/>
          <w:sz w:val="24"/>
          <w:szCs w:val="24"/>
        </w:rPr>
        <w:t>未对地下含水层造成破坏。</w:t>
      </w:r>
    </w:p>
    <w:p>
      <w:pPr>
        <w:spacing w:before="1" w:line="218" w:lineRule="auto"/>
        <w:ind w:left="487"/>
        <w:rPr>
          <w:rFonts w:ascii="SimSun" w:eastAsia="SimSun" w:hAnsi="SimSun" w:cs="SimSun"/>
          <w:sz w:val="24"/>
          <w:szCs w:val="24"/>
        </w:rPr>
        <w:sectPr>
          <w:footerReference w:type="default" r:id="rId18"/>
          <w:pgSz w:w="11912" w:h="16841"/>
          <w:pgMar w:top="1431" w:right="1191" w:bottom="1260" w:left="1203" w:header="0" w:footer="1096" w:gutter="0"/>
          <w:pgNumType w:start="17"/>
          <w:cols w:space="708"/>
        </w:sectPr>
      </w:pPr>
      <w:r>
        <w:rPr>
          <w:rFonts w:ascii="SimSun" w:eastAsia="SimSun" w:hAnsi="SimSun" w:cs="SimSun"/>
          <w:spacing w:val="7"/>
          <w:sz w:val="24"/>
          <w:szCs w:val="24"/>
        </w:rPr>
        <w:t>(3)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地形地貌景观现状</w:t>
      </w:r>
    </w:p>
    <w:p>
      <w:pPr>
        <w:spacing w:before="181" w:line="359" w:lineRule="auto"/>
        <w:ind w:left="5" w:right="202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充填站占地面积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24660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，场地内设有储料场、加压泵站、运输皮带等，形成的人</w:t>
      </w:r>
      <w:r>
        <w:rPr>
          <w:rFonts w:ascii="SimSun" w:eastAsia="SimSun" w:hAnsi="SimSun" w:cs="SimSun"/>
          <w:spacing w:val="-1"/>
          <w:sz w:val="24"/>
          <w:szCs w:val="24"/>
        </w:rPr>
        <w:t>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地貌破坏了原生地形地貌景</w:t>
      </w:r>
      <w:r>
        <w:rPr>
          <w:rFonts w:ascii="SimSun" w:eastAsia="SimSun" w:hAnsi="SimSun" w:cs="SimSun"/>
          <w:spacing w:val="-1"/>
          <w:sz w:val="24"/>
          <w:szCs w:val="24"/>
        </w:rPr>
        <w:t>观整体的和谐度，对地形地貌景观有影响。</w:t>
      </w:r>
    </w:p>
    <w:p>
      <w:pPr>
        <w:spacing w:line="218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4"/>
          <w:sz w:val="24"/>
          <w:szCs w:val="24"/>
        </w:rPr>
        <w:t>(</w:t>
      </w:r>
      <w:r>
        <w:rPr>
          <w:rFonts w:ascii="SimSun" w:eastAsia="SimSun" w:hAnsi="SimSun" w:cs="SimSun"/>
          <w:spacing w:val="18"/>
          <w:sz w:val="24"/>
          <w:szCs w:val="24"/>
        </w:rPr>
        <w:t>4)土地资源影响现状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https://d.book118.com/407113031165006024</w:t>
        </w:r>
      </w:hyperlink>
    </w:p>
    <w:p/>
    <w:sectPr>
      <w:footerReference w:type="default" r:id="rId20"/>
      <w:type w:val="nextPage"/>
      <w:pgSz w:w="11912" w:h="16841"/>
      <w:pgMar w:top="1431" w:right="1191" w:bottom="1260" w:left="1203" w:header="0" w:footer="1096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1</w:t>
    </w:r>
    <w:r>
      <w:rPr>
        <w:rFonts w:ascii="Calibri" w:eastAsia="Calibri" w:hAnsi="Calibri" w:cs="Calibri"/>
        <w:spacing w:val="-5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96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1</w:t>
    </w:r>
    <w:r>
      <w:rPr>
        <w:rFonts w:ascii="Calibri" w:eastAsia="Calibri" w:hAnsi="Calibri" w:cs="Calibri"/>
        <w:spacing w:val="-5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96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1</w:t>
    </w:r>
    <w:r>
      <w:rPr>
        <w:rFonts w:ascii="Calibri" w:eastAsia="Calibri" w:hAnsi="Calibri" w:cs="Calibri"/>
        <w:spacing w:val="-5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85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1</w:t>
    </w:r>
    <w:r>
      <w:rPr>
        <w:rFonts w:ascii="Calibri" w:eastAsia="Calibri" w:hAnsi="Calibri" w:cs="Calibri"/>
        <w:spacing w:val="-5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85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6"/>
        <w:sz w:val="18"/>
        <w:szCs w:val="18"/>
      </w:rPr>
      <w:t>1</w:t>
    </w:r>
    <w:r>
      <w:rPr>
        <w:rFonts w:ascii="Calibri" w:eastAsia="Calibri" w:hAnsi="Calibri" w:cs="Calibri"/>
        <w:spacing w:val="-5"/>
        <w:sz w:val="18"/>
        <w:szCs w:val="1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footer" Target="footer1.xml" /><Relationship Id="rId14" Type="http://schemas.openxmlformats.org/officeDocument/2006/relationships/image" Target="media/image9.png" /><Relationship Id="rId15" Type="http://schemas.openxmlformats.org/officeDocument/2006/relationships/footer" Target="footer2.xml" /><Relationship Id="rId16" Type="http://schemas.openxmlformats.org/officeDocument/2006/relationships/footer" Target="footer3.xml" /><Relationship Id="rId17" Type="http://schemas.openxmlformats.org/officeDocument/2006/relationships/image" Target="media/image10.png" /><Relationship Id="rId18" Type="http://schemas.openxmlformats.org/officeDocument/2006/relationships/footer" Target="footer4.xml" /><Relationship Id="rId19" Type="http://schemas.openxmlformats.org/officeDocument/2006/relationships/hyperlink" Target="https://d.book118.com/407113031165006024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yperlink" Target="https://www.qcc.com/pl/prf0982ef5625706b5f424ac62e90c2b.html" TargetMode="Externa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内蒙古自治区林西县宏义矿业有限责任公司萤石矿</dc:title>
  <dc:creator>X</dc:creator>
  <cp:revision>0</cp:revision>
  <dcterms:created xsi:type="dcterms:W3CDTF">2023-04-02T16:37:17Z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2023-06-04T10:20:29Z</vt:filetime>
  </property>
  <property fmtid="{D5CDD505-2E9C-101B-9397-08002B2CF9AE}" pid="3" name="CRO">
    <vt:lpwstr>wqlLaW5nc29mdCBQREYgdG8gV1BTIDgw</vt:lpwstr>
  </property>
</Properties>
</file>