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电磁离合器项目规划设计方案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2781" w:history="1">
        <w:r>
          <w:rPr>
            <w:rFonts w:ascii="仿宋" w:eastAsia="仿宋" w:hAnsi="仿宋" w:cs="仿宋" w:hint="eastAsia"/>
            <w:lang w:eastAsia="zh-CN"/>
          </w:rPr>
          <w:t>序言</w:t>
        </w:r>
        <w:r>
          <w:tab/>
        </w:r>
        <w:r>
          <w:fldChar w:fldCharType="begin"/>
        </w:r>
        <w:r>
          <w:instrText xml:space="preserve"> PAGEREF _Toc22781 \h </w:instrText>
        </w:r>
        <w:r>
          <w:fldChar w:fldCharType="separate"/>
        </w:r>
        <w:r>
          <w:t>3</w:t>
        </w:r>
        <w:r>
          <w:fldChar w:fldCharType="end"/>
        </w:r>
      </w:hyperlink>
    </w:p>
    <w:p>
      <w:pPr>
        <w:pStyle w:val="TOC1"/>
        <w:tabs>
          <w:tab w:val="right" w:leader="dot" w:pos="8306"/>
        </w:tabs>
      </w:pPr>
      <w:hyperlink w:anchor="_Toc5692" w:history="1">
        <w:r>
          <w:rPr>
            <w:rFonts w:ascii="仿宋" w:eastAsia="仿宋" w:hAnsi="仿宋" w:cs="仿宋" w:hint="eastAsia"/>
            <w:lang w:eastAsia="zh-CN"/>
          </w:rPr>
          <w:t>一、电磁离合器项目绩效评估</w:t>
        </w:r>
        <w:r>
          <w:tab/>
        </w:r>
        <w:r>
          <w:fldChar w:fldCharType="begin"/>
        </w:r>
        <w:r>
          <w:instrText xml:space="preserve"> PAGEREF _Toc5692 \h </w:instrText>
        </w:r>
        <w:r>
          <w:fldChar w:fldCharType="separate"/>
        </w:r>
        <w:r>
          <w:t>3</w:t>
        </w:r>
        <w:r>
          <w:fldChar w:fldCharType="end"/>
        </w:r>
      </w:hyperlink>
    </w:p>
    <w:p>
      <w:pPr>
        <w:pStyle w:val="TOC2"/>
        <w:tabs>
          <w:tab w:val="right" w:leader="dot" w:pos="8306"/>
        </w:tabs>
      </w:pPr>
      <w:hyperlink w:anchor="_Toc16504" w:history="1">
        <w:r>
          <w:rPr>
            <w:rFonts w:ascii="仿宋" w:eastAsia="仿宋" w:hAnsi="仿宋" w:cs="仿宋" w:hint="eastAsia"/>
            <w:lang w:eastAsia="zh-CN"/>
          </w:rPr>
          <w:t>(一)、绩效评估指标</w:t>
        </w:r>
        <w:r>
          <w:tab/>
        </w:r>
        <w:r>
          <w:fldChar w:fldCharType="begin"/>
        </w:r>
        <w:r>
          <w:instrText xml:space="preserve"> PAGEREF _Toc16504 \h </w:instrText>
        </w:r>
        <w:r>
          <w:fldChar w:fldCharType="separate"/>
        </w:r>
        <w:r>
          <w:t>3</w:t>
        </w:r>
        <w:r>
          <w:fldChar w:fldCharType="end"/>
        </w:r>
      </w:hyperlink>
    </w:p>
    <w:p>
      <w:pPr>
        <w:pStyle w:val="TOC2"/>
        <w:tabs>
          <w:tab w:val="right" w:leader="dot" w:pos="8306"/>
        </w:tabs>
      </w:pPr>
      <w:hyperlink w:anchor="_Toc26378" w:history="1">
        <w:r>
          <w:rPr>
            <w:rFonts w:ascii="仿宋" w:eastAsia="仿宋" w:hAnsi="仿宋" w:cs="仿宋" w:hint="eastAsia"/>
            <w:lang w:eastAsia="zh-CN"/>
          </w:rPr>
          <w:t>(二)、绩效评估方法</w:t>
        </w:r>
        <w:r>
          <w:tab/>
        </w:r>
        <w:r>
          <w:fldChar w:fldCharType="begin"/>
        </w:r>
        <w:r>
          <w:instrText xml:space="preserve"> PAGEREF _Toc26378 \h </w:instrText>
        </w:r>
        <w:r>
          <w:fldChar w:fldCharType="separate"/>
        </w:r>
        <w:r>
          <w:t>4</w:t>
        </w:r>
        <w:r>
          <w:fldChar w:fldCharType="end"/>
        </w:r>
      </w:hyperlink>
    </w:p>
    <w:p>
      <w:pPr>
        <w:pStyle w:val="TOC2"/>
        <w:tabs>
          <w:tab w:val="right" w:leader="dot" w:pos="8306"/>
        </w:tabs>
      </w:pPr>
      <w:hyperlink w:anchor="_Toc25076" w:history="1">
        <w:r>
          <w:rPr>
            <w:rFonts w:ascii="仿宋" w:eastAsia="仿宋" w:hAnsi="仿宋" w:cs="仿宋" w:hint="eastAsia"/>
            <w:lang w:eastAsia="zh-CN"/>
          </w:rPr>
          <w:t>(三)、绩效评估周期</w:t>
        </w:r>
        <w:r>
          <w:tab/>
        </w:r>
        <w:r>
          <w:fldChar w:fldCharType="begin"/>
        </w:r>
        <w:r>
          <w:instrText xml:space="preserve"> PAGEREF _Toc25076 \h </w:instrText>
        </w:r>
        <w:r>
          <w:fldChar w:fldCharType="separate"/>
        </w:r>
        <w:r>
          <w:t>5</w:t>
        </w:r>
        <w:r>
          <w:fldChar w:fldCharType="end"/>
        </w:r>
      </w:hyperlink>
    </w:p>
    <w:p>
      <w:pPr>
        <w:pStyle w:val="TOC1"/>
        <w:tabs>
          <w:tab w:val="right" w:leader="dot" w:pos="8306"/>
        </w:tabs>
      </w:pPr>
      <w:hyperlink w:anchor="_Toc18946" w:history="1">
        <w:r>
          <w:rPr>
            <w:rFonts w:ascii="仿宋" w:eastAsia="仿宋" w:hAnsi="仿宋" w:cs="仿宋" w:hint="eastAsia"/>
            <w:lang w:eastAsia="zh-CN"/>
          </w:rPr>
          <w:t>二、电磁离合器项目危机管理</w:t>
        </w:r>
        <w:r>
          <w:tab/>
        </w:r>
        <w:r>
          <w:fldChar w:fldCharType="begin"/>
        </w:r>
        <w:r>
          <w:instrText xml:space="preserve"> PAGEREF _Toc18946 \h </w:instrText>
        </w:r>
        <w:r>
          <w:fldChar w:fldCharType="separate"/>
        </w:r>
        <w:r>
          <w:t>6</w:t>
        </w:r>
        <w:r>
          <w:fldChar w:fldCharType="end"/>
        </w:r>
      </w:hyperlink>
    </w:p>
    <w:p>
      <w:pPr>
        <w:pStyle w:val="TOC2"/>
        <w:tabs>
          <w:tab w:val="right" w:leader="dot" w:pos="8306"/>
        </w:tabs>
      </w:pPr>
      <w:hyperlink w:anchor="_Toc22885" w:history="1">
        <w:r>
          <w:rPr>
            <w:rFonts w:ascii="仿宋" w:eastAsia="仿宋" w:hAnsi="仿宋" w:cs="仿宋" w:hint="eastAsia"/>
            <w:lang w:eastAsia="zh-CN"/>
          </w:rPr>
          <w:t>(一)、危机预警与识别</w:t>
        </w:r>
        <w:r>
          <w:tab/>
        </w:r>
        <w:r>
          <w:fldChar w:fldCharType="begin"/>
        </w:r>
        <w:r>
          <w:instrText xml:space="preserve"> PAGEREF _Toc22885 \h </w:instrText>
        </w:r>
        <w:r>
          <w:fldChar w:fldCharType="separate"/>
        </w:r>
        <w:r>
          <w:t>6</w:t>
        </w:r>
        <w:r>
          <w:fldChar w:fldCharType="end"/>
        </w:r>
      </w:hyperlink>
    </w:p>
    <w:p>
      <w:pPr>
        <w:pStyle w:val="TOC2"/>
        <w:tabs>
          <w:tab w:val="right" w:leader="dot" w:pos="8306"/>
        </w:tabs>
      </w:pPr>
      <w:hyperlink w:anchor="_Toc7878" w:history="1">
        <w:r>
          <w:rPr>
            <w:rFonts w:ascii="仿宋" w:eastAsia="仿宋" w:hAnsi="仿宋" w:cs="仿宋" w:hint="eastAsia"/>
            <w:lang w:eastAsia="zh-CN"/>
          </w:rPr>
          <w:t>(二)、危机应对与恢复</w:t>
        </w:r>
        <w:r>
          <w:tab/>
        </w:r>
        <w:r>
          <w:fldChar w:fldCharType="begin"/>
        </w:r>
        <w:r>
          <w:instrText xml:space="preserve"> PAGEREF _Toc7878 \h </w:instrText>
        </w:r>
        <w:r>
          <w:fldChar w:fldCharType="separate"/>
        </w:r>
        <w:r>
          <w:t>7</w:t>
        </w:r>
        <w:r>
          <w:fldChar w:fldCharType="end"/>
        </w:r>
      </w:hyperlink>
    </w:p>
    <w:p>
      <w:pPr>
        <w:pStyle w:val="TOC1"/>
        <w:tabs>
          <w:tab w:val="right" w:leader="dot" w:pos="8306"/>
        </w:tabs>
      </w:pPr>
      <w:hyperlink w:anchor="_Toc21877" w:history="1">
        <w:r>
          <w:rPr>
            <w:rFonts w:ascii="仿宋" w:eastAsia="仿宋" w:hAnsi="仿宋" w:cs="仿宋" w:hint="eastAsia"/>
            <w:lang w:eastAsia="zh-CN"/>
          </w:rPr>
          <w:t>三、电磁离合器项目可持续发展</w:t>
        </w:r>
        <w:r>
          <w:tab/>
        </w:r>
        <w:r>
          <w:fldChar w:fldCharType="begin"/>
        </w:r>
        <w:r>
          <w:instrText xml:space="preserve"> PAGEREF _Toc21877 \h </w:instrText>
        </w:r>
        <w:r>
          <w:fldChar w:fldCharType="separate"/>
        </w:r>
        <w:r>
          <w:t>8</w:t>
        </w:r>
        <w:r>
          <w:fldChar w:fldCharType="end"/>
        </w:r>
      </w:hyperlink>
    </w:p>
    <w:p>
      <w:pPr>
        <w:pStyle w:val="TOC2"/>
        <w:tabs>
          <w:tab w:val="right" w:leader="dot" w:pos="8306"/>
        </w:tabs>
      </w:pPr>
      <w:hyperlink w:anchor="_Toc14495" w:history="1">
        <w:r>
          <w:rPr>
            <w:rFonts w:ascii="仿宋" w:eastAsia="仿宋" w:hAnsi="仿宋" w:cs="仿宋" w:hint="eastAsia"/>
            <w:lang w:eastAsia="zh-CN"/>
          </w:rPr>
          <w:t>(一)、可持续战略与实践</w:t>
        </w:r>
        <w:r>
          <w:tab/>
        </w:r>
        <w:r>
          <w:fldChar w:fldCharType="begin"/>
        </w:r>
        <w:r>
          <w:instrText xml:space="preserve"> PAGEREF _Toc14495 \h </w:instrText>
        </w:r>
        <w:r>
          <w:fldChar w:fldCharType="separate"/>
        </w:r>
        <w:r>
          <w:t>8</w:t>
        </w:r>
        <w:r>
          <w:fldChar w:fldCharType="end"/>
        </w:r>
      </w:hyperlink>
    </w:p>
    <w:p>
      <w:pPr>
        <w:pStyle w:val="TOC2"/>
        <w:tabs>
          <w:tab w:val="right" w:leader="dot" w:pos="8306"/>
        </w:tabs>
      </w:pPr>
      <w:hyperlink w:anchor="_Toc26223" w:history="1">
        <w:r>
          <w:rPr>
            <w:rFonts w:ascii="仿宋" w:eastAsia="仿宋" w:hAnsi="仿宋" w:cs="仿宋" w:hint="eastAsia"/>
            <w:lang w:eastAsia="zh-CN"/>
          </w:rPr>
          <w:t>(二)、环保与社会责任</w:t>
        </w:r>
        <w:r>
          <w:tab/>
        </w:r>
        <w:r>
          <w:fldChar w:fldCharType="begin"/>
        </w:r>
        <w:r>
          <w:instrText xml:space="preserve"> PAGEREF _Toc26223 \h </w:instrText>
        </w:r>
        <w:r>
          <w:fldChar w:fldCharType="separate"/>
        </w:r>
        <w:r>
          <w:t>9</w:t>
        </w:r>
        <w:r>
          <w:fldChar w:fldCharType="end"/>
        </w:r>
      </w:hyperlink>
    </w:p>
    <w:p>
      <w:pPr>
        <w:pStyle w:val="TOC1"/>
        <w:tabs>
          <w:tab w:val="right" w:leader="dot" w:pos="8306"/>
        </w:tabs>
      </w:pPr>
      <w:hyperlink w:anchor="_Toc20553" w:history="1">
        <w:r>
          <w:rPr>
            <w:rFonts w:ascii="仿宋" w:eastAsia="仿宋" w:hAnsi="仿宋" w:cs="仿宋" w:hint="eastAsia"/>
            <w:lang w:eastAsia="zh-CN"/>
          </w:rPr>
          <w:t>四、电磁离合器项目建设背景及必要性分析</w:t>
        </w:r>
        <w:r>
          <w:tab/>
        </w:r>
        <w:r>
          <w:fldChar w:fldCharType="begin"/>
        </w:r>
        <w:r>
          <w:instrText xml:space="preserve"> PAGEREF _Toc20553 \h </w:instrText>
        </w:r>
        <w:r>
          <w:fldChar w:fldCharType="separate"/>
        </w:r>
        <w:r>
          <w:t>10</w:t>
        </w:r>
        <w:r>
          <w:fldChar w:fldCharType="end"/>
        </w:r>
      </w:hyperlink>
    </w:p>
    <w:p>
      <w:pPr>
        <w:pStyle w:val="TOC2"/>
        <w:tabs>
          <w:tab w:val="right" w:leader="dot" w:pos="8306"/>
        </w:tabs>
      </w:pPr>
      <w:hyperlink w:anchor="_Toc3404" w:history="1">
        <w:r>
          <w:rPr>
            <w:rFonts w:ascii="仿宋" w:eastAsia="仿宋" w:hAnsi="仿宋" w:cs="仿宋" w:hint="eastAsia"/>
            <w:lang w:eastAsia="zh-CN"/>
          </w:rPr>
          <w:t>(一)、电磁离合器项目背景分析</w:t>
        </w:r>
        <w:r>
          <w:tab/>
        </w:r>
        <w:r>
          <w:fldChar w:fldCharType="begin"/>
        </w:r>
        <w:r>
          <w:instrText xml:space="preserve"> PAGEREF _Toc3404 \h </w:instrText>
        </w:r>
        <w:r>
          <w:fldChar w:fldCharType="separate"/>
        </w:r>
        <w:r>
          <w:t>10</w:t>
        </w:r>
        <w:r>
          <w:fldChar w:fldCharType="end"/>
        </w:r>
      </w:hyperlink>
    </w:p>
    <w:p>
      <w:pPr>
        <w:pStyle w:val="TOC2"/>
        <w:tabs>
          <w:tab w:val="right" w:leader="dot" w:pos="8306"/>
        </w:tabs>
      </w:pPr>
      <w:hyperlink w:anchor="_Toc10558" w:history="1">
        <w:r>
          <w:rPr>
            <w:rFonts w:ascii="仿宋" w:eastAsia="仿宋" w:hAnsi="仿宋" w:cs="仿宋" w:hint="eastAsia"/>
            <w:lang w:eastAsia="zh-CN"/>
          </w:rPr>
          <w:t>(二)、电磁离合器项目建设必要性分析</w:t>
        </w:r>
        <w:r>
          <w:tab/>
        </w:r>
        <w:r>
          <w:fldChar w:fldCharType="begin"/>
        </w:r>
        <w:r>
          <w:instrText xml:space="preserve"> PAGEREF _Toc10558 \h </w:instrText>
        </w:r>
        <w:r>
          <w:fldChar w:fldCharType="separate"/>
        </w:r>
        <w:r>
          <w:t>12</w:t>
        </w:r>
        <w:r>
          <w:fldChar w:fldCharType="end"/>
        </w:r>
      </w:hyperlink>
    </w:p>
    <w:p>
      <w:pPr>
        <w:pStyle w:val="TOC1"/>
        <w:tabs>
          <w:tab w:val="right" w:leader="dot" w:pos="8306"/>
        </w:tabs>
      </w:pPr>
      <w:hyperlink w:anchor="_Toc21601" w:history="1">
        <w:r>
          <w:rPr>
            <w:rFonts w:ascii="仿宋" w:eastAsia="仿宋" w:hAnsi="仿宋" w:cs="仿宋" w:hint="eastAsia"/>
            <w:lang w:eastAsia="zh-CN"/>
          </w:rPr>
          <w:t>五、产品规划分析</w:t>
        </w:r>
        <w:r>
          <w:tab/>
        </w:r>
        <w:r>
          <w:fldChar w:fldCharType="begin"/>
        </w:r>
        <w:r>
          <w:instrText xml:space="preserve"> PAGEREF _Toc21601 \h </w:instrText>
        </w:r>
        <w:r>
          <w:fldChar w:fldCharType="separate"/>
        </w:r>
        <w:r>
          <w:t>13</w:t>
        </w:r>
        <w:r>
          <w:fldChar w:fldCharType="end"/>
        </w:r>
      </w:hyperlink>
    </w:p>
    <w:p>
      <w:pPr>
        <w:pStyle w:val="TOC2"/>
        <w:tabs>
          <w:tab w:val="right" w:leader="dot" w:pos="8306"/>
        </w:tabs>
      </w:pPr>
      <w:hyperlink w:anchor="_Toc11840" w:history="1">
        <w:r>
          <w:rPr>
            <w:rFonts w:ascii="仿宋" w:eastAsia="仿宋" w:hAnsi="仿宋" w:cs="仿宋" w:hint="eastAsia"/>
            <w:lang w:eastAsia="zh-CN"/>
          </w:rPr>
          <w:t>(一)、产品规划</w:t>
        </w:r>
        <w:r>
          <w:tab/>
        </w:r>
        <w:r>
          <w:fldChar w:fldCharType="begin"/>
        </w:r>
        <w:r>
          <w:instrText xml:space="preserve"> PAGEREF _Toc11840 \h </w:instrText>
        </w:r>
        <w:r>
          <w:fldChar w:fldCharType="separate"/>
        </w:r>
        <w:r>
          <w:t>13</w:t>
        </w:r>
        <w:r>
          <w:fldChar w:fldCharType="end"/>
        </w:r>
      </w:hyperlink>
    </w:p>
    <w:p>
      <w:pPr>
        <w:pStyle w:val="TOC2"/>
        <w:tabs>
          <w:tab w:val="right" w:leader="dot" w:pos="8306"/>
        </w:tabs>
      </w:pPr>
      <w:hyperlink w:anchor="_Toc17981" w:history="1">
        <w:r>
          <w:rPr>
            <w:rFonts w:ascii="仿宋" w:eastAsia="仿宋" w:hAnsi="仿宋" w:cs="仿宋" w:hint="eastAsia"/>
            <w:lang w:eastAsia="zh-CN"/>
          </w:rPr>
          <w:t>(二)、建设规模</w:t>
        </w:r>
        <w:r>
          <w:tab/>
        </w:r>
        <w:r>
          <w:fldChar w:fldCharType="begin"/>
        </w:r>
        <w:r>
          <w:instrText xml:space="preserve"> PAGEREF _Toc17981 \h </w:instrText>
        </w:r>
        <w:r>
          <w:fldChar w:fldCharType="separate"/>
        </w:r>
        <w:r>
          <w:t>14</w:t>
        </w:r>
        <w:r>
          <w:fldChar w:fldCharType="end"/>
        </w:r>
      </w:hyperlink>
    </w:p>
    <w:p>
      <w:pPr>
        <w:pStyle w:val="TOC1"/>
        <w:tabs>
          <w:tab w:val="right" w:leader="dot" w:pos="8306"/>
        </w:tabs>
      </w:pPr>
      <w:hyperlink w:anchor="_Toc10024" w:history="1">
        <w:r>
          <w:rPr>
            <w:rFonts w:ascii="仿宋" w:eastAsia="仿宋" w:hAnsi="仿宋" w:cs="仿宋" w:hint="eastAsia"/>
            <w:lang w:eastAsia="zh-CN"/>
          </w:rPr>
          <w:t>六、电磁离合器项目概论</w:t>
        </w:r>
        <w:r>
          <w:tab/>
        </w:r>
        <w:r>
          <w:fldChar w:fldCharType="begin"/>
        </w:r>
        <w:r>
          <w:instrText xml:space="preserve"> PAGEREF _Toc10024 \h </w:instrText>
        </w:r>
        <w:r>
          <w:fldChar w:fldCharType="separate"/>
        </w:r>
        <w:r>
          <w:t>15</w:t>
        </w:r>
        <w:r>
          <w:fldChar w:fldCharType="end"/>
        </w:r>
      </w:hyperlink>
    </w:p>
    <w:p>
      <w:pPr>
        <w:pStyle w:val="TOC2"/>
        <w:tabs>
          <w:tab w:val="right" w:leader="dot" w:pos="8306"/>
        </w:tabs>
      </w:pPr>
      <w:hyperlink w:anchor="_Toc31927" w:history="1">
        <w:r>
          <w:rPr>
            <w:rFonts w:ascii="仿宋" w:eastAsia="仿宋" w:hAnsi="仿宋" w:cs="仿宋" w:hint="eastAsia"/>
            <w:lang w:eastAsia="zh-CN"/>
          </w:rPr>
          <w:t>(一)、电磁离合器项目概况</w:t>
        </w:r>
        <w:r>
          <w:tab/>
        </w:r>
        <w:r>
          <w:fldChar w:fldCharType="begin"/>
        </w:r>
        <w:r>
          <w:instrText xml:space="preserve"> PAGEREF _Toc31927 \h </w:instrText>
        </w:r>
        <w:r>
          <w:fldChar w:fldCharType="separate"/>
        </w:r>
        <w:r>
          <w:t>15</w:t>
        </w:r>
        <w:r>
          <w:fldChar w:fldCharType="end"/>
        </w:r>
      </w:hyperlink>
    </w:p>
    <w:p>
      <w:pPr>
        <w:pStyle w:val="TOC2"/>
        <w:tabs>
          <w:tab w:val="right" w:leader="dot" w:pos="8306"/>
        </w:tabs>
      </w:pPr>
      <w:hyperlink w:anchor="_Toc31305" w:history="1">
        <w:r>
          <w:rPr>
            <w:rFonts w:ascii="仿宋" w:eastAsia="仿宋" w:hAnsi="仿宋" w:cs="仿宋" w:hint="eastAsia"/>
            <w:lang w:eastAsia="zh-CN"/>
          </w:rPr>
          <w:t>(二)、电磁离合器项目目标</w:t>
        </w:r>
        <w:r>
          <w:tab/>
        </w:r>
        <w:r>
          <w:fldChar w:fldCharType="begin"/>
        </w:r>
        <w:r>
          <w:instrText xml:space="preserve"> PAGEREF _Toc31305 \h </w:instrText>
        </w:r>
        <w:r>
          <w:fldChar w:fldCharType="separate"/>
        </w:r>
        <w:r>
          <w:t>17</w:t>
        </w:r>
        <w:r>
          <w:fldChar w:fldCharType="end"/>
        </w:r>
      </w:hyperlink>
    </w:p>
    <w:p>
      <w:pPr>
        <w:pStyle w:val="TOC2"/>
        <w:tabs>
          <w:tab w:val="right" w:leader="dot" w:pos="8306"/>
        </w:tabs>
      </w:pPr>
      <w:hyperlink w:anchor="_Toc4421" w:history="1">
        <w:r>
          <w:rPr>
            <w:rFonts w:ascii="仿宋" w:eastAsia="仿宋" w:hAnsi="仿宋" w:cs="仿宋" w:hint="eastAsia"/>
            <w:lang w:eastAsia="zh-CN"/>
          </w:rPr>
          <w:t>(三)、电磁离合器项目提出的理由</w:t>
        </w:r>
        <w:r>
          <w:tab/>
        </w:r>
        <w:r>
          <w:fldChar w:fldCharType="begin"/>
        </w:r>
        <w:r>
          <w:instrText xml:space="preserve"> PAGEREF _Toc4421 \h </w:instrText>
        </w:r>
        <w:r>
          <w:fldChar w:fldCharType="separate"/>
        </w:r>
        <w:r>
          <w:t>18</w:t>
        </w:r>
        <w:r>
          <w:fldChar w:fldCharType="end"/>
        </w:r>
      </w:hyperlink>
    </w:p>
    <w:p>
      <w:pPr>
        <w:pStyle w:val="TOC2"/>
        <w:tabs>
          <w:tab w:val="right" w:leader="dot" w:pos="8306"/>
        </w:tabs>
      </w:pPr>
      <w:hyperlink w:anchor="_Toc15855" w:history="1">
        <w:r>
          <w:rPr>
            <w:rFonts w:ascii="仿宋" w:eastAsia="仿宋" w:hAnsi="仿宋" w:cs="仿宋" w:hint="eastAsia"/>
            <w:lang w:eastAsia="zh-CN"/>
          </w:rPr>
          <w:t>(四)、电磁离合器项目意义</w:t>
        </w:r>
        <w:r>
          <w:tab/>
        </w:r>
        <w:r>
          <w:fldChar w:fldCharType="begin"/>
        </w:r>
        <w:r>
          <w:instrText xml:space="preserve"> PAGEREF _Toc15855 \h </w:instrText>
        </w:r>
        <w:r>
          <w:fldChar w:fldCharType="separate"/>
        </w:r>
        <w:r>
          <w:t>20</w:t>
        </w:r>
        <w:r>
          <w:fldChar w:fldCharType="end"/>
        </w:r>
      </w:hyperlink>
    </w:p>
    <w:p>
      <w:pPr>
        <w:pStyle w:val="TOC2"/>
        <w:tabs>
          <w:tab w:val="right" w:leader="dot" w:pos="8306"/>
        </w:tabs>
      </w:pPr>
      <w:hyperlink w:anchor="_Toc16643" w:history="1">
        <w:r>
          <w:rPr>
            <w:rFonts w:ascii="仿宋" w:eastAsia="仿宋" w:hAnsi="仿宋" w:cs="仿宋" w:hint="eastAsia"/>
            <w:lang w:eastAsia="zh-CN"/>
          </w:rPr>
          <w:t>(五)、电磁离合器项目背景</w:t>
        </w:r>
        <w:r>
          <w:tab/>
        </w:r>
        <w:r>
          <w:fldChar w:fldCharType="begin"/>
        </w:r>
        <w:r>
          <w:instrText xml:space="preserve"> PAGEREF _Toc16643 \h </w:instrText>
        </w:r>
        <w:r>
          <w:fldChar w:fldCharType="separate"/>
        </w:r>
        <w:r>
          <w:t>21</w:t>
        </w:r>
        <w:r>
          <w:fldChar w:fldCharType="end"/>
        </w:r>
      </w:hyperlink>
    </w:p>
    <w:p>
      <w:pPr>
        <w:pStyle w:val="TOC1"/>
        <w:tabs>
          <w:tab w:val="right" w:leader="dot" w:pos="8306"/>
        </w:tabs>
      </w:pPr>
      <w:hyperlink w:anchor="_Toc17085" w:history="1">
        <w:r>
          <w:rPr>
            <w:rFonts w:ascii="仿宋" w:eastAsia="仿宋" w:hAnsi="仿宋" w:cs="仿宋" w:hint="eastAsia"/>
            <w:lang w:eastAsia="zh-CN"/>
          </w:rPr>
          <w:t>七、电磁离合器项目财务管理</w:t>
        </w:r>
        <w:r>
          <w:tab/>
        </w:r>
        <w:r>
          <w:fldChar w:fldCharType="begin"/>
        </w:r>
        <w:r>
          <w:instrText xml:space="preserve"> PAGEREF _Toc17085 \h </w:instrText>
        </w:r>
        <w:r>
          <w:fldChar w:fldCharType="separate"/>
        </w:r>
        <w:r>
          <w:t>22</w:t>
        </w:r>
        <w:r>
          <w:fldChar w:fldCharType="end"/>
        </w:r>
      </w:hyperlink>
    </w:p>
    <w:p>
      <w:pPr>
        <w:pStyle w:val="TOC2"/>
        <w:tabs>
          <w:tab w:val="right" w:leader="dot" w:pos="8306"/>
        </w:tabs>
      </w:pPr>
      <w:hyperlink w:anchor="_Toc27169" w:history="1">
        <w:r>
          <w:rPr>
            <w:rFonts w:ascii="仿宋" w:eastAsia="仿宋" w:hAnsi="仿宋" w:cs="仿宋" w:hint="eastAsia"/>
            <w:lang w:eastAsia="zh-CN"/>
          </w:rPr>
          <w:t>(一)、资金需求大</w:t>
        </w:r>
        <w:r>
          <w:tab/>
        </w:r>
        <w:r>
          <w:fldChar w:fldCharType="begin"/>
        </w:r>
        <w:r>
          <w:instrText xml:space="preserve"> PAGEREF _Toc27169 \h </w:instrText>
        </w:r>
        <w:r>
          <w:fldChar w:fldCharType="separate"/>
        </w:r>
        <w:r>
          <w:t>22</w:t>
        </w:r>
        <w:r>
          <w:fldChar w:fldCharType="end"/>
        </w:r>
      </w:hyperlink>
    </w:p>
    <w:p>
      <w:pPr>
        <w:pStyle w:val="TOC2"/>
        <w:tabs>
          <w:tab w:val="right" w:leader="dot" w:pos="8306"/>
        </w:tabs>
      </w:pPr>
      <w:hyperlink w:anchor="_Toc17900" w:history="1">
        <w:r>
          <w:rPr>
            <w:rFonts w:ascii="仿宋" w:eastAsia="仿宋" w:hAnsi="仿宋" w:cs="仿宋" w:hint="eastAsia"/>
            <w:lang w:eastAsia="zh-CN"/>
          </w:rPr>
          <w:t>(二)、研发周期长</w:t>
        </w:r>
        <w:r>
          <w:tab/>
        </w:r>
        <w:r>
          <w:fldChar w:fldCharType="begin"/>
        </w:r>
        <w:r>
          <w:instrText xml:space="preserve"> PAGEREF _Toc17900 \h </w:instrText>
        </w:r>
        <w:r>
          <w:fldChar w:fldCharType="separate"/>
        </w:r>
        <w:r>
          <w:t>23</w:t>
        </w:r>
        <w:r>
          <w:fldChar w:fldCharType="end"/>
        </w:r>
      </w:hyperlink>
    </w:p>
    <w:p>
      <w:pPr>
        <w:pStyle w:val="TOC2"/>
        <w:tabs>
          <w:tab w:val="right" w:leader="dot" w:pos="8306"/>
        </w:tabs>
      </w:pPr>
      <w:hyperlink w:anchor="_Toc30095" w:history="1">
        <w:r>
          <w:rPr>
            <w:rFonts w:ascii="仿宋" w:eastAsia="仿宋" w:hAnsi="仿宋" w:cs="仿宋" w:hint="eastAsia"/>
            <w:lang w:eastAsia="zh-CN"/>
          </w:rPr>
          <w:t>(三)、市场风险大</w:t>
        </w:r>
        <w:r>
          <w:tab/>
        </w:r>
        <w:r>
          <w:fldChar w:fldCharType="begin"/>
        </w:r>
        <w:r>
          <w:instrText xml:space="preserve"> PAGEREF _Toc30095 \h </w:instrText>
        </w:r>
        <w:r>
          <w:fldChar w:fldCharType="separate"/>
        </w:r>
        <w:r>
          <w:t>24</w:t>
        </w:r>
        <w:r>
          <w:fldChar w:fldCharType="end"/>
        </w:r>
      </w:hyperlink>
    </w:p>
    <w:p>
      <w:pPr>
        <w:pStyle w:val="TOC2"/>
        <w:tabs>
          <w:tab w:val="right" w:leader="dot" w:pos="8306"/>
        </w:tabs>
      </w:pPr>
      <w:hyperlink w:anchor="_Toc13004" w:history="1">
        <w:r>
          <w:rPr>
            <w:rFonts w:ascii="仿宋" w:eastAsia="仿宋" w:hAnsi="仿宋" w:cs="仿宋" w:hint="eastAsia"/>
            <w:lang w:eastAsia="zh-CN"/>
          </w:rPr>
          <w:t>(四)、利润率高</w:t>
        </w:r>
        <w:r>
          <w:tab/>
        </w:r>
        <w:r>
          <w:fldChar w:fldCharType="begin"/>
        </w:r>
        <w:r>
          <w:instrText xml:space="preserve"> PAGEREF _Toc13004 \h </w:instrText>
        </w:r>
        <w:r>
          <w:fldChar w:fldCharType="separate"/>
        </w:r>
        <w:r>
          <w:t>27</w:t>
        </w:r>
        <w:r>
          <w:fldChar w:fldCharType="end"/>
        </w:r>
      </w:hyperlink>
    </w:p>
    <w:p>
      <w:pPr>
        <w:pStyle w:val="TOC1"/>
        <w:tabs>
          <w:tab w:val="right" w:leader="dot" w:pos="8306"/>
        </w:tabs>
      </w:pPr>
      <w:hyperlink w:anchor="_Toc5909" w:history="1">
        <w:r>
          <w:rPr>
            <w:rFonts w:ascii="仿宋" w:eastAsia="仿宋" w:hAnsi="仿宋" w:cs="仿宋" w:hint="eastAsia"/>
            <w:lang w:eastAsia="zh-CN"/>
          </w:rPr>
          <w:t>八、电磁离合器项目计划安排</w:t>
        </w:r>
        <w:r>
          <w:tab/>
        </w:r>
        <w:r>
          <w:fldChar w:fldCharType="begin"/>
        </w:r>
        <w:r>
          <w:instrText xml:space="preserve"> PAGEREF _Toc5909 \h </w:instrText>
        </w:r>
        <w:r>
          <w:fldChar w:fldCharType="separate"/>
        </w:r>
        <w:r>
          <w:t>29</w:t>
        </w:r>
        <w:r>
          <w:fldChar w:fldCharType="end"/>
        </w:r>
      </w:hyperlink>
    </w:p>
    <w:p>
      <w:pPr>
        <w:pStyle w:val="TOC2"/>
        <w:tabs>
          <w:tab w:val="right" w:leader="dot" w:pos="8306"/>
        </w:tabs>
      </w:pPr>
      <w:hyperlink w:anchor="_Toc21740" w:history="1">
        <w:r>
          <w:rPr>
            <w:rFonts w:ascii="仿宋" w:eastAsia="仿宋" w:hAnsi="仿宋" w:cs="仿宋" w:hint="eastAsia"/>
            <w:lang w:eastAsia="zh-CN"/>
          </w:rPr>
          <w:t>(一)、建设周期</w:t>
        </w:r>
        <w:r>
          <w:tab/>
        </w:r>
        <w:r>
          <w:fldChar w:fldCharType="begin"/>
        </w:r>
        <w:r>
          <w:instrText xml:space="preserve"> PAGEREF _Toc21740 \h </w:instrText>
        </w:r>
        <w:r>
          <w:fldChar w:fldCharType="separate"/>
        </w:r>
        <w:r>
          <w:t>29</w:t>
        </w:r>
        <w:r>
          <w:fldChar w:fldCharType="end"/>
        </w:r>
      </w:hyperlink>
    </w:p>
    <w:p>
      <w:pPr>
        <w:pStyle w:val="TOC2"/>
        <w:tabs>
          <w:tab w:val="right" w:leader="dot" w:pos="8306"/>
        </w:tabs>
      </w:pPr>
      <w:hyperlink w:anchor="_Toc24388" w:history="1">
        <w:r>
          <w:rPr>
            <w:rFonts w:ascii="仿宋" w:eastAsia="仿宋" w:hAnsi="仿宋" w:cs="仿宋" w:hint="eastAsia"/>
            <w:lang w:eastAsia="zh-CN"/>
          </w:rPr>
          <w:t>(二)、建设进度</w:t>
        </w:r>
        <w:r>
          <w:tab/>
        </w:r>
        <w:r>
          <w:fldChar w:fldCharType="begin"/>
        </w:r>
        <w:r>
          <w:instrText xml:space="preserve"> PAGEREF _Toc24388 \h </w:instrText>
        </w:r>
        <w:r>
          <w:fldChar w:fldCharType="separate"/>
        </w:r>
        <w:r>
          <w:t>29</w:t>
        </w:r>
        <w:r>
          <w:fldChar w:fldCharType="end"/>
        </w:r>
      </w:hyperlink>
    </w:p>
    <w:p>
      <w:pPr>
        <w:pStyle w:val="TOC2"/>
        <w:tabs>
          <w:tab w:val="right" w:leader="dot" w:pos="8306"/>
        </w:tabs>
      </w:pPr>
      <w:hyperlink w:anchor="_Toc10448" w:history="1">
        <w:r>
          <w:rPr>
            <w:rFonts w:ascii="仿宋" w:eastAsia="仿宋" w:hAnsi="仿宋" w:cs="仿宋" w:hint="eastAsia"/>
            <w:lang w:eastAsia="zh-CN"/>
          </w:rPr>
          <w:t>(三)、进度安排注意事项</w:t>
        </w:r>
        <w:r>
          <w:tab/>
        </w:r>
        <w:r>
          <w:fldChar w:fldCharType="begin"/>
        </w:r>
        <w:r>
          <w:instrText xml:space="preserve"> PAGEREF _Toc10448 \h </w:instrText>
        </w:r>
        <w:r>
          <w:fldChar w:fldCharType="separate"/>
        </w:r>
        <w:r>
          <w:t>30</w:t>
        </w:r>
        <w:r>
          <w:fldChar w:fldCharType="end"/>
        </w:r>
      </w:hyperlink>
    </w:p>
    <w:p>
      <w:pPr>
        <w:pStyle w:val="TOC2"/>
        <w:tabs>
          <w:tab w:val="right" w:leader="dot" w:pos="8306"/>
        </w:tabs>
      </w:pPr>
      <w:hyperlink w:anchor="_Toc13798" w:history="1">
        <w:r>
          <w:rPr>
            <w:rFonts w:ascii="仿宋" w:eastAsia="仿宋" w:hAnsi="仿宋" w:cs="仿宋" w:hint="eastAsia"/>
            <w:lang w:eastAsia="zh-CN"/>
          </w:rPr>
          <w:t>(四)、人力资源配置</w:t>
        </w:r>
        <w:r>
          <w:tab/>
        </w:r>
        <w:r>
          <w:fldChar w:fldCharType="begin"/>
        </w:r>
        <w:r>
          <w:instrText xml:space="preserve"> PAGEREF _Toc13798 \h </w:instrText>
        </w:r>
        <w:r>
          <w:fldChar w:fldCharType="separate"/>
        </w:r>
        <w:r>
          <w:t>32</w:t>
        </w:r>
        <w:r>
          <w:fldChar w:fldCharType="end"/>
        </w:r>
      </w:hyperlink>
    </w:p>
    <w:p>
      <w:pPr>
        <w:pStyle w:val="TOC1"/>
        <w:tabs>
          <w:tab w:val="right" w:leader="dot" w:pos="8306"/>
        </w:tabs>
      </w:pPr>
      <w:hyperlink w:anchor="_Toc10023" w:history="1">
        <w:r>
          <w:rPr>
            <w:rFonts w:ascii="仿宋" w:eastAsia="仿宋" w:hAnsi="仿宋" w:cs="仿宋" w:hint="eastAsia"/>
            <w:lang w:eastAsia="zh-CN"/>
          </w:rPr>
          <w:t>九、电磁离合器项目投资规划</w:t>
        </w:r>
        <w:r>
          <w:tab/>
        </w:r>
        <w:r>
          <w:fldChar w:fldCharType="begin"/>
        </w:r>
        <w:r>
          <w:instrText xml:space="preserve"> PAGEREF _Toc10023 \h </w:instrText>
        </w:r>
        <w:r>
          <w:fldChar w:fldCharType="separate"/>
        </w:r>
        <w:r>
          <w:t>33</w:t>
        </w:r>
        <w:r>
          <w:fldChar w:fldCharType="end"/>
        </w:r>
      </w:hyperlink>
    </w:p>
    <w:p>
      <w:pPr>
        <w:pStyle w:val="TOC2"/>
        <w:tabs>
          <w:tab w:val="right" w:leader="dot" w:pos="8306"/>
        </w:tabs>
      </w:pPr>
      <w:hyperlink w:anchor="_Toc18634" w:history="1">
        <w:r>
          <w:rPr>
            <w:rFonts w:ascii="仿宋" w:eastAsia="仿宋" w:hAnsi="仿宋" w:cs="仿宋" w:hint="eastAsia"/>
            <w:lang w:eastAsia="zh-CN"/>
          </w:rPr>
          <w:t>(一)、电磁离合器项目总投资估算</w:t>
        </w:r>
        <w:r>
          <w:tab/>
        </w:r>
        <w:r>
          <w:fldChar w:fldCharType="begin"/>
        </w:r>
        <w:r>
          <w:instrText xml:space="preserve"> PAGEREF _Toc18634 \h </w:instrText>
        </w:r>
        <w:r>
          <w:fldChar w:fldCharType="separate"/>
        </w:r>
        <w:r>
          <w:t>33</w:t>
        </w:r>
        <w:r>
          <w:fldChar w:fldCharType="end"/>
        </w:r>
      </w:hyperlink>
    </w:p>
    <w:p>
      <w:pPr>
        <w:pStyle w:val="TOC2"/>
        <w:tabs>
          <w:tab w:val="right" w:leader="dot" w:pos="8306"/>
        </w:tabs>
      </w:pPr>
      <w:hyperlink w:anchor="_Toc1755" w:history="1">
        <w:r>
          <w:rPr>
            <w:rFonts w:ascii="仿宋" w:eastAsia="仿宋" w:hAnsi="仿宋" w:cs="仿宋" w:hint="eastAsia"/>
            <w:lang w:eastAsia="zh-CN"/>
          </w:rPr>
          <w:t>(二)、资金筹措</w:t>
        </w:r>
        <w:r>
          <w:tab/>
        </w:r>
        <w:r>
          <w:fldChar w:fldCharType="begin"/>
        </w:r>
        <w:r>
          <w:instrText xml:space="preserve"> PAGEREF _Toc1755 \h </w:instrText>
        </w:r>
        <w:r>
          <w:fldChar w:fldCharType="separate"/>
        </w:r>
        <w:r>
          <w:t>34</w:t>
        </w:r>
        <w:r>
          <w:fldChar w:fldCharType="end"/>
        </w:r>
      </w:hyperlink>
    </w:p>
    <w:p>
      <w:pPr>
        <w:pStyle w:val="TOC1"/>
        <w:tabs>
          <w:tab w:val="right" w:leader="dot" w:pos="8306"/>
        </w:tabs>
      </w:pPr>
      <w:hyperlink w:anchor="_Toc6696" w:history="1">
        <w:r>
          <w:rPr>
            <w:rFonts w:ascii="仿宋" w:eastAsia="仿宋" w:hAnsi="仿宋" w:cs="仿宋" w:hint="eastAsia"/>
            <w:lang w:eastAsia="zh-CN"/>
          </w:rPr>
          <w:t>十、电磁离合器项目环境影响分析</w:t>
        </w:r>
        <w:r>
          <w:tab/>
        </w:r>
        <w:r>
          <w:fldChar w:fldCharType="begin"/>
        </w:r>
        <w:r>
          <w:instrText xml:space="preserve"> PAGEREF _Toc6696 \h </w:instrText>
        </w:r>
        <w:r>
          <w:fldChar w:fldCharType="separate"/>
        </w:r>
        <w:r>
          <w:t>35</w:t>
        </w:r>
        <w:r>
          <w:fldChar w:fldCharType="end"/>
        </w:r>
      </w:hyperlink>
    </w:p>
    <w:p>
      <w:pPr>
        <w:pStyle w:val="TOC2"/>
        <w:tabs>
          <w:tab w:val="right" w:leader="dot" w:pos="8306"/>
        </w:tabs>
      </w:pPr>
      <w:hyperlink w:anchor="_Toc5234" w:history="1">
        <w:r>
          <w:rPr>
            <w:rFonts w:ascii="仿宋" w:eastAsia="仿宋" w:hAnsi="仿宋" w:cs="仿宋" w:hint="eastAsia"/>
            <w:lang w:eastAsia="zh-CN"/>
          </w:rPr>
          <w:t>(一)、建设区域环境质量现状</w:t>
        </w:r>
        <w:r>
          <w:tab/>
        </w:r>
        <w:r>
          <w:fldChar w:fldCharType="begin"/>
        </w:r>
        <w:r>
          <w:instrText xml:space="preserve"> PAGEREF _Toc5234 \h </w:instrText>
        </w:r>
        <w:r>
          <w:fldChar w:fldCharType="separate"/>
        </w:r>
        <w:r>
          <w:t>35</w:t>
        </w:r>
        <w:r>
          <w:fldChar w:fldCharType="end"/>
        </w:r>
      </w:hyperlink>
    </w:p>
    <w:p>
      <w:pPr>
        <w:pStyle w:val="TOC2"/>
        <w:tabs>
          <w:tab w:val="right" w:leader="dot" w:pos="8306"/>
        </w:tabs>
      </w:pPr>
      <w:hyperlink w:anchor="_Toc29425" w:history="1">
        <w:r>
          <w:rPr>
            <w:rFonts w:ascii="仿宋" w:eastAsia="仿宋" w:hAnsi="仿宋" w:cs="仿宋" w:hint="eastAsia"/>
            <w:lang w:eastAsia="zh-CN"/>
          </w:rPr>
          <w:t>(二)、建设期环境保护</w:t>
        </w:r>
        <w:r>
          <w:tab/>
        </w:r>
        <w:r>
          <w:fldChar w:fldCharType="begin"/>
        </w:r>
        <w:r>
          <w:instrText xml:space="preserve"> PAGEREF _Toc29425 \h </w:instrText>
        </w:r>
        <w:r>
          <w:fldChar w:fldCharType="separate"/>
        </w:r>
        <w:r>
          <w:t>36</w:t>
        </w:r>
        <w:r>
          <w:fldChar w:fldCharType="end"/>
        </w:r>
      </w:hyperlink>
    </w:p>
    <w:p>
      <w:pPr>
        <w:pStyle w:val="TOC2"/>
        <w:tabs>
          <w:tab w:val="right" w:leader="dot" w:pos="8306"/>
        </w:tabs>
      </w:pPr>
      <w:hyperlink w:anchor="_Toc29074" w:history="1">
        <w:r>
          <w:rPr>
            <w:rFonts w:ascii="仿宋" w:eastAsia="仿宋" w:hAnsi="仿宋" w:cs="仿宋" w:hint="eastAsia"/>
            <w:lang w:eastAsia="zh-CN"/>
          </w:rPr>
          <w:t>(三)、运营期环境保护</w:t>
        </w:r>
        <w:r>
          <w:tab/>
        </w:r>
        <w:r>
          <w:fldChar w:fldCharType="begin"/>
        </w:r>
        <w:r>
          <w:instrText xml:space="preserve"> PAGEREF _Toc29074 \h </w:instrText>
        </w:r>
        <w:r>
          <w:fldChar w:fldCharType="separate"/>
        </w:r>
        <w:r>
          <w:t>38</w:t>
        </w:r>
        <w:r>
          <w:fldChar w:fldCharType="end"/>
        </w:r>
      </w:hyperlink>
    </w:p>
    <w:p>
      <w:pPr>
        <w:pStyle w:val="TOC2"/>
        <w:tabs>
          <w:tab w:val="right" w:leader="dot" w:pos="8306"/>
        </w:tabs>
      </w:pPr>
      <w:hyperlink w:anchor="_Toc24768" w:history="1">
        <w:r>
          <w:rPr>
            <w:rFonts w:ascii="仿宋" w:eastAsia="仿宋" w:hAnsi="仿宋" w:cs="仿宋" w:hint="eastAsia"/>
            <w:lang w:eastAsia="zh-CN"/>
          </w:rPr>
          <w:t>(四)、电磁离合器项目建设对区域经济的影响</w:t>
        </w:r>
        <w:r>
          <w:tab/>
        </w:r>
        <w:r>
          <w:fldChar w:fldCharType="begin"/>
        </w:r>
        <w:r>
          <w:instrText xml:space="preserve"> PAGEREF _Toc24768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6037" w:history="1">
        <w:r>
          <w:rPr>
            <w:rFonts w:ascii="仿宋" w:eastAsia="仿宋" w:hAnsi="仿宋" w:cs="仿宋" w:hint="eastAsia"/>
            <w:lang w:eastAsia="zh-CN"/>
          </w:rPr>
          <w:t>(五)、废弃物处理</w:t>
        </w:r>
        <w:r>
          <w:tab/>
        </w:r>
        <w:r>
          <w:fldChar w:fldCharType="begin"/>
        </w:r>
        <w:r>
          <w:instrText xml:space="preserve"> PAGEREF _Toc26037 \h </w:instrText>
        </w:r>
        <w:r>
          <w:fldChar w:fldCharType="separate"/>
        </w:r>
        <w:r>
          <w:t>41</w:t>
        </w:r>
        <w:r>
          <w:fldChar w:fldCharType="end"/>
        </w:r>
      </w:hyperlink>
    </w:p>
    <w:p>
      <w:pPr>
        <w:pStyle w:val="TOC2"/>
        <w:tabs>
          <w:tab w:val="right" w:leader="dot" w:pos="8306"/>
        </w:tabs>
      </w:pPr>
      <w:hyperlink w:anchor="_Toc25680" w:history="1">
        <w:r>
          <w:rPr>
            <w:rFonts w:ascii="仿宋" w:eastAsia="仿宋" w:hAnsi="仿宋" w:cs="仿宋" w:hint="eastAsia"/>
            <w:lang w:eastAsia="zh-CN"/>
          </w:rPr>
          <w:t>(六)、特殊环境影响分析</w:t>
        </w:r>
        <w:r>
          <w:tab/>
        </w:r>
        <w:r>
          <w:fldChar w:fldCharType="begin"/>
        </w:r>
        <w:r>
          <w:instrText xml:space="preserve"> PAGEREF _Toc25680 \h </w:instrText>
        </w:r>
        <w:r>
          <w:fldChar w:fldCharType="separate"/>
        </w:r>
        <w:r>
          <w:t>42</w:t>
        </w:r>
        <w:r>
          <w:fldChar w:fldCharType="end"/>
        </w:r>
      </w:hyperlink>
    </w:p>
    <w:p>
      <w:pPr>
        <w:pStyle w:val="TOC2"/>
        <w:tabs>
          <w:tab w:val="right" w:leader="dot" w:pos="8306"/>
        </w:tabs>
      </w:pPr>
      <w:hyperlink w:anchor="_Toc28991" w:history="1">
        <w:r>
          <w:rPr>
            <w:rFonts w:ascii="仿宋" w:eastAsia="仿宋" w:hAnsi="仿宋" w:cs="仿宋" w:hint="eastAsia"/>
            <w:lang w:eastAsia="zh-CN"/>
          </w:rPr>
          <w:t>(七)、清洁生产</w:t>
        </w:r>
        <w:r>
          <w:tab/>
        </w:r>
        <w:r>
          <w:fldChar w:fldCharType="begin"/>
        </w:r>
        <w:r>
          <w:instrText xml:space="preserve"> PAGEREF _Toc28991 \h </w:instrText>
        </w:r>
        <w:r>
          <w:fldChar w:fldCharType="separate"/>
        </w:r>
        <w:r>
          <w:t>43</w:t>
        </w:r>
        <w:r>
          <w:fldChar w:fldCharType="end"/>
        </w:r>
      </w:hyperlink>
    </w:p>
    <w:p>
      <w:pPr>
        <w:pStyle w:val="TOC2"/>
        <w:tabs>
          <w:tab w:val="right" w:leader="dot" w:pos="8306"/>
        </w:tabs>
      </w:pPr>
      <w:hyperlink w:anchor="_Toc23713" w:history="1">
        <w:r>
          <w:rPr>
            <w:rFonts w:ascii="仿宋" w:eastAsia="仿宋" w:hAnsi="仿宋" w:cs="仿宋" w:hint="eastAsia"/>
            <w:lang w:eastAsia="zh-CN"/>
          </w:rPr>
          <w:t>(八)、环境保护综合评价</w:t>
        </w:r>
        <w:r>
          <w:tab/>
        </w:r>
        <w:r>
          <w:fldChar w:fldCharType="begin"/>
        </w:r>
        <w:r>
          <w:instrText xml:space="preserve"> PAGEREF _Toc23713 \h </w:instrText>
        </w:r>
        <w:r>
          <w:fldChar w:fldCharType="separate"/>
        </w:r>
        <w:r>
          <w:t>44</w:t>
        </w:r>
        <w:r>
          <w:fldChar w:fldCharType="end"/>
        </w:r>
      </w:hyperlink>
    </w:p>
    <w:p>
      <w:pPr>
        <w:pStyle w:val="TOC1"/>
        <w:tabs>
          <w:tab w:val="right" w:leader="dot" w:pos="8306"/>
        </w:tabs>
      </w:pPr>
      <w:hyperlink w:anchor="_Toc7838" w:history="1">
        <w:r>
          <w:rPr>
            <w:rFonts w:ascii="仿宋" w:eastAsia="仿宋" w:hAnsi="仿宋" w:cs="仿宋" w:hint="eastAsia"/>
            <w:lang w:eastAsia="zh-CN"/>
          </w:rPr>
          <w:t>十一、电磁离合器项目风险管理</w:t>
        </w:r>
        <w:r>
          <w:tab/>
        </w:r>
        <w:r>
          <w:fldChar w:fldCharType="begin"/>
        </w:r>
        <w:r>
          <w:instrText xml:space="preserve"> PAGEREF _Toc7838 \h </w:instrText>
        </w:r>
        <w:r>
          <w:fldChar w:fldCharType="separate"/>
        </w:r>
        <w:r>
          <w:t>45</w:t>
        </w:r>
        <w:r>
          <w:fldChar w:fldCharType="end"/>
        </w:r>
      </w:hyperlink>
    </w:p>
    <w:p>
      <w:pPr>
        <w:pStyle w:val="TOC2"/>
        <w:tabs>
          <w:tab w:val="right" w:leader="dot" w:pos="8306"/>
        </w:tabs>
      </w:pPr>
      <w:hyperlink w:anchor="_Toc23596" w:history="1">
        <w:r>
          <w:rPr>
            <w:rFonts w:ascii="仿宋" w:eastAsia="仿宋" w:hAnsi="仿宋" w:cs="仿宋" w:hint="eastAsia"/>
            <w:lang w:eastAsia="zh-CN"/>
          </w:rPr>
          <w:t>(一)、风险识别与评估</w:t>
        </w:r>
        <w:r>
          <w:tab/>
        </w:r>
        <w:r>
          <w:fldChar w:fldCharType="begin"/>
        </w:r>
        <w:r>
          <w:instrText xml:space="preserve"> PAGEREF _Toc23596 \h </w:instrText>
        </w:r>
        <w:r>
          <w:fldChar w:fldCharType="separate"/>
        </w:r>
        <w:r>
          <w:t>45</w:t>
        </w:r>
        <w:r>
          <w:fldChar w:fldCharType="end"/>
        </w:r>
      </w:hyperlink>
    </w:p>
    <w:p>
      <w:pPr>
        <w:pStyle w:val="TOC2"/>
        <w:tabs>
          <w:tab w:val="right" w:leader="dot" w:pos="8306"/>
        </w:tabs>
      </w:pPr>
      <w:hyperlink w:anchor="_Toc10529" w:history="1">
        <w:r>
          <w:rPr>
            <w:rFonts w:ascii="仿宋" w:eastAsia="仿宋" w:hAnsi="仿宋" w:cs="仿宋" w:hint="eastAsia"/>
            <w:lang w:eastAsia="zh-CN"/>
          </w:rPr>
          <w:t>(二)、风险应对策略</w:t>
        </w:r>
        <w:r>
          <w:tab/>
        </w:r>
        <w:r>
          <w:fldChar w:fldCharType="begin"/>
        </w:r>
        <w:r>
          <w:instrText xml:space="preserve"> PAGEREF _Toc10529 \h </w:instrText>
        </w:r>
        <w:r>
          <w:fldChar w:fldCharType="separate"/>
        </w:r>
        <w:r>
          <w:t>47</w:t>
        </w:r>
        <w:r>
          <w:fldChar w:fldCharType="end"/>
        </w:r>
      </w:hyperlink>
    </w:p>
    <w:p>
      <w:pPr>
        <w:pStyle w:val="TOC2"/>
        <w:tabs>
          <w:tab w:val="right" w:leader="dot" w:pos="8306"/>
        </w:tabs>
      </w:pPr>
      <w:hyperlink w:anchor="_Toc16601" w:history="1">
        <w:r>
          <w:rPr>
            <w:rFonts w:ascii="仿宋" w:eastAsia="仿宋" w:hAnsi="仿宋" w:cs="仿宋" w:hint="eastAsia"/>
            <w:lang w:eastAsia="zh-CN"/>
          </w:rPr>
          <w:t>(三)、风险监控与控制</w:t>
        </w:r>
        <w:r>
          <w:tab/>
        </w:r>
        <w:r>
          <w:fldChar w:fldCharType="begin"/>
        </w:r>
        <w:r>
          <w:instrText xml:space="preserve"> PAGEREF _Toc16601 \h </w:instrText>
        </w:r>
        <w:r>
          <w:fldChar w:fldCharType="separate"/>
        </w:r>
        <w:r>
          <w:t>48</w:t>
        </w:r>
        <w:r>
          <w:fldChar w:fldCharType="end"/>
        </w:r>
      </w:hyperlink>
    </w:p>
    <w:p>
      <w:pPr>
        <w:pStyle w:val="TOC1"/>
        <w:tabs>
          <w:tab w:val="right" w:leader="dot" w:pos="8306"/>
        </w:tabs>
      </w:pPr>
      <w:hyperlink w:anchor="_Toc3991" w:history="1">
        <w:r>
          <w:rPr>
            <w:rFonts w:ascii="仿宋" w:eastAsia="仿宋" w:hAnsi="仿宋" w:cs="仿宋" w:hint="eastAsia"/>
            <w:lang w:eastAsia="zh-CN"/>
          </w:rPr>
          <w:t>十二、生产安全保护</w:t>
        </w:r>
        <w:r>
          <w:tab/>
        </w:r>
        <w:r>
          <w:fldChar w:fldCharType="begin"/>
        </w:r>
        <w:r>
          <w:instrText xml:space="preserve"> PAGEREF _Toc3991 \h </w:instrText>
        </w:r>
        <w:r>
          <w:fldChar w:fldCharType="separate"/>
        </w:r>
        <w:r>
          <w:t>49</w:t>
        </w:r>
        <w:r>
          <w:fldChar w:fldCharType="end"/>
        </w:r>
      </w:hyperlink>
    </w:p>
    <w:p>
      <w:pPr>
        <w:pStyle w:val="TOC2"/>
        <w:tabs>
          <w:tab w:val="right" w:leader="dot" w:pos="8306"/>
        </w:tabs>
      </w:pPr>
      <w:hyperlink w:anchor="_Toc27803" w:history="1">
        <w:r>
          <w:rPr>
            <w:rFonts w:ascii="仿宋" w:eastAsia="仿宋" w:hAnsi="仿宋" w:cs="仿宋" w:hint="eastAsia"/>
            <w:lang w:eastAsia="zh-CN"/>
          </w:rPr>
          <w:t>(一)、消防安全</w:t>
        </w:r>
        <w:r>
          <w:tab/>
        </w:r>
        <w:r>
          <w:fldChar w:fldCharType="begin"/>
        </w:r>
        <w:r>
          <w:instrText xml:space="preserve"> PAGEREF _Toc27803 \h </w:instrText>
        </w:r>
        <w:r>
          <w:fldChar w:fldCharType="separate"/>
        </w:r>
        <w:r>
          <w:t>49</w:t>
        </w:r>
        <w:r>
          <w:fldChar w:fldCharType="end"/>
        </w:r>
      </w:hyperlink>
    </w:p>
    <w:p>
      <w:pPr>
        <w:pStyle w:val="TOC2"/>
        <w:tabs>
          <w:tab w:val="right" w:leader="dot" w:pos="8306"/>
        </w:tabs>
      </w:pPr>
      <w:hyperlink w:anchor="_Toc6407" w:history="1">
        <w:r>
          <w:rPr>
            <w:rFonts w:ascii="仿宋" w:eastAsia="仿宋" w:hAnsi="仿宋" w:cs="仿宋" w:hint="eastAsia"/>
            <w:lang w:eastAsia="zh-CN"/>
          </w:rPr>
          <w:t>(二)、防火防爆总图布置措施</w:t>
        </w:r>
        <w:r>
          <w:tab/>
        </w:r>
        <w:r>
          <w:fldChar w:fldCharType="begin"/>
        </w:r>
        <w:r>
          <w:instrText xml:space="preserve"> PAGEREF _Toc6407 \h </w:instrText>
        </w:r>
        <w:r>
          <w:fldChar w:fldCharType="separate"/>
        </w:r>
        <w:r>
          <w:t>51</w:t>
        </w:r>
        <w:r>
          <w:fldChar w:fldCharType="end"/>
        </w:r>
      </w:hyperlink>
    </w:p>
    <w:p>
      <w:pPr>
        <w:pStyle w:val="TOC2"/>
        <w:tabs>
          <w:tab w:val="right" w:leader="dot" w:pos="8306"/>
        </w:tabs>
      </w:pPr>
      <w:hyperlink w:anchor="_Toc11217" w:history="1">
        <w:r>
          <w:rPr>
            <w:rFonts w:ascii="仿宋" w:eastAsia="仿宋" w:hAnsi="仿宋" w:cs="仿宋" w:hint="eastAsia"/>
            <w:lang w:eastAsia="zh-CN"/>
          </w:rPr>
          <w:t>(三)、自然灾害防范措施</w:t>
        </w:r>
        <w:r>
          <w:tab/>
        </w:r>
        <w:r>
          <w:fldChar w:fldCharType="begin"/>
        </w:r>
        <w:r>
          <w:instrText xml:space="preserve"> PAGEREF _Toc11217 \h </w:instrText>
        </w:r>
        <w:r>
          <w:fldChar w:fldCharType="separate"/>
        </w:r>
        <w:r>
          <w:t>52</w:t>
        </w:r>
        <w:r>
          <w:fldChar w:fldCharType="end"/>
        </w:r>
      </w:hyperlink>
    </w:p>
    <w:p>
      <w:pPr>
        <w:pStyle w:val="TOC2"/>
        <w:tabs>
          <w:tab w:val="right" w:leader="dot" w:pos="8306"/>
        </w:tabs>
      </w:pPr>
      <w:hyperlink w:anchor="_Toc17398" w:history="1">
        <w:r>
          <w:rPr>
            <w:rFonts w:ascii="仿宋" w:eastAsia="仿宋" w:hAnsi="仿宋" w:cs="仿宋" w:hint="eastAsia"/>
            <w:lang w:eastAsia="zh-CN"/>
          </w:rPr>
          <w:t>(四)、安全色及安全标志使用要求</w:t>
        </w:r>
        <w:r>
          <w:tab/>
        </w:r>
        <w:r>
          <w:fldChar w:fldCharType="begin"/>
        </w:r>
        <w:r>
          <w:instrText xml:space="preserve"> PAGEREF _Toc17398 \h </w:instrText>
        </w:r>
        <w:r>
          <w:fldChar w:fldCharType="separate"/>
        </w:r>
        <w:r>
          <w:t>53</w:t>
        </w:r>
        <w:r>
          <w:fldChar w:fldCharType="end"/>
        </w:r>
      </w:hyperlink>
    </w:p>
    <w:p>
      <w:pPr>
        <w:pStyle w:val="TOC2"/>
        <w:tabs>
          <w:tab w:val="right" w:leader="dot" w:pos="8306"/>
        </w:tabs>
      </w:pPr>
      <w:hyperlink w:anchor="_Toc32744" w:history="1">
        <w:r>
          <w:rPr>
            <w:rFonts w:ascii="仿宋" w:eastAsia="仿宋" w:hAnsi="仿宋" w:cs="仿宋" w:hint="eastAsia"/>
            <w:lang w:eastAsia="zh-CN"/>
          </w:rPr>
          <w:t>(五)、防尘防毒措施</w:t>
        </w:r>
        <w:r>
          <w:tab/>
        </w:r>
        <w:r>
          <w:fldChar w:fldCharType="begin"/>
        </w:r>
        <w:r>
          <w:instrText xml:space="preserve"> PAGEREF _Toc32744 \h </w:instrText>
        </w:r>
        <w:r>
          <w:fldChar w:fldCharType="separate"/>
        </w:r>
        <w:r>
          <w:t>54</w:t>
        </w:r>
        <w:r>
          <w:fldChar w:fldCharType="end"/>
        </w:r>
      </w:hyperlink>
    </w:p>
    <w:p>
      <w:pPr>
        <w:pStyle w:val="TOC2"/>
        <w:tabs>
          <w:tab w:val="right" w:leader="dot" w:pos="8306"/>
        </w:tabs>
      </w:pPr>
      <w:hyperlink w:anchor="_Toc7453" w:history="1">
        <w:r>
          <w:rPr>
            <w:rFonts w:ascii="仿宋" w:eastAsia="仿宋" w:hAnsi="仿宋" w:cs="仿宋" w:hint="eastAsia"/>
            <w:lang w:eastAsia="zh-CN"/>
          </w:rPr>
          <w:t>(六)、防静电、触电防护及防雷措施</w:t>
        </w:r>
        <w:r>
          <w:tab/>
        </w:r>
        <w:r>
          <w:fldChar w:fldCharType="begin"/>
        </w:r>
        <w:r>
          <w:instrText xml:space="preserve"> PAGEREF _Toc7453 \h </w:instrText>
        </w:r>
        <w:r>
          <w:fldChar w:fldCharType="separate"/>
        </w:r>
        <w:r>
          <w:t>54</w:t>
        </w:r>
        <w:r>
          <w:fldChar w:fldCharType="end"/>
        </w:r>
      </w:hyperlink>
    </w:p>
    <w:p>
      <w:pPr>
        <w:pStyle w:val="TOC2"/>
        <w:tabs>
          <w:tab w:val="right" w:leader="dot" w:pos="8306"/>
        </w:tabs>
      </w:pPr>
      <w:hyperlink w:anchor="_Toc30672" w:history="1">
        <w:r>
          <w:rPr>
            <w:rFonts w:ascii="仿宋" w:eastAsia="仿宋" w:hAnsi="仿宋" w:cs="仿宋" w:hint="eastAsia"/>
            <w:lang w:eastAsia="zh-CN"/>
          </w:rPr>
          <w:t>(七)、机械设备安全保障措施</w:t>
        </w:r>
        <w:r>
          <w:tab/>
        </w:r>
        <w:r>
          <w:fldChar w:fldCharType="begin"/>
        </w:r>
        <w:r>
          <w:instrText xml:space="preserve"> PAGEREF _Toc30672 \h </w:instrText>
        </w:r>
        <w:r>
          <w:fldChar w:fldCharType="separate"/>
        </w:r>
        <w:r>
          <w:t>56</w:t>
        </w:r>
        <w:r>
          <w:fldChar w:fldCharType="end"/>
        </w:r>
      </w:hyperlink>
    </w:p>
    <w:p>
      <w:pPr>
        <w:pStyle w:val="TOC1"/>
        <w:tabs>
          <w:tab w:val="right" w:leader="dot" w:pos="8306"/>
        </w:tabs>
      </w:pPr>
      <w:hyperlink w:anchor="_Toc8308" w:history="1">
        <w:r>
          <w:rPr>
            <w:rFonts w:ascii="仿宋" w:eastAsia="仿宋" w:hAnsi="仿宋" w:cs="仿宋" w:hint="eastAsia"/>
            <w:lang w:eastAsia="zh-CN"/>
          </w:rPr>
          <w:t>十三、营销与推广策略</w:t>
        </w:r>
        <w:r>
          <w:tab/>
        </w:r>
        <w:r>
          <w:fldChar w:fldCharType="begin"/>
        </w:r>
        <w:r>
          <w:instrText xml:space="preserve"> PAGEREF _Toc8308 \h </w:instrText>
        </w:r>
        <w:r>
          <w:fldChar w:fldCharType="separate"/>
        </w:r>
        <w:r>
          <w:t>57</w:t>
        </w:r>
        <w:r>
          <w:fldChar w:fldCharType="end"/>
        </w:r>
      </w:hyperlink>
    </w:p>
    <w:p>
      <w:pPr>
        <w:pStyle w:val="TOC2"/>
        <w:tabs>
          <w:tab w:val="right" w:leader="dot" w:pos="8306"/>
        </w:tabs>
      </w:pPr>
      <w:hyperlink w:anchor="_Toc19770" w:history="1">
        <w:r>
          <w:rPr>
            <w:rFonts w:ascii="仿宋" w:eastAsia="仿宋" w:hAnsi="仿宋" w:cs="仿宋" w:hint="eastAsia"/>
            <w:lang w:eastAsia="zh-CN"/>
          </w:rPr>
          <w:t>(一)、产品/服务定位与特点</w:t>
        </w:r>
        <w:r>
          <w:tab/>
        </w:r>
        <w:r>
          <w:fldChar w:fldCharType="begin"/>
        </w:r>
        <w:r>
          <w:instrText xml:space="preserve"> PAGEREF _Toc19770 \h </w:instrText>
        </w:r>
        <w:r>
          <w:fldChar w:fldCharType="separate"/>
        </w:r>
        <w:r>
          <w:t>57</w:t>
        </w:r>
        <w:r>
          <w:fldChar w:fldCharType="end"/>
        </w:r>
      </w:hyperlink>
    </w:p>
    <w:p>
      <w:pPr>
        <w:pStyle w:val="TOC2"/>
        <w:tabs>
          <w:tab w:val="right" w:leader="dot" w:pos="8306"/>
        </w:tabs>
      </w:pPr>
      <w:hyperlink w:anchor="_Toc8197" w:history="1">
        <w:r>
          <w:rPr>
            <w:rFonts w:ascii="仿宋" w:eastAsia="仿宋" w:hAnsi="仿宋" w:cs="仿宋" w:hint="eastAsia"/>
            <w:lang w:eastAsia="zh-CN"/>
          </w:rPr>
          <w:t>(二)、市场定位与竞争分析</w:t>
        </w:r>
        <w:r>
          <w:tab/>
        </w:r>
        <w:r>
          <w:fldChar w:fldCharType="begin"/>
        </w:r>
        <w:r>
          <w:instrText xml:space="preserve"> PAGEREF _Toc8197 \h </w:instrText>
        </w:r>
        <w:r>
          <w:fldChar w:fldCharType="separate"/>
        </w:r>
        <w:r>
          <w:t>59</w:t>
        </w:r>
        <w:r>
          <w:fldChar w:fldCharType="end"/>
        </w:r>
      </w:hyperlink>
    </w:p>
    <w:p>
      <w:pPr>
        <w:pStyle w:val="TOC2"/>
        <w:tabs>
          <w:tab w:val="right" w:leader="dot" w:pos="8306"/>
        </w:tabs>
      </w:pPr>
      <w:hyperlink w:anchor="_Toc29890" w:history="1">
        <w:r>
          <w:rPr>
            <w:rFonts w:ascii="仿宋" w:eastAsia="仿宋" w:hAnsi="仿宋" w:cs="仿宋" w:hint="eastAsia"/>
            <w:lang w:eastAsia="zh-CN"/>
          </w:rPr>
          <w:t>(三)、营销渠道与策略</w:t>
        </w:r>
        <w:r>
          <w:tab/>
        </w:r>
        <w:r>
          <w:fldChar w:fldCharType="begin"/>
        </w:r>
        <w:r>
          <w:instrText xml:space="preserve"> PAGEREF _Toc29890 \h </w:instrText>
        </w:r>
        <w:r>
          <w:fldChar w:fldCharType="separate"/>
        </w:r>
        <w:r>
          <w:t>60</w:t>
        </w:r>
        <w:r>
          <w:fldChar w:fldCharType="end"/>
        </w:r>
      </w:hyperlink>
    </w:p>
    <w:p>
      <w:pPr>
        <w:pStyle w:val="TOC2"/>
        <w:tabs>
          <w:tab w:val="right" w:leader="dot" w:pos="8306"/>
        </w:tabs>
      </w:pPr>
      <w:hyperlink w:anchor="_Toc17889" w:history="1">
        <w:r>
          <w:rPr>
            <w:rFonts w:ascii="仿宋" w:eastAsia="仿宋" w:hAnsi="仿宋" w:cs="仿宋" w:hint="eastAsia"/>
            <w:lang w:eastAsia="zh-CN"/>
          </w:rPr>
          <w:t>(四)、推广与宣传活动</w:t>
        </w:r>
        <w:r>
          <w:tab/>
        </w:r>
        <w:r>
          <w:fldChar w:fldCharType="begin"/>
        </w:r>
        <w:r>
          <w:instrText xml:space="preserve"> PAGEREF _Toc17889 \h </w:instrText>
        </w:r>
        <w:r>
          <w:fldChar w:fldCharType="separate"/>
        </w:r>
        <w:r>
          <w:t>61</w:t>
        </w:r>
        <w:r>
          <w:fldChar w:fldCharType="end"/>
        </w:r>
      </w:hyperlink>
    </w:p>
    <w:p>
      <w:pPr>
        <w:pStyle w:val="TOC1"/>
        <w:tabs>
          <w:tab w:val="right" w:leader="dot" w:pos="8306"/>
        </w:tabs>
      </w:pPr>
      <w:hyperlink w:anchor="_Toc113" w:history="1">
        <w:r>
          <w:rPr>
            <w:rFonts w:ascii="仿宋" w:eastAsia="仿宋" w:hAnsi="仿宋" w:cs="仿宋" w:hint="eastAsia"/>
            <w:lang w:eastAsia="zh-CN"/>
          </w:rPr>
          <w:t>十四、利益相关者分析与沟通计划</w:t>
        </w:r>
        <w:r>
          <w:tab/>
        </w:r>
        <w:r>
          <w:fldChar w:fldCharType="begin"/>
        </w:r>
        <w:r>
          <w:instrText xml:space="preserve"> PAGEREF _Toc113 \h </w:instrText>
        </w:r>
        <w:r>
          <w:fldChar w:fldCharType="separate"/>
        </w:r>
        <w:r>
          <w:t>66</w:t>
        </w:r>
        <w:r>
          <w:fldChar w:fldCharType="end"/>
        </w:r>
      </w:hyperlink>
    </w:p>
    <w:p>
      <w:pPr>
        <w:pStyle w:val="TOC2"/>
        <w:tabs>
          <w:tab w:val="right" w:leader="dot" w:pos="8306"/>
        </w:tabs>
      </w:pPr>
      <w:hyperlink w:anchor="_Toc13097" w:history="1">
        <w:r>
          <w:rPr>
            <w:rFonts w:ascii="仿宋" w:eastAsia="仿宋" w:hAnsi="仿宋" w:cs="仿宋" w:hint="eastAsia"/>
            <w:lang w:eastAsia="zh-CN"/>
          </w:rPr>
          <w:t>(一)、利益相关者分析</w:t>
        </w:r>
        <w:r>
          <w:tab/>
        </w:r>
        <w:r>
          <w:fldChar w:fldCharType="begin"/>
        </w:r>
        <w:r>
          <w:instrText xml:space="preserve"> PAGEREF _Toc13097 \h </w:instrText>
        </w:r>
        <w:r>
          <w:fldChar w:fldCharType="separate"/>
        </w:r>
        <w:r>
          <w:t>66</w:t>
        </w:r>
        <w:r>
          <w:fldChar w:fldCharType="end"/>
        </w:r>
      </w:hyperlink>
    </w:p>
    <w:p>
      <w:pPr>
        <w:pStyle w:val="TOC2"/>
        <w:tabs>
          <w:tab w:val="right" w:leader="dot" w:pos="8306"/>
        </w:tabs>
      </w:pPr>
      <w:hyperlink w:anchor="_Toc28472" w:history="1">
        <w:r>
          <w:rPr>
            <w:rFonts w:ascii="仿宋" w:eastAsia="仿宋" w:hAnsi="仿宋" w:cs="仿宋" w:hint="eastAsia"/>
            <w:lang w:eastAsia="zh-CN"/>
          </w:rPr>
          <w:t>(二)、沟通计划</w:t>
        </w:r>
        <w:r>
          <w:tab/>
        </w:r>
        <w:r>
          <w:fldChar w:fldCharType="begin"/>
        </w:r>
        <w:r>
          <w:instrText xml:space="preserve"> PAGEREF _Toc28472 \h </w:instrText>
        </w:r>
        <w:r>
          <w:fldChar w:fldCharType="separate"/>
        </w:r>
        <w:r>
          <w:t>68</w:t>
        </w:r>
        <w:r>
          <w:fldChar w:fldCharType="end"/>
        </w:r>
      </w:hyperlink>
    </w:p>
    <w:p>
      <w:pPr>
        <w:pStyle w:val="TOC1"/>
        <w:tabs>
          <w:tab w:val="right" w:leader="dot" w:pos="8306"/>
        </w:tabs>
      </w:pPr>
      <w:hyperlink w:anchor="_Toc3094" w:history="1">
        <w:r>
          <w:rPr>
            <w:rFonts w:ascii="仿宋" w:eastAsia="仿宋" w:hAnsi="仿宋" w:cs="仿宋" w:hint="eastAsia"/>
            <w:lang w:eastAsia="zh-CN"/>
          </w:rPr>
          <w:t>十五、电磁离合器项目工程方案分析</w:t>
        </w:r>
        <w:r>
          <w:tab/>
        </w:r>
        <w:r>
          <w:fldChar w:fldCharType="begin"/>
        </w:r>
        <w:r>
          <w:instrText xml:space="preserve"> PAGEREF _Toc3094 \h </w:instrText>
        </w:r>
        <w:r>
          <w:fldChar w:fldCharType="separate"/>
        </w:r>
        <w:r>
          <w:t>69</w:t>
        </w:r>
        <w:r>
          <w:fldChar w:fldCharType="end"/>
        </w:r>
      </w:hyperlink>
    </w:p>
    <w:p>
      <w:pPr>
        <w:pStyle w:val="TOC2"/>
        <w:tabs>
          <w:tab w:val="right" w:leader="dot" w:pos="8306"/>
        </w:tabs>
      </w:pPr>
      <w:hyperlink w:anchor="_Toc6481" w:history="1">
        <w:r>
          <w:rPr>
            <w:rFonts w:ascii="仿宋" w:eastAsia="仿宋" w:hAnsi="仿宋" w:cs="仿宋" w:hint="eastAsia"/>
            <w:lang w:eastAsia="zh-CN"/>
          </w:rPr>
          <w:t>(一)、建筑工程设计原则</w:t>
        </w:r>
        <w:r>
          <w:tab/>
        </w:r>
        <w:r>
          <w:fldChar w:fldCharType="begin"/>
        </w:r>
        <w:r>
          <w:instrText xml:space="preserve"> PAGEREF _Toc6481 \h </w:instrText>
        </w:r>
        <w:r>
          <w:fldChar w:fldCharType="separate"/>
        </w:r>
        <w:r>
          <w:t>69</w:t>
        </w:r>
        <w:r>
          <w:fldChar w:fldCharType="end"/>
        </w:r>
      </w:hyperlink>
    </w:p>
    <w:p>
      <w:pPr>
        <w:pStyle w:val="TOC2"/>
        <w:tabs>
          <w:tab w:val="right" w:leader="dot" w:pos="8306"/>
        </w:tabs>
      </w:pPr>
      <w:hyperlink w:anchor="_Toc336" w:history="1">
        <w:r>
          <w:rPr>
            <w:rFonts w:ascii="仿宋" w:eastAsia="仿宋" w:hAnsi="仿宋" w:cs="仿宋" w:hint="eastAsia"/>
            <w:lang w:eastAsia="zh-CN"/>
          </w:rPr>
          <w:t>(二)、土建工程建设指标</w:t>
        </w:r>
        <w:r>
          <w:tab/>
        </w:r>
        <w:r>
          <w:fldChar w:fldCharType="begin"/>
        </w:r>
        <w:r>
          <w:instrText xml:space="preserve"> PAGEREF _Toc336 \h </w:instrText>
        </w:r>
        <w:r>
          <w:fldChar w:fldCharType="separate"/>
        </w:r>
        <w:r>
          <w:t>72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2781"/>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5692"/>
      <w:r>
        <w:rPr>
          <w:rFonts w:ascii="仿宋" w:eastAsia="仿宋" w:hAnsi="仿宋" w:cs="仿宋" w:hint="eastAsia"/>
          <w:sz w:val="28"/>
          <w:lang w:eastAsia="zh-CN"/>
        </w:rPr>
        <w:t>一、电磁离合器项目绩效评估</w:t>
      </w:r>
      <w:bookmarkEnd w:id="2"/>
    </w:p>
    <w:p>
      <w:pPr>
        <w:pStyle w:val="Heading2"/>
        <w:rPr>
          <w:rFonts w:ascii="仿宋" w:eastAsia="仿宋" w:hAnsi="仿宋" w:cs="仿宋" w:hint="eastAsia"/>
          <w:lang w:eastAsia="zh-CN"/>
        </w:rPr>
      </w:pPr>
      <w:bookmarkStart w:id="3" w:name="_Toc16504"/>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电磁离合器项目中，我们设计了一套全面的绩效评估指标，以确保电磁离合器项目的可控和成功交付。这些指标跨足电磁离合器项目目标、成本、进度和质量等多个维度，为我们提供了全面洞察电磁离合器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电磁离合器项目目标达成率是我们关注的首要指标。我们设定了明确的目标，并通过定期监测和评估，迅速发现并应对潜在的目标偏差。这为电磁离合器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成本绩效是另一个核心关注点。通过实际成本与预算成本的对比分析，我们深入了解成本差异的原因，及时调整资源分配，保持电磁离合器项目在经济效益方面的合理水平。</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电磁离合器项目进度作为关键的绩效指标之一，得到了精心的关注。我们制定了详细的电磁离合器项目进度计划，并设立了进度符合度指标，确保实际进度与计划进度保持一致。这使我们能够快速发现和解决潜在的进度问题，保持电磁离合器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电磁离合器项目绩效的不可或缺的一环。我们引入了一系列的质量标准和客户满意度指标，以确保电磁离合器项目交付的成果在质量上达到或超越预期水平。通过持续监测这些指标，我们努力提升电磁离合器项目整体质量水平，为电磁离合器项目的成功交付提供有力保障。通过这些科学且全面的绩效评估，我们能够更好地引导电磁离合器项目的持续改进，确保电磁离合器项目目标的顺利达成。</w:t>
      </w:r>
    </w:p>
    <w:p>
      <w:pPr>
        <w:pStyle w:val="Heading2"/>
        <w:ind w:firstLine="560" w:firstLineChars="200"/>
        <w:rPr>
          <w:rFonts w:ascii="仿宋" w:eastAsia="仿宋" w:hAnsi="仿宋" w:cs="仿宋" w:hint="eastAsia"/>
          <w:sz w:val="28"/>
          <w:lang w:eastAsia="zh-CN"/>
        </w:rPr>
      </w:pPr>
      <w:bookmarkStart w:id="4" w:name="_Toc26378"/>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绩效评估是电磁离合器项目中的关键环节，为确保电磁离合器项目达到预期目标，我们采用了多层次、多维度的绩效评估方法。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电磁离合器项目的战略目标对齐，确保每个决策和行动都与电磁离合器项目整体目标保持一致。团队会定期召开战略对齐会议，审视当前工作与电磁离合器项目战略是否保持一致，以及是否需要调整战略方向。</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在定量方面，我们设计了一系列关键绩效指标（KPIs），涵盖电磁离合器项目进度、质量、成本和风险等方面。这些指标通过数据收集和分析，为电磁离合器项目管理团队提供了客观的评估依据。例如，我们通过电磁离合器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绩效评估不仅仅停留在电磁离合器项目内部，还考虑了电磁离合器项目对外部环境的影响。我们定期进行干系人满意度调查，以了解各利益相关方对电磁离合器项目的期望和满意度，并及时做出调整。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这种多层次、多角度的绩效评估方法，使得我们能够全面了解电磁离合器项目的运行状态，及时做出调整，确保电磁离合器项目在不断变化的环境中保持稳健前行。</w:t>
      </w:r>
    </w:p>
    <w:p>
      <w:pPr>
        <w:pStyle w:val="Heading2"/>
        <w:ind w:firstLine="560" w:firstLineChars="200"/>
        <w:rPr>
          <w:rFonts w:ascii="仿宋" w:eastAsia="仿宋" w:hAnsi="仿宋" w:cs="仿宋" w:hint="eastAsia"/>
          <w:sz w:val="28"/>
          <w:lang w:eastAsia="zh-CN"/>
        </w:rPr>
      </w:pPr>
      <w:bookmarkStart w:id="5" w:name="_Toc25076"/>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为了确保电磁离合器项目的有效管理和不断优化，我们采用了精心设计的绩效评估周期。这个周期旨在实现灵活、实时和全面的评估，以适应电磁离合器项目执行中的各种挑战。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电磁离合器项目的不同需求，分为短期、中期和长期。短期评估关注每个迭代或工作周期，以及时发现和解决当前任务中的问题。中期评估涵盖几个迭代，深入了解整体电磁离合器项目的趋势和性能。长期评估则着眼于整个电磁离合器项目阶段，确保电磁离合器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电磁离合器项目管理工具和协作平台，团队成员能够随时更新和分享电磁离合器项目数据。这种实时性的反馈机制使我们能够及时察觉潜在问题，快速调整，保持电磁离合器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电磁离合器项目的决策制定密不可分。每个周期的电磁离合器项目回顾会议成为集体总结经验、识别问题深层次原因并找到创新解决方案的平台。这种定期的反思与调整机制使电磁离合器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18946"/>
      <w:r>
        <w:rPr>
          <w:rFonts w:ascii="仿宋" w:eastAsia="仿宋" w:hAnsi="仿宋" w:cs="仿宋" w:hint="eastAsia"/>
          <w:sz w:val="28"/>
          <w:lang w:eastAsia="zh-CN"/>
        </w:rPr>
        <w:t>二、电磁离合器项目危机管理</w:t>
      </w:r>
      <w:bookmarkEnd w:id="6"/>
    </w:p>
    <w:p>
      <w:pPr>
        <w:pStyle w:val="Heading2"/>
        <w:rPr>
          <w:rFonts w:ascii="仿宋" w:eastAsia="仿宋" w:hAnsi="仿宋" w:cs="仿宋" w:hint="eastAsia"/>
          <w:lang w:eastAsia="zh-CN"/>
        </w:rPr>
      </w:pPr>
      <w:bookmarkStart w:id="7" w:name="_Toc22885"/>
      <w:r>
        <w:rPr>
          <w:rFonts w:ascii="仿宋" w:eastAsia="仿宋" w:hAnsi="仿宋" w:cs="仿宋" w:hint="eastAsia"/>
          <w:lang w:eastAsia="zh-CN"/>
        </w:rPr>
        <w:t>(一)、危机预警与识别</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电磁离合器项目危机管理中，危机预警与识别是确保电磁离合器项目稳健运行的核心步骤。通过建立全面的监测机制，电磁离合器项目团队旨在及时发现和理解潜在的风险和危机因素，以便采取及时的预防和应对措施，确保电磁离合器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首先，通过深入的风险评估，电磁离合器项目团队全面分析了整个电磁离合器项目和各个阶段可能存在的威胁。这包括准确评估每个潜在风险的发生概率和可能影响的程度，为后续危机预警提供了有力支持。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电磁离合器项目团队着重于明确定义电磁离合器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电磁离合器项目进展的持续监控，团队能够及时发现潜在问题并作出迅速反应。电磁离合器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在这一阶段，团队的专业素养和反应速度将发挥至关重要的作用，以确保潜在危机能够在初期得到有效的处理，最大程度地减轻负面影响。通过危机预警与识别，电磁离合器项目得以更有序、可控地推进。</w:t>
      </w:r>
    </w:p>
    <w:p>
      <w:pPr>
        <w:pStyle w:val="Heading2"/>
        <w:ind w:firstLine="560" w:firstLineChars="200"/>
        <w:rPr>
          <w:rFonts w:ascii="仿宋" w:eastAsia="仿宋" w:hAnsi="仿宋" w:cs="仿宋" w:hint="eastAsia"/>
          <w:sz w:val="28"/>
          <w:lang w:eastAsia="zh-CN"/>
        </w:rPr>
      </w:pPr>
      <w:bookmarkStart w:id="8" w:name="_Toc7878"/>
      <w:r>
        <w:rPr>
          <w:rFonts w:ascii="仿宋" w:eastAsia="仿宋" w:hAnsi="仿宋" w:cs="仿宋" w:hint="eastAsia"/>
          <w:sz w:val="28"/>
          <w:lang w:eastAsia="zh-CN"/>
        </w:rPr>
        <w:t>(二)、危机应对与恢复</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在危机发生时，电磁离合器项目团队立即行动，成立了应急小组。该小组的任务是迅速制定并实施紧急应对措施，以最小化潜在损失。以下是采取的主要措施：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暂停电磁离合器项目进度：为遏制危机蔓延，电磁离合器项目暂时停止进行，以便全面评估当前状况。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资源重新分配：重新评估电磁离合器项目资源的分配，确保最大限度地减小损失。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实时沟通：与关键利益相关者建立实时沟通机制，向他们传递电磁离合器项目危机的实际状况，保障电磁离合器项目核心利益。</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在紧急应对的同时，电磁离合器项目团队强调了团队协作和有效沟通的重要性。以下是团队协作的关键举措：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信息共享机制：建立了信息共享平台，确保团队成员能够及时获取电磁离合器项目危机的实时信息。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领导者沟通：电磁离合器项目领导者通过定期会议和即时沟通工具，指导团队应对危机，保持团队稳定运行。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随着危机得到初步控制，电磁离合器项目团队转向制定恢复计划，以确保电磁离合器项目能够从中迅速恢复。主要恢复计划包括：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修复受损的进度计划：重新评估电磁离合器项目进度，制定修复计划，确保电磁离合器项目尽快回归正常进程。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重新调整资源分配：优化资源分配，确保电磁离合器项目在有限资源下高效运转。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风险管理机制加强：对电磁离合器项目风险进行全面评估，制定更强化的风险管理策略，以预防未来可能的危机。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9" w:name="_Toc21877"/>
      <w:r>
        <w:rPr>
          <w:rFonts w:ascii="仿宋" w:eastAsia="仿宋" w:hAnsi="仿宋" w:cs="仿宋" w:hint="eastAsia"/>
          <w:sz w:val="28"/>
          <w:lang w:eastAsia="zh-CN"/>
        </w:rPr>
        <w:t>三、电磁离合器项目可持续发展</w:t>
      </w:r>
      <w:bookmarkEnd w:id="9"/>
    </w:p>
    <w:p>
      <w:pPr>
        <w:pStyle w:val="Heading2"/>
        <w:rPr>
          <w:rFonts w:ascii="仿宋" w:eastAsia="仿宋" w:hAnsi="仿宋" w:cs="仿宋" w:hint="eastAsia"/>
          <w:lang w:eastAsia="zh-CN"/>
        </w:rPr>
      </w:pPr>
      <w:bookmarkStart w:id="10" w:name="_Toc14495"/>
      <w:r>
        <w:rPr>
          <w:rFonts w:ascii="仿宋" w:eastAsia="仿宋" w:hAnsi="仿宋" w:cs="仿宋" w:hint="eastAsia"/>
          <w:lang w:eastAsia="zh-CN"/>
        </w:rPr>
        <w:t>(一)、可持续战略与实践</w:t>
      </w:r>
      <w:bookmarkEnd w:id="10"/>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电磁离合器项目中，电磁离合器项目团队着眼于未来，明确了可持续发展的战略方向。制定的具体可持续发展目标包括降低资源使用、采用环保技术、最大化社会效益等。这一步骤不仅有助于电磁离合器项目在环保和社会责任方面达到最高标准，也为未来提供了明确的指引，确保电磁离合器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可持续实践的融入电磁离合器项目管理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电磁离合器项目管理周期。从电磁离合器项目规划开始，电磁离合器项目团队就考虑了环境和社会的因素。在执行阶段，电磁离合器项目团队积极推动绿色技术的应用，优化资源利用。此外，关注员工的社会责任，通过培训和沟通活动提高员工对可持续发展的认知，使他们能够在日常工作中践行可持续实践。这些举措不仅为电磁离合器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1" w:name="_Toc26223"/>
      <w:r>
        <w:rPr>
          <w:rFonts w:ascii="仿宋" w:eastAsia="仿宋" w:hAnsi="仿宋" w:cs="仿宋" w:hint="eastAsia"/>
          <w:sz w:val="28"/>
          <w:lang w:eastAsia="zh-CN"/>
        </w:rPr>
        <w:t>(二)、环保与社会责任</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扎根于电磁离合器项目的可持续发展理念，我们深信环保与社会责任是电磁离合器项目成功的关键支柱。在电磁离合器项目的每一步，我们都致力于通过创新和实践，履行对环境和社会的坚定责任。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电磁离合器项目团队通过引入先进的环保技术、建立高效的废物处理系统以及推动能源节约措施，积极履行环保责任。定期的环保监测和评估确保电磁离合器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电磁离合器项目不仅致力于自身可持续发展，还注重对社会的回馈。通过支持社区电磁离合器项目、参与慈善事业、提供培训机会等方式，电磁离合器项目积极履行社会责任。与当地社区建立积极互动，关注员工的工作与生活平衡，以及员工的身心健康，是电磁离合器项目在社会责任层面的关键举措。这样的实践不仅增强了电磁离合器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2" w:name="_Toc20553"/>
      <w:r>
        <w:rPr>
          <w:rFonts w:ascii="仿宋" w:eastAsia="仿宋" w:hAnsi="仿宋" w:cs="仿宋" w:hint="eastAsia"/>
          <w:sz w:val="28"/>
          <w:lang w:eastAsia="zh-CN"/>
        </w:rPr>
        <w:t>四、电磁离合器项目建设背景及必要性分析</w:t>
      </w:r>
      <w:bookmarkEnd w:id="12"/>
    </w:p>
    <w:p>
      <w:pPr>
        <w:pStyle w:val="Heading2"/>
        <w:rPr>
          <w:rFonts w:ascii="仿宋" w:eastAsia="仿宋" w:hAnsi="仿宋" w:cs="仿宋" w:hint="eastAsia"/>
          <w:lang w:eastAsia="zh-CN"/>
        </w:rPr>
      </w:pPr>
      <w:bookmarkStart w:id="13" w:name="_Toc3404"/>
      <w:r>
        <w:rPr>
          <w:rFonts w:ascii="仿宋" w:eastAsia="仿宋" w:hAnsi="仿宋" w:cs="仿宋" w:hint="eastAsia"/>
          <w:lang w:eastAsia="zh-CN"/>
        </w:rPr>
        <w:t>(一)、电磁离合器项目背景分析</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电磁离合器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电磁离合器项目提供了机遇和挑战的交汇点。</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电磁离合器项目在这个潮流中的定位。同时，我们将关注行业内涌现的新兴机遇，以便电磁离合器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电磁离合器项目提供了强大的发展动力。我们将聚焦于行业内最新的技术发展趋势，包括但不限于人工智能、大数据分析、物联网等领域。通过深度的技术研究，我们将确保电磁离合器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电磁离合器项目发展的源泉。我们将投入更多的精力对市场需求进行深入剖析，超越表面的需求，深入挖掘潜在的市场痛点和机遇。通过对市场需求的细致了解，电磁离合器项目将更有针对性地设计解决方案，满足市场的多样化需求，从而更好地促进电磁离合器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电磁离合器项目战略至关重要。我们将对竞争态势进行更为深入的分析，包括但不限于市场份额、产品特点、客户满意度等多个维度。通过深度的竞争分析，电磁离合器项目将能够更准确地把握市场脉搏，制定具有竞争力的电磁离合器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电磁离合器项目的发展具有直接的影响。我们将进行更为全面的法规和政策分析，了解行业发展中的潜在法律风险和合规挑战。通过充分了解和遵守相关法规，电磁离合器项目将确保在法律框架内合法合规运营，为电磁离合器项目的稳健发展提供有力支持。</w:t>
      </w:r>
    </w:p>
    <w:p>
      <w:pPr>
        <w:pStyle w:val="Heading2"/>
        <w:ind w:firstLine="560" w:firstLineChars="200"/>
        <w:rPr>
          <w:rFonts w:ascii="仿宋" w:eastAsia="仿宋" w:hAnsi="仿宋" w:cs="仿宋" w:hint="eastAsia"/>
          <w:sz w:val="28"/>
          <w:lang w:eastAsia="zh-CN"/>
        </w:rPr>
      </w:pPr>
      <w:bookmarkStart w:id="14" w:name="_Toc10558"/>
      <w:r>
        <w:rPr>
          <w:rFonts w:ascii="仿宋" w:eastAsia="仿宋" w:hAnsi="仿宋" w:cs="仿宋" w:hint="eastAsia"/>
          <w:sz w:val="28"/>
          <w:lang w:eastAsia="zh-CN"/>
        </w:rPr>
        <w:t>(二)、电磁离合器项目建设必要性分析</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电磁离合器项目建设的迫切性源于对行业发展趋势的深刻洞察。我们正处于一个行业变革的时代，科技创新、数字化转型成为企业发展的关键动力。电磁离合器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电磁离合器项目建设不仅仅是为了跟上潮流，更是为了通过技术创新推动企业的持续发展。通过引入先进的技术和解决方案，电磁离合器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电磁离合器项目的建设成为必然选择，通过提高产品质量、拓展服务领域，从而在竞争中获得更多的机会。电磁离合器项目建设将使企业更好地适应市场需求，增强市场竞争力。</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电磁离合器项目建设的必要性体现在对客户需求更精准的满足。通过电磁离合器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电磁离合器项目建设的背后是对企业持续创新的追求。只有通过不断创新，企业才能在竞争中立于不败之地。电磁离合器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5" w:name="_Toc21601"/>
      <w:r>
        <w:rPr>
          <w:rFonts w:ascii="仿宋" w:eastAsia="仿宋" w:hAnsi="仿宋" w:cs="仿宋" w:hint="eastAsia"/>
          <w:sz w:val="28"/>
          <w:lang w:eastAsia="zh-CN"/>
        </w:rPr>
        <w:t>五、产品规划分析</w:t>
      </w:r>
      <w:bookmarkEnd w:id="15"/>
    </w:p>
    <w:p>
      <w:pPr>
        <w:pStyle w:val="Heading2"/>
        <w:rPr>
          <w:rFonts w:ascii="仿宋" w:eastAsia="仿宋" w:hAnsi="仿宋" w:cs="仿宋" w:hint="eastAsia"/>
          <w:lang w:eastAsia="zh-CN"/>
        </w:rPr>
      </w:pPr>
      <w:bookmarkStart w:id="16" w:name="_Toc11840"/>
      <w:r>
        <w:rPr>
          <w:rFonts w:ascii="仿宋" w:eastAsia="仿宋" w:hAnsi="仿宋" w:cs="仿宋" w:hint="eastAsia"/>
          <w:lang w:eastAsia="zh-CN"/>
        </w:rPr>
        <w:t>(一)、产品规划</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电磁离合器项目的主要产品是XXXX，预计年产值为XXX万元。这一产品在市场中占据着重要的地位，其广泛的应用范围使得该电磁离合器项目的市场前景非常广阔。</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电磁离合器项目的xxx产品作为重要的原材料之一，将在多个领域发挥关键作用。其在建筑、交通、能源等方面的广泛应用将为整个产业链提供强大的支持，形成产业协同效应。电磁离合器项目的年产值XXX万XXX万XXX万万元不仅反映了其在市场上的巨大潜力，更预示着它对国民经济的积极贡献。这种关联度高、涉及面广的产业关系，使得该电磁离合器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7" w:name="_Toc17981"/>
      <w:r>
        <w:rPr>
          <w:rFonts w:ascii="仿宋" w:eastAsia="仿宋" w:hAnsi="仿宋" w:cs="仿宋" w:hint="eastAsia"/>
          <w:sz w:val="28"/>
          <w:lang w:eastAsia="zh-CN"/>
        </w:rPr>
        <w:t>(二)、建设规模</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电磁离合器项目总征地面积为XXXX平方米，相当于约XX.XX亩，其中净用地面积为XXXX平方米，红线范围内相当于约XX.XX亩。这一用地规模充分考虑了电磁离合器项目的建设需求，保障了电磁离合器项目在合适的空间内得以充分发展。电磁离合器项目规划的总建筑面积为XXXX平方米，其中主体工程建设占XXXX平方米，计容建筑面积达XXXX平方米。预计建筑工程的投资将达到XXXX万元，为电磁离合器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电磁离合器项目计划购置的设备共计XXXX台（套），设备购置费用为XXXX万元。这一设备购置计划充分考虑到电磁离合器项目的生产需求和技术要求，确保了电磁离合器项目在生产运营中具备先进的技术装备和高效的生产能力。设备的合理配置将为电磁离合器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电磁离合器项目计划总投资为XXXX万元，预计年实现营业收入为XXXX万元。这一产能规模的设定旨在确保电磁离合器项目能够在投资与回报之间取得平衡，实现长期可持续的发展。电磁离合器项目的总投资充分考虑到各个方面的需求，包括用地建设、设备购置等多个环节，以确保电磁离合器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8" w:name="_Toc10024"/>
      <w:r>
        <w:rPr>
          <w:rFonts w:ascii="仿宋" w:eastAsia="仿宋" w:hAnsi="仿宋" w:cs="仿宋" w:hint="eastAsia"/>
          <w:sz w:val="28"/>
          <w:lang w:eastAsia="zh-CN"/>
        </w:rPr>
        <w:t>六、电磁离合器项目概论</w:t>
      </w:r>
      <w:bookmarkEnd w:id="18"/>
    </w:p>
    <w:p>
      <w:pPr>
        <w:pStyle w:val="Heading2"/>
        <w:rPr>
          <w:rFonts w:ascii="仿宋" w:eastAsia="仿宋" w:hAnsi="仿宋" w:cs="仿宋" w:hint="eastAsia"/>
          <w:lang w:eastAsia="zh-CN"/>
        </w:rPr>
      </w:pPr>
      <w:bookmarkStart w:id="19" w:name="_Toc31927"/>
      <w:r>
        <w:rPr>
          <w:rFonts w:ascii="仿宋" w:eastAsia="仿宋" w:hAnsi="仿宋" w:cs="仿宋" w:hint="eastAsia"/>
          <w:lang w:eastAsia="zh-CN"/>
        </w:rPr>
        <w:t>(一)、电磁离合器项目概况</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电磁离合器项目的起源追溯至对市场的深入洞察。市场的不断演变与变革为电磁离合器项目提供了难得的机遇。当前市场存在的需求缺口和变革的大环境共同构成了电磁离合器项目的背景。这个电磁离合器项目旨在充分利用市场机遇，填补行业中尚未满足的需求，为客户提供全新的解决方案。市场的变革和需求的增长使得这个电磁离合器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电磁离合器项目名称</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电磁离合器项目正式命名为电磁离合器。这个名称不仅仅是一个标识，更代表了电磁离合器项目的核心理念和愿景。它蕴含着电磁离合器项目所要解决问题的关键字，具有强烈的表达和辨识度，为电磁离合器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电磁离合器项目目标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电磁离合器项目的核心目标是提供一种全新、高效的解决方案，满足客户日益增长的需求。电磁离合器项目追求的不仅仅是满足市场需求，更是在市场中获得卓越的竞争优势。通过不断提升产品或服务的质量和创新水平，电磁离合器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电磁离合器项目范围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电磁离合器项目全面涵盖了产品研发、制造、市场推广和售后服务，确保从产品设计到最终用户体验的全方位关注。这一全面的电磁离合器项目范围是为了确保电磁离合器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电磁离合器项目时间表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电磁离合器项目计划在未来18个月内完成，包括研发、测试、市场试点和正式推出等不同阶段。这个时间表的合理设计是为了确保电磁离合器项目各个阶段的顺利推进，以便按时交付高质量的成果。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电磁离合器项目预算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电磁离合器项目总预算估算为XX百万美元，主要分配在研发、市场推广、人员培训和运营等方面。这一充足的预算为电磁离合器项目提供了充足的资源，确保电磁离合器项目在各个方面都能取得优异的表现。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电磁离合器项目风险</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https://d.book118.com/407114021026006040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电磁离合器项目规划设计方案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电磁离合器项目规划设计方案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电磁离合器项目规划设计方案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电磁离合器项目规划设计方案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电磁离合器项目规划设计方案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电磁离合器项目规划设计方案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电磁离合器项目规划设计方案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电磁离合器项目规划设计方案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电磁离合器项目规划设计方案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电磁离合器项目规划设计方案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电磁离合器项目规划设计方案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电磁离合器项目规划设计方案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电磁离合器项目规划设计方案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电磁离合器项目规划设计方案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电磁离合器项目规划设计方案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电磁离合器项目规划设计方案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电磁离合器项目规划设计方案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F3566E5"/>
    <w:rsid w:val="5F3566E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07114021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2024-02-03T14:55:00Z</dcterms:created>
  <dcterms:modified xsi:type="dcterms:W3CDTF">2024-02-03T14:55:58Z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E030C540EAD74C3FA968563D8DB2D078_11</vt:lpwstr>
  </property>
  <property fmtid="{D5CDD505-2E9C-101B-9397-08002B2CF9AE}" pid="3" name="KSOProductBuildVer">
    <vt:lpwstr>2052-12.1.0.16250</vt:lpwstr>
  </property>
</Properties>
</file>