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电力输送设备项目规划设计方案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42" w:history="1">
        <w:r>
          <w:rPr>
            <w:rFonts w:ascii="仿宋" w:eastAsia="仿宋" w:hAnsi="仿宋" w:cs="仿宋" w:hint="eastAsia"/>
            <w:lang w:eastAsia="zh-CN"/>
          </w:rPr>
          <w:t>前言</w:t>
        </w:r>
        <w:r>
          <w:tab/>
        </w:r>
        <w:r>
          <w:fldChar w:fldCharType="begin"/>
        </w:r>
        <w:r>
          <w:instrText xml:space="preserve"> PAGEREF _Toc17442 \h </w:instrText>
        </w:r>
        <w:r>
          <w:fldChar w:fldCharType="separate"/>
        </w:r>
        <w:r>
          <w:t>3</w:t>
        </w:r>
        <w:r>
          <w:fldChar w:fldCharType="end"/>
        </w:r>
      </w:hyperlink>
    </w:p>
    <w:p>
      <w:pPr>
        <w:pStyle w:val="TOC1"/>
        <w:tabs>
          <w:tab w:val="right" w:leader="dot" w:pos="8306"/>
        </w:tabs>
      </w:pPr>
      <w:hyperlink w:anchor="_Toc22352" w:history="1">
        <w:r>
          <w:rPr>
            <w:rFonts w:ascii="仿宋" w:eastAsia="仿宋" w:hAnsi="仿宋" w:cs="仿宋" w:hint="eastAsia"/>
            <w:lang w:eastAsia="zh-CN"/>
          </w:rPr>
          <w:t>一、电力输送设备项目建设单位说明</w:t>
        </w:r>
        <w:r>
          <w:tab/>
        </w:r>
        <w:r>
          <w:fldChar w:fldCharType="begin"/>
        </w:r>
        <w:r>
          <w:instrText xml:space="preserve"> PAGEREF _Toc22352 \h </w:instrText>
        </w:r>
        <w:r>
          <w:fldChar w:fldCharType="separate"/>
        </w:r>
        <w:r>
          <w:t>3</w:t>
        </w:r>
        <w:r>
          <w:fldChar w:fldCharType="end"/>
        </w:r>
      </w:hyperlink>
    </w:p>
    <w:p>
      <w:pPr>
        <w:pStyle w:val="TOC2"/>
        <w:tabs>
          <w:tab w:val="right" w:leader="dot" w:pos="8306"/>
        </w:tabs>
      </w:pPr>
      <w:hyperlink w:anchor="_Toc26153" w:history="1">
        <w:r>
          <w:rPr>
            <w:rFonts w:ascii="仿宋" w:eastAsia="仿宋" w:hAnsi="仿宋" w:cs="仿宋" w:hint="eastAsia"/>
            <w:lang w:eastAsia="zh-CN"/>
          </w:rPr>
          <w:t>(一)、电力输送设备项目承办单位基本情况</w:t>
        </w:r>
        <w:r>
          <w:tab/>
        </w:r>
        <w:r>
          <w:fldChar w:fldCharType="begin"/>
        </w:r>
        <w:r>
          <w:instrText xml:space="preserve"> PAGEREF _Toc26153 \h </w:instrText>
        </w:r>
        <w:r>
          <w:fldChar w:fldCharType="separate"/>
        </w:r>
        <w:r>
          <w:t>3</w:t>
        </w:r>
        <w:r>
          <w:fldChar w:fldCharType="end"/>
        </w:r>
      </w:hyperlink>
    </w:p>
    <w:p>
      <w:pPr>
        <w:pStyle w:val="TOC2"/>
        <w:tabs>
          <w:tab w:val="right" w:leader="dot" w:pos="8306"/>
        </w:tabs>
      </w:pPr>
      <w:hyperlink w:anchor="_Toc10723" w:history="1">
        <w:r>
          <w:rPr>
            <w:rFonts w:ascii="仿宋" w:eastAsia="仿宋" w:hAnsi="仿宋" w:cs="仿宋" w:hint="eastAsia"/>
            <w:lang w:eastAsia="zh-CN"/>
          </w:rPr>
          <w:t>(二)、公司经济效益分析</w:t>
        </w:r>
        <w:r>
          <w:tab/>
        </w:r>
        <w:r>
          <w:fldChar w:fldCharType="begin"/>
        </w:r>
        <w:r>
          <w:instrText xml:space="preserve"> PAGEREF _Toc10723 \h </w:instrText>
        </w:r>
        <w:r>
          <w:fldChar w:fldCharType="separate"/>
        </w:r>
        <w:r>
          <w:t>4</w:t>
        </w:r>
        <w:r>
          <w:fldChar w:fldCharType="end"/>
        </w:r>
      </w:hyperlink>
    </w:p>
    <w:p>
      <w:pPr>
        <w:pStyle w:val="TOC1"/>
        <w:tabs>
          <w:tab w:val="right" w:leader="dot" w:pos="8306"/>
        </w:tabs>
      </w:pPr>
      <w:hyperlink w:anchor="_Toc29078" w:history="1">
        <w:r>
          <w:rPr>
            <w:rFonts w:ascii="仿宋" w:eastAsia="仿宋" w:hAnsi="仿宋" w:cs="仿宋" w:hint="eastAsia"/>
            <w:lang w:eastAsia="zh-CN"/>
          </w:rPr>
          <w:t>二、电力输送设备项目危机管理</w:t>
        </w:r>
        <w:r>
          <w:tab/>
        </w:r>
        <w:r>
          <w:fldChar w:fldCharType="begin"/>
        </w:r>
        <w:r>
          <w:instrText xml:space="preserve"> PAGEREF _Toc29078 \h </w:instrText>
        </w:r>
        <w:r>
          <w:fldChar w:fldCharType="separate"/>
        </w:r>
        <w:r>
          <w:t>5</w:t>
        </w:r>
        <w:r>
          <w:fldChar w:fldCharType="end"/>
        </w:r>
      </w:hyperlink>
    </w:p>
    <w:p>
      <w:pPr>
        <w:pStyle w:val="TOC2"/>
        <w:tabs>
          <w:tab w:val="right" w:leader="dot" w:pos="8306"/>
        </w:tabs>
      </w:pPr>
      <w:hyperlink w:anchor="_Toc30412" w:history="1">
        <w:r>
          <w:rPr>
            <w:rFonts w:ascii="仿宋" w:eastAsia="仿宋" w:hAnsi="仿宋" w:cs="仿宋" w:hint="eastAsia"/>
            <w:lang w:eastAsia="zh-CN"/>
          </w:rPr>
          <w:t>(一)、危机预警与识别</w:t>
        </w:r>
        <w:r>
          <w:tab/>
        </w:r>
        <w:r>
          <w:fldChar w:fldCharType="begin"/>
        </w:r>
        <w:r>
          <w:instrText xml:space="preserve"> PAGEREF _Toc30412 \h </w:instrText>
        </w:r>
        <w:r>
          <w:fldChar w:fldCharType="separate"/>
        </w:r>
        <w:r>
          <w:t>5</w:t>
        </w:r>
        <w:r>
          <w:fldChar w:fldCharType="end"/>
        </w:r>
      </w:hyperlink>
    </w:p>
    <w:p>
      <w:pPr>
        <w:pStyle w:val="TOC2"/>
        <w:tabs>
          <w:tab w:val="right" w:leader="dot" w:pos="8306"/>
        </w:tabs>
      </w:pPr>
      <w:hyperlink w:anchor="_Toc21358" w:history="1">
        <w:r>
          <w:rPr>
            <w:rFonts w:ascii="仿宋" w:eastAsia="仿宋" w:hAnsi="仿宋" w:cs="仿宋" w:hint="eastAsia"/>
            <w:lang w:eastAsia="zh-CN"/>
          </w:rPr>
          <w:t>(二)、危机应对与恢复</w:t>
        </w:r>
        <w:r>
          <w:tab/>
        </w:r>
        <w:r>
          <w:fldChar w:fldCharType="begin"/>
        </w:r>
        <w:r>
          <w:instrText xml:space="preserve"> PAGEREF _Toc21358 \h </w:instrText>
        </w:r>
        <w:r>
          <w:fldChar w:fldCharType="separate"/>
        </w:r>
        <w:r>
          <w:t>6</w:t>
        </w:r>
        <w:r>
          <w:fldChar w:fldCharType="end"/>
        </w:r>
      </w:hyperlink>
    </w:p>
    <w:p>
      <w:pPr>
        <w:pStyle w:val="TOC1"/>
        <w:tabs>
          <w:tab w:val="right" w:leader="dot" w:pos="8306"/>
        </w:tabs>
      </w:pPr>
      <w:hyperlink w:anchor="_Toc13611" w:history="1">
        <w:r>
          <w:rPr>
            <w:rFonts w:ascii="仿宋" w:eastAsia="仿宋" w:hAnsi="仿宋" w:cs="仿宋" w:hint="eastAsia"/>
            <w:lang w:eastAsia="zh-CN"/>
          </w:rPr>
          <w:t>三、市场分析、调研</w:t>
        </w:r>
        <w:r>
          <w:tab/>
        </w:r>
        <w:r>
          <w:fldChar w:fldCharType="begin"/>
        </w:r>
        <w:r>
          <w:instrText xml:space="preserve"> PAGEREF _Toc13611 \h </w:instrText>
        </w:r>
        <w:r>
          <w:fldChar w:fldCharType="separate"/>
        </w:r>
        <w:r>
          <w:t>7</w:t>
        </w:r>
        <w:r>
          <w:fldChar w:fldCharType="end"/>
        </w:r>
      </w:hyperlink>
    </w:p>
    <w:p>
      <w:pPr>
        <w:pStyle w:val="TOC2"/>
        <w:tabs>
          <w:tab w:val="right" w:leader="dot" w:pos="8306"/>
        </w:tabs>
      </w:pPr>
      <w:hyperlink w:anchor="_Toc13242" w:history="1">
        <w:r>
          <w:rPr>
            <w:rFonts w:ascii="仿宋" w:eastAsia="仿宋" w:hAnsi="仿宋" w:cs="仿宋" w:hint="eastAsia"/>
            <w:lang w:eastAsia="zh-CN"/>
          </w:rPr>
          <w:t>(一)、电力输送设备行业分析</w:t>
        </w:r>
        <w:r>
          <w:tab/>
        </w:r>
        <w:r>
          <w:fldChar w:fldCharType="begin"/>
        </w:r>
        <w:r>
          <w:instrText xml:space="preserve"> PAGEREF _Toc13242 \h </w:instrText>
        </w:r>
        <w:r>
          <w:fldChar w:fldCharType="separate"/>
        </w:r>
        <w:r>
          <w:t>7</w:t>
        </w:r>
        <w:r>
          <w:fldChar w:fldCharType="end"/>
        </w:r>
      </w:hyperlink>
    </w:p>
    <w:p>
      <w:pPr>
        <w:pStyle w:val="TOC2"/>
        <w:tabs>
          <w:tab w:val="right" w:leader="dot" w:pos="8306"/>
        </w:tabs>
      </w:pPr>
      <w:hyperlink w:anchor="_Toc27816" w:history="1">
        <w:r>
          <w:rPr>
            <w:rFonts w:ascii="仿宋" w:eastAsia="仿宋" w:hAnsi="仿宋" w:cs="仿宋" w:hint="eastAsia"/>
            <w:lang w:eastAsia="zh-CN"/>
          </w:rPr>
          <w:t>(二)、电力输送设备市场分析预测</w:t>
        </w:r>
        <w:r>
          <w:tab/>
        </w:r>
        <w:r>
          <w:fldChar w:fldCharType="begin"/>
        </w:r>
        <w:r>
          <w:instrText xml:space="preserve"> PAGEREF _Toc27816 \h </w:instrText>
        </w:r>
        <w:r>
          <w:fldChar w:fldCharType="separate"/>
        </w:r>
        <w:r>
          <w:t>8</w:t>
        </w:r>
        <w:r>
          <w:fldChar w:fldCharType="end"/>
        </w:r>
      </w:hyperlink>
    </w:p>
    <w:p>
      <w:pPr>
        <w:pStyle w:val="TOC1"/>
        <w:tabs>
          <w:tab w:val="right" w:leader="dot" w:pos="8306"/>
        </w:tabs>
      </w:pPr>
      <w:hyperlink w:anchor="_Toc1088" w:history="1">
        <w:r>
          <w:rPr>
            <w:rFonts w:ascii="仿宋" w:eastAsia="仿宋" w:hAnsi="仿宋" w:cs="仿宋" w:hint="eastAsia"/>
            <w:lang w:eastAsia="zh-CN"/>
          </w:rPr>
          <w:t>四、工艺说明</w:t>
        </w:r>
        <w:r>
          <w:tab/>
        </w:r>
        <w:r>
          <w:fldChar w:fldCharType="begin"/>
        </w:r>
        <w:r>
          <w:instrText xml:space="preserve"> PAGEREF _Toc1088 \h </w:instrText>
        </w:r>
        <w:r>
          <w:fldChar w:fldCharType="separate"/>
        </w:r>
        <w:r>
          <w:t>9</w:t>
        </w:r>
        <w:r>
          <w:fldChar w:fldCharType="end"/>
        </w:r>
      </w:hyperlink>
    </w:p>
    <w:p>
      <w:pPr>
        <w:pStyle w:val="TOC2"/>
        <w:tabs>
          <w:tab w:val="right" w:leader="dot" w:pos="8306"/>
        </w:tabs>
      </w:pPr>
      <w:hyperlink w:anchor="_Toc5571" w:history="1">
        <w:r>
          <w:rPr>
            <w:rFonts w:ascii="仿宋" w:eastAsia="仿宋" w:hAnsi="仿宋" w:cs="仿宋" w:hint="eastAsia"/>
            <w:lang w:eastAsia="zh-CN"/>
          </w:rPr>
          <w:t>(一)、技术管理特点</w:t>
        </w:r>
        <w:r>
          <w:tab/>
        </w:r>
        <w:r>
          <w:fldChar w:fldCharType="begin"/>
        </w:r>
        <w:r>
          <w:instrText xml:space="preserve"> PAGEREF _Toc5571 \h </w:instrText>
        </w:r>
        <w:r>
          <w:fldChar w:fldCharType="separate"/>
        </w:r>
        <w:r>
          <w:t>9</w:t>
        </w:r>
        <w:r>
          <w:fldChar w:fldCharType="end"/>
        </w:r>
      </w:hyperlink>
    </w:p>
    <w:p>
      <w:pPr>
        <w:pStyle w:val="TOC2"/>
        <w:tabs>
          <w:tab w:val="right" w:leader="dot" w:pos="8306"/>
        </w:tabs>
      </w:pPr>
      <w:hyperlink w:anchor="_Toc14851" w:history="1">
        <w:r>
          <w:rPr>
            <w:rFonts w:ascii="仿宋" w:eastAsia="仿宋" w:hAnsi="仿宋" w:cs="仿宋" w:hint="eastAsia"/>
            <w:lang w:eastAsia="zh-CN"/>
          </w:rPr>
          <w:t>(二)、电力输送设备项目工艺技术设计方案</w:t>
        </w:r>
        <w:r>
          <w:tab/>
        </w:r>
        <w:r>
          <w:fldChar w:fldCharType="begin"/>
        </w:r>
        <w:r>
          <w:instrText xml:space="preserve"> PAGEREF _Toc14851 \h </w:instrText>
        </w:r>
        <w:r>
          <w:fldChar w:fldCharType="separate"/>
        </w:r>
        <w:r>
          <w:t>10</w:t>
        </w:r>
        <w:r>
          <w:fldChar w:fldCharType="end"/>
        </w:r>
      </w:hyperlink>
    </w:p>
    <w:p>
      <w:pPr>
        <w:pStyle w:val="TOC2"/>
        <w:tabs>
          <w:tab w:val="right" w:leader="dot" w:pos="8306"/>
        </w:tabs>
      </w:pPr>
      <w:hyperlink w:anchor="_Toc24021" w:history="1">
        <w:r>
          <w:rPr>
            <w:rFonts w:ascii="仿宋" w:eastAsia="仿宋" w:hAnsi="仿宋" w:cs="仿宋" w:hint="eastAsia"/>
            <w:lang w:eastAsia="zh-CN"/>
          </w:rPr>
          <w:t>(三)、设备选型方案</w:t>
        </w:r>
        <w:r>
          <w:tab/>
        </w:r>
        <w:r>
          <w:fldChar w:fldCharType="begin"/>
        </w:r>
        <w:r>
          <w:instrText xml:space="preserve"> PAGEREF _Toc24021 \h </w:instrText>
        </w:r>
        <w:r>
          <w:fldChar w:fldCharType="separate"/>
        </w:r>
        <w:r>
          <w:t>11</w:t>
        </w:r>
        <w:r>
          <w:fldChar w:fldCharType="end"/>
        </w:r>
      </w:hyperlink>
    </w:p>
    <w:p>
      <w:pPr>
        <w:pStyle w:val="TOC1"/>
        <w:tabs>
          <w:tab w:val="right" w:leader="dot" w:pos="8306"/>
        </w:tabs>
      </w:pPr>
      <w:hyperlink w:anchor="_Toc12249" w:history="1">
        <w:r>
          <w:rPr>
            <w:rFonts w:ascii="仿宋" w:eastAsia="仿宋" w:hAnsi="仿宋" w:cs="仿宋" w:hint="eastAsia"/>
            <w:lang w:eastAsia="zh-CN"/>
          </w:rPr>
          <w:t>五、电力输送设备项目建设背景及必要性分析</w:t>
        </w:r>
        <w:r>
          <w:tab/>
        </w:r>
        <w:r>
          <w:fldChar w:fldCharType="begin"/>
        </w:r>
        <w:r>
          <w:instrText xml:space="preserve"> PAGEREF _Toc12249 \h </w:instrText>
        </w:r>
        <w:r>
          <w:fldChar w:fldCharType="separate"/>
        </w:r>
        <w:r>
          <w:t>13</w:t>
        </w:r>
        <w:r>
          <w:fldChar w:fldCharType="end"/>
        </w:r>
      </w:hyperlink>
    </w:p>
    <w:p>
      <w:pPr>
        <w:pStyle w:val="TOC2"/>
        <w:tabs>
          <w:tab w:val="right" w:leader="dot" w:pos="8306"/>
        </w:tabs>
      </w:pPr>
      <w:hyperlink w:anchor="_Toc29648" w:history="1">
        <w:r>
          <w:rPr>
            <w:rFonts w:ascii="仿宋" w:eastAsia="仿宋" w:hAnsi="仿宋" w:cs="仿宋" w:hint="eastAsia"/>
            <w:lang w:eastAsia="zh-CN"/>
          </w:rPr>
          <w:t>(一)、电力输送设备项目背景分析</w:t>
        </w:r>
        <w:r>
          <w:tab/>
        </w:r>
        <w:r>
          <w:fldChar w:fldCharType="begin"/>
        </w:r>
        <w:r>
          <w:instrText xml:space="preserve"> PAGEREF _Toc29648 \h </w:instrText>
        </w:r>
        <w:r>
          <w:fldChar w:fldCharType="separate"/>
        </w:r>
        <w:r>
          <w:t>13</w:t>
        </w:r>
        <w:r>
          <w:fldChar w:fldCharType="end"/>
        </w:r>
      </w:hyperlink>
    </w:p>
    <w:p>
      <w:pPr>
        <w:pStyle w:val="TOC2"/>
        <w:tabs>
          <w:tab w:val="right" w:leader="dot" w:pos="8306"/>
        </w:tabs>
      </w:pPr>
      <w:hyperlink w:anchor="_Toc25236" w:history="1">
        <w:r>
          <w:rPr>
            <w:rFonts w:ascii="仿宋" w:eastAsia="仿宋" w:hAnsi="仿宋" w:cs="仿宋" w:hint="eastAsia"/>
            <w:lang w:eastAsia="zh-CN"/>
          </w:rPr>
          <w:t>(二)、电力输送设备项目建设必要性分析</w:t>
        </w:r>
        <w:r>
          <w:tab/>
        </w:r>
        <w:r>
          <w:fldChar w:fldCharType="begin"/>
        </w:r>
        <w:r>
          <w:instrText xml:space="preserve"> PAGEREF _Toc25236 \h </w:instrText>
        </w:r>
        <w:r>
          <w:fldChar w:fldCharType="separate"/>
        </w:r>
        <w:r>
          <w:t>14</w:t>
        </w:r>
        <w:r>
          <w:fldChar w:fldCharType="end"/>
        </w:r>
      </w:hyperlink>
    </w:p>
    <w:p>
      <w:pPr>
        <w:pStyle w:val="TOC1"/>
        <w:tabs>
          <w:tab w:val="right" w:leader="dot" w:pos="8306"/>
        </w:tabs>
      </w:pPr>
      <w:hyperlink w:anchor="_Toc27709" w:history="1">
        <w:r>
          <w:rPr>
            <w:rFonts w:ascii="仿宋" w:eastAsia="仿宋" w:hAnsi="仿宋" w:cs="仿宋" w:hint="eastAsia"/>
            <w:lang w:eastAsia="zh-CN"/>
          </w:rPr>
          <w:t>六、产品规划分析</w:t>
        </w:r>
        <w:r>
          <w:tab/>
        </w:r>
        <w:r>
          <w:fldChar w:fldCharType="begin"/>
        </w:r>
        <w:r>
          <w:instrText xml:space="preserve"> PAGEREF _Toc27709 \h </w:instrText>
        </w:r>
        <w:r>
          <w:fldChar w:fldCharType="separate"/>
        </w:r>
        <w:r>
          <w:t>16</w:t>
        </w:r>
        <w:r>
          <w:fldChar w:fldCharType="end"/>
        </w:r>
      </w:hyperlink>
    </w:p>
    <w:p>
      <w:pPr>
        <w:pStyle w:val="TOC2"/>
        <w:tabs>
          <w:tab w:val="right" w:leader="dot" w:pos="8306"/>
        </w:tabs>
      </w:pPr>
      <w:hyperlink w:anchor="_Toc31635" w:history="1">
        <w:r>
          <w:rPr>
            <w:rFonts w:ascii="仿宋" w:eastAsia="仿宋" w:hAnsi="仿宋" w:cs="仿宋" w:hint="eastAsia"/>
            <w:lang w:eastAsia="zh-CN"/>
          </w:rPr>
          <w:t>(一)、产品规划</w:t>
        </w:r>
        <w:r>
          <w:tab/>
        </w:r>
        <w:r>
          <w:fldChar w:fldCharType="begin"/>
        </w:r>
        <w:r>
          <w:instrText xml:space="preserve"> PAGEREF _Toc31635 \h </w:instrText>
        </w:r>
        <w:r>
          <w:fldChar w:fldCharType="separate"/>
        </w:r>
        <w:r>
          <w:t>16</w:t>
        </w:r>
        <w:r>
          <w:fldChar w:fldCharType="end"/>
        </w:r>
      </w:hyperlink>
    </w:p>
    <w:p>
      <w:pPr>
        <w:pStyle w:val="TOC2"/>
        <w:tabs>
          <w:tab w:val="right" w:leader="dot" w:pos="8306"/>
        </w:tabs>
      </w:pPr>
      <w:hyperlink w:anchor="_Toc32277" w:history="1">
        <w:r>
          <w:rPr>
            <w:rFonts w:ascii="仿宋" w:eastAsia="仿宋" w:hAnsi="仿宋" w:cs="仿宋" w:hint="eastAsia"/>
            <w:lang w:eastAsia="zh-CN"/>
          </w:rPr>
          <w:t>(二)、建设规模</w:t>
        </w:r>
        <w:r>
          <w:tab/>
        </w:r>
        <w:r>
          <w:fldChar w:fldCharType="begin"/>
        </w:r>
        <w:r>
          <w:instrText xml:space="preserve"> PAGEREF _Toc32277 \h </w:instrText>
        </w:r>
        <w:r>
          <w:fldChar w:fldCharType="separate"/>
        </w:r>
        <w:r>
          <w:t>16</w:t>
        </w:r>
        <w:r>
          <w:fldChar w:fldCharType="end"/>
        </w:r>
      </w:hyperlink>
    </w:p>
    <w:p>
      <w:pPr>
        <w:pStyle w:val="TOC1"/>
        <w:tabs>
          <w:tab w:val="right" w:leader="dot" w:pos="8306"/>
        </w:tabs>
      </w:pPr>
      <w:hyperlink w:anchor="_Toc1203" w:history="1">
        <w:r>
          <w:rPr>
            <w:rFonts w:ascii="仿宋" w:eastAsia="仿宋" w:hAnsi="仿宋" w:cs="仿宋" w:hint="eastAsia"/>
            <w:lang w:eastAsia="zh-CN"/>
          </w:rPr>
          <w:t>七、电力输送设备项目计划安排</w:t>
        </w:r>
        <w:r>
          <w:tab/>
        </w:r>
        <w:r>
          <w:fldChar w:fldCharType="begin"/>
        </w:r>
        <w:r>
          <w:instrText xml:space="preserve"> PAGEREF _Toc1203 \h </w:instrText>
        </w:r>
        <w:r>
          <w:fldChar w:fldCharType="separate"/>
        </w:r>
        <w:r>
          <w:t>18</w:t>
        </w:r>
        <w:r>
          <w:fldChar w:fldCharType="end"/>
        </w:r>
      </w:hyperlink>
    </w:p>
    <w:p>
      <w:pPr>
        <w:pStyle w:val="TOC2"/>
        <w:tabs>
          <w:tab w:val="right" w:leader="dot" w:pos="8306"/>
        </w:tabs>
      </w:pPr>
      <w:hyperlink w:anchor="_Toc10078" w:history="1">
        <w:r>
          <w:rPr>
            <w:rFonts w:ascii="仿宋" w:eastAsia="仿宋" w:hAnsi="仿宋" w:cs="仿宋" w:hint="eastAsia"/>
            <w:lang w:eastAsia="zh-CN"/>
          </w:rPr>
          <w:t>(一)、建设周期</w:t>
        </w:r>
        <w:r>
          <w:tab/>
        </w:r>
        <w:r>
          <w:fldChar w:fldCharType="begin"/>
        </w:r>
        <w:r>
          <w:instrText xml:space="preserve"> PAGEREF _Toc10078 \h </w:instrText>
        </w:r>
        <w:r>
          <w:fldChar w:fldCharType="separate"/>
        </w:r>
        <w:r>
          <w:t>18</w:t>
        </w:r>
        <w:r>
          <w:fldChar w:fldCharType="end"/>
        </w:r>
      </w:hyperlink>
    </w:p>
    <w:p>
      <w:pPr>
        <w:pStyle w:val="TOC2"/>
        <w:tabs>
          <w:tab w:val="right" w:leader="dot" w:pos="8306"/>
        </w:tabs>
      </w:pPr>
      <w:hyperlink w:anchor="_Toc14586" w:history="1">
        <w:r>
          <w:rPr>
            <w:rFonts w:ascii="仿宋" w:eastAsia="仿宋" w:hAnsi="仿宋" w:cs="仿宋" w:hint="eastAsia"/>
            <w:lang w:eastAsia="zh-CN"/>
          </w:rPr>
          <w:t>(二)、建设进度</w:t>
        </w:r>
        <w:r>
          <w:tab/>
        </w:r>
        <w:r>
          <w:fldChar w:fldCharType="begin"/>
        </w:r>
        <w:r>
          <w:instrText xml:space="preserve"> PAGEREF _Toc14586 \h </w:instrText>
        </w:r>
        <w:r>
          <w:fldChar w:fldCharType="separate"/>
        </w:r>
        <w:r>
          <w:t>18</w:t>
        </w:r>
        <w:r>
          <w:fldChar w:fldCharType="end"/>
        </w:r>
      </w:hyperlink>
    </w:p>
    <w:p>
      <w:pPr>
        <w:pStyle w:val="TOC2"/>
        <w:tabs>
          <w:tab w:val="right" w:leader="dot" w:pos="8306"/>
        </w:tabs>
      </w:pPr>
      <w:hyperlink w:anchor="_Toc32696" w:history="1">
        <w:r>
          <w:rPr>
            <w:rFonts w:ascii="仿宋" w:eastAsia="仿宋" w:hAnsi="仿宋" w:cs="仿宋" w:hint="eastAsia"/>
            <w:lang w:eastAsia="zh-CN"/>
          </w:rPr>
          <w:t>(三)、进度安排注意事项</w:t>
        </w:r>
        <w:r>
          <w:tab/>
        </w:r>
        <w:r>
          <w:fldChar w:fldCharType="begin"/>
        </w:r>
        <w:r>
          <w:instrText xml:space="preserve"> PAGEREF _Toc32696 \h </w:instrText>
        </w:r>
        <w:r>
          <w:fldChar w:fldCharType="separate"/>
        </w:r>
        <w:r>
          <w:t>19</w:t>
        </w:r>
        <w:r>
          <w:fldChar w:fldCharType="end"/>
        </w:r>
      </w:hyperlink>
    </w:p>
    <w:p>
      <w:pPr>
        <w:pStyle w:val="TOC2"/>
        <w:tabs>
          <w:tab w:val="right" w:leader="dot" w:pos="8306"/>
        </w:tabs>
      </w:pPr>
      <w:hyperlink w:anchor="_Toc16249" w:history="1">
        <w:r>
          <w:rPr>
            <w:rFonts w:ascii="仿宋" w:eastAsia="仿宋" w:hAnsi="仿宋" w:cs="仿宋" w:hint="eastAsia"/>
            <w:lang w:eastAsia="zh-CN"/>
          </w:rPr>
          <w:t>(四)、人力资源配置</w:t>
        </w:r>
        <w:r>
          <w:tab/>
        </w:r>
        <w:r>
          <w:fldChar w:fldCharType="begin"/>
        </w:r>
        <w:r>
          <w:instrText xml:space="preserve"> PAGEREF _Toc16249 \h </w:instrText>
        </w:r>
        <w:r>
          <w:fldChar w:fldCharType="separate"/>
        </w:r>
        <w:r>
          <w:t>21</w:t>
        </w:r>
        <w:r>
          <w:fldChar w:fldCharType="end"/>
        </w:r>
      </w:hyperlink>
    </w:p>
    <w:p>
      <w:pPr>
        <w:pStyle w:val="TOC1"/>
        <w:tabs>
          <w:tab w:val="right" w:leader="dot" w:pos="8306"/>
        </w:tabs>
      </w:pPr>
      <w:hyperlink w:anchor="_Toc28728" w:history="1">
        <w:r>
          <w:rPr>
            <w:rFonts w:ascii="仿宋" w:eastAsia="仿宋" w:hAnsi="仿宋" w:cs="仿宋" w:hint="eastAsia"/>
            <w:lang w:eastAsia="zh-CN"/>
          </w:rPr>
          <w:t>八、电力输送设备项目社会影响</w:t>
        </w:r>
        <w:r>
          <w:tab/>
        </w:r>
        <w:r>
          <w:fldChar w:fldCharType="begin"/>
        </w:r>
        <w:r>
          <w:instrText xml:space="preserve"> PAGEREF _Toc28728 \h </w:instrText>
        </w:r>
        <w:r>
          <w:fldChar w:fldCharType="separate"/>
        </w:r>
        <w:r>
          <w:t>22</w:t>
        </w:r>
        <w:r>
          <w:fldChar w:fldCharType="end"/>
        </w:r>
      </w:hyperlink>
    </w:p>
    <w:p>
      <w:pPr>
        <w:pStyle w:val="TOC2"/>
        <w:tabs>
          <w:tab w:val="right" w:leader="dot" w:pos="8306"/>
        </w:tabs>
      </w:pPr>
      <w:hyperlink w:anchor="_Toc18982" w:history="1">
        <w:r>
          <w:rPr>
            <w:rFonts w:ascii="仿宋" w:eastAsia="仿宋" w:hAnsi="仿宋" w:cs="仿宋" w:hint="eastAsia"/>
            <w:lang w:eastAsia="zh-CN"/>
          </w:rPr>
          <w:t>(一)、社会责任与义务</w:t>
        </w:r>
        <w:r>
          <w:tab/>
        </w:r>
        <w:r>
          <w:fldChar w:fldCharType="begin"/>
        </w:r>
        <w:r>
          <w:instrText xml:space="preserve"> PAGEREF _Toc18982 \h </w:instrText>
        </w:r>
        <w:r>
          <w:fldChar w:fldCharType="separate"/>
        </w:r>
        <w:r>
          <w:t>22</w:t>
        </w:r>
        <w:r>
          <w:fldChar w:fldCharType="end"/>
        </w:r>
      </w:hyperlink>
    </w:p>
    <w:p>
      <w:pPr>
        <w:pStyle w:val="TOC2"/>
        <w:tabs>
          <w:tab w:val="right" w:leader="dot" w:pos="8306"/>
        </w:tabs>
      </w:pPr>
      <w:hyperlink w:anchor="_Toc841" w:history="1">
        <w:r>
          <w:rPr>
            <w:rFonts w:ascii="仿宋" w:eastAsia="仿宋" w:hAnsi="仿宋" w:cs="仿宋" w:hint="eastAsia"/>
            <w:lang w:eastAsia="zh-CN"/>
          </w:rPr>
          <w:t>(二)、社会参与与沟通</w:t>
        </w:r>
        <w:r>
          <w:tab/>
        </w:r>
        <w:r>
          <w:fldChar w:fldCharType="begin"/>
        </w:r>
        <w:r>
          <w:instrText xml:space="preserve"> PAGEREF _Toc841 \h </w:instrText>
        </w:r>
        <w:r>
          <w:fldChar w:fldCharType="separate"/>
        </w:r>
        <w:r>
          <w:t>23</w:t>
        </w:r>
        <w:r>
          <w:fldChar w:fldCharType="end"/>
        </w:r>
      </w:hyperlink>
    </w:p>
    <w:p>
      <w:pPr>
        <w:pStyle w:val="TOC1"/>
        <w:tabs>
          <w:tab w:val="right" w:leader="dot" w:pos="8306"/>
        </w:tabs>
      </w:pPr>
      <w:hyperlink w:anchor="_Toc8397" w:history="1">
        <w:r>
          <w:rPr>
            <w:rFonts w:ascii="仿宋" w:eastAsia="仿宋" w:hAnsi="仿宋" w:cs="仿宋" w:hint="eastAsia"/>
            <w:lang w:eastAsia="zh-CN"/>
          </w:rPr>
          <w:t>九、电力输送设备项目环境影响分析</w:t>
        </w:r>
        <w:r>
          <w:tab/>
        </w:r>
        <w:r>
          <w:fldChar w:fldCharType="begin"/>
        </w:r>
        <w:r>
          <w:instrText xml:space="preserve"> PAGEREF _Toc8397 \h </w:instrText>
        </w:r>
        <w:r>
          <w:fldChar w:fldCharType="separate"/>
        </w:r>
        <w:r>
          <w:t>24</w:t>
        </w:r>
        <w:r>
          <w:fldChar w:fldCharType="end"/>
        </w:r>
      </w:hyperlink>
    </w:p>
    <w:p>
      <w:pPr>
        <w:pStyle w:val="TOC2"/>
        <w:tabs>
          <w:tab w:val="right" w:leader="dot" w:pos="8306"/>
        </w:tabs>
      </w:pPr>
      <w:hyperlink w:anchor="_Toc21610" w:history="1">
        <w:r>
          <w:rPr>
            <w:rFonts w:ascii="仿宋" w:eastAsia="仿宋" w:hAnsi="仿宋" w:cs="仿宋" w:hint="eastAsia"/>
            <w:lang w:eastAsia="zh-CN"/>
          </w:rPr>
          <w:t>(一)、建设区域环境质量现状</w:t>
        </w:r>
        <w:r>
          <w:tab/>
        </w:r>
        <w:r>
          <w:fldChar w:fldCharType="begin"/>
        </w:r>
        <w:r>
          <w:instrText xml:space="preserve"> PAGEREF _Toc21610 \h </w:instrText>
        </w:r>
        <w:r>
          <w:fldChar w:fldCharType="separate"/>
        </w:r>
        <w:r>
          <w:t>24</w:t>
        </w:r>
        <w:r>
          <w:fldChar w:fldCharType="end"/>
        </w:r>
      </w:hyperlink>
    </w:p>
    <w:p>
      <w:pPr>
        <w:pStyle w:val="TOC2"/>
        <w:tabs>
          <w:tab w:val="right" w:leader="dot" w:pos="8306"/>
        </w:tabs>
      </w:pPr>
      <w:hyperlink w:anchor="_Toc8264" w:history="1">
        <w:r>
          <w:rPr>
            <w:rFonts w:ascii="仿宋" w:eastAsia="仿宋" w:hAnsi="仿宋" w:cs="仿宋" w:hint="eastAsia"/>
            <w:lang w:eastAsia="zh-CN"/>
          </w:rPr>
          <w:t>(二)、建设期环境保护</w:t>
        </w:r>
        <w:r>
          <w:tab/>
        </w:r>
        <w:r>
          <w:fldChar w:fldCharType="begin"/>
        </w:r>
        <w:r>
          <w:instrText xml:space="preserve"> PAGEREF _Toc8264 \h </w:instrText>
        </w:r>
        <w:r>
          <w:fldChar w:fldCharType="separate"/>
        </w:r>
        <w:r>
          <w:t>25</w:t>
        </w:r>
        <w:r>
          <w:fldChar w:fldCharType="end"/>
        </w:r>
      </w:hyperlink>
    </w:p>
    <w:p>
      <w:pPr>
        <w:pStyle w:val="TOC2"/>
        <w:tabs>
          <w:tab w:val="right" w:leader="dot" w:pos="8306"/>
        </w:tabs>
      </w:pPr>
      <w:hyperlink w:anchor="_Toc9984" w:history="1">
        <w:r>
          <w:rPr>
            <w:rFonts w:ascii="仿宋" w:eastAsia="仿宋" w:hAnsi="仿宋" w:cs="仿宋" w:hint="eastAsia"/>
            <w:lang w:eastAsia="zh-CN"/>
          </w:rPr>
          <w:t>(三)、运营期环境保护</w:t>
        </w:r>
        <w:r>
          <w:tab/>
        </w:r>
        <w:r>
          <w:fldChar w:fldCharType="begin"/>
        </w:r>
        <w:r>
          <w:instrText xml:space="preserve"> PAGEREF _Toc9984 \h </w:instrText>
        </w:r>
        <w:r>
          <w:fldChar w:fldCharType="separate"/>
        </w:r>
        <w:r>
          <w:t>26</w:t>
        </w:r>
        <w:r>
          <w:fldChar w:fldCharType="end"/>
        </w:r>
      </w:hyperlink>
    </w:p>
    <w:p>
      <w:pPr>
        <w:pStyle w:val="TOC2"/>
        <w:tabs>
          <w:tab w:val="right" w:leader="dot" w:pos="8306"/>
        </w:tabs>
      </w:pPr>
      <w:hyperlink w:anchor="_Toc14483" w:history="1">
        <w:r>
          <w:rPr>
            <w:rFonts w:ascii="仿宋" w:eastAsia="仿宋" w:hAnsi="仿宋" w:cs="仿宋" w:hint="eastAsia"/>
            <w:lang w:eastAsia="zh-CN"/>
          </w:rPr>
          <w:t>(四)、电力输送设备项目建设对区域经济的影响</w:t>
        </w:r>
        <w:r>
          <w:tab/>
        </w:r>
        <w:r>
          <w:fldChar w:fldCharType="begin"/>
        </w:r>
        <w:r>
          <w:instrText xml:space="preserve"> PAGEREF _Toc14483 \h </w:instrText>
        </w:r>
        <w:r>
          <w:fldChar w:fldCharType="separate"/>
        </w:r>
        <w:r>
          <w:t>28</w:t>
        </w:r>
        <w:r>
          <w:fldChar w:fldCharType="end"/>
        </w:r>
      </w:hyperlink>
    </w:p>
    <w:p>
      <w:pPr>
        <w:pStyle w:val="TOC2"/>
        <w:tabs>
          <w:tab w:val="right" w:leader="dot" w:pos="8306"/>
        </w:tabs>
      </w:pPr>
      <w:hyperlink w:anchor="_Toc9368" w:history="1">
        <w:r>
          <w:rPr>
            <w:rFonts w:ascii="仿宋" w:eastAsia="仿宋" w:hAnsi="仿宋" w:cs="仿宋" w:hint="eastAsia"/>
            <w:lang w:eastAsia="zh-CN"/>
          </w:rPr>
          <w:t>(五)、废弃物处理</w:t>
        </w:r>
        <w:r>
          <w:tab/>
        </w:r>
        <w:r>
          <w:fldChar w:fldCharType="begin"/>
        </w:r>
        <w:r>
          <w:instrText xml:space="preserve"> PAGEREF _Toc9368 \h </w:instrText>
        </w:r>
        <w:r>
          <w:fldChar w:fldCharType="separate"/>
        </w:r>
        <w:r>
          <w:t>30</w:t>
        </w:r>
        <w:r>
          <w:fldChar w:fldCharType="end"/>
        </w:r>
      </w:hyperlink>
    </w:p>
    <w:p>
      <w:pPr>
        <w:pStyle w:val="TOC2"/>
        <w:tabs>
          <w:tab w:val="right" w:leader="dot" w:pos="8306"/>
        </w:tabs>
      </w:pPr>
      <w:hyperlink w:anchor="_Toc2178" w:history="1">
        <w:r>
          <w:rPr>
            <w:rFonts w:ascii="仿宋" w:eastAsia="仿宋" w:hAnsi="仿宋" w:cs="仿宋" w:hint="eastAsia"/>
            <w:lang w:eastAsia="zh-CN"/>
          </w:rPr>
          <w:t>(六)、特殊环境影响分析</w:t>
        </w:r>
        <w:r>
          <w:tab/>
        </w:r>
        <w:r>
          <w:fldChar w:fldCharType="begin"/>
        </w:r>
        <w:r>
          <w:instrText xml:space="preserve"> PAGEREF _Toc2178 \h </w:instrText>
        </w:r>
        <w:r>
          <w:fldChar w:fldCharType="separate"/>
        </w:r>
        <w:r>
          <w:t>31</w:t>
        </w:r>
        <w:r>
          <w:fldChar w:fldCharType="end"/>
        </w:r>
      </w:hyperlink>
    </w:p>
    <w:p>
      <w:pPr>
        <w:pStyle w:val="TOC2"/>
        <w:tabs>
          <w:tab w:val="right" w:leader="dot" w:pos="8306"/>
        </w:tabs>
      </w:pPr>
      <w:hyperlink w:anchor="_Toc1606" w:history="1">
        <w:r>
          <w:rPr>
            <w:rFonts w:ascii="仿宋" w:eastAsia="仿宋" w:hAnsi="仿宋" w:cs="仿宋" w:hint="eastAsia"/>
            <w:lang w:eastAsia="zh-CN"/>
          </w:rPr>
          <w:t>(七)、清洁生产</w:t>
        </w:r>
        <w:r>
          <w:tab/>
        </w:r>
        <w:r>
          <w:fldChar w:fldCharType="begin"/>
        </w:r>
        <w:r>
          <w:instrText xml:space="preserve"> PAGEREF _Toc1606 \h </w:instrText>
        </w:r>
        <w:r>
          <w:fldChar w:fldCharType="separate"/>
        </w:r>
        <w:r>
          <w:t>32</w:t>
        </w:r>
        <w:r>
          <w:fldChar w:fldCharType="end"/>
        </w:r>
      </w:hyperlink>
    </w:p>
    <w:p>
      <w:pPr>
        <w:pStyle w:val="TOC2"/>
        <w:tabs>
          <w:tab w:val="right" w:leader="dot" w:pos="8306"/>
        </w:tabs>
      </w:pPr>
      <w:hyperlink w:anchor="_Toc27680" w:history="1">
        <w:r>
          <w:rPr>
            <w:rFonts w:ascii="仿宋" w:eastAsia="仿宋" w:hAnsi="仿宋" w:cs="仿宋" w:hint="eastAsia"/>
            <w:lang w:eastAsia="zh-CN"/>
          </w:rPr>
          <w:t>(八)、环境保护综合评价</w:t>
        </w:r>
        <w:r>
          <w:tab/>
        </w:r>
        <w:r>
          <w:fldChar w:fldCharType="begin"/>
        </w:r>
        <w:r>
          <w:instrText xml:space="preserve"> PAGEREF _Toc27680 \h </w:instrText>
        </w:r>
        <w:r>
          <w:fldChar w:fldCharType="separate"/>
        </w:r>
        <w:r>
          <w:t>33</w:t>
        </w:r>
        <w:r>
          <w:fldChar w:fldCharType="end"/>
        </w:r>
      </w:hyperlink>
    </w:p>
    <w:p>
      <w:pPr>
        <w:pStyle w:val="TOC1"/>
        <w:tabs>
          <w:tab w:val="right" w:leader="dot" w:pos="8306"/>
        </w:tabs>
      </w:pPr>
      <w:hyperlink w:anchor="_Toc18959" w:history="1">
        <w:r>
          <w:rPr>
            <w:rFonts w:ascii="仿宋" w:eastAsia="仿宋" w:hAnsi="仿宋" w:cs="仿宋" w:hint="eastAsia"/>
            <w:lang w:eastAsia="zh-CN"/>
          </w:rPr>
          <w:t>十、电力输送设备项目风险管理</w:t>
        </w:r>
        <w:r>
          <w:tab/>
        </w:r>
        <w:r>
          <w:fldChar w:fldCharType="begin"/>
        </w:r>
        <w:r>
          <w:instrText xml:space="preserve"> PAGEREF _Toc18959 \h </w:instrText>
        </w:r>
        <w:r>
          <w:fldChar w:fldCharType="separate"/>
        </w:r>
        <w:r>
          <w:t>34</w:t>
        </w:r>
        <w:r>
          <w:fldChar w:fldCharType="end"/>
        </w:r>
      </w:hyperlink>
    </w:p>
    <w:p>
      <w:pPr>
        <w:pStyle w:val="TOC2"/>
        <w:tabs>
          <w:tab w:val="right" w:leader="dot" w:pos="8306"/>
        </w:tabs>
      </w:pPr>
      <w:hyperlink w:anchor="_Toc15100" w:history="1">
        <w:r>
          <w:rPr>
            <w:rFonts w:ascii="仿宋" w:eastAsia="仿宋" w:hAnsi="仿宋" w:cs="仿宋" w:hint="eastAsia"/>
            <w:lang w:eastAsia="zh-CN"/>
          </w:rPr>
          <w:t>(一)、风险识别与评估</w:t>
        </w:r>
        <w:r>
          <w:tab/>
        </w:r>
        <w:r>
          <w:fldChar w:fldCharType="begin"/>
        </w:r>
        <w:r>
          <w:instrText xml:space="preserve"> PAGEREF _Toc15100 \h </w:instrText>
        </w:r>
        <w:r>
          <w:fldChar w:fldCharType="separate"/>
        </w:r>
        <w:r>
          <w:t>34</w:t>
        </w:r>
        <w:r>
          <w:fldChar w:fldCharType="end"/>
        </w:r>
      </w:hyperlink>
    </w:p>
    <w:p>
      <w:pPr>
        <w:pStyle w:val="TOC2"/>
        <w:tabs>
          <w:tab w:val="right" w:leader="dot" w:pos="8306"/>
        </w:tabs>
      </w:pPr>
      <w:hyperlink w:anchor="_Toc23671" w:history="1">
        <w:r>
          <w:rPr>
            <w:rFonts w:ascii="仿宋" w:eastAsia="仿宋" w:hAnsi="仿宋" w:cs="仿宋" w:hint="eastAsia"/>
            <w:lang w:eastAsia="zh-CN"/>
          </w:rPr>
          <w:t>(二)、风险应对策略</w:t>
        </w:r>
        <w:r>
          <w:tab/>
        </w:r>
        <w:r>
          <w:fldChar w:fldCharType="begin"/>
        </w:r>
        <w:r>
          <w:instrText xml:space="preserve"> PAGEREF _Toc23671 \h </w:instrText>
        </w:r>
        <w:r>
          <w:fldChar w:fldCharType="separate"/>
        </w:r>
        <w:r>
          <w:t>36</w:t>
        </w:r>
        <w:r>
          <w:fldChar w:fldCharType="end"/>
        </w:r>
      </w:hyperlink>
    </w:p>
    <w:p>
      <w:pPr>
        <w:pStyle w:val="TOC2"/>
        <w:tabs>
          <w:tab w:val="right" w:leader="dot" w:pos="8306"/>
        </w:tabs>
      </w:pPr>
      <w:hyperlink w:anchor="_Toc7665" w:history="1">
        <w:r>
          <w:rPr>
            <w:rFonts w:ascii="仿宋" w:eastAsia="仿宋" w:hAnsi="仿宋" w:cs="仿宋" w:hint="eastAsia"/>
            <w:lang w:eastAsia="zh-CN"/>
          </w:rPr>
          <w:t>(三)、风险监控与控制</w:t>
        </w:r>
        <w:r>
          <w:tab/>
        </w:r>
        <w:r>
          <w:fldChar w:fldCharType="begin"/>
        </w:r>
        <w:r>
          <w:instrText xml:space="preserve"> PAGEREF _Toc7665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08" w:history="1">
        <w:r>
          <w:rPr>
            <w:rFonts w:ascii="仿宋" w:eastAsia="仿宋" w:hAnsi="仿宋" w:cs="仿宋" w:hint="eastAsia"/>
            <w:lang w:eastAsia="zh-CN"/>
          </w:rPr>
          <w:t>十一、电力输送设备项目财务管理</w:t>
        </w:r>
        <w:r>
          <w:tab/>
        </w:r>
        <w:r>
          <w:fldChar w:fldCharType="begin"/>
        </w:r>
        <w:r>
          <w:instrText xml:space="preserve"> PAGEREF _Toc8108 \h </w:instrText>
        </w:r>
        <w:r>
          <w:fldChar w:fldCharType="separate"/>
        </w:r>
        <w:r>
          <w:t>38</w:t>
        </w:r>
        <w:r>
          <w:fldChar w:fldCharType="end"/>
        </w:r>
      </w:hyperlink>
    </w:p>
    <w:p>
      <w:pPr>
        <w:pStyle w:val="TOC2"/>
        <w:tabs>
          <w:tab w:val="right" w:leader="dot" w:pos="8306"/>
        </w:tabs>
      </w:pPr>
      <w:hyperlink w:anchor="_Toc24628" w:history="1">
        <w:r>
          <w:rPr>
            <w:rFonts w:ascii="仿宋" w:eastAsia="仿宋" w:hAnsi="仿宋" w:cs="仿宋" w:hint="eastAsia"/>
            <w:lang w:eastAsia="zh-CN"/>
          </w:rPr>
          <w:t>(一)、资金需求大</w:t>
        </w:r>
        <w:r>
          <w:tab/>
        </w:r>
        <w:r>
          <w:fldChar w:fldCharType="begin"/>
        </w:r>
        <w:r>
          <w:instrText xml:space="preserve"> PAGEREF _Toc24628 \h </w:instrText>
        </w:r>
        <w:r>
          <w:fldChar w:fldCharType="separate"/>
        </w:r>
        <w:r>
          <w:t>38</w:t>
        </w:r>
        <w:r>
          <w:fldChar w:fldCharType="end"/>
        </w:r>
      </w:hyperlink>
    </w:p>
    <w:p>
      <w:pPr>
        <w:pStyle w:val="TOC2"/>
        <w:tabs>
          <w:tab w:val="right" w:leader="dot" w:pos="8306"/>
        </w:tabs>
      </w:pPr>
      <w:hyperlink w:anchor="_Toc17639" w:history="1">
        <w:r>
          <w:rPr>
            <w:rFonts w:ascii="仿宋" w:eastAsia="仿宋" w:hAnsi="仿宋" w:cs="仿宋" w:hint="eastAsia"/>
            <w:lang w:eastAsia="zh-CN"/>
          </w:rPr>
          <w:t>(二)、研发周期长</w:t>
        </w:r>
        <w:r>
          <w:tab/>
        </w:r>
        <w:r>
          <w:fldChar w:fldCharType="begin"/>
        </w:r>
        <w:r>
          <w:instrText xml:space="preserve"> PAGEREF _Toc17639 \h </w:instrText>
        </w:r>
        <w:r>
          <w:fldChar w:fldCharType="separate"/>
        </w:r>
        <w:r>
          <w:t>39</w:t>
        </w:r>
        <w:r>
          <w:fldChar w:fldCharType="end"/>
        </w:r>
      </w:hyperlink>
    </w:p>
    <w:p>
      <w:pPr>
        <w:pStyle w:val="TOC2"/>
        <w:tabs>
          <w:tab w:val="right" w:leader="dot" w:pos="8306"/>
        </w:tabs>
      </w:pPr>
      <w:hyperlink w:anchor="_Toc32157" w:history="1">
        <w:r>
          <w:rPr>
            <w:rFonts w:ascii="仿宋" w:eastAsia="仿宋" w:hAnsi="仿宋" w:cs="仿宋" w:hint="eastAsia"/>
            <w:lang w:eastAsia="zh-CN"/>
          </w:rPr>
          <w:t>(三)、市场风险大</w:t>
        </w:r>
        <w:r>
          <w:tab/>
        </w:r>
        <w:r>
          <w:fldChar w:fldCharType="begin"/>
        </w:r>
        <w:r>
          <w:instrText xml:space="preserve"> PAGEREF _Toc32157 \h </w:instrText>
        </w:r>
        <w:r>
          <w:fldChar w:fldCharType="separate"/>
        </w:r>
        <w:r>
          <w:t>41</w:t>
        </w:r>
        <w:r>
          <w:fldChar w:fldCharType="end"/>
        </w:r>
      </w:hyperlink>
    </w:p>
    <w:p>
      <w:pPr>
        <w:pStyle w:val="TOC2"/>
        <w:tabs>
          <w:tab w:val="right" w:leader="dot" w:pos="8306"/>
        </w:tabs>
      </w:pPr>
      <w:hyperlink w:anchor="_Toc20986" w:history="1">
        <w:r>
          <w:rPr>
            <w:rFonts w:ascii="仿宋" w:eastAsia="仿宋" w:hAnsi="仿宋" w:cs="仿宋" w:hint="eastAsia"/>
            <w:lang w:eastAsia="zh-CN"/>
          </w:rPr>
          <w:t>(四)、利润率高</w:t>
        </w:r>
        <w:r>
          <w:tab/>
        </w:r>
        <w:r>
          <w:fldChar w:fldCharType="begin"/>
        </w:r>
        <w:r>
          <w:instrText xml:space="preserve"> PAGEREF _Toc20986 \h </w:instrText>
        </w:r>
        <w:r>
          <w:fldChar w:fldCharType="separate"/>
        </w:r>
        <w:r>
          <w:t>43</w:t>
        </w:r>
        <w:r>
          <w:fldChar w:fldCharType="end"/>
        </w:r>
      </w:hyperlink>
    </w:p>
    <w:p>
      <w:pPr>
        <w:pStyle w:val="TOC1"/>
        <w:tabs>
          <w:tab w:val="right" w:leader="dot" w:pos="8306"/>
        </w:tabs>
      </w:pPr>
      <w:hyperlink w:anchor="_Toc149" w:history="1">
        <w:r>
          <w:rPr>
            <w:rFonts w:ascii="仿宋" w:eastAsia="仿宋" w:hAnsi="仿宋" w:cs="仿宋" w:hint="eastAsia"/>
            <w:lang w:eastAsia="zh-CN"/>
          </w:rPr>
          <w:t>十二、电力输送设备项目创新与研发</w:t>
        </w:r>
        <w:r>
          <w:tab/>
        </w:r>
        <w:r>
          <w:fldChar w:fldCharType="begin"/>
        </w:r>
        <w:r>
          <w:instrText xml:space="preserve"> PAGEREF _Toc149 \h </w:instrText>
        </w:r>
        <w:r>
          <w:fldChar w:fldCharType="separate"/>
        </w:r>
        <w:r>
          <w:t>46</w:t>
        </w:r>
        <w:r>
          <w:fldChar w:fldCharType="end"/>
        </w:r>
      </w:hyperlink>
    </w:p>
    <w:p>
      <w:pPr>
        <w:pStyle w:val="TOC2"/>
        <w:tabs>
          <w:tab w:val="right" w:leader="dot" w:pos="8306"/>
        </w:tabs>
      </w:pPr>
      <w:hyperlink w:anchor="_Toc15395" w:history="1">
        <w:r>
          <w:rPr>
            <w:rFonts w:ascii="仿宋" w:eastAsia="仿宋" w:hAnsi="仿宋" w:cs="仿宋" w:hint="eastAsia"/>
            <w:lang w:eastAsia="zh-CN"/>
          </w:rPr>
          <w:t>(一)、创新策略与方向</w:t>
        </w:r>
        <w:r>
          <w:tab/>
        </w:r>
        <w:r>
          <w:fldChar w:fldCharType="begin"/>
        </w:r>
        <w:r>
          <w:instrText xml:space="preserve"> PAGEREF _Toc15395 \h </w:instrText>
        </w:r>
        <w:r>
          <w:fldChar w:fldCharType="separate"/>
        </w:r>
        <w:r>
          <w:t>46</w:t>
        </w:r>
        <w:r>
          <w:fldChar w:fldCharType="end"/>
        </w:r>
      </w:hyperlink>
    </w:p>
    <w:p>
      <w:pPr>
        <w:pStyle w:val="TOC2"/>
        <w:tabs>
          <w:tab w:val="right" w:leader="dot" w:pos="8306"/>
        </w:tabs>
      </w:pPr>
      <w:hyperlink w:anchor="_Toc5129" w:history="1">
        <w:r>
          <w:rPr>
            <w:rFonts w:ascii="仿宋" w:eastAsia="仿宋" w:hAnsi="仿宋" w:cs="仿宋" w:hint="eastAsia"/>
            <w:lang w:eastAsia="zh-CN"/>
          </w:rPr>
          <w:t>(二)、研发规划与投入</w:t>
        </w:r>
        <w:r>
          <w:tab/>
        </w:r>
        <w:r>
          <w:fldChar w:fldCharType="begin"/>
        </w:r>
        <w:r>
          <w:instrText xml:space="preserve"> PAGEREF _Toc5129 \h </w:instrText>
        </w:r>
        <w:r>
          <w:fldChar w:fldCharType="separate"/>
        </w:r>
        <w:r>
          <w:t>47</w:t>
        </w:r>
        <w:r>
          <w:fldChar w:fldCharType="end"/>
        </w:r>
      </w:hyperlink>
    </w:p>
    <w:p>
      <w:pPr>
        <w:pStyle w:val="TOC1"/>
        <w:tabs>
          <w:tab w:val="right" w:leader="dot" w:pos="8306"/>
        </w:tabs>
      </w:pPr>
      <w:hyperlink w:anchor="_Toc2714" w:history="1">
        <w:r>
          <w:rPr>
            <w:rFonts w:ascii="仿宋" w:eastAsia="仿宋" w:hAnsi="仿宋" w:cs="仿宋" w:hint="eastAsia"/>
            <w:lang w:eastAsia="zh-CN"/>
          </w:rPr>
          <w:t>十三、电力输送设备项目变更管理</w:t>
        </w:r>
        <w:r>
          <w:tab/>
        </w:r>
        <w:r>
          <w:fldChar w:fldCharType="begin"/>
        </w:r>
        <w:r>
          <w:instrText xml:space="preserve"> PAGEREF _Toc2714 \h </w:instrText>
        </w:r>
        <w:r>
          <w:fldChar w:fldCharType="separate"/>
        </w:r>
        <w:r>
          <w:t>49</w:t>
        </w:r>
        <w:r>
          <w:fldChar w:fldCharType="end"/>
        </w:r>
      </w:hyperlink>
    </w:p>
    <w:p>
      <w:pPr>
        <w:pStyle w:val="TOC2"/>
        <w:tabs>
          <w:tab w:val="right" w:leader="dot" w:pos="8306"/>
        </w:tabs>
      </w:pPr>
      <w:hyperlink w:anchor="_Toc4684" w:history="1">
        <w:r>
          <w:rPr>
            <w:rFonts w:ascii="仿宋" w:eastAsia="仿宋" w:hAnsi="仿宋" w:cs="仿宋" w:hint="eastAsia"/>
            <w:lang w:eastAsia="zh-CN"/>
          </w:rPr>
          <w:t>(一)、变更申请与评估</w:t>
        </w:r>
        <w:r>
          <w:tab/>
        </w:r>
        <w:r>
          <w:fldChar w:fldCharType="begin"/>
        </w:r>
        <w:r>
          <w:instrText xml:space="preserve"> PAGEREF _Toc4684 \h </w:instrText>
        </w:r>
        <w:r>
          <w:fldChar w:fldCharType="separate"/>
        </w:r>
        <w:r>
          <w:t>49</w:t>
        </w:r>
        <w:r>
          <w:fldChar w:fldCharType="end"/>
        </w:r>
      </w:hyperlink>
    </w:p>
    <w:p>
      <w:pPr>
        <w:pStyle w:val="TOC2"/>
        <w:tabs>
          <w:tab w:val="right" w:leader="dot" w:pos="8306"/>
        </w:tabs>
      </w:pPr>
      <w:hyperlink w:anchor="_Toc18041" w:history="1">
        <w:r>
          <w:rPr>
            <w:rFonts w:ascii="仿宋" w:eastAsia="仿宋" w:hAnsi="仿宋" w:cs="仿宋" w:hint="eastAsia"/>
            <w:lang w:eastAsia="zh-CN"/>
          </w:rPr>
          <w:t>(二)、变更实施与控制</w:t>
        </w:r>
        <w:r>
          <w:tab/>
        </w:r>
        <w:r>
          <w:fldChar w:fldCharType="begin"/>
        </w:r>
        <w:r>
          <w:instrText xml:space="preserve"> PAGEREF _Toc18041 \h </w:instrText>
        </w:r>
        <w:r>
          <w:fldChar w:fldCharType="separate"/>
        </w:r>
        <w:r>
          <w:t>49</w:t>
        </w:r>
        <w:r>
          <w:fldChar w:fldCharType="end"/>
        </w:r>
      </w:hyperlink>
    </w:p>
    <w:p>
      <w:pPr>
        <w:pStyle w:val="TOC1"/>
        <w:tabs>
          <w:tab w:val="right" w:leader="dot" w:pos="8306"/>
        </w:tabs>
      </w:pPr>
      <w:hyperlink w:anchor="_Toc24539" w:history="1">
        <w:r>
          <w:rPr>
            <w:rFonts w:ascii="仿宋" w:eastAsia="仿宋" w:hAnsi="仿宋" w:cs="仿宋" w:hint="eastAsia"/>
            <w:lang w:eastAsia="zh-CN"/>
          </w:rPr>
          <w:t>十四、风险识别与分类</w:t>
        </w:r>
        <w:r>
          <w:tab/>
        </w:r>
        <w:r>
          <w:fldChar w:fldCharType="begin"/>
        </w:r>
        <w:r>
          <w:instrText xml:space="preserve"> PAGEREF _Toc24539 \h </w:instrText>
        </w:r>
        <w:r>
          <w:fldChar w:fldCharType="separate"/>
        </w:r>
        <w:r>
          <w:t>50</w:t>
        </w:r>
        <w:r>
          <w:fldChar w:fldCharType="end"/>
        </w:r>
      </w:hyperlink>
    </w:p>
    <w:p>
      <w:pPr>
        <w:pStyle w:val="TOC2"/>
        <w:tabs>
          <w:tab w:val="right" w:leader="dot" w:pos="8306"/>
        </w:tabs>
      </w:pPr>
      <w:hyperlink w:anchor="_Toc27368" w:history="1">
        <w:r>
          <w:rPr>
            <w:rFonts w:ascii="仿宋" w:eastAsia="仿宋" w:hAnsi="仿宋" w:cs="仿宋" w:hint="eastAsia"/>
            <w:lang w:eastAsia="zh-CN"/>
          </w:rPr>
          <w:t>(一)、风险识别</w:t>
        </w:r>
        <w:r>
          <w:tab/>
        </w:r>
        <w:r>
          <w:fldChar w:fldCharType="begin"/>
        </w:r>
        <w:r>
          <w:instrText xml:space="preserve"> PAGEREF _Toc27368 \h </w:instrText>
        </w:r>
        <w:r>
          <w:fldChar w:fldCharType="separate"/>
        </w:r>
        <w:r>
          <w:t>50</w:t>
        </w:r>
        <w:r>
          <w:fldChar w:fldCharType="end"/>
        </w:r>
      </w:hyperlink>
    </w:p>
    <w:p>
      <w:pPr>
        <w:pStyle w:val="TOC2"/>
        <w:tabs>
          <w:tab w:val="right" w:leader="dot" w:pos="8306"/>
        </w:tabs>
      </w:pPr>
      <w:hyperlink w:anchor="_Toc6487" w:history="1">
        <w:r>
          <w:rPr>
            <w:rFonts w:ascii="仿宋" w:eastAsia="仿宋" w:hAnsi="仿宋" w:cs="仿宋" w:hint="eastAsia"/>
            <w:lang w:eastAsia="zh-CN"/>
          </w:rPr>
          <w:t>(二)、风险分类</w:t>
        </w:r>
        <w:r>
          <w:tab/>
        </w:r>
        <w:r>
          <w:fldChar w:fldCharType="begin"/>
        </w:r>
        <w:r>
          <w:instrText xml:space="preserve"> PAGEREF _Toc6487 \h </w:instrText>
        </w:r>
        <w:r>
          <w:fldChar w:fldCharType="separate"/>
        </w:r>
        <w:r>
          <w:t>51</w:t>
        </w:r>
        <w:r>
          <w:fldChar w:fldCharType="end"/>
        </w:r>
      </w:hyperlink>
    </w:p>
    <w:p>
      <w:pPr>
        <w:pStyle w:val="TOC1"/>
        <w:tabs>
          <w:tab w:val="right" w:leader="dot" w:pos="8306"/>
        </w:tabs>
      </w:pPr>
      <w:hyperlink w:anchor="_Toc24506" w:history="1">
        <w:r>
          <w:rPr>
            <w:rFonts w:ascii="仿宋" w:eastAsia="仿宋" w:hAnsi="仿宋" w:cs="仿宋" w:hint="eastAsia"/>
            <w:lang w:eastAsia="zh-CN"/>
          </w:rPr>
          <w:t>十五、供应链管理</w:t>
        </w:r>
        <w:r>
          <w:tab/>
        </w:r>
        <w:r>
          <w:fldChar w:fldCharType="begin"/>
        </w:r>
        <w:r>
          <w:instrText xml:space="preserve"> PAGEREF _Toc24506 \h </w:instrText>
        </w:r>
        <w:r>
          <w:fldChar w:fldCharType="separate"/>
        </w:r>
        <w:r>
          <w:t>53</w:t>
        </w:r>
        <w:r>
          <w:fldChar w:fldCharType="end"/>
        </w:r>
      </w:hyperlink>
    </w:p>
    <w:p>
      <w:pPr>
        <w:pStyle w:val="TOC2"/>
        <w:tabs>
          <w:tab w:val="right" w:leader="dot" w:pos="8306"/>
        </w:tabs>
      </w:pPr>
      <w:hyperlink w:anchor="_Toc5681" w:history="1">
        <w:r>
          <w:rPr>
            <w:rFonts w:ascii="仿宋" w:eastAsia="仿宋" w:hAnsi="仿宋" w:cs="仿宋" w:hint="eastAsia"/>
            <w:lang w:eastAsia="zh-CN"/>
          </w:rPr>
          <w:t>(一)、供应链战略规划</w:t>
        </w:r>
        <w:r>
          <w:tab/>
        </w:r>
        <w:r>
          <w:fldChar w:fldCharType="begin"/>
        </w:r>
        <w:r>
          <w:instrText xml:space="preserve"> PAGEREF _Toc5681 \h </w:instrText>
        </w:r>
        <w:r>
          <w:fldChar w:fldCharType="separate"/>
        </w:r>
        <w:r>
          <w:t>53</w:t>
        </w:r>
        <w:r>
          <w:fldChar w:fldCharType="end"/>
        </w:r>
      </w:hyperlink>
    </w:p>
    <w:p>
      <w:pPr>
        <w:pStyle w:val="TOC2"/>
        <w:tabs>
          <w:tab w:val="right" w:leader="dot" w:pos="8306"/>
        </w:tabs>
      </w:pPr>
      <w:hyperlink w:anchor="_Toc6619" w:history="1">
        <w:r>
          <w:rPr>
            <w:rFonts w:ascii="仿宋" w:eastAsia="仿宋" w:hAnsi="仿宋" w:cs="仿宋" w:hint="eastAsia"/>
            <w:lang w:eastAsia="zh-CN"/>
          </w:rPr>
          <w:t>(二)、供应商选择与合作</w:t>
        </w:r>
        <w:r>
          <w:tab/>
        </w:r>
        <w:r>
          <w:fldChar w:fldCharType="begin"/>
        </w:r>
        <w:r>
          <w:instrText xml:space="preserve"> PAGEREF _Toc6619 \h </w:instrText>
        </w:r>
        <w:r>
          <w:fldChar w:fldCharType="separate"/>
        </w:r>
        <w:r>
          <w:t>55</w:t>
        </w:r>
        <w:r>
          <w:fldChar w:fldCharType="end"/>
        </w:r>
      </w:hyperlink>
    </w:p>
    <w:p>
      <w:pPr>
        <w:pStyle w:val="TOC2"/>
        <w:tabs>
          <w:tab w:val="right" w:leader="dot" w:pos="8306"/>
        </w:tabs>
      </w:pPr>
      <w:hyperlink w:anchor="_Toc3550" w:history="1">
        <w:r>
          <w:rPr>
            <w:rFonts w:ascii="仿宋" w:eastAsia="仿宋" w:hAnsi="仿宋" w:cs="仿宋" w:hint="eastAsia"/>
            <w:lang w:eastAsia="zh-CN"/>
          </w:rPr>
          <w:t>(三)、物流与库存管理</w:t>
        </w:r>
        <w:r>
          <w:tab/>
        </w:r>
        <w:r>
          <w:fldChar w:fldCharType="begin"/>
        </w:r>
        <w:r>
          <w:instrText xml:space="preserve"> PAGEREF _Toc3550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52"/>
      <w:r>
        <w:rPr>
          <w:rFonts w:ascii="仿宋" w:eastAsia="仿宋" w:hAnsi="仿宋" w:cs="仿宋" w:hint="eastAsia"/>
          <w:sz w:val="28"/>
          <w:lang w:eastAsia="zh-CN"/>
        </w:rPr>
        <w:t>一、电力输送设备项目建设单位说明</w:t>
      </w:r>
      <w:bookmarkEnd w:id="2"/>
    </w:p>
    <w:p>
      <w:pPr>
        <w:pStyle w:val="Heading2"/>
        <w:rPr>
          <w:rFonts w:ascii="仿宋" w:eastAsia="仿宋" w:hAnsi="仿宋" w:cs="仿宋" w:hint="eastAsia"/>
          <w:lang w:eastAsia="zh-CN"/>
        </w:rPr>
      </w:pPr>
      <w:bookmarkStart w:id="3" w:name="_Toc26153"/>
      <w:r>
        <w:rPr>
          <w:rFonts w:ascii="仿宋" w:eastAsia="仿宋" w:hAnsi="仿宋" w:cs="仿宋" w:hint="eastAsia"/>
          <w:lang w:eastAsia="zh-CN"/>
        </w:rPr>
        <w:t>(一)、电力输送设备项目承办单位基本情况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72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力输送设备项目承办单位的XXXX，我们着眼于实现可持续的经济效益。通过技术创新和解决方案的提供，公司预计在电力输送设备项目执行期间将获得可观的收入增长。这一收入来源主要包括电力输送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同时，我们注重成本控制和效率提升，以确保电力输送设备项目的可持续盈利。透过精细的管理和资源优化，公司期望实现电力输送设备项目利润最大化。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力输送设备项目实施进行全面的投资评估，包括电力输送设备项目启动阶段的资金投入和后续运营成本。通过对电力输送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力输送设备项目实施过程中具备足够的资金流动性，公司将进行详尽的现金流分析。这包括资金需求的合理预测、电力输送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078"/>
      <w:r>
        <w:rPr>
          <w:rFonts w:ascii="仿宋" w:eastAsia="仿宋" w:hAnsi="仿宋" w:cs="仿宋" w:hint="eastAsia"/>
          <w:sz w:val="28"/>
          <w:lang w:eastAsia="zh-CN"/>
        </w:rPr>
        <w:t>二、电力输送设备项目危机管理</w:t>
      </w:r>
      <w:bookmarkEnd w:id="5"/>
    </w:p>
    <w:p>
      <w:pPr>
        <w:pStyle w:val="Heading2"/>
        <w:rPr>
          <w:rFonts w:ascii="仿宋" w:eastAsia="仿宋" w:hAnsi="仿宋" w:cs="仿宋" w:hint="eastAsia"/>
          <w:lang w:eastAsia="zh-CN"/>
        </w:rPr>
      </w:pPr>
      <w:bookmarkStart w:id="6" w:name="_Toc3041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输送设备项目危机管理中，危机预警与识别是确保电力输送设备项目稳健运行的核心步骤。通过建立全面的监测机制，电力输送设备项目团队旨在及时发现和理解潜在的风险和危机因素，以便采取及时的预防和应对措施，确保电力输送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首先，通过深入的风险评估，电力输送设备项目团队全面分析了整个电力输送设备项目和各个阶段可能存在的威胁。这包括准确评估每个潜在风险的发生概率和可能影响的程度，为后续危机预警提供了有力支持。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力输送设备项目团队着重于明确定义电力输送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力输送设备项目进展的持续监控，团队能够及时发现潜在问题并作出迅速反应。电力输送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在这一阶段，团队的专业素养和反应速度将发挥至关重要的作用，以确保潜在危机能够在初期得到有效的处理，最大程度地减轻负面影响。通过危机预警与识别，电力输送设备项目得以更有序、可控地推进。</w:t>
      </w:r>
    </w:p>
    <w:p>
      <w:pPr>
        <w:pStyle w:val="Heading2"/>
        <w:ind w:firstLine="560" w:firstLineChars="200"/>
        <w:rPr>
          <w:rFonts w:ascii="仿宋" w:eastAsia="仿宋" w:hAnsi="仿宋" w:cs="仿宋" w:hint="eastAsia"/>
          <w:sz w:val="28"/>
          <w:lang w:eastAsia="zh-CN"/>
        </w:rPr>
      </w:pPr>
      <w:bookmarkStart w:id="7" w:name="_Toc2135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在危机发生时，电力输送设备项目团队立即行动，成立了应急小组。该小组的任务是迅速制定并实施紧急应对措施，以最小化潜在损失。以下是采取的主要措施：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暂停电力输送设备项目进度：为遏制危机蔓延，电力输送设备项目暂时停止进行，以便全面评估当前状况。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资源重新分配：重新评估电力输送设备项目资源的分配，确保最大限度地减小损失。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实时沟通：与关键利益相关者建立实时沟通机制，向他们传递电力输送设备项目危机的实际状况，保障电力输送设备项目核心利益。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在紧急应对的同时，电力输送设备项目团队强调了团队协作和有效沟通的重要性。以下是团队协作的关键举措：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信息共享机制：建立了信息共享平台，确保团队成员能够及时获取电力输送设备项目危机的实时信息。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领导者沟通：电力输送设备项目领导者通过定期会议和即时沟通工具，指导团队应对危机，保持团队稳定运行。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随着危机得到初步控制，电力输送设备项目团队转向制定恢复计划，以确保电力输送设备项目能够从中迅速恢复。主要恢复计划包括：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修复受损的进度计划：重新评估电力输送设备项目进度，制定修复计划，确保电力输送设备项目尽快回归正常进程。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重新调整资源分配：优化资源分配，确保电力输送设备项目在有限资源下高效运转。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风险管理机制加强：对电力输送设备项目风险进行全面评估，制定更强化的风险管理策略，以预防未来可能的危机。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61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3242"/>
      <w:r>
        <w:rPr>
          <w:rFonts w:ascii="仿宋" w:eastAsia="仿宋" w:hAnsi="仿宋" w:cs="仿宋" w:hint="eastAsia"/>
          <w:lang w:eastAsia="zh-CN"/>
        </w:rPr>
        <w:t>(一)、电力输送设备行业分析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力输送设备行业一直以来都是市场的关注焦点。行业内的发展趋势、竞争态势以及潜在机会都对电力输送设备项目的推进产生深远的影响。通过深入研究行业的整体概貌，我们将更好地理解行业的核心特征，为电力输送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电力输送设备行业，技术一直是推动创新和发展的关键因素。我们将对当前技术趋势进行详尽分析，包括但不限于人工智能、大数据应用、先进制造技术等。这有助于电力输送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力输送设备项目成功的基础。我们将对主要竞争对手进行深入研究，包括其市场份额、产品特点、市场定位等。通过全面了解竞争对手的优势和劣势，电力输送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7816"/>
      <w:r>
        <w:rPr>
          <w:rFonts w:ascii="仿宋" w:eastAsia="仿宋" w:hAnsi="仿宋" w:cs="仿宋" w:hint="eastAsia"/>
          <w:sz w:val="28"/>
          <w:lang w:eastAsia="zh-CN"/>
        </w:rPr>
        <w:t>(二)、电力输送设备市场分析预测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力输送设备市场未来的增长趋势。这包括市场的整体规模、各细分领域的发展趋势等。电力输送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力输送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力输送设备项目实施过程中需要充分考虑的因素。我们将对市场风险进行全面评估，包括但不限于政策法规风险、市场竞争风险、技术变革风险等。通过对潜在风险的深入分析，电力输送设备项目可以制定相应的风险缓解策略，降低不确定性对电力输送设备项目的影响。</w:t>
      </w:r>
    </w:p>
    <w:p>
      <w:pPr>
        <w:pStyle w:val="Heading1"/>
        <w:ind w:firstLine="560" w:firstLineChars="200"/>
        <w:rPr>
          <w:rFonts w:ascii="仿宋" w:eastAsia="仿宋" w:hAnsi="仿宋" w:cs="仿宋" w:hint="eastAsia"/>
          <w:sz w:val="28"/>
          <w:lang w:eastAsia="zh-CN"/>
        </w:rPr>
      </w:pPr>
      <w:bookmarkStart w:id="11" w:name="_Toc108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557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力输送设备项目的技术管理特点体现在其创新导向。通过引入最先进的技术趋势和解决方案，电力输送设备项目致力于提升科技含量、提高质量和效率水平。这意味着我们将采用最新的工具和方法，确保电力输送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力输送设备项目技术管理的显著特征。通过整合不同领域的技术资源，我们实现了跨学科的协同工作。这有助于优化技术架构，提高整体效能。此外，整合性策略还促进了不同技术团队之间的紧密沟通和高效合作，确保电力输送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力输送设备项目所采用的技术。通过不断优化技术方案，电力输送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力输送设备项目团队将在电力输送设备项目初期识别可能的技术风险，并采取相应的预防和应对措施。通过建立健全的风险评估机制，电力输送设备项目能够在实施过程中及时发现并解决潜在的技术问题，保障电力输送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力输送设备项目中，技术将成为电力输送设备项目成功的有力支持。这一深度剖析揭示了技术管理在电力输送设备项目实施中的关键作用，为电力输送设备项目的技术基础奠定了坚实的基础。</w:t>
      </w:r>
    </w:p>
    <w:p>
      <w:pPr>
        <w:pStyle w:val="Heading2"/>
        <w:ind w:firstLine="560" w:firstLineChars="200"/>
        <w:rPr>
          <w:rFonts w:ascii="仿宋" w:eastAsia="仿宋" w:hAnsi="仿宋" w:cs="仿宋" w:hint="eastAsia"/>
          <w:sz w:val="28"/>
          <w:lang w:eastAsia="zh-CN"/>
        </w:rPr>
      </w:pPr>
      <w:bookmarkStart w:id="13" w:name="_Toc14851"/>
      <w:r>
        <w:rPr>
          <w:rFonts w:ascii="仿宋" w:eastAsia="仿宋" w:hAnsi="仿宋" w:cs="仿宋" w:hint="eastAsia"/>
          <w:sz w:val="28"/>
          <w:lang w:eastAsia="zh-CN"/>
        </w:rPr>
        <w:t>(二)、电力输送设备项目工艺技术设计方案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力输送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力输送设备项目将严格按照相关行业规范要求进行组织。通过有效控制产品质量，电力输送设备项目将致力于为顾客提供优质的电力输送设备项目产品和良好的服务。这体现了电力输送设备项目对于生产活动合规性和质量标准的高度重视，为电力输送设备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力输送设备项目注重生态效益和清洁生产原则。电力输送设备项目建设将紧密结合地方特色经济发展，与社会经济发展规划和区域环境保护规划方案相协调一致。通过与当地区域自然生态系统的结合，电力输送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力输送设备项目产品具有多样化的客户需求和个性化的特点。因此，电力输送设备项目产品规格品种多样，且单批生产数量较小。为满足这一特点，电力输送设备项目承办单位将建设先进的柔性制造生产线。通过广泛应用柔性制造技术，电力输送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力输送设备项目采用的技术具有较高的技术含量和自动化水平，处于国内先进水平。这一技术选用不仅体现了对生产效率、质量和环境友好性的高标准要求，同时为电力输送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2402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为确保电力输送设备项目的高效生产和技术实施，我们制定了一套精心设计的设备选型方案，以满足电力输送设备项目生产、质量和环保的要求。该方案的主要特点如下：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力输送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针对电力输送设备项目产品的多样性和小批量生产的特点，我们将建设柔性制造生产线。通过在设备选型中考虑柔性制造技术，可以灵活应对不同产品规格和生产需求，实现生产线的高度灵活性和适应性。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249"/>
      <w:r>
        <w:rPr>
          <w:rFonts w:ascii="仿宋" w:eastAsia="仿宋" w:hAnsi="仿宋" w:cs="仿宋" w:hint="eastAsia"/>
          <w:sz w:val="28"/>
          <w:lang w:eastAsia="zh-CN"/>
        </w:rPr>
        <w:t>五、电力输送设备项目建设背景及必要性分析</w:t>
      </w:r>
      <w:bookmarkEnd w:id="15"/>
    </w:p>
    <w:p>
      <w:pPr>
        <w:pStyle w:val="Heading2"/>
        <w:rPr>
          <w:rFonts w:ascii="仿宋" w:eastAsia="仿宋" w:hAnsi="仿宋" w:cs="仿宋" w:hint="eastAsia"/>
          <w:lang w:eastAsia="zh-CN"/>
        </w:rPr>
      </w:pPr>
      <w:bookmarkStart w:id="16" w:name="_Toc29648"/>
      <w:r>
        <w:rPr>
          <w:rFonts w:ascii="仿宋" w:eastAsia="仿宋" w:hAnsi="仿宋" w:cs="仿宋" w:hint="eastAsia"/>
          <w:lang w:eastAsia="zh-CN"/>
        </w:rPr>
        <w:t>(一)、电力输送设备项目背景分析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输送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力输送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力输送设备项目在这个潮流中的定位。同时，我们将关注行业内涌现的新兴机遇，以便电力输送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力输送设备项目提供了强大的发展动力。我们将聚焦于行业内最新的技术发展趋势，包括但不限于人工智能、大数据分析、物联网等领域。通过深度的技术研究，我们将确保电力输送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力输送设备项目发展的源泉。我们将投入更多的精力对市场需求进行深入剖析，超越表面的需求，深入挖掘潜在的市场痛点和机遇。通过对市场需求的细致了解，电力输送设备项目将更有针对性地设计解决方案，满足市场的多样化需求，从而更好地促进电力输送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力输送设备项目战略至关重要。我们将对竞争态势进行更为深入的分析，包括但不限于市场份额、产品特点、客户满意度等多个维度。通过深度的竞争分析，电力输送设备项目将能够更准确地把握市场脉搏，制定具有竞争力的电力输送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力输送设备项目的发展具有直接的影响。我们将进行更为全面的法规和政策分析，了解行业发展中的潜在法律风险和合规挑战。通过充分了解和遵守相关法规，电力输送设备项目将确保在法律框架内合法合规运营，为电力输送设备项目的稳健发展提供有力支持。</w:t>
      </w:r>
    </w:p>
    <w:p>
      <w:pPr>
        <w:pStyle w:val="Heading2"/>
        <w:ind w:firstLine="560" w:firstLineChars="200"/>
        <w:rPr>
          <w:rFonts w:ascii="仿宋" w:eastAsia="仿宋" w:hAnsi="仿宋" w:cs="仿宋" w:hint="eastAsia"/>
          <w:sz w:val="28"/>
          <w:lang w:eastAsia="zh-CN"/>
        </w:rPr>
      </w:pPr>
      <w:bookmarkStart w:id="17" w:name="_Toc25236"/>
      <w:r>
        <w:rPr>
          <w:rFonts w:ascii="仿宋" w:eastAsia="仿宋" w:hAnsi="仿宋" w:cs="仿宋" w:hint="eastAsia"/>
          <w:sz w:val="28"/>
          <w:lang w:eastAsia="zh-CN"/>
        </w:rPr>
        <w:t>(二)、电力输送设备项目建设必要性分析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输送设备项目建设的迫切性源于对行业发展趋势的深刻洞察。我们正处于一个行业变革的时代，科技创新、数字化转型成为企业发展的关键动力。电力输送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输送设备项目建设不仅仅是为了跟上潮流，更是为了通过技术创新推动企业的持续发展。通过引入先进的技术和解决方案，电力输送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力输送设备项目的建设成为必然选择，通过提高产品质量、拓展服务领域，从而在竞争中获得更多的机会。电力输送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力输送设备项目建设的必要性体现在对客户需求更精准的满足。通过电力输送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输送设备项目建设的背后是对企业持续创新的追求。只有通过不断创新，企业才能在竞争中立于不败之地。电力输送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7709"/>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3163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电力输送设备项目的主要产品是XXXX，预计年产值为XXX万元。这一产品在市场中占据着重要的地位，其广泛的应用范围使得该电力输送设备项目的市场前景非常广阔。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输送设备项目的xxx产品作为重要的原材料之一，将在多个领域发挥关键作用。其在建筑、交通、能源等方面的广泛应用将为整个产业链提供强大的支持，形成产业协同效应。电力输送设备项目的年产值XXX万XXX万XXX万万元不仅反映了其在市场上的巨大潜力，更预示着它对国民经济的积极贡献。这种关联度高、涉及面广的产业关系，使得该电力输送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32277"/>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https://d.book118.com/408001142110006044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电力输送设备项目规划设计方案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电力输送设备项目规划设计方案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电力输送设备项目规划设计方案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电力输送设备项目规划设计方案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电力输送设备项目规划设计方案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电力输送设备项目规划设计方案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电力输送设备项目规划设计方案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电力输送设备项目规划设计方案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电力输送设备项目规划设计方案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电力输送设备项目规划设计方案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电力输送设备项目规划设计方案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电力输送设备项目规划设计方案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电力输送设备项目规划设计方案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电力输送设备项目规划设计方案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电力输送设备项目规划设计方案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电力输送设备项目规划设计方案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电力输送设备项目规划设计方案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2C5386"/>
    <w:rsid w:val="392C53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01142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2024-03-01T15:55:00Z</dcterms:created>
  <dcterms:modified xsi:type="dcterms:W3CDTF">2024-03-01T15:55:24Z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4F34A71B0F764A579BEB1B9DC9D15630_11</vt:lpwstr>
  </property>
  <property fmtid="{D5CDD505-2E9C-101B-9397-08002B2CF9AE}" pid="3" name="KSOProductBuildVer">
    <vt:lpwstr>2052-12.1.0.16388</vt:lpwstr>
  </property>
</Properties>
</file>