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高炉均压放散减压阀组消声器行业员工职业发展规划与管理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74" w:history="1">
        <w:r>
          <w:rPr>
            <w:rFonts w:ascii="仿宋" w:eastAsia="仿宋" w:hAnsi="仿宋" w:cs="仿宋" w:hint="eastAsia"/>
            <w:lang w:eastAsia="zh-CN"/>
          </w:rPr>
          <w:t>序言</w:t>
        </w:r>
        <w:r>
          <w:tab/>
        </w:r>
        <w:r>
          <w:fldChar w:fldCharType="begin"/>
        </w:r>
        <w:r>
          <w:instrText xml:space="preserve"> PAGEREF _Toc2874 \h </w:instrText>
        </w:r>
        <w:r>
          <w:fldChar w:fldCharType="separate"/>
        </w:r>
        <w:r>
          <w:t>3</w:t>
        </w:r>
        <w:r>
          <w:fldChar w:fldCharType="end"/>
        </w:r>
      </w:hyperlink>
    </w:p>
    <w:p>
      <w:pPr>
        <w:pStyle w:val="TOC1"/>
        <w:tabs>
          <w:tab w:val="right" w:leader="dot" w:pos="8306"/>
        </w:tabs>
      </w:pPr>
      <w:hyperlink w:anchor="_Toc6908" w:history="1">
        <w:r>
          <w:rPr>
            <w:rFonts w:ascii="仿宋" w:eastAsia="仿宋" w:hAnsi="仿宋" w:cs="仿宋" w:hint="eastAsia"/>
            <w:lang w:eastAsia="zh-CN"/>
          </w:rPr>
          <w:t>一、员工职业生涯规划与发展</w:t>
        </w:r>
        <w:r>
          <w:tab/>
        </w:r>
        <w:r>
          <w:fldChar w:fldCharType="begin"/>
        </w:r>
        <w:r>
          <w:instrText xml:space="preserve"> PAGEREF _Toc6908 \h </w:instrText>
        </w:r>
        <w:r>
          <w:fldChar w:fldCharType="separate"/>
        </w:r>
        <w:r>
          <w:t>3</w:t>
        </w:r>
        <w:r>
          <w:fldChar w:fldCharType="end"/>
        </w:r>
      </w:hyperlink>
    </w:p>
    <w:p>
      <w:pPr>
        <w:pStyle w:val="TOC2"/>
        <w:tabs>
          <w:tab w:val="right" w:leader="dot" w:pos="8306"/>
        </w:tabs>
      </w:pPr>
      <w:hyperlink w:anchor="_Toc4289" w:history="1">
        <w:r>
          <w:rPr>
            <w:rFonts w:ascii="仿宋" w:eastAsia="仿宋" w:hAnsi="仿宋" w:cs="仿宋" w:hint="eastAsia"/>
            <w:lang w:eastAsia="zh-CN"/>
          </w:rPr>
          <w:t>(一)、职业生涯规划概述</w:t>
        </w:r>
        <w:r>
          <w:tab/>
        </w:r>
        <w:r>
          <w:fldChar w:fldCharType="begin"/>
        </w:r>
        <w:r>
          <w:instrText xml:space="preserve"> PAGEREF _Toc4289 \h </w:instrText>
        </w:r>
        <w:r>
          <w:fldChar w:fldCharType="separate"/>
        </w:r>
        <w:r>
          <w:t>3</w:t>
        </w:r>
        <w:r>
          <w:fldChar w:fldCharType="end"/>
        </w:r>
      </w:hyperlink>
    </w:p>
    <w:p>
      <w:pPr>
        <w:pStyle w:val="TOC2"/>
        <w:tabs>
          <w:tab w:val="right" w:leader="dot" w:pos="8306"/>
        </w:tabs>
      </w:pPr>
      <w:hyperlink w:anchor="_Toc1986" w:history="1">
        <w:r>
          <w:rPr>
            <w:rFonts w:ascii="仿宋" w:eastAsia="仿宋" w:hAnsi="仿宋" w:cs="仿宋" w:hint="eastAsia"/>
            <w:lang w:eastAsia="zh-CN"/>
          </w:rPr>
          <w:t>(二)、基本原则与方法</w:t>
        </w:r>
        <w:r>
          <w:tab/>
        </w:r>
        <w:r>
          <w:fldChar w:fldCharType="begin"/>
        </w:r>
        <w:r>
          <w:instrText xml:space="preserve"> PAGEREF _Toc1986 \h </w:instrText>
        </w:r>
        <w:r>
          <w:fldChar w:fldCharType="separate"/>
        </w:r>
        <w:r>
          <w:t>4</w:t>
        </w:r>
        <w:r>
          <w:fldChar w:fldCharType="end"/>
        </w:r>
      </w:hyperlink>
    </w:p>
    <w:p>
      <w:pPr>
        <w:pStyle w:val="TOC2"/>
        <w:tabs>
          <w:tab w:val="right" w:leader="dot" w:pos="8306"/>
        </w:tabs>
      </w:pPr>
      <w:hyperlink w:anchor="_Toc899" w:history="1">
        <w:r>
          <w:rPr>
            <w:rFonts w:ascii="仿宋" w:eastAsia="仿宋" w:hAnsi="仿宋" w:cs="仿宋" w:hint="eastAsia"/>
            <w:lang w:eastAsia="zh-CN"/>
          </w:rPr>
          <w:t>(三)、员工职业生涯管理</w:t>
        </w:r>
        <w:r>
          <w:tab/>
        </w:r>
        <w:r>
          <w:fldChar w:fldCharType="begin"/>
        </w:r>
        <w:r>
          <w:instrText xml:space="preserve"> PAGEREF _Toc899 \h </w:instrText>
        </w:r>
        <w:r>
          <w:fldChar w:fldCharType="separate"/>
        </w:r>
        <w:r>
          <w:t>5</w:t>
        </w:r>
        <w:r>
          <w:fldChar w:fldCharType="end"/>
        </w:r>
      </w:hyperlink>
    </w:p>
    <w:p>
      <w:pPr>
        <w:pStyle w:val="TOC2"/>
        <w:tabs>
          <w:tab w:val="right" w:leader="dot" w:pos="8306"/>
        </w:tabs>
      </w:pPr>
      <w:hyperlink w:anchor="_Toc28900" w:history="1">
        <w:r>
          <w:rPr>
            <w:rFonts w:ascii="仿宋" w:eastAsia="仿宋" w:hAnsi="仿宋" w:cs="仿宋" w:hint="eastAsia"/>
            <w:lang w:eastAsia="zh-CN"/>
          </w:rPr>
          <w:t>(四)、职业生涯发展支持体系</w:t>
        </w:r>
        <w:r>
          <w:tab/>
        </w:r>
        <w:r>
          <w:fldChar w:fldCharType="begin"/>
        </w:r>
        <w:r>
          <w:instrText xml:space="preserve"> PAGEREF _Toc28900 \h </w:instrText>
        </w:r>
        <w:r>
          <w:fldChar w:fldCharType="separate"/>
        </w:r>
        <w:r>
          <w:t>6</w:t>
        </w:r>
        <w:r>
          <w:fldChar w:fldCharType="end"/>
        </w:r>
      </w:hyperlink>
    </w:p>
    <w:p>
      <w:pPr>
        <w:pStyle w:val="TOC2"/>
        <w:tabs>
          <w:tab w:val="right" w:leader="dot" w:pos="8306"/>
        </w:tabs>
      </w:pPr>
      <w:hyperlink w:anchor="_Toc15876" w:history="1">
        <w:r>
          <w:rPr>
            <w:rFonts w:ascii="仿宋" w:eastAsia="仿宋" w:hAnsi="仿宋" w:cs="仿宋" w:hint="eastAsia"/>
            <w:lang w:eastAsia="zh-CN"/>
          </w:rPr>
          <w:t>(五)、公司文化与员工职业发展融合</w:t>
        </w:r>
        <w:r>
          <w:tab/>
        </w:r>
        <w:r>
          <w:fldChar w:fldCharType="begin"/>
        </w:r>
        <w:r>
          <w:instrText xml:space="preserve"> PAGEREF _Toc15876 \h </w:instrText>
        </w:r>
        <w:r>
          <w:fldChar w:fldCharType="separate"/>
        </w:r>
        <w:r>
          <w:t>8</w:t>
        </w:r>
        <w:r>
          <w:fldChar w:fldCharType="end"/>
        </w:r>
      </w:hyperlink>
    </w:p>
    <w:p>
      <w:pPr>
        <w:pStyle w:val="TOC2"/>
        <w:tabs>
          <w:tab w:val="right" w:leader="dot" w:pos="8306"/>
        </w:tabs>
      </w:pPr>
      <w:hyperlink w:anchor="_Toc12617" w:history="1">
        <w:r>
          <w:rPr>
            <w:rFonts w:ascii="仿宋" w:eastAsia="仿宋" w:hAnsi="仿宋" w:cs="仿宋" w:hint="eastAsia"/>
            <w:lang w:eastAsia="zh-CN"/>
          </w:rPr>
          <w:t>(六)、未来趋势与发展策略</w:t>
        </w:r>
        <w:r>
          <w:tab/>
        </w:r>
        <w:r>
          <w:fldChar w:fldCharType="begin"/>
        </w:r>
        <w:r>
          <w:instrText xml:space="preserve"> PAGEREF _Toc12617 \h </w:instrText>
        </w:r>
        <w:r>
          <w:fldChar w:fldCharType="separate"/>
        </w:r>
        <w:r>
          <w:t>10</w:t>
        </w:r>
        <w:r>
          <w:fldChar w:fldCharType="end"/>
        </w:r>
      </w:hyperlink>
    </w:p>
    <w:p>
      <w:pPr>
        <w:pStyle w:val="TOC1"/>
        <w:tabs>
          <w:tab w:val="right" w:leader="dot" w:pos="8306"/>
        </w:tabs>
      </w:pPr>
      <w:hyperlink w:anchor="_Toc14396" w:history="1">
        <w:r>
          <w:rPr>
            <w:rFonts w:ascii="仿宋" w:eastAsia="仿宋" w:hAnsi="仿宋" w:cs="仿宋" w:hint="eastAsia"/>
            <w:lang w:eastAsia="zh-CN"/>
          </w:rPr>
          <w:t>二、项目基本情况</w:t>
        </w:r>
        <w:r>
          <w:tab/>
        </w:r>
        <w:r>
          <w:fldChar w:fldCharType="begin"/>
        </w:r>
        <w:r>
          <w:instrText xml:space="preserve"> PAGEREF _Toc14396 \h </w:instrText>
        </w:r>
        <w:r>
          <w:fldChar w:fldCharType="separate"/>
        </w:r>
        <w:r>
          <w:t>12</w:t>
        </w:r>
        <w:r>
          <w:fldChar w:fldCharType="end"/>
        </w:r>
      </w:hyperlink>
    </w:p>
    <w:p>
      <w:pPr>
        <w:pStyle w:val="TOC2"/>
        <w:tabs>
          <w:tab w:val="right" w:leader="dot" w:pos="8306"/>
        </w:tabs>
      </w:pPr>
      <w:hyperlink w:anchor="_Toc28429" w:history="1">
        <w:r>
          <w:rPr>
            <w:rFonts w:ascii="仿宋" w:eastAsia="仿宋" w:hAnsi="仿宋" w:cs="仿宋" w:hint="eastAsia"/>
            <w:lang w:eastAsia="zh-CN"/>
          </w:rPr>
          <w:t>(一)、项目名称及建设性质</w:t>
        </w:r>
        <w:r>
          <w:tab/>
        </w:r>
        <w:r>
          <w:fldChar w:fldCharType="begin"/>
        </w:r>
        <w:r>
          <w:instrText xml:space="preserve"> PAGEREF _Toc28429 \h </w:instrText>
        </w:r>
        <w:r>
          <w:fldChar w:fldCharType="separate"/>
        </w:r>
        <w:r>
          <w:t>12</w:t>
        </w:r>
        <w:r>
          <w:fldChar w:fldCharType="end"/>
        </w:r>
      </w:hyperlink>
    </w:p>
    <w:p>
      <w:pPr>
        <w:pStyle w:val="TOC2"/>
        <w:tabs>
          <w:tab w:val="right" w:leader="dot" w:pos="8306"/>
        </w:tabs>
      </w:pPr>
      <w:hyperlink w:anchor="_Toc24019" w:history="1">
        <w:r>
          <w:rPr>
            <w:rFonts w:ascii="仿宋" w:eastAsia="仿宋" w:hAnsi="仿宋" w:cs="仿宋" w:hint="eastAsia"/>
            <w:lang w:eastAsia="zh-CN"/>
          </w:rPr>
          <w:t>(二)、项目承办单位</w:t>
        </w:r>
        <w:r>
          <w:tab/>
        </w:r>
        <w:r>
          <w:fldChar w:fldCharType="begin"/>
        </w:r>
        <w:r>
          <w:instrText xml:space="preserve"> PAGEREF _Toc24019 \h </w:instrText>
        </w:r>
        <w:r>
          <w:fldChar w:fldCharType="separate"/>
        </w:r>
        <w:r>
          <w:t>13</w:t>
        </w:r>
        <w:r>
          <w:fldChar w:fldCharType="end"/>
        </w:r>
      </w:hyperlink>
    </w:p>
    <w:p>
      <w:pPr>
        <w:pStyle w:val="TOC2"/>
        <w:tabs>
          <w:tab w:val="right" w:leader="dot" w:pos="8306"/>
        </w:tabs>
      </w:pPr>
      <w:hyperlink w:anchor="_Toc13639" w:history="1">
        <w:r>
          <w:rPr>
            <w:rFonts w:ascii="仿宋" w:eastAsia="仿宋" w:hAnsi="仿宋" w:cs="仿宋" w:hint="eastAsia"/>
            <w:lang w:eastAsia="zh-CN"/>
          </w:rPr>
          <w:t>(三)、项目实施的可行性</w:t>
        </w:r>
        <w:r>
          <w:tab/>
        </w:r>
        <w:r>
          <w:fldChar w:fldCharType="begin"/>
        </w:r>
        <w:r>
          <w:instrText xml:space="preserve"> PAGEREF _Toc13639 \h </w:instrText>
        </w:r>
        <w:r>
          <w:fldChar w:fldCharType="separate"/>
        </w:r>
        <w:r>
          <w:t>14</w:t>
        </w:r>
        <w:r>
          <w:fldChar w:fldCharType="end"/>
        </w:r>
      </w:hyperlink>
    </w:p>
    <w:p>
      <w:pPr>
        <w:pStyle w:val="TOC2"/>
        <w:tabs>
          <w:tab w:val="right" w:leader="dot" w:pos="8306"/>
        </w:tabs>
      </w:pPr>
      <w:hyperlink w:anchor="_Toc27464" w:history="1">
        <w:r>
          <w:rPr>
            <w:rFonts w:ascii="仿宋" w:eastAsia="仿宋" w:hAnsi="仿宋" w:cs="仿宋" w:hint="eastAsia"/>
            <w:lang w:eastAsia="zh-CN"/>
          </w:rPr>
          <w:t>(四)、项目建设选址</w:t>
        </w:r>
        <w:r>
          <w:tab/>
        </w:r>
        <w:r>
          <w:fldChar w:fldCharType="begin"/>
        </w:r>
        <w:r>
          <w:instrText xml:space="preserve"> PAGEREF _Toc27464 \h </w:instrText>
        </w:r>
        <w:r>
          <w:fldChar w:fldCharType="separate"/>
        </w:r>
        <w:r>
          <w:t>16</w:t>
        </w:r>
        <w:r>
          <w:fldChar w:fldCharType="end"/>
        </w:r>
      </w:hyperlink>
    </w:p>
    <w:p>
      <w:pPr>
        <w:pStyle w:val="TOC2"/>
        <w:tabs>
          <w:tab w:val="right" w:leader="dot" w:pos="8306"/>
        </w:tabs>
      </w:pPr>
      <w:hyperlink w:anchor="_Toc23836" w:history="1">
        <w:r>
          <w:rPr>
            <w:rFonts w:ascii="仿宋" w:eastAsia="仿宋" w:hAnsi="仿宋" w:cs="仿宋" w:hint="eastAsia"/>
            <w:lang w:eastAsia="zh-CN"/>
          </w:rPr>
          <w:t>(五)、建筑物建设规模</w:t>
        </w:r>
        <w:r>
          <w:tab/>
        </w:r>
        <w:r>
          <w:fldChar w:fldCharType="begin"/>
        </w:r>
        <w:r>
          <w:instrText xml:space="preserve"> PAGEREF _Toc23836 \h </w:instrText>
        </w:r>
        <w:r>
          <w:fldChar w:fldCharType="separate"/>
        </w:r>
        <w:r>
          <w:t>17</w:t>
        </w:r>
        <w:r>
          <w:fldChar w:fldCharType="end"/>
        </w:r>
      </w:hyperlink>
    </w:p>
    <w:p>
      <w:pPr>
        <w:pStyle w:val="TOC2"/>
        <w:tabs>
          <w:tab w:val="right" w:leader="dot" w:pos="8306"/>
        </w:tabs>
      </w:pPr>
      <w:hyperlink w:anchor="_Toc18487" w:history="1">
        <w:r>
          <w:rPr>
            <w:rFonts w:ascii="仿宋" w:eastAsia="仿宋" w:hAnsi="仿宋" w:cs="仿宋" w:hint="eastAsia"/>
            <w:lang w:eastAsia="zh-CN"/>
          </w:rPr>
          <w:t>(六)、项目总投资及资金构成</w:t>
        </w:r>
        <w:r>
          <w:tab/>
        </w:r>
        <w:r>
          <w:fldChar w:fldCharType="begin"/>
        </w:r>
        <w:r>
          <w:instrText xml:space="preserve"> PAGEREF _Toc18487 \h </w:instrText>
        </w:r>
        <w:r>
          <w:fldChar w:fldCharType="separate"/>
        </w:r>
        <w:r>
          <w:t>18</w:t>
        </w:r>
        <w:r>
          <w:fldChar w:fldCharType="end"/>
        </w:r>
      </w:hyperlink>
    </w:p>
    <w:p>
      <w:pPr>
        <w:pStyle w:val="TOC2"/>
        <w:tabs>
          <w:tab w:val="right" w:leader="dot" w:pos="8306"/>
        </w:tabs>
      </w:pPr>
      <w:hyperlink w:anchor="_Toc22465" w:history="1">
        <w:r>
          <w:rPr>
            <w:rFonts w:ascii="仿宋" w:eastAsia="仿宋" w:hAnsi="仿宋" w:cs="仿宋" w:hint="eastAsia"/>
            <w:lang w:eastAsia="zh-CN"/>
          </w:rPr>
          <w:t>(七)、资金筹措方案</w:t>
        </w:r>
        <w:r>
          <w:tab/>
        </w:r>
        <w:r>
          <w:fldChar w:fldCharType="begin"/>
        </w:r>
        <w:r>
          <w:instrText xml:space="preserve"> PAGEREF _Toc22465 \h </w:instrText>
        </w:r>
        <w:r>
          <w:fldChar w:fldCharType="separate"/>
        </w:r>
        <w:r>
          <w:t>19</w:t>
        </w:r>
        <w:r>
          <w:fldChar w:fldCharType="end"/>
        </w:r>
      </w:hyperlink>
    </w:p>
    <w:p>
      <w:pPr>
        <w:pStyle w:val="TOC2"/>
        <w:tabs>
          <w:tab w:val="right" w:leader="dot" w:pos="8306"/>
        </w:tabs>
      </w:pPr>
      <w:hyperlink w:anchor="_Toc16407" w:history="1">
        <w:r>
          <w:rPr>
            <w:rFonts w:ascii="仿宋" w:eastAsia="仿宋" w:hAnsi="仿宋" w:cs="仿宋" w:hint="eastAsia"/>
            <w:lang w:eastAsia="zh-CN"/>
          </w:rPr>
          <w:t>(八)、项目预期经济效益规划目标</w:t>
        </w:r>
        <w:r>
          <w:tab/>
        </w:r>
        <w:r>
          <w:fldChar w:fldCharType="begin"/>
        </w:r>
        <w:r>
          <w:instrText xml:space="preserve"> PAGEREF _Toc16407 \h </w:instrText>
        </w:r>
        <w:r>
          <w:fldChar w:fldCharType="separate"/>
        </w:r>
        <w:r>
          <w:t>20</w:t>
        </w:r>
        <w:r>
          <w:fldChar w:fldCharType="end"/>
        </w:r>
      </w:hyperlink>
    </w:p>
    <w:p>
      <w:pPr>
        <w:pStyle w:val="TOC2"/>
        <w:tabs>
          <w:tab w:val="right" w:leader="dot" w:pos="8306"/>
        </w:tabs>
      </w:pPr>
      <w:hyperlink w:anchor="_Toc18026" w:history="1">
        <w:r>
          <w:rPr>
            <w:rFonts w:ascii="仿宋" w:eastAsia="仿宋" w:hAnsi="仿宋" w:cs="仿宋" w:hint="eastAsia"/>
            <w:lang w:eastAsia="zh-CN"/>
          </w:rPr>
          <w:t>(九)、项目建设进度规划</w:t>
        </w:r>
        <w:r>
          <w:tab/>
        </w:r>
        <w:r>
          <w:fldChar w:fldCharType="begin"/>
        </w:r>
        <w:r>
          <w:instrText xml:space="preserve"> PAGEREF _Toc18026 \h </w:instrText>
        </w:r>
        <w:r>
          <w:fldChar w:fldCharType="separate"/>
        </w:r>
        <w:r>
          <w:t>21</w:t>
        </w:r>
        <w:r>
          <w:fldChar w:fldCharType="end"/>
        </w:r>
      </w:hyperlink>
    </w:p>
    <w:p>
      <w:pPr>
        <w:pStyle w:val="TOC1"/>
        <w:tabs>
          <w:tab w:val="right" w:leader="dot" w:pos="8306"/>
        </w:tabs>
      </w:pPr>
      <w:hyperlink w:anchor="_Toc10462" w:history="1">
        <w:r>
          <w:rPr>
            <w:rFonts w:ascii="仿宋" w:eastAsia="仿宋" w:hAnsi="仿宋" w:cs="仿宋" w:hint="eastAsia"/>
            <w:lang w:eastAsia="zh-CN"/>
          </w:rPr>
          <w:t>三、第七章员工培训与发展</w:t>
        </w:r>
        <w:r>
          <w:tab/>
        </w:r>
        <w:r>
          <w:fldChar w:fldCharType="begin"/>
        </w:r>
        <w:r>
          <w:instrText xml:space="preserve"> PAGEREF _Toc10462 \h </w:instrText>
        </w:r>
        <w:r>
          <w:fldChar w:fldCharType="separate"/>
        </w:r>
        <w:r>
          <w:t>23</w:t>
        </w:r>
        <w:r>
          <w:fldChar w:fldCharType="end"/>
        </w:r>
      </w:hyperlink>
    </w:p>
    <w:p>
      <w:pPr>
        <w:pStyle w:val="TOC2"/>
        <w:tabs>
          <w:tab w:val="right" w:leader="dot" w:pos="8306"/>
        </w:tabs>
      </w:pPr>
      <w:hyperlink w:anchor="_Toc18153" w:history="1">
        <w:r>
          <w:rPr>
            <w:rFonts w:ascii="仿宋" w:eastAsia="仿宋" w:hAnsi="仿宋" w:cs="仿宋" w:hint="eastAsia"/>
            <w:lang w:eastAsia="zh-CN"/>
          </w:rPr>
          <w:t>(一)、培训需求分析</w:t>
        </w:r>
        <w:r>
          <w:tab/>
        </w:r>
        <w:r>
          <w:fldChar w:fldCharType="begin"/>
        </w:r>
        <w:r>
          <w:instrText xml:space="preserve"> PAGEREF _Toc18153 \h </w:instrText>
        </w:r>
        <w:r>
          <w:fldChar w:fldCharType="separate"/>
        </w:r>
        <w:r>
          <w:t>23</w:t>
        </w:r>
        <w:r>
          <w:fldChar w:fldCharType="end"/>
        </w:r>
      </w:hyperlink>
    </w:p>
    <w:p>
      <w:pPr>
        <w:pStyle w:val="TOC2"/>
        <w:tabs>
          <w:tab w:val="right" w:leader="dot" w:pos="8306"/>
        </w:tabs>
      </w:pPr>
      <w:hyperlink w:anchor="_Toc27522" w:history="1">
        <w:r>
          <w:rPr>
            <w:rFonts w:ascii="仿宋" w:eastAsia="仿宋" w:hAnsi="仿宋" w:cs="仿宋" w:hint="eastAsia"/>
            <w:lang w:eastAsia="zh-CN"/>
          </w:rPr>
          <w:t>(二)、培训计划制定</w:t>
        </w:r>
        <w:r>
          <w:tab/>
        </w:r>
        <w:r>
          <w:fldChar w:fldCharType="begin"/>
        </w:r>
        <w:r>
          <w:instrText xml:space="preserve"> PAGEREF _Toc27522 \h </w:instrText>
        </w:r>
        <w:r>
          <w:fldChar w:fldCharType="separate"/>
        </w:r>
        <w:r>
          <w:t>24</w:t>
        </w:r>
        <w:r>
          <w:fldChar w:fldCharType="end"/>
        </w:r>
      </w:hyperlink>
    </w:p>
    <w:p>
      <w:pPr>
        <w:pStyle w:val="TOC2"/>
        <w:tabs>
          <w:tab w:val="right" w:leader="dot" w:pos="8306"/>
        </w:tabs>
      </w:pPr>
      <w:hyperlink w:anchor="_Toc21687" w:history="1">
        <w:r>
          <w:rPr>
            <w:rFonts w:ascii="仿宋" w:eastAsia="仿宋" w:hAnsi="仿宋" w:cs="仿宋" w:hint="eastAsia"/>
            <w:lang w:eastAsia="zh-CN"/>
          </w:rPr>
          <w:t>(三)、培训实施与评估</w:t>
        </w:r>
        <w:r>
          <w:tab/>
        </w:r>
        <w:r>
          <w:fldChar w:fldCharType="begin"/>
        </w:r>
        <w:r>
          <w:instrText xml:space="preserve"> PAGEREF _Toc21687 \h </w:instrText>
        </w:r>
        <w:r>
          <w:fldChar w:fldCharType="separate"/>
        </w:r>
        <w:r>
          <w:t>25</w:t>
        </w:r>
        <w:r>
          <w:fldChar w:fldCharType="end"/>
        </w:r>
      </w:hyperlink>
    </w:p>
    <w:p>
      <w:pPr>
        <w:pStyle w:val="TOC2"/>
        <w:tabs>
          <w:tab w:val="right" w:leader="dot" w:pos="8306"/>
        </w:tabs>
      </w:pPr>
      <w:hyperlink w:anchor="_Toc23179" w:history="1">
        <w:r>
          <w:rPr>
            <w:rFonts w:ascii="仿宋" w:eastAsia="仿宋" w:hAnsi="仿宋" w:cs="仿宋" w:hint="eastAsia"/>
            <w:lang w:eastAsia="zh-CN"/>
          </w:rPr>
          <w:t>(四)、持续学习与专业发展支持</w:t>
        </w:r>
        <w:r>
          <w:tab/>
        </w:r>
        <w:r>
          <w:fldChar w:fldCharType="begin"/>
        </w:r>
        <w:r>
          <w:instrText xml:space="preserve"> PAGEREF _Toc23179 \h </w:instrText>
        </w:r>
        <w:r>
          <w:fldChar w:fldCharType="separate"/>
        </w:r>
        <w:r>
          <w:t>26</w:t>
        </w:r>
        <w:r>
          <w:fldChar w:fldCharType="end"/>
        </w:r>
      </w:hyperlink>
    </w:p>
    <w:p>
      <w:pPr>
        <w:pStyle w:val="TOC1"/>
        <w:tabs>
          <w:tab w:val="right" w:leader="dot" w:pos="8306"/>
        </w:tabs>
      </w:pPr>
      <w:hyperlink w:anchor="_Toc29028" w:history="1">
        <w:r>
          <w:rPr>
            <w:rFonts w:ascii="仿宋" w:eastAsia="仿宋" w:hAnsi="仿宋" w:cs="仿宋" w:hint="eastAsia"/>
            <w:lang w:eastAsia="zh-CN"/>
          </w:rPr>
          <w:t>四、公司简介</w:t>
        </w:r>
        <w:r>
          <w:tab/>
        </w:r>
        <w:r>
          <w:fldChar w:fldCharType="begin"/>
        </w:r>
        <w:r>
          <w:instrText xml:space="preserve"> PAGEREF _Toc29028 \h </w:instrText>
        </w:r>
        <w:r>
          <w:fldChar w:fldCharType="separate"/>
        </w:r>
        <w:r>
          <w:t>28</w:t>
        </w:r>
        <w:r>
          <w:fldChar w:fldCharType="end"/>
        </w:r>
      </w:hyperlink>
    </w:p>
    <w:p>
      <w:pPr>
        <w:pStyle w:val="TOC2"/>
        <w:tabs>
          <w:tab w:val="right" w:leader="dot" w:pos="8306"/>
        </w:tabs>
      </w:pPr>
      <w:hyperlink w:anchor="_Toc11720" w:history="1">
        <w:r>
          <w:rPr>
            <w:rFonts w:ascii="仿宋" w:eastAsia="仿宋" w:hAnsi="仿宋" w:cs="仿宋" w:hint="eastAsia"/>
            <w:lang w:eastAsia="zh-CN"/>
          </w:rPr>
          <w:t>(一)、公司基本信息</w:t>
        </w:r>
        <w:r>
          <w:tab/>
        </w:r>
        <w:r>
          <w:fldChar w:fldCharType="begin"/>
        </w:r>
        <w:r>
          <w:instrText xml:space="preserve"> PAGEREF _Toc11720 \h </w:instrText>
        </w:r>
        <w:r>
          <w:fldChar w:fldCharType="separate"/>
        </w:r>
        <w:r>
          <w:t>28</w:t>
        </w:r>
        <w:r>
          <w:fldChar w:fldCharType="end"/>
        </w:r>
      </w:hyperlink>
    </w:p>
    <w:p>
      <w:pPr>
        <w:pStyle w:val="TOC2"/>
        <w:tabs>
          <w:tab w:val="right" w:leader="dot" w:pos="8306"/>
        </w:tabs>
      </w:pPr>
      <w:hyperlink w:anchor="_Toc18432" w:history="1">
        <w:r>
          <w:rPr>
            <w:rFonts w:ascii="仿宋" w:eastAsia="仿宋" w:hAnsi="仿宋" w:cs="仿宋" w:hint="eastAsia"/>
            <w:lang w:eastAsia="zh-CN"/>
          </w:rPr>
          <w:t>(二)、公司简介</w:t>
        </w:r>
        <w:r>
          <w:tab/>
        </w:r>
        <w:r>
          <w:fldChar w:fldCharType="begin"/>
        </w:r>
        <w:r>
          <w:instrText xml:space="preserve"> PAGEREF _Toc18432 \h </w:instrText>
        </w:r>
        <w:r>
          <w:fldChar w:fldCharType="separate"/>
        </w:r>
        <w:r>
          <w:t>28</w:t>
        </w:r>
        <w:r>
          <w:fldChar w:fldCharType="end"/>
        </w:r>
      </w:hyperlink>
    </w:p>
    <w:p>
      <w:pPr>
        <w:pStyle w:val="TOC2"/>
        <w:tabs>
          <w:tab w:val="right" w:leader="dot" w:pos="8306"/>
        </w:tabs>
      </w:pPr>
      <w:hyperlink w:anchor="_Toc21662" w:history="1">
        <w:r>
          <w:rPr>
            <w:rFonts w:ascii="仿宋" w:eastAsia="仿宋" w:hAnsi="仿宋" w:cs="仿宋" w:hint="eastAsia"/>
            <w:lang w:eastAsia="zh-CN"/>
          </w:rPr>
          <w:t>(三)、核心人员介绍</w:t>
        </w:r>
        <w:r>
          <w:tab/>
        </w:r>
        <w:r>
          <w:fldChar w:fldCharType="begin"/>
        </w:r>
        <w:r>
          <w:instrText xml:space="preserve"> PAGEREF _Toc21662 \h </w:instrText>
        </w:r>
        <w:r>
          <w:fldChar w:fldCharType="separate"/>
        </w:r>
        <w:r>
          <w:t>30</w:t>
        </w:r>
        <w:r>
          <w:fldChar w:fldCharType="end"/>
        </w:r>
      </w:hyperlink>
    </w:p>
    <w:p>
      <w:pPr>
        <w:pStyle w:val="TOC1"/>
        <w:tabs>
          <w:tab w:val="right" w:leader="dot" w:pos="8306"/>
        </w:tabs>
      </w:pPr>
      <w:hyperlink w:anchor="_Toc165" w:history="1">
        <w:r>
          <w:rPr>
            <w:rFonts w:ascii="仿宋" w:eastAsia="仿宋" w:hAnsi="仿宋" w:cs="仿宋" w:hint="eastAsia"/>
            <w:lang w:eastAsia="zh-CN"/>
          </w:rPr>
          <w:t>五、高炉均压放散减压阀组消声器行业背景分析</w:t>
        </w:r>
        <w:r>
          <w:tab/>
        </w:r>
        <w:r>
          <w:fldChar w:fldCharType="begin"/>
        </w:r>
        <w:r>
          <w:instrText xml:space="preserve"> PAGEREF _Toc165 \h </w:instrText>
        </w:r>
        <w:r>
          <w:fldChar w:fldCharType="separate"/>
        </w:r>
        <w:r>
          <w:t>33</w:t>
        </w:r>
        <w:r>
          <w:fldChar w:fldCharType="end"/>
        </w:r>
      </w:hyperlink>
    </w:p>
    <w:p>
      <w:pPr>
        <w:pStyle w:val="TOC2"/>
        <w:tabs>
          <w:tab w:val="right" w:leader="dot" w:pos="8306"/>
        </w:tabs>
      </w:pPr>
      <w:hyperlink w:anchor="_Toc7133" w:history="1">
        <w:r>
          <w:rPr>
            <w:rFonts w:ascii="仿宋" w:eastAsia="仿宋" w:hAnsi="仿宋" w:cs="仿宋" w:hint="eastAsia"/>
            <w:lang w:eastAsia="zh-CN"/>
          </w:rPr>
          <w:t>(一)、高炉均压放散减压阀组消声器行业背景分析</w:t>
        </w:r>
        <w:r>
          <w:tab/>
        </w:r>
        <w:r>
          <w:fldChar w:fldCharType="begin"/>
        </w:r>
        <w:r>
          <w:instrText xml:space="preserve"> PAGEREF _Toc7133 \h </w:instrText>
        </w:r>
        <w:r>
          <w:fldChar w:fldCharType="separate"/>
        </w:r>
        <w:r>
          <w:t>33</w:t>
        </w:r>
        <w:r>
          <w:fldChar w:fldCharType="end"/>
        </w:r>
      </w:hyperlink>
    </w:p>
    <w:p>
      <w:pPr>
        <w:pStyle w:val="TOC1"/>
        <w:tabs>
          <w:tab w:val="right" w:leader="dot" w:pos="8306"/>
        </w:tabs>
      </w:pPr>
      <w:hyperlink w:anchor="_Toc28026" w:history="1">
        <w:r>
          <w:rPr>
            <w:rFonts w:ascii="仿宋" w:eastAsia="仿宋" w:hAnsi="仿宋" w:cs="仿宋" w:hint="eastAsia"/>
            <w:lang w:eastAsia="zh-CN"/>
          </w:rPr>
          <w:t>六、第三十二章未来发展愿景</w:t>
        </w:r>
        <w:r>
          <w:tab/>
        </w:r>
        <w:r>
          <w:fldChar w:fldCharType="begin"/>
        </w:r>
        <w:r>
          <w:instrText xml:space="preserve"> PAGEREF _Toc28026 \h </w:instrText>
        </w:r>
        <w:r>
          <w:fldChar w:fldCharType="separate"/>
        </w:r>
        <w:r>
          <w:t>35</w:t>
        </w:r>
        <w:r>
          <w:fldChar w:fldCharType="end"/>
        </w:r>
      </w:hyperlink>
    </w:p>
    <w:p>
      <w:pPr>
        <w:pStyle w:val="TOC2"/>
        <w:tabs>
          <w:tab w:val="right" w:leader="dot" w:pos="8306"/>
        </w:tabs>
      </w:pPr>
      <w:hyperlink w:anchor="_Toc19271" w:history="1">
        <w:r>
          <w:rPr>
            <w:rFonts w:ascii="仿宋" w:eastAsia="仿宋" w:hAnsi="仿宋" w:cs="仿宋" w:hint="eastAsia"/>
            <w:lang w:eastAsia="zh-CN"/>
          </w:rPr>
          <w:t>(一)、员工职业生涯管理的未来趋势</w:t>
        </w:r>
        <w:r>
          <w:tab/>
        </w:r>
        <w:r>
          <w:fldChar w:fldCharType="begin"/>
        </w:r>
        <w:r>
          <w:instrText xml:space="preserve"> PAGEREF _Toc19271 \h </w:instrText>
        </w:r>
        <w:r>
          <w:fldChar w:fldCharType="separate"/>
        </w:r>
        <w:r>
          <w:t>35</w:t>
        </w:r>
        <w:r>
          <w:fldChar w:fldCharType="end"/>
        </w:r>
      </w:hyperlink>
    </w:p>
    <w:p>
      <w:pPr>
        <w:pStyle w:val="TOC2"/>
        <w:tabs>
          <w:tab w:val="right" w:leader="dot" w:pos="8306"/>
        </w:tabs>
      </w:pPr>
      <w:hyperlink w:anchor="_Toc17575" w:history="1">
        <w:r>
          <w:rPr>
            <w:rFonts w:ascii="仿宋" w:eastAsia="仿宋" w:hAnsi="仿宋" w:cs="仿宋" w:hint="eastAsia"/>
            <w:lang w:eastAsia="zh-CN"/>
          </w:rPr>
          <w:t>(二)、公司在员工发展中的未来愿景</w:t>
        </w:r>
        <w:r>
          <w:tab/>
        </w:r>
        <w:r>
          <w:fldChar w:fldCharType="begin"/>
        </w:r>
        <w:r>
          <w:instrText xml:space="preserve"> PAGEREF _Toc17575 \h </w:instrText>
        </w:r>
        <w:r>
          <w:fldChar w:fldCharType="separate"/>
        </w:r>
        <w:r>
          <w:t>35</w:t>
        </w:r>
        <w:r>
          <w:fldChar w:fldCharType="end"/>
        </w:r>
      </w:hyperlink>
    </w:p>
    <w:p>
      <w:pPr>
        <w:pStyle w:val="TOC1"/>
        <w:tabs>
          <w:tab w:val="right" w:leader="dot" w:pos="8306"/>
        </w:tabs>
      </w:pPr>
      <w:hyperlink w:anchor="_Toc16418" w:history="1">
        <w:r>
          <w:rPr>
            <w:rFonts w:ascii="仿宋" w:eastAsia="仿宋" w:hAnsi="仿宋" w:cs="仿宋" w:hint="eastAsia"/>
            <w:lang w:eastAsia="zh-CN"/>
          </w:rPr>
          <w:t>七、第十三章技术与创新支持</w:t>
        </w:r>
        <w:r>
          <w:tab/>
        </w:r>
        <w:r>
          <w:fldChar w:fldCharType="begin"/>
        </w:r>
        <w:r>
          <w:instrText xml:space="preserve"> PAGEREF _Toc16418 \h </w:instrText>
        </w:r>
        <w:r>
          <w:fldChar w:fldCharType="separate"/>
        </w:r>
        <w:r>
          <w:t>36</w:t>
        </w:r>
        <w:r>
          <w:fldChar w:fldCharType="end"/>
        </w:r>
      </w:hyperlink>
    </w:p>
    <w:p>
      <w:pPr>
        <w:pStyle w:val="TOC2"/>
        <w:tabs>
          <w:tab w:val="right" w:leader="dot" w:pos="8306"/>
        </w:tabs>
      </w:pPr>
      <w:hyperlink w:anchor="_Toc30481" w:history="1">
        <w:r>
          <w:rPr>
            <w:rFonts w:ascii="仿宋" w:eastAsia="仿宋" w:hAnsi="仿宋" w:cs="仿宋" w:hint="eastAsia"/>
            <w:lang w:eastAsia="zh-CN"/>
          </w:rPr>
          <w:t>(一)、技术培训与更新</w:t>
        </w:r>
        <w:r>
          <w:tab/>
        </w:r>
        <w:r>
          <w:fldChar w:fldCharType="begin"/>
        </w:r>
        <w:r>
          <w:instrText xml:space="preserve"> PAGEREF _Toc30481 \h </w:instrText>
        </w:r>
        <w:r>
          <w:fldChar w:fldCharType="separate"/>
        </w:r>
        <w:r>
          <w:t>36</w:t>
        </w:r>
        <w:r>
          <w:fldChar w:fldCharType="end"/>
        </w:r>
      </w:hyperlink>
    </w:p>
    <w:p>
      <w:pPr>
        <w:pStyle w:val="TOC2"/>
        <w:tabs>
          <w:tab w:val="right" w:leader="dot" w:pos="8306"/>
        </w:tabs>
      </w:pPr>
      <w:hyperlink w:anchor="_Toc30096" w:history="1">
        <w:r>
          <w:rPr>
            <w:rFonts w:ascii="仿宋" w:eastAsia="仿宋" w:hAnsi="仿宋" w:cs="仿宋" w:hint="eastAsia"/>
            <w:lang w:eastAsia="zh-CN"/>
          </w:rPr>
          <w:t>(二)、创新文化与项目支持</w:t>
        </w:r>
        <w:r>
          <w:tab/>
        </w:r>
        <w:r>
          <w:fldChar w:fldCharType="begin"/>
        </w:r>
        <w:r>
          <w:instrText xml:space="preserve"> PAGEREF _Toc30096 \h </w:instrText>
        </w:r>
        <w:r>
          <w:fldChar w:fldCharType="separate"/>
        </w:r>
        <w:r>
          <w:t>37</w:t>
        </w:r>
        <w:r>
          <w:fldChar w:fldCharType="end"/>
        </w:r>
      </w:hyperlink>
    </w:p>
    <w:p>
      <w:pPr>
        <w:pStyle w:val="TOC1"/>
        <w:tabs>
          <w:tab w:val="right" w:leader="dot" w:pos="8306"/>
        </w:tabs>
      </w:pPr>
      <w:hyperlink w:anchor="_Toc29149" w:history="1">
        <w:r>
          <w:rPr>
            <w:rFonts w:ascii="仿宋" w:eastAsia="仿宋" w:hAnsi="仿宋" w:cs="仿宋" w:hint="eastAsia"/>
            <w:lang w:eastAsia="zh-CN"/>
          </w:rPr>
          <w:t>八、第二十八章公司与员工法律关系</w:t>
        </w:r>
        <w:r>
          <w:tab/>
        </w:r>
        <w:r>
          <w:fldChar w:fldCharType="begin"/>
        </w:r>
        <w:r>
          <w:instrText xml:space="preserve"> PAGEREF _Toc29149 \h </w:instrText>
        </w:r>
        <w:r>
          <w:fldChar w:fldCharType="separate"/>
        </w:r>
        <w:r>
          <w:t>38</w:t>
        </w:r>
        <w:r>
          <w:fldChar w:fldCharType="end"/>
        </w:r>
      </w:hyperlink>
    </w:p>
    <w:p>
      <w:pPr>
        <w:pStyle w:val="TOC2"/>
        <w:tabs>
          <w:tab w:val="right" w:leader="dot" w:pos="8306"/>
        </w:tabs>
      </w:pPr>
      <w:hyperlink w:anchor="_Toc12425" w:history="1">
        <w:r>
          <w:rPr>
            <w:rFonts w:ascii="仿宋" w:eastAsia="仿宋" w:hAnsi="仿宋" w:cs="仿宋" w:hint="eastAsia"/>
            <w:lang w:eastAsia="zh-CN"/>
          </w:rPr>
          <w:t>(一)、劳动合同管理</w:t>
        </w:r>
        <w:r>
          <w:tab/>
        </w:r>
        <w:r>
          <w:fldChar w:fldCharType="begin"/>
        </w:r>
        <w:r>
          <w:instrText xml:space="preserve"> PAGEREF _Toc12425 \h </w:instrText>
        </w:r>
        <w:r>
          <w:fldChar w:fldCharType="separate"/>
        </w:r>
        <w:r>
          <w:t>38</w:t>
        </w:r>
        <w:r>
          <w:fldChar w:fldCharType="end"/>
        </w:r>
      </w:hyperlink>
    </w:p>
    <w:p>
      <w:pPr>
        <w:pStyle w:val="TOC2"/>
        <w:tabs>
          <w:tab w:val="right" w:leader="dot" w:pos="8306"/>
        </w:tabs>
      </w:pPr>
      <w:hyperlink w:anchor="_Toc18687" w:history="1">
        <w:r>
          <w:rPr>
            <w:rFonts w:ascii="仿宋" w:eastAsia="仿宋" w:hAnsi="仿宋" w:cs="仿宋" w:hint="eastAsia"/>
            <w:lang w:eastAsia="zh-CN"/>
          </w:rPr>
          <w:t>(二)、法定假期与劳动保障</w:t>
        </w:r>
        <w:r>
          <w:tab/>
        </w:r>
        <w:r>
          <w:fldChar w:fldCharType="begin"/>
        </w:r>
        <w:r>
          <w:instrText xml:space="preserve"> PAGEREF _Toc18687 \h </w:instrText>
        </w:r>
        <w:r>
          <w:fldChar w:fldCharType="separate"/>
        </w:r>
        <w:r>
          <w:t>39</w:t>
        </w:r>
        <w:r>
          <w:fldChar w:fldCharType="end"/>
        </w:r>
      </w:hyperlink>
    </w:p>
    <w:p>
      <w:pPr>
        <w:pStyle w:val="TOC2"/>
        <w:tabs>
          <w:tab w:val="right" w:leader="dot" w:pos="8306"/>
        </w:tabs>
      </w:pPr>
      <w:hyperlink w:anchor="_Toc29854" w:history="1">
        <w:r>
          <w:rPr>
            <w:rFonts w:ascii="仿宋" w:eastAsia="仿宋" w:hAnsi="仿宋" w:cs="仿宋" w:hint="eastAsia"/>
            <w:lang w:eastAsia="zh-CN"/>
          </w:rPr>
          <w:t>(三)、合规经营与风险防范</w:t>
        </w:r>
        <w:r>
          <w:tab/>
        </w:r>
        <w:r>
          <w:fldChar w:fldCharType="begin"/>
        </w:r>
        <w:r>
          <w:instrText xml:space="preserve"> PAGEREF _Toc29854 \h </w:instrText>
        </w:r>
        <w:r>
          <w:fldChar w:fldCharType="separate"/>
        </w:r>
        <w:r>
          <w:t>39</w:t>
        </w:r>
        <w:r>
          <w:fldChar w:fldCharType="end"/>
        </w:r>
      </w:hyperlink>
    </w:p>
    <w:p>
      <w:pPr>
        <w:pStyle w:val="TOC1"/>
        <w:tabs>
          <w:tab w:val="right" w:leader="dot" w:pos="8306"/>
        </w:tabs>
      </w:pPr>
      <w:hyperlink w:anchor="_Toc31595" w:history="1">
        <w:r>
          <w:rPr>
            <w:rFonts w:ascii="仿宋" w:eastAsia="仿宋" w:hAnsi="仿宋" w:cs="仿宋" w:hint="eastAsia"/>
            <w:lang w:eastAsia="zh-CN"/>
          </w:rPr>
          <w:t>九、第三十八章员工社交媒体管理</w:t>
        </w:r>
        <w:r>
          <w:tab/>
        </w:r>
        <w:r>
          <w:fldChar w:fldCharType="begin"/>
        </w:r>
        <w:r>
          <w:instrText xml:space="preserve"> PAGEREF _Toc31595 \h </w:instrText>
        </w:r>
        <w:r>
          <w:fldChar w:fldCharType="separate"/>
        </w:r>
        <w:r>
          <w:t>40</w:t>
        </w:r>
        <w:r>
          <w:fldChar w:fldCharType="end"/>
        </w:r>
      </w:hyperlink>
    </w:p>
    <w:p>
      <w:pPr>
        <w:pStyle w:val="TOC2"/>
        <w:tabs>
          <w:tab w:val="right" w:leader="dot" w:pos="8306"/>
        </w:tabs>
      </w:pPr>
      <w:hyperlink w:anchor="_Toc20473" w:history="1">
        <w:r>
          <w:rPr>
            <w:rFonts w:ascii="仿宋" w:eastAsia="仿宋" w:hAnsi="仿宋" w:cs="仿宋" w:hint="eastAsia"/>
            <w:lang w:eastAsia="zh-CN"/>
          </w:rPr>
          <w:t>(一)、员工社交媒体政策</w:t>
        </w:r>
        <w:r>
          <w:tab/>
        </w:r>
        <w:r>
          <w:fldChar w:fldCharType="begin"/>
        </w:r>
        <w:r>
          <w:instrText xml:space="preserve"> PAGEREF _Toc20473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822" w:history="1">
        <w:r>
          <w:rPr>
            <w:rFonts w:ascii="仿宋" w:eastAsia="仿宋" w:hAnsi="仿宋" w:cs="仿宋" w:hint="eastAsia"/>
            <w:lang w:eastAsia="zh-CN"/>
          </w:rPr>
          <w:t>(二)、个人品牌与公司形象的关联</w:t>
        </w:r>
        <w:r>
          <w:tab/>
        </w:r>
        <w:r>
          <w:fldChar w:fldCharType="begin"/>
        </w:r>
        <w:r>
          <w:instrText xml:space="preserve"> PAGEREF _Toc17822 \h </w:instrText>
        </w:r>
        <w:r>
          <w:fldChar w:fldCharType="separate"/>
        </w:r>
        <w:r>
          <w:t>42</w:t>
        </w:r>
        <w:r>
          <w:fldChar w:fldCharType="end"/>
        </w:r>
      </w:hyperlink>
    </w:p>
    <w:p>
      <w:pPr>
        <w:pStyle w:val="TOC2"/>
        <w:tabs>
          <w:tab w:val="right" w:leader="dot" w:pos="8306"/>
        </w:tabs>
      </w:pPr>
      <w:hyperlink w:anchor="_Toc16435" w:history="1">
        <w:r>
          <w:rPr>
            <w:rFonts w:ascii="仿宋" w:eastAsia="仿宋" w:hAnsi="仿宋" w:cs="仿宋" w:hint="eastAsia"/>
            <w:lang w:eastAsia="zh-CN"/>
          </w:rPr>
          <w:t>(三)、社交媒体使用准则</w:t>
        </w:r>
        <w:r>
          <w:tab/>
        </w:r>
        <w:r>
          <w:fldChar w:fldCharType="begin"/>
        </w:r>
        <w:r>
          <w:instrText xml:space="preserve"> PAGEREF _Toc16435 \h </w:instrText>
        </w:r>
        <w:r>
          <w:fldChar w:fldCharType="separate"/>
        </w:r>
        <w:r>
          <w:t>43</w:t>
        </w:r>
        <w:r>
          <w:fldChar w:fldCharType="end"/>
        </w:r>
      </w:hyperlink>
    </w:p>
    <w:p>
      <w:pPr>
        <w:pStyle w:val="TOC2"/>
        <w:tabs>
          <w:tab w:val="right" w:leader="dot" w:pos="8306"/>
        </w:tabs>
      </w:pPr>
      <w:hyperlink w:anchor="_Toc23958" w:history="1">
        <w:r>
          <w:rPr>
            <w:rFonts w:ascii="仿宋" w:eastAsia="仿宋" w:hAnsi="仿宋" w:cs="仿宋" w:hint="eastAsia"/>
            <w:lang w:eastAsia="zh-CN"/>
          </w:rPr>
          <w:t>(四)、公司与员工互动</w:t>
        </w:r>
        <w:r>
          <w:tab/>
        </w:r>
        <w:r>
          <w:fldChar w:fldCharType="begin"/>
        </w:r>
        <w:r>
          <w:instrText xml:space="preserve"> PAGEREF _Toc23958 \h </w:instrText>
        </w:r>
        <w:r>
          <w:fldChar w:fldCharType="separate"/>
        </w:r>
        <w:r>
          <w:t>45</w:t>
        </w:r>
        <w:r>
          <w:fldChar w:fldCharType="end"/>
        </w:r>
      </w:hyperlink>
    </w:p>
    <w:p>
      <w:pPr>
        <w:pStyle w:val="TOC2"/>
        <w:tabs>
          <w:tab w:val="right" w:leader="dot" w:pos="8306"/>
        </w:tabs>
      </w:pPr>
      <w:hyperlink w:anchor="_Toc16116" w:history="1">
        <w:r>
          <w:rPr>
            <w:rFonts w:ascii="仿宋" w:eastAsia="仿宋" w:hAnsi="仿宋" w:cs="仿宋" w:hint="eastAsia"/>
            <w:lang w:eastAsia="zh-CN"/>
          </w:rPr>
          <w:t>(五)、公司社交媒体账号管理</w:t>
        </w:r>
        <w:r>
          <w:tab/>
        </w:r>
        <w:r>
          <w:fldChar w:fldCharType="begin"/>
        </w:r>
        <w:r>
          <w:instrText xml:space="preserve"> PAGEREF _Toc16116 \h </w:instrText>
        </w:r>
        <w:r>
          <w:fldChar w:fldCharType="separate"/>
        </w:r>
        <w:r>
          <w:t>47</w:t>
        </w:r>
        <w:r>
          <w:fldChar w:fldCharType="end"/>
        </w:r>
      </w:hyperlink>
    </w:p>
    <w:p>
      <w:pPr>
        <w:pStyle w:val="TOC2"/>
        <w:tabs>
          <w:tab w:val="right" w:leader="dot" w:pos="8306"/>
        </w:tabs>
      </w:pPr>
      <w:hyperlink w:anchor="_Toc2938" w:history="1">
        <w:r>
          <w:rPr>
            <w:rFonts w:ascii="仿宋" w:eastAsia="仿宋" w:hAnsi="仿宋" w:cs="仿宋" w:hint="eastAsia"/>
            <w:lang w:eastAsia="zh-CN"/>
          </w:rPr>
          <w:t>(六)、职业发展机会的分享与推广</w:t>
        </w:r>
        <w:r>
          <w:tab/>
        </w:r>
        <w:r>
          <w:fldChar w:fldCharType="begin"/>
        </w:r>
        <w:r>
          <w:instrText xml:space="preserve"> PAGEREF _Toc2938 \h </w:instrText>
        </w:r>
        <w:r>
          <w:fldChar w:fldCharType="separate"/>
        </w:r>
        <w:r>
          <w:t>48</w:t>
        </w:r>
        <w:r>
          <w:fldChar w:fldCharType="end"/>
        </w:r>
      </w:hyperlink>
    </w:p>
    <w:p>
      <w:pPr>
        <w:pStyle w:val="TOC1"/>
        <w:tabs>
          <w:tab w:val="right" w:leader="dot" w:pos="8306"/>
        </w:tabs>
      </w:pPr>
      <w:hyperlink w:anchor="_Toc15480" w:history="1">
        <w:r>
          <w:rPr>
            <w:rFonts w:ascii="仿宋" w:eastAsia="仿宋" w:hAnsi="仿宋" w:cs="仿宋" w:hint="eastAsia"/>
            <w:lang w:eastAsia="zh-CN"/>
          </w:rPr>
          <w:t>十、第十二章职业伦理与社会责任</w:t>
        </w:r>
        <w:r>
          <w:tab/>
        </w:r>
        <w:r>
          <w:fldChar w:fldCharType="begin"/>
        </w:r>
        <w:r>
          <w:instrText xml:space="preserve"> PAGEREF _Toc15480 \h </w:instrText>
        </w:r>
        <w:r>
          <w:fldChar w:fldCharType="separate"/>
        </w:r>
        <w:r>
          <w:t>49</w:t>
        </w:r>
        <w:r>
          <w:fldChar w:fldCharType="end"/>
        </w:r>
      </w:hyperlink>
    </w:p>
    <w:p>
      <w:pPr>
        <w:pStyle w:val="TOC2"/>
        <w:tabs>
          <w:tab w:val="right" w:leader="dot" w:pos="8306"/>
        </w:tabs>
      </w:pPr>
      <w:hyperlink w:anchor="_Toc27769" w:history="1">
        <w:r>
          <w:rPr>
            <w:rFonts w:ascii="仿宋" w:eastAsia="仿宋" w:hAnsi="仿宋" w:cs="仿宋" w:hint="eastAsia"/>
            <w:lang w:eastAsia="zh-CN"/>
          </w:rPr>
          <w:t>(一)、职业道德规范</w:t>
        </w:r>
        <w:r>
          <w:tab/>
        </w:r>
        <w:r>
          <w:fldChar w:fldCharType="begin"/>
        </w:r>
        <w:r>
          <w:instrText xml:space="preserve"> PAGEREF _Toc27769 \h </w:instrText>
        </w:r>
        <w:r>
          <w:fldChar w:fldCharType="separate"/>
        </w:r>
        <w:r>
          <w:t>49</w:t>
        </w:r>
        <w:r>
          <w:fldChar w:fldCharType="end"/>
        </w:r>
      </w:hyperlink>
    </w:p>
    <w:p>
      <w:pPr>
        <w:pStyle w:val="TOC2"/>
        <w:tabs>
          <w:tab w:val="right" w:leader="dot" w:pos="8306"/>
        </w:tabs>
      </w:pPr>
      <w:hyperlink w:anchor="_Toc16247" w:history="1">
        <w:r>
          <w:rPr>
            <w:rFonts w:ascii="仿宋" w:eastAsia="仿宋" w:hAnsi="仿宋" w:cs="仿宋" w:hint="eastAsia"/>
            <w:lang w:eastAsia="zh-CN"/>
          </w:rPr>
          <w:t>(二)、社会责任履行</w:t>
        </w:r>
        <w:r>
          <w:tab/>
        </w:r>
        <w:r>
          <w:fldChar w:fldCharType="begin"/>
        </w:r>
        <w:r>
          <w:instrText xml:space="preserve"> PAGEREF _Toc16247 \h </w:instrText>
        </w:r>
        <w:r>
          <w:fldChar w:fldCharType="separate"/>
        </w:r>
        <w:r>
          <w:t>50</w:t>
        </w:r>
        <w:r>
          <w:fldChar w:fldCharType="end"/>
        </w:r>
      </w:hyperlink>
    </w:p>
    <w:p>
      <w:pPr>
        <w:pStyle w:val="TOC1"/>
        <w:tabs>
          <w:tab w:val="right" w:leader="dot" w:pos="8306"/>
        </w:tabs>
      </w:pPr>
      <w:hyperlink w:anchor="_Toc22955" w:history="1">
        <w:r>
          <w:rPr>
            <w:rFonts w:ascii="仿宋" w:eastAsia="仿宋" w:hAnsi="仿宋" w:cs="仿宋" w:hint="eastAsia"/>
            <w:lang w:eastAsia="zh-CN"/>
          </w:rPr>
          <w:t>十一、员工多元化与包容性管理</w:t>
        </w:r>
        <w:r>
          <w:tab/>
        </w:r>
        <w:r>
          <w:fldChar w:fldCharType="begin"/>
        </w:r>
        <w:r>
          <w:instrText xml:space="preserve"> PAGEREF _Toc22955 \h </w:instrText>
        </w:r>
        <w:r>
          <w:fldChar w:fldCharType="separate"/>
        </w:r>
        <w:r>
          <w:t>51</w:t>
        </w:r>
        <w:r>
          <w:fldChar w:fldCharType="end"/>
        </w:r>
      </w:hyperlink>
    </w:p>
    <w:p>
      <w:pPr>
        <w:pStyle w:val="TOC2"/>
        <w:tabs>
          <w:tab w:val="right" w:leader="dot" w:pos="8306"/>
        </w:tabs>
      </w:pPr>
      <w:hyperlink w:anchor="_Toc23802" w:history="1">
        <w:r>
          <w:rPr>
            <w:rFonts w:ascii="仿宋" w:eastAsia="仿宋" w:hAnsi="仿宋" w:cs="仿宋" w:hint="eastAsia"/>
            <w:lang w:eastAsia="zh-CN"/>
          </w:rPr>
          <w:t>(一)、员工多元化的价值与挑战</w:t>
        </w:r>
        <w:r>
          <w:tab/>
        </w:r>
        <w:r>
          <w:fldChar w:fldCharType="begin"/>
        </w:r>
        <w:r>
          <w:instrText xml:space="preserve"> PAGEREF _Toc23802 \h </w:instrText>
        </w:r>
        <w:r>
          <w:fldChar w:fldCharType="separate"/>
        </w:r>
        <w:r>
          <w:t>51</w:t>
        </w:r>
        <w:r>
          <w:fldChar w:fldCharType="end"/>
        </w:r>
      </w:hyperlink>
    </w:p>
    <w:p>
      <w:pPr>
        <w:pStyle w:val="TOC2"/>
        <w:tabs>
          <w:tab w:val="right" w:leader="dot" w:pos="8306"/>
        </w:tabs>
      </w:pPr>
      <w:hyperlink w:anchor="_Toc31482" w:history="1">
        <w:r>
          <w:rPr>
            <w:rFonts w:ascii="仿宋" w:eastAsia="仿宋" w:hAnsi="仿宋" w:cs="仿宋" w:hint="eastAsia"/>
            <w:lang w:eastAsia="zh-CN"/>
          </w:rPr>
          <w:t>(二)、员工包容性政策与实践</w:t>
        </w:r>
        <w:r>
          <w:tab/>
        </w:r>
        <w:r>
          <w:fldChar w:fldCharType="begin"/>
        </w:r>
        <w:r>
          <w:instrText xml:space="preserve"> PAGEREF _Toc31482 \h </w:instrText>
        </w:r>
        <w:r>
          <w:fldChar w:fldCharType="separate"/>
        </w:r>
        <w:r>
          <w:t>51</w:t>
        </w:r>
        <w:r>
          <w:fldChar w:fldCharType="end"/>
        </w:r>
      </w:hyperlink>
    </w:p>
    <w:p>
      <w:pPr>
        <w:pStyle w:val="TOC2"/>
        <w:tabs>
          <w:tab w:val="right" w:leader="dot" w:pos="8306"/>
        </w:tabs>
      </w:pPr>
      <w:hyperlink w:anchor="_Toc4129" w:history="1">
        <w:r>
          <w:rPr>
            <w:rFonts w:ascii="仿宋" w:eastAsia="仿宋" w:hAnsi="仿宋" w:cs="仿宋" w:hint="eastAsia"/>
            <w:lang w:eastAsia="zh-CN"/>
          </w:rPr>
          <w:t>(三)、多元与包容性文化的培育与维护</w:t>
        </w:r>
        <w:r>
          <w:tab/>
        </w:r>
        <w:r>
          <w:fldChar w:fldCharType="begin"/>
        </w:r>
        <w:r>
          <w:instrText xml:space="preserve"> PAGEREF _Toc4129 \h </w:instrText>
        </w:r>
        <w:r>
          <w:fldChar w:fldCharType="separate"/>
        </w:r>
        <w:r>
          <w:t>52</w:t>
        </w:r>
        <w:r>
          <w:fldChar w:fldCharType="end"/>
        </w:r>
      </w:hyperlink>
    </w:p>
    <w:p>
      <w:pPr>
        <w:pStyle w:val="TOC1"/>
        <w:tabs>
          <w:tab w:val="right" w:leader="dot" w:pos="8306"/>
        </w:tabs>
      </w:pPr>
      <w:hyperlink w:anchor="_Toc3682" w:history="1">
        <w:r>
          <w:rPr>
            <w:rFonts w:ascii="仿宋" w:eastAsia="仿宋" w:hAnsi="仿宋" w:cs="仿宋" w:hint="eastAsia"/>
            <w:lang w:eastAsia="zh-CN"/>
          </w:rPr>
          <w:t>十二、第四十七章全球人才流动与交流</w:t>
        </w:r>
        <w:r>
          <w:tab/>
        </w:r>
        <w:r>
          <w:fldChar w:fldCharType="begin"/>
        </w:r>
        <w:r>
          <w:instrText xml:space="preserve"> PAGEREF _Toc3682 \h </w:instrText>
        </w:r>
        <w:r>
          <w:fldChar w:fldCharType="separate"/>
        </w:r>
        <w:r>
          <w:t>53</w:t>
        </w:r>
        <w:r>
          <w:fldChar w:fldCharType="end"/>
        </w:r>
      </w:hyperlink>
    </w:p>
    <w:p>
      <w:pPr>
        <w:pStyle w:val="TOC2"/>
        <w:tabs>
          <w:tab w:val="right" w:leader="dot" w:pos="8306"/>
        </w:tabs>
      </w:pPr>
      <w:hyperlink w:anchor="_Toc30962" w:history="1">
        <w:r>
          <w:rPr>
            <w:rFonts w:ascii="仿宋" w:eastAsia="仿宋" w:hAnsi="仿宋" w:cs="仿宋" w:hint="eastAsia"/>
            <w:lang w:eastAsia="zh-CN"/>
          </w:rPr>
          <w:t>(一)、跨国项目与团队</w:t>
        </w:r>
        <w:r>
          <w:tab/>
        </w:r>
        <w:r>
          <w:fldChar w:fldCharType="begin"/>
        </w:r>
        <w:r>
          <w:instrText xml:space="preserve"> PAGEREF _Toc30962 \h </w:instrText>
        </w:r>
        <w:r>
          <w:fldChar w:fldCharType="separate"/>
        </w:r>
        <w:r>
          <w:t>53</w:t>
        </w:r>
        <w:r>
          <w:fldChar w:fldCharType="end"/>
        </w:r>
      </w:hyperlink>
    </w:p>
    <w:p>
      <w:pPr>
        <w:pStyle w:val="TOC2"/>
        <w:tabs>
          <w:tab w:val="right" w:leader="dot" w:pos="8306"/>
        </w:tabs>
      </w:pPr>
      <w:hyperlink w:anchor="_Toc28157" w:history="1">
        <w:r>
          <w:rPr>
            <w:rFonts w:ascii="仿宋" w:eastAsia="仿宋" w:hAnsi="仿宋" w:cs="仿宋" w:hint="eastAsia"/>
            <w:lang w:eastAsia="zh-CN"/>
          </w:rPr>
          <w:t>(二)、全球项目经验的累积</w:t>
        </w:r>
        <w:r>
          <w:tab/>
        </w:r>
        <w:r>
          <w:fldChar w:fldCharType="begin"/>
        </w:r>
        <w:r>
          <w:instrText xml:space="preserve"> PAGEREF _Toc28157 \h </w:instrText>
        </w:r>
        <w:r>
          <w:fldChar w:fldCharType="separate"/>
        </w:r>
        <w:r>
          <w:t>54</w:t>
        </w:r>
        <w:r>
          <w:fldChar w:fldCharType="end"/>
        </w:r>
      </w:hyperlink>
    </w:p>
    <w:p>
      <w:pPr>
        <w:pStyle w:val="TOC2"/>
        <w:tabs>
          <w:tab w:val="right" w:leader="dot" w:pos="8306"/>
        </w:tabs>
      </w:pPr>
      <w:hyperlink w:anchor="_Toc664" w:history="1">
        <w:r>
          <w:rPr>
            <w:rFonts w:ascii="仿宋" w:eastAsia="仿宋" w:hAnsi="仿宋" w:cs="仿宋" w:hint="eastAsia"/>
            <w:lang w:eastAsia="zh-CN"/>
          </w:rPr>
          <w:t>(三)、跨文化团队领导与协作</w:t>
        </w:r>
        <w:r>
          <w:tab/>
        </w:r>
        <w:r>
          <w:fldChar w:fldCharType="begin"/>
        </w:r>
        <w:r>
          <w:instrText xml:space="preserve"> PAGEREF _Toc664 \h </w:instrText>
        </w:r>
        <w:r>
          <w:fldChar w:fldCharType="separate"/>
        </w:r>
        <w:r>
          <w:t>55</w:t>
        </w:r>
        <w:r>
          <w:fldChar w:fldCharType="end"/>
        </w:r>
      </w:hyperlink>
    </w:p>
    <w:p>
      <w:pPr>
        <w:pStyle w:val="TOC2"/>
        <w:tabs>
          <w:tab w:val="right" w:leader="dot" w:pos="8306"/>
        </w:tabs>
      </w:pPr>
      <w:hyperlink w:anchor="_Toc29633" w:history="1">
        <w:r>
          <w:rPr>
            <w:rFonts w:ascii="仿宋" w:eastAsia="仿宋" w:hAnsi="仿宋" w:cs="仿宋" w:hint="eastAsia"/>
            <w:lang w:eastAsia="zh-CN"/>
          </w:rPr>
          <w:t>(四)、跨国交流与人才培养</w:t>
        </w:r>
        <w:r>
          <w:tab/>
        </w:r>
        <w:r>
          <w:fldChar w:fldCharType="begin"/>
        </w:r>
        <w:r>
          <w:instrText xml:space="preserve"> PAGEREF _Toc29633 \h </w:instrText>
        </w:r>
        <w:r>
          <w:fldChar w:fldCharType="separate"/>
        </w:r>
        <w:r>
          <w:t>56</w:t>
        </w:r>
        <w:r>
          <w:fldChar w:fldCharType="end"/>
        </w:r>
      </w:hyperlink>
    </w:p>
    <w:p>
      <w:pPr>
        <w:pStyle w:val="TOC2"/>
        <w:tabs>
          <w:tab w:val="right" w:leader="dot" w:pos="8306"/>
        </w:tabs>
      </w:pPr>
      <w:hyperlink w:anchor="_Toc13513" w:history="1">
        <w:r>
          <w:rPr>
            <w:rFonts w:ascii="仿宋" w:eastAsia="仿宋" w:hAnsi="仿宋" w:cs="仿宋" w:hint="eastAsia"/>
            <w:lang w:eastAsia="zh-CN"/>
          </w:rPr>
          <w:t>(五)、跨国交流计划的实施</w:t>
        </w:r>
        <w:r>
          <w:tab/>
        </w:r>
        <w:r>
          <w:fldChar w:fldCharType="begin"/>
        </w:r>
        <w:r>
          <w:instrText xml:space="preserve"> PAGEREF _Toc13513 \h </w:instrText>
        </w:r>
        <w:r>
          <w:fldChar w:fldCharType="separate"/>
        </w:r>
        <w:r>
          <w:t>56</w:t>
        </w:r>
        <w:r>
          <w:fldChar w:fldCharType="end"/>
        </w:r>
      </w:hyperlink>
    </w:p>
    <w:p>
      <w:pPr>
        <w:pStyle w:val="TOC2"/>
        <w:tabs>
          <w:tab w:val="right" w:leader="dot" w:pos="8306"/>
        </w:tabs>
      </w:pPr>
      <w:hyperlink w:anchor="_Toc4056" w:history="1">
        <w:r>
          <w:rPr>
            <w:rFonts w:ascii="仿宋" w:eastAsia="仿宋" w:hAnsi="仿宋" w:cs="仿宋" w:hint="eastAsia"/>
            <w:lang w:eastAsia="zh-CN"/>
          </w:rPr>
          <w:t>(六)、跨国培训与知识转移</w:t>
        </w:r>
        <w:r>
          <w:tab/>
        </w:r>
        <w:r>
          <w:fldChar w:fldCharType="begin"/>
        </w:r>
        <w:r>
          <w:instrText xml:space="preserve"> PAGEREF _Toc4056 \h </w:instrText>
        </w:r>
        <w:r>
          <w:fldChar w:fldCharType="separate"/>
        </w:r>
        <w:r>
          <w:t>57</w:t>
        </w:r>
        <w:r>
          <w:fldChar w:fldCharType="end"/>
        </w:r>
      </w:hyperlink>
    </w:p>
    <w:p>
      <w:pPr>
        <w:pStyle w:val="TOC1"/>
        <w:tabs>
          <w:tab w:val="right" w:leader="dot" w:pos="8306"/>
        </w:tabs>
      </w:pPr>
      <w:hyperlink w:anchor="_Toc20777" w:history="1">
        <w:r>
          <w:rPr>
            <w:rFonts w:ascii="仿宋" w:eastAsia="仿宋" w:hAnsi="仿宋" w:cs="仿宋" w:hint="eastAsia"/>
            <w:lang w:eastAsia="zh-CN"/>
          </w:rPr>
          <w:t>十三、员工离职率分析与降低措施</w:t>
        </w:r>
        <w:r>
          <w:tab/>
        </w:r>
        <w:r>
          <w:fldChar w:fldCharType="begin"/>
        </w:r>
        <w:r>
          <w:instrText xml:space="preserve"> PAGEREF _Toc20777 \h </w:instrText>
        </w:r>
        <w:r>
          <w:fldChar w:fldCharType="separate"/>
        </w:r>
        <w:r>
          <w:t>58</w:t>
        </w:r>
        <w:r>
          <w:fldChar w:fldCharType="end"/>
        </w:r>
      </w:hyperlink>
    </w:p>
    <w:p>
      <w:pPr>
        <w:pStyle w:val="TOC2"/>
        <w:tabs>
          <w:tab w:val="right" w:leader="dot" w:pos="8306"/>
        </w:tabs>
      </w:pPr>
      <w:hyperlink w:anchor="_Toc20208" w:history="1">
        <w:r>
          <w:rPr>
            <w:rFonts w:ascii="仿宋" w:eastAsia="仿宋" w:hAnsi="仿宋" w:cs="仿宋" w:hint="eastAsia"/>
            <w:lang w:eastAsia="zh-CN"/>
          </w:rPr>
          <w:t>(一)、离职率分析的方法与工具</w:t>
        </w:r>
        <w:r>
          <w:tab/>
        </w:r>
        <w:r>
          <w:fldChar w:fldCharType="begin"/>
        </w:r>
        <w:r>
          <w:instrText xml:space="preserve"> PAGEREF _Toc20208 \h </w:instrText>
        </w:r>
        <w:r>
          <w:fldChar w:fldCharType="separate"/>
        </w:r>
        <w:r>
          <w:t>58</w:t>
        </w:r>
        <w:r>
          <w:fldChar w:fldCharType="end"/>
        </w:r>
      </w:hyperlink>
    </w:p>
    <w:p>
      <w:pPr>
        <w:pStyle w:val="TOC2"/>
        <w:tabs>
          <w:tab w:val="right" w:leader="dot" w:pos="8306"/>
        </w:tabs>
      </w:pPr>
      <w:hyperlink w:anchor="_Toc9435" w:history="1">
        <w:r>
          <w:rPr>
            <w:rFonts w:ascii="仿宋" w:eastAsia="仿宋" w:hAnsi="仿宋" w:cs="仿宋" w:hint="eastAsia"/>
            <w:lang w:eastAsia="zh-CN"/>
          </w:rPr>
          <w:t>(二)、离职原因的调查与对策制定</w:t>
        </w:r>
        <w:r>
          <w:tab/>
        </w:r>
        <w:r>
          <w:fldChar w:fldCharType="begin"/>
        </w:r>
        <w:r>
          <w:instrText xml:space="preserve"> PAGEREF _Toc9435 \h </w:instrText>
        </w:r>
        <w:r>
          <w:fldChar w:fldCharType="separate"/>
        </w:r>
        <w:r>
          <w:t>59</w:t>
        </w:r>
        <w:r>
          <w:fldChar w:fldCharType="end"/>
        </w:r>
      </w:hyperlink>
    </w:p>
    <w:p>
      <w:pPr>
        <w:pStyle w:val="TOC2"/>
        <w:tabs>
          <w:tab w:val="right" w:leader="dot" w:pos="8306"/>
        </w:tabs>
      </w:pPr>
      <w:hyperlink w:anchor="_Toc14342" w:history="1">
        <w:r>
          <w:rPr>
            <w:rFonts w:ascii="仿宋" w:eastAsia="仿宋" w:hAnsi="仿宋" w:cs="仿宋" w:hint="eastAsia"/>
            <w:lang w:eastAsia="zh-CN"/>
          </w:rPr>
          <w:t>(三)、降低离职率的策略与实践</w:t>
        </w:r>
        <w:r>
          <w:tab/>
        </w:r>
        <w:r>
          <w:fldChar w:fldCharType="begin"/>
        </w:r>
        <w:r>
          <w:instrText xml:space="preserve"> PAGEREF _Toc14342 \h </w:instrText>
        </w:r>
        <w:r>
          <w:fldChar w:fldCharType="separate"/>
        </w:r>
        <w:r>
          <w:t>60</w:t>
        </w:r>
        <w:r>
          <w:fldChar w:fldCharType="end"/>
        </w:r>
      </w:hyperlink>
    </w:p>
    <w:p>
      <w:pPr>
        <w:pStyle w:val="TOC1"/>
        <w:tabs>
          <w:tab w:val="right" w:leader="dot" w:pos="8306"/>
        </w:tabs>
      </w:pPr>
      <w:hyperlink w:anchor="_Toc30638" w:history="1">
        <w:r>
          <w:rPr>
            <w:rFonts w:ascii="仿宋" w:eastAsia="仿宋" w:hAnsi="仿宋" w:cs="仿宋" w:hint="eastAsia"/>
            <w:lang w:eastAsia="zh-CN"/>
          </w:rPr>
          <w:t>十四、员工晋升与职业发展通道</w:t>
        </w:r>
        <w:r>
          <w:tab/>
        </w:r>
        <w:r>
          <w:fldChar w:fldCharType="begin"/>
        </w:r>
        <w:r>
          <w:instrText xml:space="preserve"> PAGEREF _Toc30638 \h </w:instrText>
        </w:r>
        <w:r>
          <w:fldChar w:fldCharType="separate"/>
        </w:r>
        <w:r>
          <w:t>62</w:t>
        </w:r>
        <w:r>
          <w:fldChar w:fldCharType="end"/>
        </w:r>
      </w:hyperlink>
    </w:p>
    <w:p>
      <w:pPr>
        <w:pStyle w:val="TOC2"/>
        <w:tabs>
          <w:tab w:val="right" w:leader="dot" w:pos="8306"/>
        </w:tabs>
      </w:pPr>
      <w:hyperlink w:anchor="_Toc25965" w:history="1">
        <w:r>
          <w:rPr>
            <w:rFonts w:ascii="仿宋" w:eastAsia="仿宋" w:hAnsi="仿宋" w:cs="仿宋" w:hint="eastAsia"/>
            <w:lang w:eastAsia="zh-CN"/>
          </w:rPr>
          <w:t>(一)、晋升制度的设计与实施</w:t>
        </w:r>
        <w:r>
          <w:tab/>
        </w:r>
        <w:r>
          <w:fldChar w:fldCharType="begin"/>
        </w:r>
        <w:r>
          <w:instrText xml:space="preserve"> PAGEREF _Toc25965 \h </w:instrText>
        </w:r>
        <w:r>
          <w:fldChar w:fldCharType="separate"/>
        </w:r>
        <w:r>
          <w:t>62</w:t>
        </w:r>
        <w:r>
          <w:fldChar w:fldCharType="end"/>
        </w:r>
      </w:hyperlink>
    </w:p>
    <w:p>
      <w:pPr>
        <w:pStyle w:val="TOC2"/>
        <w:tabs>
          <w:tab w:val="right" w:leader="dot" w:pos="8306"/>
        </w:tabs>
      </w:pPr>
      <w:hyperlink w:anchor="_Toc3452" w:history="1">
        <w:r>
          <w:rPr>
            <w:rFonts w:ascii="仿宋" w:eastAsia="仿宋" w:hAnsi="仿宋" w:cs="仿宋" w:hint="eastAsia"/>
            <w:lang w:eastAsia="zh-CN"/>
          </w:rPr>
          <w:t>(二)、职业发展通道的建立与拓展</w:t>
        </w:r>
        <w:r>
          <w:tab/>
        </w:r>
        <w:r>
          <w:fldChar w:fldCharType="begin"/>
        </w:r>
        <w:r>
          <w:instrText xml:space="preserve"> PAGEREF _Toc3452 \h </w:instrText>
        </w:r>
        <w:r>
          <w:fldChar w:fldCharType="separate"/>
        </w:r>
        <w:r>
          <w:t>63</w:t>
        </w:r>
        <w:r>
          <w:fldChar w:fldCharType="end"/>
        </w:r>
      </w:hyperlink>
    </w:p>
    <w:p>
      <w:pPr>
        <w:pStyle w:val="TOC2"/>
        <w:tabs>
          <w:tab w:val="right" w:leader="dot" w:pos="8306"/>
        </w:tabs>
      </w:pPr>
      <w:hyperlink w:anchor="_Toc6943" w:history="1">
        <w:r>
          <w:rPr>
            <w:rFonts w:ascii="仿宋" w:eastAsia="仿宋" w:hAnsi="仿宋" w:cs="仿宋" w:hint="eastAsia"/>
            <w:lang w:eastAsia="zh-CN"/>
          </w:rPr>
          <w:t>(三)、晋升机会的公平与透明保障</w:t>
        </w:r>
        <w:r>
          <w:tab/>
        </w:r>
        <w:r>
          <w:fldChar w:fldCharType="begin"/>
        </w:r>
        <w:r>
          <w:instrText xml:space="preserve"> PAGEREF _Toc6943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7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高炉均压放散减压阀组消声器行业相关公司员工实现个人职业发展目标，提高员工的工作满意度和绩效，本文档将研究公司员工职业生涯规划与管理的重要性和方法。职业生涯规划与管理是指员工通过思考个人理想、评估自身优势和兴趣、确定长期职业目标、并制定实施计划等步骤，不断推动个人成长和发展的过程。本文档将介绍职业生涯规划与管理的基本概念、意义和实施方法，以期帮助员工制定个人发展路线图。不可做为商业用途，只用作学习交流。</w:t>
      </w:r>
    </w:p>
    <w:p>
      <w:pPr>
        <w:pStyle w:val="Heading1"/>
        <w:ind w:firstLine="560" w:firstLineChars="200"/>
        <w:rPr>
          <w:rFonts w:ascii="仿宋" w:eastAsia="仿宋" w:hAnsi="仿宋" w:cs="仿宋" w:hint="eastAsia"/>
          <w:sz w:val="28"/>
          <w:lang w:eastAsia="zh-CN"/>
        </w:rPr>
      </w:pPr>
      <w:bookmarkStart w:id="2" w:name="_Toc6908"/>
      <w:r>
        <w:rPr>
          <w:rFonts w:ascii="仿宋" w:eastAsia="仿宋" w:hAnsi="仿宋" w:cs="仿宋" w:hint="eastAsia"/>
          <w:sz w:val="28"/>
          <w:lang w:eastAsia="zh-CN"/>
        </w:rPr>
        <w:t>一、员工职业生涯规划与发展</w:t>
      </w:r>
      <w:bookmarkEnd w:id="2"/>
    </w:p>
    <w:p>
      <w:pPr>
        <w:pStyle w:val="Heading2"/>
        <w:rPr>
          <w:rFonts w:ascii="仿宋" w:eastAsia="仿宋" w:hAnsi="仿宋" w:cs="仿宋" w:hint="eastAsia"/>
          <w:lang w:eastAsia="zh-CN"/>
        </w:rPr>
      </w:pPr>
      <w:bookmarkStart w:id="3" w:name="_Toc4289"/>
      <w:r>
        <w:rPr>
          <w:rFonts w:ascii="仿宋" w:eastAsia="仿宋" w:hAnsi="仿宋" w:cs="仿宋" w:hint="eastAsia"/>
          <w:lang w:eastAsia="zh-CN"/>
        </w:rPr>
        <w:t>(一)、职业生涯规划概述</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了解当前和未来的职业市场趋势，以及所处高炉均压放散减压阀组消声器行业的发展方向，有助于调整个人的职业规划，确保与市场需求保持一致。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4" w:name="_Toc1986"/>
      <w:r>
        <w:rPr>
          <w:rFonts w:ascii="仿宋" w:eastAsia="仿宋" w:hAnsi="仿宋" w:cs="仿宋" w:hint="eastAsia"/>
          <w:sz w:val="28"/>
          <w:lang w:eastAsia="zh-CN"/>
        </w:rPr>
        <w:t>(二)、基本原则与方法</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高炉均压放散减压阀组消声器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5" w:name="_Toc899"/>
      <w:r>
        <w:rPr>
          <w:rFonts w:ascii="仿宋" w:eastAsia="仿宋" w:hAnsi="仿宋" w:cs="仿宋" w:hint="eastAsia"/>
          <w:sz w:val="28"/>
          <w:lang w:eastAsia="zh-CN"/>
        </w:rPr>
        <w:t>(三)、员工职业生涯管理</w:t>
      </w:r>
      <w:bookmarkEnd w:id="5"/>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6" w:name="_Toc28900"/>
      <w:r>
        <w:rPr>
          <w:rFonts w:ascii="仿宋" w:eastAsia="仿宋" w:hAnsi="仿宋" w:cs="仿宋" w:hint="eastAsia"/>
          <w:sz w:val="28"/>
          <w:lang w:eastAsia="zh-CN"/>
        </w:rPr>
        <w:t>(四)、职业生涯发展支持体系</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建立一个职业发展资源中心，集中提供各类有关职业发展的信息和工具，有助于员工更便捷地获取所需的资源。这可以包括在线平台、内部文档、高炉均压放散减压阀组消声器行业报告等。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7" w:name="_Toc15876"/>
      <w:r>
        <w:rPr>
          <w:rFonts w:ascii="仿宋" w:eastAsia="仿宋" w:hAnsi="仿宋" w:cs="仿宋" w:hint="eastAsia"/>
          <w:sz w:val="28"/>
          <w:lang w:eastAsia="zh-CN"/>
        </w:rPr>
        <w:t>(五)、公司文化与员工职业发展融合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p>
    <w:p>
      <w:pPr>
        <w:ind w:firstLine="560" w:firstLineChars="200"/>
        <w:rPr>
          <w:rFonts w:ascii="仿宋" w:eastAsia="仿宋" w:hAnsi="仿宋" w:cs="仿宋" w:hint="eastAsia"/>
          <w:sz w:val="28"/>
        </w:rPr>
      </w:pPr>
      <w:r>
        <w:rPr>
          <w:rFonts w:ascii="仿宋" w:eastAsia="仿宋" w:hAnsi="仿宋" w:cs="仿宋" w:hint="eastAsia"/>
          <w:sz w:val="28"/>
          <w:lang w:eastAsia="zh-CN"/>
        </w:rPr>
        <w:t>6. 文化与创新的结合</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将公司文化与创新有机结合。培养一种文化，鼓励员工不断尝试新想法、追求卓越，并接受失败作为学习的机会。这种鼓励创新的文化有助于激发员工的创造力，推动他们在职业发展中实现更高水平的成就。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7. 员工参与文化塑造</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鼓励员工参与到文化的塑造中。公司文化应该是一个共同建构的过程，员工的参与感和归属感将进一步加强。这可以通过员工参与决策、文化活动和团队建设来实现。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8. 灵活性与多样性的融合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公司文化应该具有足够的灵活性，以容纳和融合多样性。不同背景和观点的员工都应该在公司文化中找到归属感，从而更好地发展自己的职业生涯。</w:t>
      </w:r>
    </w:p>
    <w:p>
      <w:pPr>
        <w:pStyle w:val="Heading2"/>
        <w:ind w:firstLine="560" w:firstLineChars="200"/>
        <w:rPr>
          <w:rFonts w:ascii="仿宋" w:eastAsia="仿宋" w:hAnsi="仿宋" w:cs="仿宋" w:hint="eastAsia"/>
          <w:sz w:val="28"/>
          <w:lang w:eastAsia="zh-CN"/>
        </w:rPr>
      </w:pPr>
      <w:bookmarkStart w:id="8" w:name="_Toc12617"/>
      <w:r>
        <w:rPr>
          <w:rFonts w:ascii="仿宋" w:eastAsia="仿宋" w:hAnsi="仿宋" w:cs="仿宋" w:hint="eastAsia"/>
          <w:sz w:val="28"/>
          <w:lang w:eastAsia="zh-CN"/>
        </w:rPr>
        <w:t>(六)、未来趋势与发展策略</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未来职业生涯发展面临着不断演变的挑战和机遇。理解并应对这些趋势，制定相应的发展策略对于组织和员工都至关重要。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技术驱动的职业发展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技术将继续成为职业发展的关键驱动力。新兴技术如人工智能、大数据分析、区块链等将改变许多高炉均压放散减压阀组消声器行业的工作方式。组织应鼓励员工获取与这些技术相关的新技能，通过培训和发展计划提升员工的数字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远程工作与弹性工作制度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远程工作已经成为趋势，并有望在未来进一步发展。组织需要制定相应的政策和技术支持，以适应远程工作的需求。同时，弹性工作制度的实施可以更好地满足员工的工作与生活平衡需求，提高员工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多元化与包容性发展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未来的职场将更加多元化，员工来自不同文化、背景和年龄群体。组织需要创建一个包容性的工作环境，鼓励多元化的思想和团队合作。多元团队的优势将体现在创新和问题解决能力的提升上。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自主学习与发展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未来职业发展将更加强调自主学习和个人发展。员工需要具备不断学习的能力，以适应快速变化的工作环境。组织可以提供在线学习平台、导师制度等支持，激发员工的学习兴趣和动力。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绿色与可持续发展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可持续性将成为未来职业生涯规划的重要考量因素。员工对于公司的环保和社会责任感兴趣，组织应积极参与可持续发展，提供与环保相关的培训和发展机会，满足员工对于社会责任的追求。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技能培训与更新： 投资于员工的技能培训，确保他们具备未来工作所需的新技能。与高炉均压放散减压阀组消声器行业专业机构建立合作关系，提供最新的高炉均压放散减压阀组消声器行业培训。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灵活的工作制度： 制定灵活的工作制度，支持远程工作和弹性工作时间。倡导结果导向的工作文化，注重工作成果而非传统的办公时间。</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3. 多元化和包容性： 制定多元化招聘策略，鼓励不同背景的员工加入。建立培训项目，提升员工对多元化工作环境的适应能力。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个人发展计划： 激励员工制定个人发展计划，设立明确的职业目标，并提供发展路径和支持。鼓励员工参与自主学习，提供学习资源和平台。</w:t>
      </w:r>
    </w:p>
    <w:p>
      <w:pPr>
        <w:ind w:firstLine="560" w:firstLineChars="200"/>
        <w:rPr>
          <w:rFonts w:ascii="仿宋" w:eastAsia="仿宋" w:hAnsi="仿宋" w:cs="仿宋" w:hint="eastAsia"/>
          <w:sz w:val="28"/>
        </w:rPr>
      </w:pPr>
      <w:r>
        <w:rPr>
          <w:rFonts w:ascii="仿宋" w:eastAsia="仿宋" w:hAnsi="仿宋" w:cs="仿宋" w:hint="eastAsia"/>
          <w:sz w:val="28"/>
          <w:lang w:eastAsia="zh-CN"/>
        </w:rPr>
        <w:t>5. 可持续发展实践： 将可持续发展纳入公司价值观和战略中，并将其融入员工的职业发展计划。设立可持续发展目标，激励员工积极参与可持续性项目。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在这个不断变化的时代，有效的职业生涯发展策略需要紧跟潮流，促使组织和员工共同适应未来的挑战与机遇。</w:t>
      </w:r>
    </w:p>
    <w:p>
      <w:pPr>
        <w:pStyle w:val="Heading1"/>
        <w:ind w:firstLine="560" w:firstLineChars="200"/>
        <w:rPr>
          <w:rFonts w:ascii="仿宋" w:eastAsia="仿宋" w:hAnsi="仿宋" w:cs="仿宋" w:hint="eastAsia"/>
          <w:sz w:val="28"/>
          <w:lang w:eastAsia="zh-CN"/>
        </w:rPr>
      </w:pPr>
      <w:bookmarkStart w:id="9" w:name="_Toc14396"/>
      <w:r>
        <w:rPr>
          <w:rFonts w:ascii="仿宋" w:eastAsia="仿宋" w:hAnsi="仿宋" w:cs="仿宋" w:hint="eastAsia"/>
          <w:sz w:val="28"/>
          <w:lang w:eastAsia="zh-CN"/>
        </w:rPr>
        <w:t>二、项目基本情况</w:t>
      </w:r>
      <w:bookmarkEnd w:id="9"/>
    </w:p>
    <w:p>
      <w:pPr>
        <w:pStyle w:val="Heading2"/>
        <w:rPr>
          <w:rFonts w:ascii="仿宋" w:eastAsia="仿宋" w:hAnsi="仿宋" w:cs="仿宋" w:hint="eastAsia"/>
          <w:lang w:eastAsia="zh-CN"/>
        </w:rPr>
      </w:pPr>
      <w:bookmarkStart w:id="10" w:name="_Toc28429"/>
      <w:r>
        <w:rPr>
          <w:rFonts w:ascii="仿宋" w:eastAsia="仿宋" w:hAnsi="仿宋" w:cs="仿宋" w:hint="eastAsia"/>
          <w:lang w:eastAsia="zh-CN"/>
        </w:rPr>
        <w:t>(一)、项目名称及建设性质</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11" w:name="_Toc24019"/>
      <w:r>
        <w:rPr>
          <w:rFonts w:ascii="仿宋" w:eastAsia="仿宋" w:hAnsi="仿宋" w:cs="仿宋" w:hint="eastAsia"/>
          <w:sz w:val="28"/>
          <w:lang w:eastAsia="zh-CN"/>
        </w:rPr>
        <w:t>(二)、项目承办单位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12" w:name="_Toc13639"/>
      <w:r>
        <w:rPr>
          <w:rFonts w:ascii="仿宋" w:eastAsia="仿宋" w:hAnsi="仿宋" w:cs="仿宋" w:hint="eastAsia"/>
          <w:sz w:val="28"/>
          <w:lang w:eastAsia="zh-CN"/>
        </w:rPr>
        <w:t>(三)、项目实施的可行性</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高炉均压放散减压阀组消声器行业进行新材料、新工艺、新产品的研发，以促进整个高炉均压放散减压阀组消声器行业的结构调整和转型升级。这一系列政策的实施为高炉均压放散减压阀组消声器行业提供了有力的支持，有助于高炉均压放散减压阀组消声器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高炉均压放散减压阀组消声器行业提供了增长的空间，同时，逐步升级的消费需求也促使高炉均压放散减压阀组消声器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高炉均压放散减压阀组消声器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13" w:name="_Toc27464"/>
      <w:r>
        <w:rPr>
          <w:rFonts w:ascii="仿宋" w:eastAsia="仿宋" w:hAnsi="仿宋" w:cs="仿宋" w:hint="eastAsia"/>
          <w:sz w:val="28"/>
          <w:lang w:eastAsia="zh-CN"/>
        </w:rPr>
        <w:t>(四)、项目建设选址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14" w:name="_Toc23836"/>
      <w:r>
        <w:rPr>
          <w:rFonts w:ascii="仿宋" w:eastAsia="仿宋" w:hAnsi="仿宋" w:cs="仿宋" w:hint="eastAsia"/>
          <w:sz w:val="28"/>
          <w:lang w:eastAsia="zh-CN"/>
        </w:rPr>
        <w:t>(五)、建筑物建设规模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18487"/>
      <w:r>
        <w:rPr>
          <w:rFonts w:ascii="仿宋" w:eastAsia="仿宋" w:hAnsi="仿宋" w:cs="仿宋" w:hint="eastAsia"/>
          <w:sz w:val="28"/>
          <w:lang w:eastAsia="zh-CN"/>
        </w:rPr>
        <w:t>(六)、项目总投资及资金构成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6.</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16" w:name="_Toc22465"/>
      <w:r>
        <w:rPr>
          <w:rFonts w:ascii="仿宋" w:eastAsia="仿宋" w:hAnsi="仿宋" w:cs="仿宋" w:hint="eastAsia"/>
          <w:sz w:val="28"/>
          <w:lang w:eastAsia="zh-CN"/>
        </w:rPr>
        <w:t>(七)、资金筹措方案</w:t>
      </w:r>
      <w:bookmarkEnd w:id="16"/>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公司计划邀请合作伙伴参与项目投资，共同分享项目的发展成果。通过与高炉均压放散减压阀组消声器行业内有实力、资源丰富的合作伙伴达成合作协议，实现资源共享、风险分担，提高项目的整体实力。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17" w:name="_Toc16407"/>
      <w:r>
        <w:rPr>
          <w:rFonts w:ascii="仿宋" w:eastAsia="仿宋" w:hAnsi="仿宋" w:cs="仿宋" w:hint="eastAsia"/>
          <w:sz w:val="28"/>
          <w:lang w:eastAsia="zh-CN"/>
        </w:rPr>
        <w:t>(八)、项目预期经济效益规划目标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18" w:name="_Toc18026"/>
      <w:r>
        <w:rPr>
          <w:rFonts w:ascii="仿宋" w:eastAsia="仿宋" w:hAnsi="仿宋" w:cs="仿宋" w:hint="eastAsia"/>
          <w:sz w:val="28"/>
          <w:lang w:eastAsia="zh-CN"/>
        </w:rPr>
        <w:t>(九)、项目建设进度规划</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项目方案设计：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验收阶段：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项目总结：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9" w:name="_Toc10462"/>
      <w:r>
        <w:rPr>
          <w:rFonts w:ascii="仿宋" w:eastAsia="仿宋" w:hAnsi="仿宋" w:cs="仿宋" w:hint="eastAsia"/>
          <w:sz w:val="28"/>
          <w:lang w:eastAsia="zh-CN"/>
        </w:rPr>
        <w:t>三、第七章员工培训与发展</w:t>
      </w:r>
      <w:bookmarkEnd w:id="19"/>
    </w:p>
    <w:p>
      <w:pPr>
        <w:pStyle w:val="Heading2"/>
        <w:rPr>
          <w:rFonts w:ascii="仿宋" w:eastAsia="仿宋" w:hAnsi="仿宋" w:cs="仿宋" w:hint="eastAsia"/>
          <w:lang w:eastAsia="zh-CN"/>
        </w:rPr>
      </w:pPr>
      <w:bookmarkStart w:id="20" w:name="_Toc18153"/>
      <w:r>
        <w:rPr>
          <w:rFonts w:ascii="仿宋" w:eastAsia="仿宋" w:hAnsi="仿宋" w:cs="仿宋" w:hint="eastAsia"/>
          <w:lang w:eastAsia="zh-CN"/>
        </w:rPr>
        <w:t>(一)、培训需求分析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工作岗位要求分析：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员工反馈机制：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个性化和差异化原则：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5. 考虑未来发展方向：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6. 制定调查问卷和访谈：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21" w:name="_Toc27522"/>
      <w:r>
        <w:rPr>
          <w:rFonts w:ascii="仿宋" w:eastAsia="仿宋" w:hAnsi="仿宋" w:cs="仿宋" w:hint="eastAsia"/>
          <w:sz w:val="28"/>
          <w:lang w:eastAsia="zh-CN"/>
        </w:rPr>
        <w:t>(二)、培训计划制定</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方法与工具：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22" w:name="_Toc21687"/>
      <w:r>
        <w:rPr>
          <w:rFonts w:ascii="仿宋" w:eastAsia="仿宋" w:hAnsi="仿宋" w:cs="仿宋" w:hint="eastAsia"/>
          <w:sz w:val="28"/>
          <w:lang w:eastAsia="zh-CN"/>
        </w:rPr>
        <w:t>(三)、培训实施与评估</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灵活的教学方法：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专业培训师资：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实践机会：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定期反馈与互动：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学员反馈：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2. 知识测试：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应用能力评估：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培训成本效益分析：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23" w:name="_Toc23179"/>
      <w:r>
        <w:rPr>
          <w:rFonts w:ascii="仿宋" w:eastAsia="仿宋" w:hAnsi="仿宋" w:cs="仿宋" w:hint="eastAsia"/>
          <w:sz w:val="28"/>
          <w:lang w:eastAsia="zh-CN"/>
        </w:rPr>
        <w:t>(四)、持续学习与专业发展支持</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在线学习平台： 提供灵活的在线学习平台，使员工可以随时随地获取各类学习资源。这包括高炉均压放散减压阀组消声器行业报告、网络课程、研讨会等，帮助员工自主学习和获取最新的专业知识。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3. 导师制度：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专业认证支持：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鼓励并支持员工获取相关的专业认证，例如高炉均压放散减压阀组消声器行业认可的证书或资格。组织可以提供学习资源、报名费用支持等，以激发员工的学习积极性。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定期培训活动： 定期组织专业培训活动，邀请高炉均压放散减压阀组消声器行业专家或内外部讲师进行知识分享和培训。这有助于员工深入了解高炉均压放散减压阀组消声器行业趋势，拓展视野，提高综合素质。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6. 职业发展辅导： 提供职业发展辅导服务，帮助员工规划职业生涯，识别职业发展的机会和挑战。辅导可以涵盖个人目标、职业规划、技能提升等方面。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7. 学术支持： 对于涉及到深度学科的领域，组织可以提供学术支持，例如支持员工参与学术研究项目、提供学术资源等，以促进员工在专业领域的深入发展。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8. 知识管理平台： 建立知识管理平台，鼓励员工分享经验、高炉均压放散减压阀组消声器行业见解和学习心得。这有助于构建学习型组织，促使知识在团队内部流动和共享。</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通过提供多样化的学习资源、建立导师制度、支持专业认证等手段，组织可以为员工的持续学习和专业发展提供有力支持，确保员工保持竞争力，并为组织的长远发展提供坚实的人才基础。</w:t>
      </w:r>
    </w:p>
    <w:p>
      <w:pPr>
        <w:pStyle w:val="Heading1"/>
        <w:ind w:firstLine="560" w:firstLineChars="200"/>
        <w:rPr>
          <w:rFonts w:ascii="仿宋" w:eastAsia="仿宋" w:hAnsi="仿宋" w:cs="仿宋" w:hint="eastAsia"/>
          <w:sz w:val="28"/>
          <w:lang w:eastAsia="zh-CN"/>
        </w:rPr>
      </w:pPr>
      <w:bookmarkStart w:id="24" w:name="_Toc29028"/>
      <w:r>
        <w:rPr>
          <w:rFonts w:ascii="仿宋" w:eastAsia="仿宋" w:hAnsi="仿宋" w:cs="仿宋" w:hint="eastAsia"/>
          <w:sz w:val="28"/>
          <w:lang w:eastAsia="zh-CN"/>
        </w:rPr>
        <w:t>四、公司简介</w:t>
      </w:r>
      <w:bookmarkEnd w:id="24"/>
    </w:p>
    <w:p>
      <w:pPr>
        <w:pStyle w:val="Heading2"/>
        <w:rPr>
          <w:rFonts w:ascii="仿宋" w:eastAsia="仿宋" w:hAnsi="仿宋" w:cs="仿宋" w:hint="eastAsia"/>
          <w:lang w:eastAsia="zh-CN"/>
        </w:rPr>
      </w:pPr>
      <w:bookmarkStart w:id="25" w:name="_Toc11720"/>
      <w:r>
        <w:rPr>
          <w:rFonts w:ascii="仿宋" w:eastAsia="仿宋" w:hAnsi="仿宋" w:cs="仿宋" w:hint="eastAsia"/>
          <w:lang w:eastAsia="zh-CN"/>
        </w:rPr>
        <w:t>(一)、公司基本信息</w:t>
      </w:r>
      <w:bookmarkEnd w:id="25"/>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pPr>
      <w:r>
        <w:rPr>
          <w:rFonts w:ascii="仿宋" w:eastAsia="仿宋" w:hAnsi="仿宋" w:cs="仿宋" w:hint="eastAsia"/>
          <w:sz w:val="28"/>
          <w:lang w:eastAsia="zh-CN"/>
        </w:rPr>
        <w:t>9、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26" w:name="_Toc18432"/>
      <w:r>
        <w:rPr>
          <w:rFonts w:ascii="仿宋" w:eastAsia="仿宋" w:hAnsi="仿宋" w:cs="仿宋" w:hint="eastAsia"/>
          <w:sz w:val="28"/>
          <w:lang w:eastAsia="zh-CN"/>
        </w:rPr>
        <w:t>(二)、公司简介</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r>
        <w:rPr>
          <w:rFonts w:ascii="仿宋" w:eastAsia="仿宋" w:hAnsi="仿宋" w:cs="仿宋" w:hint="eastAsia"/>
          <w:sz w:val="28"/>
          <w:lang w:eastAsia="zh-CN"/>
        </w:rPr>
        <w:t>高炉均压放散减压阀组消声器</w:t>
      </w:r>
      <w:r>
        <w:rPr>
          <w:rFonts w:ascii="仿宋" w:eastAsia="仿宋" w:hAnsi="仿宋" w:cs="仿宋" w:hint="eastAsia"/>
          <w:sz w:val="28"/>
          <w:lang w:eastAsia="zh-CN"/>
        </w:rPr>
        <w:t xml:space="preserve"> 项目公司是一家致力于</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高炉均压放散减压阀组消声器高炉均压放散减压阀组消声器行业的公司，成立于</w:t>
      </w:r>
      <w:r>
        <w:rPr>
          <w:rFonts w:ascii="仿宋" w:eastAsia="仿宋" w:hAnsi="仿宋" w:cs="仿宋" w:hint="eastAsia"/>
          <w:sz w:val="28"/>
          <w:lang w:eastAsia="zh-CN"/>
        </w:rPr>
        <w:t xml:space="preserve"> [成立日期]，总部位于</w:t>
      </w:r>
      <w:r>
        <w:rPr>
          <w:rFonts w:ascii="仿宋" w:eastAsia="仿宋" w:hAnsi="仿宋" w:cs="仿宋" w:hint="eastAsia"/>
          <w:sz w:val="28"/>
          <w:lang w:eastAsia="zh-CN"/>
        </w:rPr>
        <w:t xml:space="preserve"> [总部地址]。作为</w:t>
      </w:r>
      <w:r>
        <w:rPr>
          <w:rFonts w:ascii="仿宋" w:eastAsia="仿宋" w:hAnsi="仿宋" w:cs="仿宋" w:hint="eastAsia"/>
          <w:sz w:val="28"/>
          <w:lang w:eastAsia="zh-CN"/>
        </w:rPr>
        <w:t xml:space="preserve"> [所属集团/母公司]</w:t>
      </w:r>
      <w:r>
        <w:rPr>
          <w:rFonts w:ascii="仿宋" w:eastAsia="仿宋" w:hAnsi="仿宋" w:cs="仿宋" w:hint="eastAsia"/>
          <w:sz w:val="28"/>
          <w:lang w:eastAsia="zh-CN"/>
        </w:rPr>
        <w:t xml:space="preserve"> 旗下的一员，项目公司在</w:t>
      </w:r>
      <w:r>
        <w:rPr>
          <w:rFonts w:ascii="仿宋" w:eastAsia="仿宋" w:hAnsi="仿宋" w:cs="仿宋" w:hint="eastAsia"/>
          <w:sz w:val="28"/>
          <w:lang w:eastAsia="zh-CN"/>
        </w:rPr>
        <w:t xml:space="preserve"> [所在地区]</w:t>
      </w:r>
      <w:r>
        <w:rPr>
          <w:rFonts w:ascii="仿宋" w:eastAsia="仿宋" w:hAnsi="仿宋" w:cs="仿宋" w:hint="eastAsia"/>
          <w:sz w:val="28"/>
          <w:lang w:eastAsia="zh-CN"/>
        </w:rPr>
        <w:t xml:space="preserve"> 具有显著的市场影响力。公司秉承</w:t>
      </w:r>
      <w:r>
        <w:rPr>
          <w:rFonts w:ascii="仿宋" w:eastAsia="仿宋" w:hAnsi="仿宋" w:cs="仿宋" w:hint="eastAsia"/>
          <w:sz w:val="28"/>
          <w:lang w:eastAsia="zh-CN"/>
        </w:rPr>
        <w:t xml:space="preserve"> [关键价值观/使命]，致力于提供</w:t>
      </w:r>
      <w:r>
        <w:rPr>
          <w:rFonts w:ascii="仿宋" w:eastAsia="仿宋" w:hAnsi="仿宋" w:cs="仿宋" w:hint="eastAsia"/>
          <w:sz w:val="28"/>
          <w:lang w:eastAsia="zh-CN"/>
        </w:rPr>
        <w:t xml:space="preserve">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高炉均压放散减压阀组消声器 项目公司的使命是 [公司使命]，旨在通过 [关键业务活动] 提升高炉均压放散减压阀组消声器高炉均压放散减压阀组消声器行业的整体水平。公司的愿景是 [公司愿景]，立志成为 高炉均压放散减压阀组消声器 中的领军企业，引领高炉均压放散减压阀组消声器行业未来的发展方向。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2" w:history="1">
        <w:r>
          <w:rPr>
            <w:rFonts w:ascii="SimSun" w:eastAsia="SimSun" w:hAnsi="SimSun" w:cs="SimSun"/>
            <w:b/>
            <w:bCs/>
            <w:color w:val="0000EE"/>
            <w:kern w:val="0"/>
            <w:sz w:val="30"/>
            <w:szCs w:val="30"/>
            <w:u w:val="single" w:color="0000EE"/>
          </w:rPr>
          <w:t>https://d.book118.com/408013060032006036</w:t>
        </w:r>
      </w:hyperlink>
    </w:p>
    <w:p>
      <w:pPr>
        <w:ind w:firstLine="560" w:firstLineChars="200"/>
        <w:rPr>
          <w:rFonts w:ascii="仿宋" w:eastAsia="仿宋" w:hAnsi="仿宋" w:cs="仿宋" w:hint="eastAsia"/>
          <w:sz w:val="28"/>
        </w:rPr>
      </w:pPr>
    </w:p>
    <w:sectPr>
      <w:headerReference w:type="default" r:id="rId63"/>
      <w:footerReference w:type="default" r:id="rId64"/>
      <w:type w:val="nextPage"/>
      <w:pgSz w:w="11906" w:h="16838"/>
      <w:pgMar w:top="1440" w:right="1800" w:bottom="1440" w:left="1800" w:header="851" w:footer="992" w:gutter="0"/>
      <w:pgNumType w:start="3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高炉均压放散减压阀组消声器行业员工职业发展规划与管理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高炉均压放散减压阀组消声器行业员工职业发展规划与管理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高炉均压放散减压阀组消声器行业员工职业发展规划与管理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高炉均压放散减压阀组消声器行业员工职业发展规划与管理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高炉均压放散减压阀组消声器行业员工职业发展规划与管理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高炉均压放散减压阀组消声器行业员工职业发展规划与管理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高炉均压放散减压阀组消声器行业员工职业发展规划与管理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高炉均压放散减压阀组消声器行业员工职业发展规划与管理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高炉均压放散减压阀组消声器行业员工职业发展规划与管理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高炉均压放散减压阀组消声器行业员工职业发展规划与管理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高炉均压放散减压阀组消声器行业员工职业发展规划与管理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高炉均压放散减压阀组消声器行业员工职业发展规划与管理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高炉均压放散减压阀组消声器行业员工职业发展规划与管理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高炉均压放散减压阀组消声器行业员工职业发展规划与管理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高炉均压放散减压阀组消声器行业员工职业发展规划与管理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高炉均压放散减压阀组消声器行业员工职业发展规划与管理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高炉均压放散减压阀组消声器行业员工职业发展规划与管理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高炉均压放散减压阀组消声器行业员工职业发展规划与管理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高炉均压放散减压阀组消声器行业员工职业发展规划与管理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高炉均压放散减压阀组消声器行业员工职业发展规划与管理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高炉均压放散减压阀组消声器行业员工职业发展规划与管理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高炉均压放散减压阀组消声器行业员工职业发展规划与管理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高炉均压放散减压阀组消声器行业员工职业发展规划与管理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高炉均压放散减压阀组消声器行业员工职业发展规划与管理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高炉均压放散减压阀组消声器行业员工职业发展规划与管理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高炉均压放散减压阀组消声器行业员工职业发展规划与管理</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高炉均压放散减压阀组消声器行业员工职业发展规划与管理</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高炉均压放散减压阀组消声器行业员工职业发展规划与管理</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高炉均压放散减压阀组消声器行业员工职业发展规划与管理</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高炉均压放散减压阀组消声器行业员工职业发展规划与管理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86A102A"/>
    <w:rsid w:val="186A102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yperlink" Target="https://d.book118.com/408013060032006036" TargetMode="External" /><Relationship Id="rId63" Type="http://schemas.openxmlformats.org/officeDocument/2006/relationships/header" Target="header30.xml" /><Relationship Id="rId64" Type="http://schemas.openxmlformats.org/officeDocument/2006/relationships/footer" Target="footer30.xml" /><Relationship Id="rId65" Type="http://schemas.openxmlformats.org/officeDocument/2006/relationships/theme" Target="theme/theme1.xml" /><Relationship Id="rId66"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2023-12-11T18:42:00Z</dcterms:created>
  <dcterms:modified xsi:type="dcterms:W3CDTF">2023-12-11T18:42:26Z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0737712EFDC6432CB925AFB89D0DAD57_11</vt:lpwstr>
  </property>
  <property fmtid="{D5CDD505-2E9C-101B-9397-08002B2CF9AE}" pid="3" name="KSOProductBuildVer">
    <vt:lpwstr>2052-12.1.0.15712</vt:lpwstr>
  </property>
</Properties>
</file>