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中高压变量叶片泵项目规划设计纲要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83" w:history="1">
        <w:r>
          <w:rPr>
            <w:rFonts w:ascii="仿宋" w:eastAsia="仿宋" w:hAnsi="仿宋" w:cs="仿宋" w:hint="eastAsia"/>
            <w:lang w:eastAsia="zh-CN"/>
          </w:rPr>
          <w:t>序言</w:t>
        </w:r>
        <w:r>
          <w:tab/>
        </w:r>
        <w:r>
          <w:fldChar w:fldCharType="begin"/>
        </w:r>
        <w:r>
          <w:instrText xml:space="preserve"> PAGEREF _Toc3983 \h </w:instrText>
        </w:r>
        <w:r>
          <w:fldChar w:fldCharType="separate"/>
        </w:r>
        <w:r>
          <w:t>3</w:t>
        </w:r>
        <w:r>
          <w:fldChar w:fldCharType="end"/>
        </w:r>
      </w:hyperlink>
    </w:p>
    <w:p>
      <w:pPr>
        <w:pStyle w:val="TOC1"/>
        <w:tabs>
          <w:tab w:val="right" w:leader="dot" w:pos="8306"/>
        </w:tabs>
      </w:pPr>
      <w:hyperlink w:anchor="_Toc21874" w:history="1">
        <w:r>
          <w:rPr>
            <w:rFonts w:ascii="仿宋" w:eastAsia="仿宋" w:hAnsi="仿宋" w:cs="仿宋" w:hint="eastAsia"/>
            <w:lang w:eastAsia="zh-CN"/>
          </w:rPr>
          <w:t>一、中高压变量叶片泵项目选址可行性分析</w:t>
        </w:r>
        <w:r>
          <w:tab/>
        </w:r>
        <w:r>
          <w:fldChar w:fldCharType="begin"/>
        </w:r>
        <w:r>
          <w:instrText xml:space="preserve"> PAGEREF _Toc21874 \h </w:instrText>
        </w:r>
        <w:r>
          <w:fldChar w:fldCharType="separate"/>
        </w:r>
        <w:r>
          <w:t>3</w:t>
        </w:r>
        <w:r>
          <w:fldChar w:fldCharType="end"/>
        </w:r>
      </w:hyperlink>
    </w:p>
    <w:p>
      <w:pPr>
        <w:pStyle w:val="TOC2"/>
        <w:tabs>
          <w:tab w:val="right" w:leader="dot" w:pos="8306"/>
        </w:tabs>
      </w:pPr>
      <w:hyperlink w:anchor="_Toc579" w:history="1">
        <w:r>
          <w:rPr>
            <w:rFonts w:ascii="仿宋" w:eastAsia="仿宋" w:hAnsi="仿宋" w:cs="仿宋" w:hint="eastAsia"/>
            <w:lang w:eastAsia="zh-CN"/>
          </w:rPr>
          <w:t>(一)、中高压变量叶片泵项目选址</w:t>
        </w:r>
        <w:r>
          <w:tab/>
        </w:r>
        <w:r>
          <w:fldChar w:fldCharType="begin"/>
        </w:r>
        <w:r>
          <w:instrText xml:space="preserve"> PAGEREF _Toc579 \h </w:instrText>
        </w:r>
        <w:r>
          <w:fldChar w:fldCharType="separate"/>
        </w:r>
        <w:r>
          <w:t>3</w:t>
        </w:r>
        <w:r>
          <w:fldChar w:fldCharType="end"/>
        </w:r>
      </w:hyperlink>
    </w:p>
    <w:p>
      <w:pPr>
        <w:pStyle w:val="TOC2"/>
        <w:tabs>
          <w:tab w:val="right" w:leader="dot" w:pos="8306"/>
        </w:tabs>
      </w:pPr>
      <w:hyperlink w:anchor="_Toc27351" w:history="1">
        <w:r>
          <w:rPr>
            <w:rFonts w:ascii="仿宋" w:eastAsia="仿宋" w:hAnsi="仿宋" w:cs="仿宋" w:hint="eastAsia"/>
            <w:lang w:eastAsia="zh-CN"/>
          </w:rPr>
          <w:t>(二)、用地控制指标</w:t>
        </w:r>
        <w:r>
          <w:tab/>
        </w:r>
        <w:r>
          <w:fldChar w:fldCharType="begin"/>
        </w:r>
        <w:r>
          <w:instrText xml:space="preserve"> PAGEREF _Toc27351 \h </w:instrText>
        </w:r>
        <w:r>
          <w:fldChar w:fldCharType="separate"/>
        </w:r>
        <w:r>
          <w:t>3</w:t>
        </w:r>
        <w:r>
          <w:fldChar w:fldCharType="end"/>
        </w:r>
      </w:hyperlink>
    </w:p>
    <w:p>
      <w:pPr>
        <w:pStyle w:val="TOC2"/>
        <w:tabs>
          <w:tab w:val="right" w:leader="dot" w:pos="8306"/>
        </w:tabs>
      </w:pPr>
      <w:hyperlink w:anchor="_Toc25778" w:history="1">
        <w:r>
          <w:rPr>
            <w:rFonts w:ascii="仿宋" w:eastAsia="仿宋" w:hAnsi="仿宋" w:cs="仿宋" w:hint="eastAsia"/>
            <w:lang w:eastAsia="zh-CN"/>
          </w:rPr>
          <w:t>(三)、节约用地措施</w:t>
        </w:r>
        <w:r>
          <w:tab/>
        </w:r>
        <w:r>
          <w:fldChar w:fldCharType="begin"/>
        </w:r>
        <w:r>
          <w:instrText xml:space="preserve"> PAGEREF _Toc25778 \h </w:instrText>
        </w:r>
        <w:r>
          <w:fldChar w:fldCharType="separate"/>
        </w:r>
        <w:r>
          <w:t>5</w:t>
        </w:r>
        <w:r>
          <w:fldChar w:fldCharType="end"/>
        </w:r>
      </w:hyperlink>
    </w:p>
    <w:p>
      <w:pPr>
        <w:pStyle w:val="TOC2"/>
        <w:tabs>
          <w:tab w:val="right" w:leader="dot" w:pos="8306"/>
        </w:tabs>
      </w:pPr>
      <w:hyperlink w:anchor="_Toc6734" w:history="1">
        <w:r>
          <w:rPr>
            <w:rFonts w:ascii="仿宋" w:eastAsia="仿宋" w:hAnsi="仿宋" w:cs="仿宋" w:hint="eastAsia"/>
            <w:lang w:eastAsia="zh-CN"/>
          </w:rPr>
          <w:t>(四)、总图布置方案</w:t>
        </w:r>
        <w:r>
          <w:tab/>
        </w:r>
        <w:r>
          <w:fldChar w:fldCharType="begin"/>
        </w:r>
        <w:r>
          <w:instrText xml:space="preserve"> PAGEREF _Toc6734 \h </w:instrText>
        </w:r>
        <w:r>
          <w:fldChar w:fldCharType="separate"/>
        </w:r>
        <w:r>
          <w:t>6</w:t>
        </w:r>
        <w:r>
          <w:fldChar w:fldCharType="end"/>
        </w:r>
      </w:hyperlink>
    </w:p>
    <w:p>
      <w:pPr>
        <w:pStyle w:val="TOC2"/>
        <w:tabs>
          <w:tab w:val="right" w:leader="dot" w:pos="8306"/>
        </w:tabs>
      </w:pPr>
      <w:hyperlink w:anchor="_Toc5669" w:history="1">
        <w:r>
          <w:rPr>
            <w:rFonts w:ascii="仿宋" w:eastAsia="仿宋" w:hAnsi="仿宋" w:cs="仿宋" w:hint="eastAsia"/>
            <w:lang w:eastAsia="zh-CN"/>
          </w:rPr>
          <w:t>(五)、选址综合评价</w:t>
        </w:r>
        <w:r>
          <w:tab/>
        </w:r>
        <w:r>
          <w:fldChar w:fldCharType="begin"/>
        </w:r>
        <w:r>
          <w:instrText xml:space="preserve"> PAGEREF _Toc5669 \h </w:instrText>
        </w:r>
        <w:r>
          <w:fldChar w:fldCharType="separate"/>
        </w:r>
        <w:r>
          <w:t>7</w:t>
        </w:r>
        <w:r>
          <w:fldChar w:fldCharType="end"/>
        </w:r>
      </w:hyperlink>
    </w:p>
    <w:p>
      <w:pPr>
        <w:pStyle w:val="TOC1"/>
        <w:tabs>
          <w:tab w:val="right" w:leader="dot" w:pos="8306"/>
        </w:tabs>
      </w:pPr>
      <w:hyperlink w:anchor="_Toc31243" w:history="1">
        <w:r>
          <w:rPr>
            <w:rFonts w:ascii="仿宋" w:eastAsia="仿宋" w:hAnsi="仿宋" w:cs="仿宋" w:hint="eastAsia"/>
            <w:lang w:eastAsia="zh-CN"/>
          </w:rPr>
          <w:t>二、中高压变量叶片泵项目文档管理</w:t>
        </w:r>
        <w:r>
          <w:tab/>
        </w:r>
        <w:r>
          <w:fldChar w:fldCharType="begin"/>
        </w:r>
        <w:r>
          <w:instrText xml:space="preserve"> PAGEREF _Toc31243 \h </w:instrText>
        </w:r>
        <w:r>
          <w:fldChar w:fldCharType="separate"/>
        </w:r>
        <w:r>
          <w:t>9</w:t>
        </w:r>
        <w:r>
          <w:fldChar w:fldCharType="end"/>
        </w:r>
      </w:hyperlink>
    </w:p>
    <w:p>
      <w:pPr>
        <w:pStyle w:val="TOC2"/>
        <w:tabs>
          <w:tab w:val="right" w:leader="dot" w:pos="8306"/>
        </w:tabs>
      </w:pPr>
      <w:hyperlink w:anchor="_Toc32714" w:history="1">
        <w:r>
          <w:rPr>
            <w:rFonts w:ascii="仿宋" w:eastAsia="仿宋" w:hAnsi="仿宋" w:cs="仿宋" w:hint="eastAsia"/>
            <w:lang w:eastAsia="zh-CN"/>
          </w:rPr>
          <w:t>(一)、文档编制与审查</w:t>
        </w:r>
        <w:r>
          <w:tab/>
        </w:r>
        <w:r>
          <w:fldChar w:fldCharType="begin"/>
        </w:r>
        <w:r>
          <w:instrText xml:space="preserve"> PAGEREF _Toc32714 \h </w:instrText>
        </w:r>
        <w:r>
          <w:fldChar w:fldCharType="separate"/>
        </w:r>
        <w:r>
          <w:t>9</w:t>
        </w:r>
        <w:r>
          <w:fldChar w:fldCharType="end"/>
        </w:r>
      </w:hyperlink>
    </w:p>
    <w:p>
      <w:pPr>
        <w:pStyle w:val="TOC2"/>
        <w:tabs>
          <w:tab w:val="right" w:leader="dot" w:pos="8306"/>
        </w:tabs>
      </w:pPr>
      <w:hyperlink w:anchor="_Toc29482" w:history="1">
        <w:r>
          <w:rPr>
            <w:rFonts w:ascii="仿宋" w:eastAsia="仿宋" w:hAnsi="仿宋" w:cs="仿宋" w:hint="eastAsia"/>
            <w:lang w:eastAsia="zh-CN"/>
          </w:rPr>
          <w:t>(二)、文档发布与分发</w:t>
        </w:r>
        <w:r>
          <w:tab/>
        </w:r>
        <w:r>
          <w:fldChar w:fldCharType="begin"/>
        </w:r>
        <w:r>
          <w:instrText xml:space="preserve"> PAGEREF _Toc29482 \h </w:instrText>
        </w:r>
        <w:r>
          <w:fldChar w:fldCharType="separate"/>
        </w:r>
        <w:r>
          <w:t>10</w:t>
        </w:r>
        <w:r>
          <w:fldChar w:fldCharType="end"/>
        </w:r>
      </w:hyperlink>
    </w:p>
    <w:p>
      <w:pPr>
        <w:pStyle w:val="TOC2"/>
        <w:tabs>
          <w:tab w:val="right" w:leader="dot" w:pos="8306"/>
        </w:tabs>
      </w:pPr>
      <w:hyperlink w:anchor="_Toc103" w:history="1">
        <w:r>
          <w:rPr>
            <w:rFonts w:ascii="仿宋" w:eastAsia="仿宋" w:hAnsi="仿宋" w:cs="仿宋" w:hint="eastAsia"/>
            <w:lang w:eastAsia="zh-CN"/>
          </w:rPr>
          <w:t>(三)、文档存档与归档</w:t>
        </w:r>
        <w:r>
          <w:tab/>
        </w:r>
        <w:r>
          <w:fldChar w:fldCharType="begin"/>
        </w:r>
        <w:r>
          <w:instrText xml:space="preserve"> PAGEREF _Toc103 \h </w:instrText>
        </w:r>
        <w:r>
          <w:fldChar w:fldCharType="separate"/>
        </w:r>
        <w:r>
          <w:t>11</w:t>
        </w:r>
        <w:r>
          <w:fldChar w:fldCharType="end"/>
        </w:r>
      </w:hyperlink>
    </w:p>
    <w:p>
      <w:pPr>
        <w:pStyle w:val="TOC1"/>
        <w:tabs>
          <w:tab w:val="right" w:leader="dot" w:pos="8306"/>
        </w:tabs>
      </w:pPr>
      <w:hyperlink w:anchor="_Toc776" w:history="1">
        <w:r>
          <w:rPr>
            <w:rFonts w:ascii="仿宋" w:eastAsia="仿宋" w:hAnsi="仿宋" w:cs="仿宋" w:hint="eastAsia"/>
            <w:lang w:eastAsia="zh-CN"/>
          </w:rPr>
          <w:t>三、市场分析、调研</w:t>
        </w:r>
        <w:r>
          <w:tab/>
        </w:r>
        <w:r>
          <w:fldChar w:fldCharType="begin"/>
        </w:r>
        <w:r>
          <w:instrText xml:space="preserve"> PAGEREF _Toc776 \h </w:instrText>
        </w:r>
        <w:r>
          <w:fldChar w:fldCharType="separate"/>
        </w:r>
        <w:r>
          <w:t>12</w:t>
        </w:r>
        <w:r>
          <w:fldChar w:fldCharType="end"/>
        </w:r>
      </w:hyperlink>
    </w:p>
    <w:p>
      <w:pPr>
        <w:pStyle w:val="TOC2"/>
        <w:tabs>
          <w:tab w:val="right" w:leader="dot" w:pos="8306"/>
        </w:tabs>
      </w:pPr>
      <w:hyperlink w:anchor="_Toc6861" w:history="1">
        <w:r>
          <w:rPr>
            <w:rFonts w:ascii="仿宋" w:eastAsia="仿宋" w:hAnsi="仿宋" w:cs="仿宋" w:hint="eastAsia"/>
            <w:lang w:eastAsia="zh-CN"/>
          </w:rPr>
          <w:t>(一)、中高压变量叶片泵行业分析</w:t>
        </w:r>
        <w:r>
          <w:tab/>
        </w:r>
        <w:r>
          <w:fldChar w:fldCharType="begin"/>
        </w:r>
        <w:r>
          <w:instrText xml:space="preserve"> PAGEREF _Toc6861 \h </w:instrText>
        </w:r>
        <w:r>
          <w:fldChar w:fldCharType="separate"/>
        </w:r>
        <w:r>
          <w:t>12</w:t>
        </w:r>
        <w:r>
          <w:fldChar w:fldCharType="end"/>
        </w:r>
      </w:hyperlink>
    </w:p>
    <w:p>
      <w:pPr>
        <w:pStyle w:val="TOC2"/>
        <w:tabs>
          <w:tab w:val="right" w:leader="dot" w:pos="8306"/>
        </w:tabs>
      </w:pPr>
      <w:hyperlink w:anchor="_Toc22644" w:history="1">
        <w:r>
          <w:rPr>
            <w:rFonts w:ascii="仿宋" w:eastAsia="仿宋" w:hAnsi="仿宋" w:cs="仿宋" w:hint="eastAsia"/>
            <w:lang w:eastAsia="zh-CN"/>
          </w:rPr>
          <w:t>(二)、中高压变量叶片泵市场分析预测</w:t>
        </w:r>
        <w:r>
          <w:tab/>
        </w:r>
        <w:r>
          <w:fldChar w:fldCharType="begin"/>
        </w:r>
        <w:r>
          <w:instrText xml:space="preserve"> PAGEREF _Toc22644 \h </w:instrText>
        </w:r>
        <w:r>
          <w:fldChar w:fldCharType="separate"/>
        </w:r>
        <w:r>
          <w:t>13</w:t>
        </w:r>
        <w:r>
          <w:fldChar w:fldCharType="end"/>
        </w:r>
      </w:hyperlink>
    </w:p>
    <w:p>
      <w:pPr>
        <w:pStyle w:val="TOC1"/>
        <w:tabs>
          <w:tab w:val="right" w:leader="dot" w:pos="8306"/>
        </w:tabs>
      </w:pPr>
      <w:hyperlink w:anchor="_Toc9417" w:history="1">
        <w:r>
          <w:rPr>
            <w:rFonts w:ascii="仿宋" w:eastAsia="仿宋" w:hAnsi="仿宋" w:cs="仿宋" w:hint="eastAsia"/>
            <w:lang w:eastAsia="zh-CN"/>
          </w:rPr>
          <w:t>四、中高压变量叶片泵项目危机管理</w:t>
        </w:r>
        <w:r>
          <w:tab/>
        </w:r>
        <w:r>
          <w:fldChar w:fldCharType="begin"/>
        </w:r>
        <w:r>
          <w:instrText xml:space="preserve"> PAGEREF _Toc9417 \h </w:instrText>
        </w:r>
        <w:r>
          <w:fldChar w:fldCharType="separate"/>
        </w:r>
        <w:r>
          <w:t>14</w:t>
        </w:r>
        <w:r>
          <w:fldChar w:fldCharType="end"/>
        </w:r>
      </w:hyperlink>
    </w:p>
    <w:p>
      <w:pPr>
        <w:pStyle w:val="TOC2"/>
        <w:tabs>
          <w:tab w:val="right" w:leader="dot" w:pos="8306"/>
        </w:tabs>
      </w:pPr>
      <w:hyperlink w:anchor="_Toc13149" w:history="1">
        <w:r>
          <w:rPr>
            <w:rFonts w:ascii="仿宋" w:eastAsia="仿宋" w:hAnsi="仿宋" w:cs="仿宋" w:hint="eastAsia"/>
            <w:lang w:eastAsia="zh-CN"/>
          </w:rPr>
          <w:t>(一)、危机预警与识别</w:t>
        </w:r>
        <w:r>
          <w:tab/>
        </w:r>
        <w:r>
          <w:fldChar w:fldCharType="begin"/>
        </w:r>
        <w:r>
          <w:instrText xml:space="preserve"> PAGEREF _Toc13149 \h </w:instrText>
        </w:r>
        <w:r>
          <w:fldChar w:fldCharType="separate"/>
        </w:r>
        <w:r>
          <w:t>14</w:t>
        </w:r>
        <w:r>
          <w:fldChar w:fldCharType="end"/>
        </w:r>
      </w:hyperlink>
    </w:p>
    <w:p>
      <w:pPr>
        <w:pStyle w:val="TOC2"/>
        <w:tabs>
          <w:tab w:val="right" w:leader="dot" w:pos="8306"/>
        </w:tabs>
      </w:pPr>
      <w:hyperlink w:anchor="_Toc25243" w:history="1">
        <w:r>
          <w:rPr>
            <w:rFonts w:ascii="仿宋" w:eastAsia="仿宋" w:hAnsi="仿宋" w:cs="仿宋" w:hint="eastAsia"/>
            <w:lang w:eastAsia="zh-CN"/>
          </w:rPr>
          <w:t>(二)、危机应对与恢复</w:t>
        </w:r>
        <w:r>
          <w:tab/>
        </w:r>
        <w:r>
          <w:fldChar w:fldCharType="begin"/>
        </w:r>
        <w:r>
          <w:instrText xml:space="preserve"> PAGEREF _Toc25243 \h </w:instrText>
        </w:r>
        <w:r>
          <w:fldChar w:fldCharType="separate"/>
        </w:r>
        <w:r>
          <w:t>15</w:t>
        </w:r>
        <w:r>
          <w:fldChar w:fldCharType="end"/>
        </w:r>
      </w:hyperlink>
    </w:p>
    <w:p>
      <w:pPr>
        <w:pStyle w:val="TOC1"/>
        <w:tabs>
          <w:tab w:val="right" w:leader="dot" w:pos="8306"/>
        </w:tabs>
      </w:pPr>
      <w:hyperlink w:anchor="_Toc25311" w:history="1">
        <w:r>
          <w:rPr>
            <w:rFonts w:ascii="仿宋" w:eastAsia="仿宋" w:hAnsi="仿宋" w:cs="仿宋" w:hint="eastAsia"/>
            <w:lang w:eastAsia="zh-CN"/>
          </w:rPr>
          <w:t>五、中高压变量叶片泵项目可持续发展</w:t>
        </w:r>
        <w:r>
          <w:tab/>
        </w:r>
        <w:r>
          <w:fldChar w:fldCharType="begin"/>
        </w:r>
        <w:r>
          <w:instrText xml:space="preserve"> PAGEREF _Toc25311 \h </w:instrText>
        </w:r>
        <w:r>
          <w:fldChar w:fldCharType="separate"/>
        </w:r>
        <w:r>
          <w:t>16</w:t>
        </w:r>
        <w:r>
          <w:fldChar w:fldCharType="end"/>
        </w:r>
      </w:hyperlink>
    </w:p>
    <w:p>
      <w:pPr>
        <w:pStyle w:val="TOC2"/>
        <w:tabs>
          <w:tab w:val="right" w:leader="dot" w:pos="8306"/>
        </w:tabs>
      </w:pPr>
      <w:hyperlink w:anchor="_Toc6983" w:history="1">
        <w:r>
          <w:rPr>
            <w:rFonts w:ascii="仿宋" w:eastAsia="仿宋" w:hAnsi="仿宋" w:cs="仿宋" w:hint="eastAsia"/>
            <w:lang w:eastAsia="zh-CN"/>
          </w:rPr>
          <w:t>(一)、可持续战略与实践</w:t>
        </w:r>
        <w:r>
          <w:tab/>
        </w:r>
        <w:r>
          <w:fldChar w:fldCharType="begin"/>
        </w:r>
        <w:r>
          <w:instrText xml:space="preserve"> PAGEREF _Toc6983 \h </w:instrText>
        </w:r>
        <w:r>
          <w:fldChar w:fldCharType="separate"/>
        </w:r>
        <w:r>
          <w:t>16</w:t>
        </w:r>
        <w:r>
          <w:fldChar w:fldCharType="end"/>
        </w:r>
      </w:hyperlink>
    </w:p>
    <w:p>
      <w:pPr>
        <w:pStyle w:val="TOC2"/>
        <w:tabs>
          <w:tab w:val="right" w:leader="dot" w:pos="8306"/>
        </w:tabs>
      </w:pPr>
      <w:hyperlink w:anchor="_Toc23782" w:history="1">
        <w:r>
          <w:rPr>
            <w:rFonts w:ascii="仿宋" w:eastAsia="仿宋" w:hAnsi="仿宋" w:cs="仿宋" w:hint="eastAsia"/>
            <w:lang w:eastAsia="zh-CN"/>
          </w:rPr>
          <w:t>(二)、环保与社会责任</w:t>
        </w:r>
        <w:r>
          <w:tab/>
        </w:r>
        <w:r>
          <w:fldChar w:fldCharType="begin"/>
        </w:r>
        <w:r>
          <w:instrText xml:space="preserve"> PAGEREF _Toc23782 \h </w:instrText>
        </w:r>
        <w:r>
          <w:fldChar w:fldCharType="separate"/>
        </w:r>
        <w:r>
          <w:t>17</w:t>
        </w:r>
        <w:r>
          <w:fldChar w:fldCharType="end"/>
        </w:r>
      </w:hyperlink>
    </w:p>
    <w:p>
      <w:pPr>
        <w:pStyle w:val="TOC1"/>
        <w:tabs>
          <w:tab w:val="right" w:leader="dot" w:pos="8306"/>
        </w:tabs>
      </w:pPr>
      <w:hyperlink w:anchor="_Toc21554" w:history="1">
        <w:r>
          <w:rPr>
            <w:rFonts w:ascii="仿宋" w:eastAsia="仿宋" w:hAnsi="仿宋" w:cs="仿宋" w:hint="eastAsia"/>
            <w:lang w:eastAsia="zh-CN"/>
          </w:rPr>
          <w:t>六、产品规划分析</w:t>
        </w:r>
        <w:r>
          <w:tab/>
        </w:r>
        <w:r>
          <w:fldChar w:fldCharType="begin"/>
        </w:r>
        <w:r>
          <w:instrText xml:space="preserve"> PAGEREF _Toc21554 \h </w:instrText>
        </w:r>
        <w:r>
          <w:fldChar w:fldCharType="separate"/>
        </w:r>
        <w:r>
          <w:t>18</w:t>
        </w:r>
        <w:r>
          <w:fldChar w:fldCharType="end"/>
        </w:r>
      </w:hyperlink>
    </w:p>
    <w:p>
      <w:pPr>
        <w:pStyle w:val="TOC2"/>
        <w:tabs>
          <w:tab w:val="right" w:leader="dot" w:pos="8306"/>
        </w:tabs>
      </w:pPr>
      <w:hyperlink w:anchor="_Toc960" w:history="1">
        <w:r>
          <w:rPr>
            <w:rFonts w:ascii="仿宋" w:eastAsia="仿宋" w:hAnsi="仿宋" w:cs="仿宋" w:hint="eastAsia"/>
            <w:lang w:eastAsia="zh-CN"/>
          </w:rPr>
          <w:t>(一)、产品规划</w:t>
        </w:r>
        <w:r>
          <w:tab/>
        </w:r>
        <w:r>
          <w:fldChar w:fldCharType="begin"/>
        </w:r>
        <w:r>
          <w:instrText xml:space="preserve"> PAGEREF _Toc960 \h </w:instrText>
        </w:r>
        <w:r>
          <w:fldChar w:fldCharType="separate"/>
        </w:r>
        <w:r>
          <w:t>18</w:t>
        </w:r>
        <w:r>
          <w:fldChar w:fldCharType="end"/>
        </w:r>
      </w:hyperlink>
    </w:p>
    <w:p>
      <w:pPr>
        <w:pStyle w:val="TOC2"/>
        <w:tabs>
          <w:tab w:val="right" w:leader="dot" w:pos="8306"/>
        </w:tabs>
      </w:pPr>
      <w:hyperlink w:anchor="_Toc5870" w:history="1">
        <w:r>
          <w:rPr>
            <w:rFonts w:ascii="仿宋" w:eastAsia="仿宋" w:hAnsi="仿宋" w:cs="仿宋" w:hint="eastAsia"/>
            <w:lang w:eastAsia="zh-CN"/>
          </w:rPr>
          <w:t>(二)、建设规模</w:t>
        </w:r>
        <w:r>
          <w:tab/>
        </w:r>
        <w:r>
          <w:fldChar w:fldCharType="begin"/>
        </w:r>
        <w:r>
          <w:instrText xml:space="preserve"> PAGEREF _Toc5870 \h </w:instrText>
        </w:r>
        <w:r>
          <w:fldChar w:fldCharType="separate"/>
        </w:r>
        <w:r>
          <w:t>19</w:t>
        </w:r>
        <w:r>
          <w:fldChar w:fldCharType="end"/>
        </w:r>
      </w:hyperlink>
    </w:p>
    <w:p>
      <w:pPr>
        <w:pStyle w:val="TOC1"/>
        <w:tabs>
          <w:tab w:val="right" w:leader="dot" w:pos="8306"/>
        </w:tabs>
      </w:pPr>
      <w:hyperlink w:anchor="_Toc4430" w:history="1">
        <w:r>
          <w:rPr>
            <w:rFonts w:ascii="仿宋" w:eastAsia="仿宋" w:hAnsi="仿宋" w:cs="仿宋" w:hint="eastAsia"/>
            <w:lang w:eastAsia="zh-CN"/>
          </w:rPr>
          <w:t>七、中高压变量叶片泵项目创新与研发</w:t>
        </w:r>
        <w:r>
          <w:tab/>
        </w:r>
        <w:r>
          <w:fldChar w:fldCharType="begin"/>
        </w:r>
        <w:r>
          <w:instrText xml:space="preserve"> PAGEREF _Toc4430 \h </w:instrText>
        </w:r>
        <w:r>
          <w:fldChar w:fldCharType="separate"/>
        </w:r>
        <w:r>
          <w:t>20</w:t>
        </w:r>
        <w:r>
          <w:fldChar w:fldCharType="end"/>
        </w:r>
      </w:hyperlink>
    </w:p>
    <w:p>
      <w:pPr>
        <w:pStyle w:val="TOC2"/>
        <w:tabs>
          <w:tab w:val="right" w:leader="dot" w:pos="8306"/>
        </w:tabs>
      </w:pPr>
      <w:hyperlink w:anchor="_Toc31266" w:history="1">
        <w:r>
          <w:rPr>
            <w:rFonts w:ascii="仿宋" w:eastAsia="仿宋" w:hAnsi="仿宋" w:cs="仿宋" w:hint="eastAsia"/>
            <w:lang w:eastAsia="zh-CN"/>
          </w:rPr>
          <w:t>(一)、创新策略与方向</w:t>
        </w:r>
        <w:r>
          <w:tab/>
        </w:r>
        <w:r>
          <w:fldChar w:fldCharType="begin"/>
        </w:r>
        <w:r>
          <w:instrText xml:space="preserve"> PAGEREF _Toc31266 \h </w:instrText>
        </w:r>
        <w:r>
          <w:fldChar w:fldCharType="separate"/>
        </w:r>
        <w:r>
          <w:t>20</w:t>
        </w:r>
        <w:r>
          <w:fldChar w:fldCharType="end"/>
        </w:r>
      </w:hyperlink>
    </w:p>
    <w:p>
      <w:pPr>
        <w:pStyle w:val="TOC2"/>
        <w:tabs>
          <w:tab w:val="right" w:leader="dot" w:pos="8306"/>
        </w:tabs>
      </w:pPr>
      <w:hyperlink w:anchor="_Toc7352" w:history="1">
        <w:r>
          <w:rPr>
            <w:rFonts w:ascii="仿宋" w:eastAsia="仿宋" w:hAnsi="仿宋" w:cs="仿宋" w:hint="eastAsia"/>
            <w:lang w:eastAsia="zh-CN"/>
          </w:rPr>
          <w:t>(二)、研发规划与投入</w:t>
        </w:r>
        <w:r>
          <w:tab/>
        </w:r>
        <w:r>
          <w:fldChar w:fldCharType="begin"/>
        </w:r>
        <w:r>
          <w:instrText xml:space="preserve"> PAGEREF _Toc7352 \h </w:instrText>
        </w:r>
        <w:r>
          <w:fldChar w:fldCharType="separate"/>
        </w:r>
        <w:r>
          <w:t>22</w:t>
        </w:r>
        <w:r>
          <w:fldChar w:fldCharType="end"/>
        </w:r>
      </w:hyperlink>
    </w:p>
    <w:p>
      <w:pPr>
        <w:pStyle w:val="TOC1"/>
        <w:tabs>
          <w:tab w:val="right" w:leader="dot" w:pos="8306"/>
        </w:tabs>
      </w:pPr>
      <w:hyperlink w:anchor="_Toc12015" w:history="1">
        <w:r>
          <w:rPr>
            <w:rFonts w:ascii="仿宋" w:eastAsia="仿宋" w:hAnsi="仿宋" w:cs="仿宋" w:hint="eastAsia"/>
            <w:lang w:eastAsia="zh-CN"/>
          </w:rPr>
          <w:t>八、中高压变量叶片泵项目投资规划</w:t>
        </w:r>
        <w:r>
          <w:tab/>
        </w:r>
        <w:r>
          <w:fldChar w:fldCharType="begin"/>
        </w:r>
        <w:r>
          <w:instrText xml:space="preserve"> PAGEREF _Toc12015 \h </w:instrText>
        </w:r>
        <w:r>
          <w:fldChar w:fldCharType="separate"/>
        </w:r>
        <w:r>
          <w:t>23</w:t>
        </w:r>
        <w:r>
          <w:fldChar w:fldCharType="end"/>
        </w:r>
      </w:hyperlink>
    </w:p>
    <w:p>
      <w:pPr>
        <w:pStyle w:val="TOC2"/>
        <w:tabs>
          <w:tab w:val="right" w:leader="dot" w:pos="8306"/>
        </w:tabs>
      </w:pPr>
      <w:hyperlink w:anchor="_Toc5843" w:history="1">
        <w:r>
          <w:rPr>
            <w:rFonts w:ascii="仿宋" w:eastAsia="仿宋" w:hAnsi="仿宋" w:cs="仿宋" w:hint="eastAsia"/>
            <w:lang w:eastAsia="zh-CN"/>
          </w:rPr>
          <w:t>(一)、中高压变量叶片泵项目总投资估算</w:t>
        </w:r>
        <w:r>
          <w:tab/>
        </w:r>
        <w:r>
          <w:fldChar w:fldCharType="begin"/>
        </w:r>
        <w:r>
          <w:instrText xml:space="preserve"> PAGEREF _Toc5843 \h </w:instrText>
        </w:r>
        <w:r>
          <w:fldChar w:fldCharType="separate"/>
        </w:r>
        <w:r>
          <w:t>23</w:t>
        </w:r>
        <w:r>
          <w:fldChar w:fldCharType="end"/>
        </w:r>
      </w:hyperlink>
    </w:p>
    <w:p>
      <w:pPr>
        <w:pStyle w:val="TOC2"/>
        <w:tabs>
          <w:tab w:val="right" w:leader="dot" w:pos="8306"/>
        </w:tabs>
      </w:pPr>
      <w:hyperlink w:anchor="_Toc7746" w:history="1">
        <w:r>
          <w:rPr>
            <w:rFonts w:ascii="仿宋" w:eastAsia="仿宋" w:hAnsi="仿宋" w:cs="仿宋" w:hint="eastAsia"/>
            <w:lang w:eastAsia="zh-CN"/>
          </w:rPr>
          <w:t>(二)、资金筹措</w:t>
        </w:r>
        <w:r>
          <w:tab/>
        </w:r>
        <w:r>
          <w:fldChar w:fldCharType="begin"/>
        </w:r>
        <w:r>
          <w:instrText xml:space="preserve"> PAGEREF _Toc7746 \h </w:instrText>
        </w:r>
        <w:r>
          <w:fldChar w:fldCharType="separate"/>
        </w:r>
        <w:r>
          <w:t>25</w:t>
        </w:r>
        <w:r>
          <w:fldChar w:fldCharType="end"/>
        </w:r>
      </w:hyperlink>
    </w:p>
    <w:p>
      <w:pPr>
        <w:pStyle w:val="TOC1"/>
        <w:tabs>
          <w:tab w:val="right" w:leader="dot" w:pos="8306"/>
        </w:tabs>
      </w:pPr>
      <w:hyperlink w:anchor="_Toc14996" w:history="1">
        <w:r>
          <w:rPr>
            <w:rFonts w:ascii="仿宋" w:eastAsia="仿宋" w:hAnsi="仿宋" w:cs="仿宋" w:hint="eastAsia"/>
            <w:lang w:eastAsia="zh-CN"/>
          </w:rPr>
          <w:t>九、中高压变量叶片泵项目环境影响分析</w:t>
        </w:r>
        <w:r>
          <w:tab/>
        </w:r>
        <w:r>
          <w:fldChar w:fldCharType="begin"/>
        </w:r>
        <w:r>
          <w:instrText xml:space="preserve"> PAGEREF _Toc14996 \h </w:instrText>
        </w:r>
        <w:r>
          <w:fldChar w:fldCharType="separate"/>
        </w:r>
        <w:r>
          <w:t>25</w:t>
        </w:r>
        <w:r>
          <w:fldChar w:fldCharType="end"/>
        </w:r>
      </w:hyperlink>
    </w:p>
    <w:p>
      <w:pPr>
        <w:pStyle w:val="TOC2"/>
        <w:tabs>
          <w:tab w:val="right" w:leader="dot" w:pos="8306"/>
        </w:tabs>
      </w:pPr>
      <w:hyperlink w:anchor="_Toc15858" w:history="1">
        <w:r>
          <w:rPr>
            <w:rFonts w:ascii="仿宋" w:eastAsia="仿宋" w:hAnsi="仿宋" w:cs="仿宋" w:hint="eastAsia"/>
            <w:lang w:eastAsia="zh-CN"/>
          </w:rPr>
          <w:t>(一)、建设区域环境质量现状</w:t>
        </w:r>
        <w:r>
          <w:tab/>
        </w:r>
        <w:r>
          <w:fldChar w:fldCharType="begin"/>
        </w:r>
        <w:r>
          <w:instrText xml:space="preserve"> PAGEREF _Toc15858 \h </w:instrText>
        </w:r>
        <w:r>
          <w:fldChar w:fldCharType="separate"/>
        </w:r>
        <w:r>
          <w:t>25</w:t>
        </w:r>
        <w:r>
          <w:fldChar w:fldCharType="end"/>
        </w:r>
      </w:hyperlink>
    </w:p>
    <w:p>
      <w:pPr>
        <w:pStyle w:val="TOC2"/>
        <w:tabs>
          <w:tab w:val="right" w:leader="dot" w:pos="8306"/>
        </w:tabs>
      </w:pPr>
      <w:hyperlink w:anchor="_Toc6729" w:history="1">
        <w:r>
          <w:rPr>
            <w:rFonts w:ascii="仿宋" w:eastAsia="仿宋" w:hAnsi="仿宋" w:cs="仿宋" w:hint="eastAsia"/>
            <w:lang w:eastAsia="zh-CN"/>
          </w:rPr>
          <w:t>(二)、建设期环境保护</w:t>
        </w:r>
        <w:r>
          <w:tab/>
        </w:r>
        <w:r>
          <w:fldChar w:fldCharType="begin"/>
        </w:r>
        <w:r>
          <w:instrText xml:space="preserve"> PAGEREF _Toc6729 \h </w:instrText>
        </w:r>
        <w:r>
          <w:fldChar w:fldCharType="separate"/>
        </w:r>
        <w:r>
          <w:t>27</w:t>
        </w:r>
        <w:r>
          <w:fldChar w:fldCharType="end"/>
        </w:r>
      </w:hyperlink>
    </w:p>
    <w:p>
      <w:pPr>
        <w:pStyle w:val="TOC2"/>
        <w:tabs>
          <w:tab w:val="right" w:leader="dot" w:pos="8306"/>
        </w:tabs>
      </w:pPr>
      <w:hyperlink w:anchor="_Toc17312" w:history="1">
        <w:r>
          <w:rPr>
            <w:rFonts w:ascii="仿宋" w:eastAsia="仿宋" w:hAnsi="仿宋" w:cs="仿宋" w:hint="eastAsia"/>
            <w:lang w:eastAsia="zh-CN"/>
          </w:rPr>
          <w:t>(三)、运营期环境保护</w:t>
        </w:r>
        <w:r>
          <w:tab/>
        </w:r>
        <w:r>
          <w:fldChar w:fldCharType="begin"/>
        </w:r>
        <w:r>
          <w:instrText xml:space="preserve"> PAGEREF _Toc17312 \h </w:instrText>
        </w:r>
        <w:r>
          <w:fldChar w:fldCharType="separate"/>
        </w:r>
        <w:r>
          <w:t>28</w:t>
        </w:r>
        <w:r>
          <w:fldChar w:fldCharType="end"/>
        </w:r>
      </w:hyperlink>
    </w:p>
    <w:p>
      <w:pPr>
        <w:pStyle w:val="TOC2"/>
        <w:tabs>
          <w:tab w:val="right" w:leader="dot" w:pos="8306"/>
        </w:tabs>
      </w:pPr>
      <w:hyperlink w:anchor="_Toc30577" w:history="1">
        <w:r>
          <w:rPr>
            <w:rFonts w:ascii="仿宋" w:eastAsia="仿宋" w:hAnsi="仿宋" w:cs="仿宋" w:hint="eastAsia"/>
            <w:lang w:eastAsia="zh-CN"/>
          </w:rPr>
          <w:t>(四)、中高压变量叶片泵项目建设对区域经济的影响</w:t>
        </w:r>
        <w:r>
          <w:tab/>
        </w:r>
        <w:r>
          <w:fldChar w:fldCharType="begin"/>
        </w:r>
        <w:r>
          <w:instrText xml:space="preserve"> PAGEREF _Toc30577 \h </w:instrText>
        </w:r>
        <w:r>
          <w:fldChar w:fldCharType="separate"/>
        </w:r>
        <w:r>
          <w:t>30</w:t>
        </w:r>
        <w:r>
          <w:fldChar w:fldCharType="end"/>
        </w:r>
      </w:hyperlink>
    </w:p>
    <w:p>
      <w:pPr>
        <w:pStyle w:val="TOC2"/>
        <w:tabs>
          <w:tab w:val="right" w:leader="dot" w:pos="8306"/>
        </w:tabs>
      </w:pPr>
      <w:hyperlink w:anchor="_Toc19372" w:history="1">
        <w:r>
          <w:rPr>
            <w:rFonts w:ascii="仿宋" w:eastAsia="仿宋" w:hAnsi="仿宋" w:cs="仿宋" w:hint="eastAsia"/>
            <w:lang w:eastAsia="zh-CN"/>
          </w:rPr>
          <w:t>(五)、废弃物处理</w:t>
        </w:r>
        <w:r>
          <w:tab/>
        </w:r>
        <w:r>
          <w:fldChar w:fldCharType="begin"/>
        </w:r>
        <w:r>
          <w:instrText xml:space="preserve"> PAGEREF _Toc19372 \h </w:instrText>
        </w:r>
        <w:r>
          <w:fldChar w:fldCharType="separate"/>
        </w:r>
        <w:r>
          <w:t>31</w:t>
        </w:r>
        <w:r>
          <w:fldChar w:fldCharType="end"/>
        </w:r>
      </w:hyperlink>
    </w:p>
    <w:p>
      <w:pPr>
        <w:pStyle w:val="TOC2"/>
        <w:tabs>
          <w:tab w:val="right" w:leader="dot" w:pos="8306"/>
        </w:tabs>
      </w:pPr>
      <w:hyperlink w:anchor="_Toc16994" w:history="1">
        <w:r>
          <w:rPr>
            <w:rFonts w:ascii="仿宋" w:eastAsia="仿宋" w:hAnsi="仿宋" w:cs="仿宋" w:hint="eastAsia"/>
            <w:lang w:eastAsia="zh-CN"/>
          </w:rPr>
          <w:t>(六)、特殊环境影响分析</w:t>
        </w:r>
        <w:r>
          <w:tab/>
        </w:r>
        <w:r>
          <w:fldChar w:fldCharType="begin"/>
        </w:r>
        <w:r>
          <w:instrText xml:space="preserve"> PAGEREF _Toc16994 \h </w:instrText>
        </w:r>
        <w:r>
          <w:fldChar w:fldCharType="separate"/>
        </w:r>
        <w:r>
          <w:t>33</w:t>
        </w:r>
        <w:r>
          <w:fldChar w:fldCharType="end"/>
        </w:r>
      </w:hyperlink>
    </w:p>
    <w:p>
      <w:pPr>
        <w:pStyle w:val="TOC2"/>
        <w:tabs>
          <w:tab w:val="right" w:leader="dot" w:pos="8306"/>
        </w:tabs>
      </w:pPr>
      <w:hyperlink w:anchor="_Toc31934" w:history="1">
        <w:r>
          <w:rPr>
            <w:rFonts w:ascii="仿宋" w:eastAsia="仿宋" w:hAnsi="仿宋" w:cs="仿宋" w:hint="eastAsia"/>
            <w:lang w:eastAsia="zh-CN"/>
          </w:rPr>
          <w:t>(七)、清洁生产</w:t>
        </w:r>
        <w:r>
          <w:tab/>
        </w:r>
        <w:r>
          <w:fldChar w:fldCharType="begin"/>
        </w:r>
        <w:r>
          <w:instrText xml:space="preserve"> PAGEREF _Toc31934 \h </w:instrText>
        </w:r>
        <w:r>
          <w:fldChar w:fldCharType="separate"/>
        </w:r>
        <w:r>
          <w:t>34</w:t>
        </w:r>
        <w:r>
          <w:fldChar w:fldCharType="end"/>
        </w:r>
      </w:hyperlink>
    </w:p>
    <w:p>
      <w:pPr>
        <w:pStyle w:val="TOC2"/>
        <w:tabs>
          <w:tab w:val="right" w:leader="dot" w:pos="8306"/>
        </w:tabs>
      </w:pPr>
      <w:hyperlink w:anchor="_Toc18468" w:history="1">
        <w:r>
          <w:rPr>
            <w:rFonts w:ascii="仿宋" w:eastAsia="仿宋" w:hAnsi="仿宋" w:cs="仿宋" w:hint="eastAsia"/>
            <w:lang w:eastAsia="zh-CN"/>
          </w:rPr>
          <w:t>(八)、环境保护综合评价</w:t>
        </w:r>
        <w:r>
          <w:tab/>
        </w:r>
        <w:r>
          <w:fldChar w:fldCharType="begin"/>
        </w:r>
        <w:r>
          <w:instrText xml:space="preserve"> PAGEREF _Toc18468 \h </w:instrText>
        </w:r>
        <w:r>
          <w:fldChar w:fldCharType="separate"/>
        </w:r>
        <w:r>
          <w:t>35</w:t>
        </w:r>
        <w:r>
          <w:fldChar w:fldCharType="end"/>
        </w:r>
      </w:hyperlink>
    </w:p>
    <w:p>
      <w:pPr>
        <w:pStyle w:val="TOC1"/>
        <w:tabs>
          <w:tab w:val="right" w:leader="dot" w:pos="8306"/>
        </w:tabs>
      </w:pPr>
      <w:hyperlink w:anchor="_Toc13492" w:history="1">
        <w:r>
          <w:rPr>
            <w:rFonts w:ascii="仿宋" w:eastAsia="仿宋" w:hAnsi="仿宋" w:cs="仿宋" w:hint="eastAsia"/>
            <w:lang w:eastAsia="zh-CN"/>
          </w:rPr>
          <w:t>十、中高压变量叶片泵项目计划安排</w:t>
        </w:r>
        <w:r>
          <w:tab/>
        </w:r>
        <w:r>
          <w:fldChar w:fldCharType="begin"/>
        </w:r>
        <w:r>
          <w:instrText xml:space="preserve"> PAGEREF _Toc13492 \h </w:instrText>
        </w:r>
        <w:r>
          <w:fldChar w:fldCharType="separate"/>
        </w:r>
        <w:r>
          <w:t>36</w:t>
        </w:r>
        <w:r>
          <w:fldChar w:fldCharType="end"/>
        </w:r>
      </w:hyperlink>
    </w:p>
    <w:p>
      <w:pPr>
        <w:pStyle w:val="TOC2"/>
        <w:tabs>
          <w:tab w:val="right" w:leader="dot" w:pos="8306"/>
        </w:tabs>
      </w:pPr>
      <w:hyperlink w:anchor="_Toc2092" w:history="1">
        <w:r>
          <w:rPr>
            <w:rFonts w:ascii="仿宋" w:eastAsia="仿宋" w:hAnsi="仿宋" w:cs="仿宋" w:hint="eastAsia"/>
            <w:lang w:eastAsia="zh-CN"/>
          </w:rPr>
          <w:t>(一)、建设周期</w:t>
        </w:r>
        <w:r>
          <w:tab/>
        </w:r>
        <w:r>
          <w:fldChar w:fldCharType="begin"/>
        </w:r>
        <w:r>
          <w:instrText xml:space="preserve"> PAGEREF _Toc2092 \h </w:instrText>
        </w:r>
        <w:r>
          <w:fldChar w:fldCharType="separate"/>
        </w:r>
        <w:r>
          <w:t>36</w:t>
        </w:r>
        <w:r>
          <w:fldChar w:fldCharType="end"/>
        </w:r>
      </w:hyperlink>
    </w:p>
    <w:p>
      <w:pPr>
        <w:pStyle w:val="TOC2"/>
        <w:tabs>
          <w:tab w:val="right" w:leader="dot" w:pos="8306"/>
        </w:tabs>
      </w:pPr>
      <w:hyperlink w:anchor="_Toc29179" w:history="1">
        <w:r>
          <w:rPr>
            <w:rFonts w:ascii="仿宋" w:eastAsia="仿宋" w:hAnsi="仿宋" w:cs="仿宋" w:hint="eastAsia"/>
            <w:lang w:eastAsia="zh-CN"/>
          </w:rPr>
          <w:t>(二)、建设进度</w:t>
        </w:r>
        <w:r>
          <w:tab/>
        </w:r>
        <w:r>
          <w:fldChar w:fldCharType="begin"/>
        </w:r>
        <w:r>
          <w:instrText xml:space="preserve"> PAGEREF _Toc29179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53" w:history="1">
        <w:r>
          <w:rPr>
            <w:rFonts w:ascii="仿宋" w:eastAsia="仿宋" w:hAnsi="仿宋" w:cs="仿宋" w:hint="eastAsia"/>
            <w:lang w:eastAsia="zh-CN"/>
          </w:rPr>
          <w:t>(三)、进度安排注意事项</w:t>
        </w:r>
        <w:r>
          <w:tab/>
        </w:r>
        <w:r>
          <w:fldChar w:fldCharType="begin"/>
        </w:r>
        <w:r>
          <w:instrText xml:space="preserve"> PAGEREF _Toc14553 \h </w:instrText>
        </w:r>
        <w:r>
          <w:fldChar w:fldCharType="separate"/>
        </w:r>
        <w:r>
          <w:t>38</w:t>
        </w:r>
        <w:r>
          <w:fldChar w:fldCharType="end"/>
        </w:r>
      </w:hyperlink>
    </w:p>
    <w:p>
      <w:pPr>
        <w:pStyle w:val="TOC2"/>
        <w:tabs>
          <w:tab w:val="right" w:leader="dot" w:pos="8306"/>
        </w:tabs>
      </w:pPr>
      <w:hyperlink w:anchor="_Toc1170" w:history="1">
        <w:r>
          <w:rPr>
            <w:rFonts w:ascii="仿宋" w:eastAsia="仿宋" w:hAnsi="仿宋" w:cs="仿宋" w:hint="eastAsia"/>
            <w:lang w:eastAsia="zh-CN"/>
          </w:rPr>
          <w:t>(四)、人力资源配置</w:t>
        </w:r>
        <w:r>
          <w:tab/>
        </w:r>
        <w:r>
          <w:fldChar w:fldCharType="begin"/>
        </w:r>
        <w:r>
          <w:instrText xml:space="preserve"> PAGEREF _Toc1170 \h </w:instrText>
        </w:r>
        <w:r>
          <w:fldChar w:fldCharType="separate"/>
        </w:r>
        <w:r>
          <w:t>40</w:t>
        </w:r>
        <w:r>
          <w:fldChar w:fldCharType="end"/>
        </w:r>
      </w:hyperlink>
    </w:p>
    <w:p>
      <w:pPr>
        <w:pStyle w:val="TOC1"/>
        <w:tabs>
          <w:tab w:val="right" w:leader="dot" w:pos="8306"/>
        </w:tabs>
      </w:pPr>
      <w:hyperlink w:anchor="_Toc30939" w:history="1">
        <w:r>
          <w:rPr>
            <w:rFonts w:ascii="仿宋" w:eastAsia="仿宋" w:hAnsi="仿宋" w:cs="仿宋" w:hint="eastAsia"/>
            <w:lang w:eastAsia="zh-CN"/>
          </w:rPr>
          <w:t>十一、中高压变量叶片泵项目人力资源管理</w:t>
        </w:r>
        <w:r>
          <w:tab/>
        </w:r>
        <w:r>
          <w:fldChar w:fldCharType="begin"/>
        </w:r>
        <w:r>
          <w:instrText xml:space="preserve"> PAGEREF _Toc30939 \h </w:instrText>
        </w:r>
        <w:r>
          <w:fldChar w:fldCharType="separate"/>
        </w:r>
        <w:r>
          <w:t>41</w:t>
        </w:r>
        <w:r>
          <w:fldChar w:fldCharType="end"/>
        </w:r>
      </w:hyperlink>
    </w:p>
    <w:p>
      <w:pPr>
        <w:pStyle w:val="TOC2"/>
        <w:tabs>
          <w:tab w:val="right" w:leader="dot" w:pos="8306"/>
        </w:tabs>
      </w:pPr>
      <w:hyperlink w:anchor="_Toc11343" w:history="1">
        <w:r>
          <w:rPr>
            <w:rFonts w:ascii="仿宋" w:eastAsia="仿宋" w:hAnsi="仿宋" w:cs="仿宋" w:hint="eastAsia"/>
            <w:lang w:eastAsia="zh-CN"/>
          </w:rPr>
          <w:t>(一)、建立健全的预算管理制度</w:t>
        </w:r>
        <w:r>
          <w:tab/>
        </w:r>
        <w:r>
          <w:fldChar w:fldCharType="begin"/>
        </w:r>
        <w:r>
          <w:instrText xml:space="preserve"> PAGEREF _Toc11343 \h </w:instrText>
        </w:r>
        <w:r>
          <w:fldChar w:fldCharType="separate"/>
        </w:r>
        <w:r>
          <w:t>41</w:t>
        </w:r>
        <w:r>
          <w:fldChar w:fldCharType="end"/>
        </w:r>
      </w:hyperlink>
    </w:p>
    <w:p>
      <w:pPr>
        <w:pStyle w:val="TOC2"/>
        <w:tabs>
          <w:tab w:val="right" w:leader="dot" w:pos="8306"/>
        </w:tabs>
      </w:pPr>
      <w:hyperlink w:anchor="_Toc23801" w:history="1">
        <w:r>
          <w:rPr>
            <w:rFonts w:ascii="仿宋" w:eastAsia="仿宋" w:hAnsi="仿宋" w:cs="仿宋" w:hint="eastAsia"/>
            <w:lang w:eastAsia="zh-CN"/>
          </w:rPr>
          <w:t>(二)、加强资金流动监控</w:t>
        </w:r>
        <w:r>
          <w:tab/>
        </w:r>
        <w:r>
          <w:fldChar w:fldCharType="begin"/>
        </w:r>
        <w:r>
          <w:instrText xml:space="preserve"> PAGEREF _Toc23801 \h </w:instrText>
        </w:r>
        <w:r>
          <w:fldChar w:fldCharType="separate"/>
        </w:r>
        <w:r>
          <w:t>43</w:t>
        </w:r>
        <w:r>
          <w:fldChar w:fldCharType="end"/>
        </w:r>
      </w:hyperlink>
    </w:p>
    <w:p>
      <w:pPr>
        <w:pStyle w:val="TOC2"/>
        <w:tabs>
          <w:tab w:val="right" w:leader="dot" w:pos="8306"/>
        </w:tabs>
      </w:pPr>
      <w:hyperlink w:anchor="_Toc13849" w:history="1">
        <w:r>
          <w:rPr>
            <w:rFonts w:ascii="仿宋" w:eastAsia="仿宋" w:hAnsi="仿宋" w:cs="仿宋" w:hint="eastAsia"/>
            <w:lang w:eastAsia="zh-CN"/>
          </w:rPr>
          <w:t>(三)、制定完善的风险控制机制</w:t>
        </w:r>
        <w:r>
          <w:tab/>
        </w:r>
        <w:r>
          <w:fldChar w:fldCharType="begin"/>
        </w:r>
        <w:r>
          <w:instrText xml:space="preserve"> PAGEREF _Toc13849 \h </w:instrText>
        </w:r>
        <w:r>
          <w:fldChar w:fldCharType="separate"/>
        </w:r>
        <w:r>
          <w:t>44</w:t>
        </w:r>
        <w:r>
          <w:fldChar w:fldCharType="end"/>
        </w:r>
      </w:hyperlink>
    </w:p>
    <w:p>
      <w:pPr>
        <w:pStyle w:val="TOC2"/>
        <w:tabs>
          <w:tab w:val="right" w:leader="dot" w:pos="8306"/>
        </w:tabs>
      </w:pPr>
      <w:hyperlink w:anchor="_Toc17609" w:history="1">
        <w:r>
          <w:rPr>
            <w:rFonts w:ascii="仿宋" w:eastAsia="仿宋" w:hAnsi="仿宋" w:cs="仿宋" w:hint="eastAsia"/>
            <w:lang w:eastAsia="zh-CN"/>
          </w:rPr>
          <w:t>(四)、优化成本管理</w:t>
        </w:r>
        <w:r>
          <w:tab/>
        </w:r>
        <w:r>
          <w:fldChar w:fldCharType="begin"/>
        </w:r>
        <w:r>
          <w:instrText xml:space="preserve"> PAGEREF _Toc17609 \h </w:instrText>
        </w:r>
        <w:r>
          <w:fldChar w:fldCharType="separate"/>
        </w:r>
        <w:r>
          <w:t>45</w:t>
        </w:r>
        <w:r>
          <w:fldChar w:fldCharType="end"/>
        </w:r>
      </w:hyperlink>
    </w:p>
    <w:p>
      <w:pPr>
        <w:pStyle w:val="TOC1"/>
        <w:tabs>
          <w:tab w:val="right" w:leader="dot" w:pos="8306"/>
        </w:tabs>
      </w:pPr>
      <w:hyperlink w:anchor="_Toc30779" w:history="1">
        <w:r>
          <w:rPr>
            <w:rFonts w:ascii="仿宋" w:eastAsia="仿宋" w:hAnsi="仿宋" w:cs="仿宋" w:hint="eastAsia"/>
            <w:lang w:eastAsia="zh-CN"/>
          </w:rPr>
          <w:t>十二、中高压变量叶片泵项目人力资源培养与发展</w:t>
        </w:r>
        <w:r>
          <w:tab/>
        </w:r>
        <w:r>
          <w:fldChar w:fldCharType="begin"/>
        </w:r>
        <w:r>
          <w:instrText xml:space="preserve"> PAGEREF _Toc30779 \h </w:instrText>
        </w:r>
        <w:r>
          <w:fldChar w:fldCharType="separate"/>
        </w:r>
        <w:r>
          <w:t>47</w:t>
        </w:r>
        <w:r>
          <w:fldChar w:fldCharType="end"/>
        </w:r>
      </w:hyperlink>
    </w:p>
    <w:p>
      <w:pPr>
        <w:pStyle w:val="TOC2"/>
        <w:tabs>
          <w:tab w:val="right" w:leader="dot" w:pos="8306"/>
        </w:tabs>
      </w:pPr>
      <w:hyperlink w:anchor="_Toc30290" w:history="1">
        <w:r>
          <w:rPr>
            <w:rFonts w:ascii="仿宋" w:eastAsia="仿宋" w:hAnsi="仿宋" w:cs="仿宋" w:hint="eastAsia"/>
            <w:lang w:eastAsia="zh-CN"/>
          </w:rPr>
          <w:t>(一)、人才需求与规划</w:t>
        </w:r>
        <w:r>
          <w:tab/>
        </w:r>
        <w:r>
          <w:fldChar w:fldCharType="begin"/>
        </w:r>
        <w:r>
          <w:instrText xml:space="preserve"> PAGEREF _Toc30290 \h </w:instrText>
        </w:r>
        <w:r>
          <w:fldChar w:fldCharType="separate"/>
        </w:r>
        <w:r>
          <w:t>47</w:t>
        </w:r>
        <w:r>
          <w:fldChar w:fldCharType="end"/>
        </w:r>
      </w:hyperlink>
    </w:p>
    <w:p>
      <w:pPr>
        <w:pStyle w:val="TOC2"/>
        <w:tabs>
          <w:tab w:val="right" w:leader="dot" w:pos="8306"/>
        </w:tabs>
      </w:pPr>
      <w:hyperlink w:anchor="_Toc19960" w:history="1">
        <w:r>
          <w:rPr>
            <w:rFonts w:ascii="仿宋" w:eastAsia="仿宋" w:hAnsi="仿宋" w:cs="仿宋" w:hint="eastAsia"/>
            <w:lang w:eastAsia="zh-CN"/>
          </w:rPr>
          <w:t>(二)、培训与发展计划</w:t>
        </w:r>
        <w:r>
          <w:tab/>
        </w:r>
        <w:r>
          <w:fldChar w:fldCharType="begin"/>
        </w:r>
        <w:r>
          <w:instrText xml:space="preserve"> PAGEREF _Toc19960 \h </w:instrText>
        </w:r>
        <w:r>
          <w:fldChar w:fldCharType="separate"/>
        </w:r>
        <w:r>
          <w:t>47</w:t>
        </w:r>
        <w:r>
          <w:fldChar w:fldCharType="end"/>
        </w:r>
      </w:hyperlink>
    </w:p>
    <w:p>
      <w:pPr>
        <w:pStyle w:val="TOC1"/>
        <w:tabs>
          <w:tab w:val="right" w:leader="dot" w:pos="8306"/>
        </w:tabs>
      </w:pPr>
      <w:hyperlink w:anchor="_Toc16315" w:history="1">
        <w:r>
          <w:rPr>
            <w:rFonts w:ascii="仿宋" w:eastAsia="仿宋" w:hAnsi="仿宋" w:cs="仿宋" w:hint="eastAsia"/>
            <w:lang w:eastAsia="zh-CN"/>
          </w:rPr>
          <w:t>十三、质量管理体系</w:t>
        </w:r>
        <w:r>
          <w:tab/>
        </w:r>
        <w:r>
          <w:fldChar w:fldCharType="begin"/>
        </w:r>
        <w:r>
          <w:instrText xml:space="preserve"> PAGEREF _Toc16315 \h </w:instrText>
        </w:r>
        <w:r>
          <w:fldChar w:fldCharType="separate"/>
        </w:r>
        <w:r>
          <w:t>48</w:t>
        </w:r>
        <w:r>
          <w:fldChar w:fldCharType="end"/>
        </w:r>
      </w:hyperlink>
    </w:p>
    <w:p>
      <w:pPr>
        <w:pStyle w:val="TOC2"/>
        <w:tabs>
          <w:tab w:val="right" w:leader="dot" w:pos="8306"/>
        </w:tabs>
      </w:pPr>
      <w:hyperlink w:anchor="_Toc29952" w:history="1">
        <w:r>
          <w:rPr>
            <w:rFonts w:ascii="仿宋" w:eastAsia="仿宋" w:hAnsi="仿宋" w:cs="仿宋" w:hint="eastAsia"/>
            <w:lang w:eastAsia="zh-CN"/>
          </w:rPr>
          <w:t>(一)、质量目标与方针</w:t>
        </w:r>
        <w:r>
          <w:tab/>
        </w:r>
        <w:r>
          <w:fldChar w:fldCharType="begin"/>
        </w:r>
        <w:r>
          <w:instrText xml:space="preserve"> PAGEREF _Toc29952 \h </w:instrText>
        </w:r>
        <w:r>
          <w:fldChar w:fldCharType="separate"/>
        </w:r>
        <w:r>
          <w:t>48</w:t>
        </w:r>
        <w:r>
          <w:fldChar w:fldCharType="end"/>
        </w:r>
      </w:hyperlink>
    </w:p>
    <w:p>
      <w:pPr>
        <w:pStyle w:val="TOC2"/>
        <w:tabs>
          <w:tab w:val="right" w:leader="dot" w:pos="8306"/>
        </w:tabs>
      </w:pPr>
      <w:hyperlink w:anchor="_Toc6002" w:history="1">
        <w:r>
          <w:rPr>
            <w:rFonts w:ascii="仿宋" w:eastAsia="仿宋" w:hAnsi="仿宋" w:cs="仿宋" w:hint="eastAsia"/>
            <w:lang w:eastAsia="zh-CN"/>
          </w:rPr>
          <w:t>(二)、质量管理责任</w:t>
        </w:r>
        <w:r>
          <w:tab/>
        </w:r>
        <w:r>
          <w:fldChar w:fldCharType="begin"/>
        </w:r>
        <w:r>
          <w:instrText xml:space="preserve"> PAGEREF _Toc6002 \h </w:instrText>
        </w:r>
        <w:r>
          <w:fldChar w:fldCharType="separate"/>
        </w:r>
        <w:r>
          <w:t>49</w:t>
        </w:r>
        <w:r>
          <w:fldChar w:fldCharType="end"/>
        </w:r>
      </w:hyperlink>
    </w:p>
    <w:p>
      <w:pPr>
        <w:pStyle w:val="TOC2"/>
        <w:tabs>
          <w:tab w:val="right" w:leader="dot" w:pos="8306"/>
        </w:tabs>
      </w:pPr>
      <w:hyperlink w:anchor="_Toc907" w:history="1">
        <w:r>
          <w:rPr>
            <w:rFonts w:ascii="仿宋" w:eastAsia="仿宋" w:hAnsi="仿宋" w:cs="仿宋" w:hint="eastAsia"/>
            <w:lang w:eastAsia="zh-CN"/>
          </w:rPr>
          <w:t>(三)、质量管理体系文件</w:t>
        </w:r>
        <w:r>
          <w:tab/>
        </w:r>
        <w:r>
          <w:fldChar w:fldCharType="begin"/>
        </w:r>
        <w:r>
          <w:instrText xml:space="preserve"> PAGEREF _Toc907 \h </w:instrText>
        </w:r>
        <w:r>
          <w:fldChar w:fldCharType="separate"/>
        </w:r>
        <w:r>
          <w:t>50</w:t>
        </w:r>
        <w:r>
          <w:fldChar w:fldCharType="end"/>
        </w:r>
      </w:hyperlink>
    </w:p>
    <w:p>
      <w:pPr>
        <w:pStyle w:val="TOC2"/>
        <w:tabs>
          <w:tab w:val="right" w:leader="dot" w:pos="8306"/>
        </w:tabs>
      </w:pPr>
      <w:hyperlink w:anchor="_Toc13926" w:history="1">
        <w:r>
          <w:rPr>
            <w:rFonts w:ascii="仿宋" w:eastAsia="仿宋" w:hAnsi="仿宋" w:cs="仿宋" w:hint="eastAsia"/>
            <w:lang w:eastAsia="zh-CN"/>
          </w:rPr>
          <w:t>(四)、质量培训与教育</w:t>
        </w:r>
        <w:r>
          <w:tab/>
        </w:r>
        <w:r>
          <w:fldChar w:fldCharType="begin"/>
        </w:r>
        <w:r>
          <w:instrText xml:space="preserve"> PAGEREF _Toc13926 \h </w:instrText>
        </w:r>
        <w:r>
          <w:fldChar w:fldCharType="separate"/>
        </w:r>
        <w:r>
          <w:t>52</w:t>
        </w:r>
        <w:r>
          <w:fldChar w:fldCharType="end"/>
        </w:r>
      </w:hyperlink>
    </w:p>
    <w:p>
      <w:pPr>
        <w:pStyle w:val="TOC2"/>
        <w:tabs>
          <w:tab w:val="right" w:leader="dot" w:pos="8306"/>
        </w:tabs>
      </w:pPr>
      <w:hyperlink w:anchor="_Toc9232" w:history="1">
        <w:r>
          <w:rPr>
            <w:rFonts w:ascii="仿宋" w:eastAsia="仿宋" w:hAnsi="仿宋" w:cs="仿宋" w:hint="eastAsia"/>
            <w:lang w:eastAsia="zh-CN"/>
          </w:rPr>
          <w:t>(五)、质量审核与评价</w:t>
        </w:r>
        <w:r>
          <w:tab/>
        </w:r>
        <w:r>
          <w:fldChar w:fldCharType="begin"/>
        </w:r>
        <w:r>
          <w:instrText xml:space="preserve"> PAGEREF _Toc9232 \h </w:instrText>
        </w:r>
        <w:r>
          <w:fldChar w:fldCharType="separate"/>
        </w:r>
        <w:r>
          <w:t>53</w:t>
        </w:r>
        <w:r>
          <w:fldChar w:fldCharType="end"/>
        </w:r>
      </w:hyperlink>
    </w:p>
    <w:p>
      <w:pPr>
        <w:pStyle w:val="TOC2"/>
        <w:tabs>
          <w:tab w:val="right" w:leader="dot" w:pos="8306"/>
        </w:tabs>
      </w:pPr>
      <w:hyperlink w:anchor="_Toc17747" w:history="1">
        <w:r>
          <w:rPr>
            <w:rFonts w:ascii="仿宋" w:eastAsia="仿宋" w:hAnsi="仿宋" w:cs="仿宋" w:hint="eastAsia"/>
            <w:lang w:eastAsia="zh-CN"/>
          </w:rPr>
          <w:t>(六)、不符合与纠正措施</w:t>
        </w:r>
        <w:r>
          <w:tab/>
        </w:r>
        <w:r>
          <w:fldChar w:fldCharType="begin"/>
        </w:r>
        <w:r>
          <w:instrText xml:space="preserve"> PAGEREF _Toc17747 \h </w:instrText>
        </w:r>
        <w:r>
          <w:fldChar w:fldCharType="separate"/>
        </w:r>
        <w:r>
          <w:t>55</w:t>
        </w:r>
        <w:r>
          <w:fldChar w:fldCharType="end"/>
        </w:r>
      </w:hyperlink>
    </w:p>
    <w:p>
      <w:pPr>
        <w:pStyle w:val="TOC1"/>
        <w:tabs>
          <w:tab w:val="right" w:leader="dot" w:pos="8306"/>
        </w:tabs>
      </w:pPr>
      <w:hyperlink w:anchor="_Toc27639" w:history="1">
        <w:r>
          <w:rPr>
            <w:rFonts w:ascii="仿宋" w:eastAsia="仿宋" w:hAnsi="仿宋" w:cs="仿宋" w:hint="eastAsia"/>
            <w:lang w:eastAsia="zh-CN"/>
          </w:rPr>
          <w:t>十四、中高压变量叶片泵项目治理与监督</w:t>
        </w:r>
        <w:r>
          <w:tab/>
        </w:r>
        <w:r>
          <w:fldChar w:fldCharType="begin"/>
        </w:r>
        <w:r>
          <w:instrText xml:space="preserve"> PAGEREF _Toc27639 \h </w:instrText>
        </w:r>
        <w:r>
          <w:fldChar w:fldCharType="separate"/>
        </w:r>
        <w:r>
          <w:t>56</w:t>
        </w:r>
        <w:r>
          <w:fldChar w:fldCharType="end"/>
        </w:r>
      </w:hyperlink>
    </w:p>
    <w:p>
      <w:pPr>
        <w:pStyle w:val="TOC2"/>
        <w:tabs>
          <w:tab w:val="right" w:leader="dot" w:pos="8306"/>
        </w:tabs>
      </w:pPr>
      <w:hyperlink w:anchor="_Toc15666" w:history="1">
        <w:r>
          <w:rPr>
            <w:rFonts w:ascii="仿宋" w:eastAsia="仿宋" w:hAnsi="仿宋" w:cs="仿宋" w:hint="eastAsia"/>
            <w:lang w:eastAsia="zh-CN"/>
          </w:rPr>
          <w:t>(一)、中高压变量叶片泵项目治理结构</w:t>
        </w:r>
        <w:r>
          <w:tab/>
        </w:r>
        <w:r>
          <w:fldChar w:fldCharType="begin"/>
        </w:r>
        <w:r>
          <w:instrText xml:space="preserve"> PAGEREF _Toc15666 \h </w:instrText>
        </w:r>
        <w:r>
          <w:fldChar w:fldCharType="separate"/>
        </w:r>
        <w:r>
          <w:t>56</w:t>
        </w:r>
        <w:r>
          <w:fldChar w:fldCharType="end"/>
        </w:r>
      </w:hyperlink>
    </w:p>
    <w:p>
      <w:pPr>
        <w:pStyle w:val="TOC2"/>
        <w:tabs>
          <w:tab w:val="right" w:leader="dot" w:pos="8306"/>
        </w:tabs>
      </w:pPr>
      <w:hyperlink w:anchor="_Toc3266" w:history="1">
        <w:r>
          <w:rPr>
            <w:rFonts w:ascii="仿宋" w:eastAsia="仿宋" w:hAnsi="仿宋" w:cs="仿宋" w:hint="eastAsia"/>
            <w:lang w:eastAsia="zh-CN"/>
          </w:rPr>
          <w:t>(二)、监督与审计</w:t>
        </w:r>
        <w:r>
          <w:tab/>
        </w:r>
        <w:r>
          <w:fldChar w:fldCharType="begin"/>
        </w:r>
        <w:r>
          <w:instrText xml:space="preserve"> PAGEREF _Toc3266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874"/>
      <w:r>
        <w:rPr>
          <w:rFonts w:ascii="仿宋" w:eastAsia="仿宋" w:hAnsi="仿宋" w:cs="仿宋" w:hint="eastAsia"/>
          <w:sz w:val="28"/>
          <w:lang w:eastAsia="zh-CN"/>
        </w:rPr>
        <w:t>一、中高压变量叶片泵项目选址可行性分析</w:t>
      </w:r>
      <w:bookmarkEnd w:id="2"/>
    </w:p>
    <w:p>
      <w:pPr>
        <w:pStyle w:val="Heading2"/>
        <w:rPr>
          <w:rFonts w:ascii="仿宋" w:eastAsia="仿宋" w:hAnsi="仿宋" w:cs="仿宋" w:hint="eastAsia"/>
          <w:lang w:eastAsia="zh-CN"/>
        </w:rPr>
      </w:pPr>
      <w:bookmarkStart w:id="3" w:name="_Toc579"/>
      <w:r>
        <w:rPr>
          <w:rFonts w:ascii="仿宋" w:eastAsia="仿宋" w:hAnsi="仿宋" w:cs="仿宋" w:hint="eastAsia"/>
          <w:lang w:eastAsia="zh-CN"/>
        </w:rPr>
        <w:t>(一)、中高压变量叶片泵项目选址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该中高压变量叶片泵项目选址位于XX省XX市XX区XXX街道</w:t>
      </w:r>
    </w:p>
    <w:p>
      <w:pPr>
        <w:pStyle w:val="Heading2"/>
        <w:ind w:firstLine="560" w:firstLineChars="200"/>
        <w:rPr>
          <w:rFonts w:ascii="仿宋" w:eastAsia="仿宋" w:hAnsi="仿宋" w:cs="仿宋" w:hint="eastAsia"/>
          <w:sz w:val="28"/>
          <w:lang w:eastAsia="zh-CN"/>
        </w:rPr>
      </w:pPr>
      <w:bookmarkStart w:id="4" w:name="_Toc2735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中高压变量叶片泵项目的征地面积将根据中高压变量叶片泵项目的实际规模和需求进行精确规划。具体面积XXX平方米，旨在确保中高压变量叶片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净用地面积是在征地面积基础上去除不可利用面积后的实际可开发用地。具体面积XXX平方米，考虑到环保、交通、安全等多方面因素，以确保中高压变量叶片泵项目在整体利用效率上达到最优。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中高压变量叶片泵项目计划建设的建筑总规模具体面积XXX平方米。这一规模的确定综合考虑了中高压变量叶片泵项目的性质、规模，以及城市规划的相关要求，确保建筑布局与周边环境协调一致。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绿地率是中高压变量叶片泵项目用地中被规划为绿地的比例。具体面积XXX平方米，旨在通过合理规划绿地，改善中高压变量叶片泵项目周边环境，提升居民生活质量，并符合城市整体绿化规划。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容积率是用地上可以建设的建筑总体积与用地面积之比。具体面积XXX，通过合理的容积率规划，确保中高压变量叶片泵项目建筑规模与周边环境和谐共生。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中高压变量叶片泵项目选址与当地城市规划相一致，具体面积XXX平方米。通过与城市规划部门深入沟通，确保中高压变量叶片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中高压变量叶片泵项目选址符合当地产业政策，具体面积XXX平方米。这包括中高压变量叶片泵项目对当地经济的促进作用，以及对相关产业的带动效应，确保中高压变量叶片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用地总体要求必须符合环保和可持续发展的原则，具体面积XXX平方米。通过采用绿色建筑设计、节能减排等措施，确保中高压变量叶片泵项目在建设和运营过程中对环境的影响最小化，达到可持续发展的要求。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确保中高压变量叶片泵项目选址具备必要的公共设施配套，具体面积XXX平方米。这包括交通便利性、教育、医疗等基础设施，以提高居民生活品质，使得中高压变量叶片泵项目选址更具吸引力。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考虑用地总体要求对当地社会稳定性的影响，具体面积XXX平方米。通过深入了解当地社区反馈，确保中高压变量叶片泵项目的选址和建设过程对当地社会和谐稳定产生积极作用。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中高压变量叶片泵项目选址不仅符合法规和规划，还在实际操作中具有可行性。这一全面规划将为中高压变量叶片泵项目的成功实施提供坚实的基础，确保中高压变量叶片泵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77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高压变量叶片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中高压变量叶片泵项目的设备规划和空间设计中，我们将采取灵活设备布局的措施。设备布局将根据实际需求进行灵活设计，避免不必要的浪费。通过合理规划设备摆放位置，我们将提高设备的利用率，减少设备间距，以确保中高压变量叶片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中高压变量叶片泵项目内部引入共享设施的概念，例如共享会议室、办公区等。通过这种方式，我们可以减少对资源的重复建设，提高资源共享效率，从而减小中高压变量叶片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73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中高压变量叶片泵项目的总图布置中，我们将不同功能区域进行明确的规划，以最大程度满足中高压变量叶片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566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中高压变量叶片泵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中高压变量叶片泵项目对环境的影响是综合评价的重要因素之一。我们将详细考虑选址周边的自然环境、生态保护区、水源地等情况，确保中高压变量叶片泵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对选址的评价还需充分考虑当地政府的产业政策和法规。我们将详细了解中高压变量叶片泵项目所在地的相关政策，确保中高压变量叶片泵项目的规划和运营与当地法规相符，降低不必要的法律风险。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考虑到社会稳定性对企业运营的重要性，我们将评估选址地区的社会安全情况、劳工关系、社区反馈等方面，以确保中高压变量叶片泵项目的建设和运营不会受到社会稳定性的负面影响。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最后，我们将综合考虑用地成本，包括土地购置费用、土地开发成本等。通过对用地成本的详细评估，我们能够做出更为精确的经济效益分析，为中高压变量叶片泵项目的投资决策提供有力支持。</w:t>
      </w:r>
    </w:p>
    <w:p>
      <w:pPr>
        <w:pStyle w:val="Heading1"/>
        <w:ind w:firstLine="560" w:firstLineChars="200"/>
        <w:rPr>
          <w:rFonts w:ascii="仿宋" w:eastAsia="仿宋" w:hAnsi="仿宋" w:cs="仿宋" w:hint="eastAsia"/>
          <w:sz w:val="28"/>
          <w:lang w:eastAsia="zh-CN"/>
        </w:rPr>
      </w:pPr>
      <w:bookmarkStart w:id="8" w:name="_Toc31243"/>
      <w:r>
        <w:rPr>
          <w:rFonts w:ascii="仿宋" w:eastAsia="仿宋" w:hAnsi="仿宋" w:cs="仿宋" w:hint="eastAsia"/>
          <w:sz w:val="28"/>
          <w:lang w:eastAsia="zh-CN"/>
        </w:rPr>
        <w:t>二、中高压变量叶片泵项目文档管理</w:t>
      </w:r>
      <w:bookmarkEnd w:id="8"/>
    </w:p>
    <w:p>
      <w:pPr>
        <w:pStyle w:val="Heading2"/>
        <w:rPr>
          <w:rFonts w:ascii="仿宋" w:eastAsia="仿宋" w:hAnsi="仿宋" w:cs="仿宋" w:hint="eastAsia"/>
          <w:lang w:eastAsia="zh-CN"/>
        </w:rPr>
      </w:pPr>
      <w:bookmarkStart w:id="9" w:name="_Toc3271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中高压变量叶片泵项目高度重视文档的质量和准确性，以支持中高压变量叶片泵项目的各项活动和决策。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变量叶片泵项目文档的编制始于中高压变量叶片泵项目计划的初期，我们制定了详细的文档编制计划，明确了每个文档的内容、格式和编写责任人。在中高压变量叶片泵项目启动阶段，我们首先编制了中高压变量叶片泵项目章程，明确定义了中高压变量叶片泵项目的目标、范围、风险等关键要素。随后，中高压变量叶片泵项目团队根据计划陆续编制了需求文档、设计文档、测试文档等各类文档，确保中高压变量叶片泵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中高压变量叶片泵项目管理中的重要环节，旨在确保中高压变量叶片泵项目文档符合质量标准和中高压变量叶片泵项目需求。在中高压变量叶片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中高压变量叶片泵项目相关利益方和专业领域的专家对文档进行独立审查。这有助于获取更全面、客观的反馈，确保中高压变量叶片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变量叶片泵项目在文档编制与审查方面建立了严格的管理机制，通过规范的流程和多维度的审查，确保中高压变量叶片泵项目文档的质量、准确性和可靠性，为中高压变量叶片泵项目的顺利推进提供了有力支持。</w:t>
      </w:r>
    </w:p>
    <w:p>
      <w:pPr>
        <w:pStyle w:val="Heading2"/>
        <w:ind w:firstLine="560" w:firstLineChars="200"/>
        <w:rPr>
          <w:rFonts w:ascii="仿宋" w:eastAsia="仿宋" w:hAnsi="仿宋" w:cs="仿宋" w:hint="eastAsia"/>
          <w:sz w:val="28"/>
          <w:lang w:eastAsia="zh-CN"/>
        </w:rPr>
      </w:pPr>
      <w:bookmarkStart w:id="10" w:name="_Toc2948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在中高压变量叶片泵项目中，我们致力于优化文档发布与分发过程，以确保信息的高效传递和团队间协作的顺畅进行。以下是我们采取的关键优化策略：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我们通过多渠道发布文档，包括电子邮件、中高压变量叶片泵项目管理平台、内部网站等，以满足不同团队成员的偏好和需求。多渠道发布确保了信息的全面覆盖。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我们采用了精细的权限控制，确保只有授权人员可以访问敏感信息。这种安全措施保护了中高压变量叶片泵项目文档的机密性，防止了未经授权的信息泄露。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0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中高压变量叶片泵项目生命周期中一个至关重要的环节，直接关系到中高压变量叶片泵项目信息的长期保存和历史记录的完整性。在中高压变量叶片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776"/>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6861"/>
      <w:r>
        <w:rPr>
          <w:rFonts w:ascii="仿宋" w:eastAsia="仿宋" w:hAnsi="仿宋" w:cs="仿宋" w:hint="eastAsia"/>
          <w:lang w:eastAsia="zh-CN"/>
        </w:rPr>
        <w:t>(一)、中高压变量叶片泵行业分析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中高压变量叶片泵行业一直以来都是市场的关注焦点。行业内的发展趋势、竞争态势以及潜在机会都对中高压变量叶片泵项目的推进产生深远的影响。通过深入研究行业的整体概貌，我们将更好地理解行业的核心特征，为中高压变量叶片泵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中高压变量叶片泵行业，技术一直是推动创新和发展的关键因素。我们将对当前技术趋势进行详尽分析，包括但不限于人工智能、大数据应用、先进制造技术等。这有助于中高压变量叶片泵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中高压变量叶片泵项目成功的基础。我们将对主要竞争对手进行深入研究，包括其市场份额、产品特点、市场定位等。通过全面了解竞争对手的优势和劣势，中高压变量叶片泵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2644"/>
      <w:r>
        <w:rPr>
          <w:rFonts w:ascii="仿宋" w:eastAsia="仿宋" w:hAnsi="仿宋" w:cs="仿宋" w:hint="eastAsia"/>
          <w:sz w:val="28"/>
          <w:lang w:eastAsia="zh-CN"/>
        </w:rPr>
        <w:t>(二)、中高压变量叶片泵市场分析预测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中高压变量叶片泵市场未来的增长趋势。这包括市场的整体规模、各细分领域的发展趋势等。中高压变量叶片泵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中高压变量叶片泵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中高压变量叶片泵项目实施过程中需要充分考虑的因素。我们将对市场风险进行全面评估，包括但不限于政策法规风险、市场竞争风险、技术变革风险等。通过对潜在风险的深入分析，中高压变量叶片泵项目可以制定相应的风险缓解策略，降低不确定性对中高压变量叶片泵项目的影响。</w:t>
      </w:r>
    </w:p>
    <w:p>
      <w:pPr>
        <w:pStyle w:val="Heading1"/>
        <w:ind w:firstLine="560" w:firstLineChars="200"/>
        <w:rPr>
          <w:rFonts w:ascii="仿宋" w:eastAsia="仿宋" w:hAnsi="仿宋" w:cs="仿宋" w:hint="eastAsia"/>
          <w:sz w:val="28"/>
          <w:lang w:eastAsia="zh-CN"/>
        </w:rPr>
      </w:pPr>
      <w:bookmarkStart w:id="15" w:name="_Toc9417"/>
      <w:r>
        <w:rPr>
          <w:rFonts w:ascii="仿宋" w:eastAsia="仿宋" w:hAnsi="仿宋" w:cs="仿宋" w:hint="eastAsia"/>
          <w:sz w:val="28"/>
          <w:lang w:eastAsia="zh-CN"/>
        </w:rPr>
        <w:t>四、中高压变量叶片泵项目危机管理</w:t>
      </w:r>
      <w:bookmarkEnd w:id="15"/>
    </w:p>
    <w:p>
      <w:pPr>
        <w:pStyle w:val="Heading2"/>
        <w:rPr>
          <w:rFonts w:ascii="仿宋" w:eastAsia="仿宋" w:hAnsi="仿宋" w:cs="仿宋" w:hint="eastAsia"/>
          <w:lang w:eastAsia="zh-CN"/>
        </w:rPr>
      </w:pPr>
      <w:bookmarkStart w:id="16" w:name="_Toc13149"/>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中高压变量叶片泵项目危机管理中，危机预警与识别是确保中高压变量叶片泵项目稳健运行的核心步骤。通过建立全面的监测机制，中高压变量叶片泵项目团队旨在及时发现和理解潜在的风险和危机因素，以便采取及时的预防和应对措施，确保中高压变量叶片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中高压变量叶片泵项目团队全面分析了整个中高压变量叶片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中高压变量叶片泵项目团队着重于明确定义中高压变量叶片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监测作为危机预警的关键手段，通过对中高压变量叶片泵项目进展的持续监控，团队能够及时发现潜在问题并作出迅速反应。中高压变量叶片泵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在这一阶段，团队的专业素养和反应速度将发挥至关重要的作用，以确保潜在危机能够在初期得到有效的处理，最大程度地减轻负面影响。通过危机预警与识别，中高压变量叶片泵项目得以更有序、可控地推进。</w:t>
      </w:r>
    </w:p>
    <w:p>
      <w:pPr>
        <w:pStyle w:val="Heading2"/>
        <w:ind w:firstLine="560" w:firstLineChars="200"/>
        <w:rPr>
          <w:rFonts w:ascii="仿宋" w:eastAsia="仿宋" w:hAnsi="仿宋" w:cs="仿宋" w:hint="eastAsia"/>
          <w:sz w:val="28"/>
          <w:lang w:eastAsia="zh-CN"/>
        </w:rPr>
      </w:pPr>
      <w:bookmarkStart w:id="17" w:name="_Toc25243"/>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在危机发生时，中高压变量叶片泵项目团队立即行动，成立了应急小组。该小组的任务是迅速制定并实施紧急应对措施，以最小化潜在损失。以下是采取的主要措施：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暂停中高压变量叶片泵项目进度：为遏制危机蔓延，中高压变量叶片泵项目暂时停止进行，以便全面评估当前状况。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资源重新分配：重新评估中高压变量叶片泵项目资源的分配，确保最大限度地减小损失。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实时沟通：与关键利益相关者建立实时沟通机制，向他们传递中高压变量叶片泵项目危机的实际状况，保障中高压变量叶片泵项目核心利益。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在紧急应对的同时，中高压变量叶片泵项目团队强调了团队协作和有效沟通的重要性。以下是团队协作的关键举措：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信息共享机制：建立了信息共享平台，确保团队成员能够及时获取中高压变量叶片泵项目危机的实时信息。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领导者沟通：中高压变量叶片泵项目领导者通过定期会议和即时沟通工具，指导团队应对危机，保持团队稳定运行。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随着危机得到初步控制，中高压变量叶片泵项目团队转向制定恢复计划，以确保中高压变量叶片泵项目能够从中迅速恢复。主要恢复计划包括：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修复受损的进度计划：重新评估中高压变量叶片泵项目进度，制定修复计划，确保中高压变量叶片泵项目尽快回归正常进程。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重新调整资源分配：优化资源分配，确保中高压变量叶片泵项目在有限资源下高效运转。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风险管理机制加强：对中高压变量叶片泵项目风险进行全面评估，制定更强化的风险管理策略，以预防未来可能的危机。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5311"/>
      <w:r>
        <w:rPr>
          <w:rFonts w:ascii="仿宋" w:eastAsia="仿宋" w:hAnsi="仿宋" w:cs="仿宋" w:hint="eastAsia"/>
          <w:sz w:val="28"/>
          <w:lang w:eastAsia="zh-CN"/>
        </w:rPr>
        <w:t>五、中高压变量叶片泵项目可持续发展</w:t>
      </w:r>
      <w:bookmarkEnd w:id="18"/>
    </w:p>
    <w:p>
      <w:pPr>
        <w:pStyle w:val="Heading2"/>
        <w:rPr>
          <w:rFonts w:ascii="仿宋" w:eastAsia="仿宋" w:hAnsi="仿宋" w:cs="仿宋" w:hint="eastAsia"/>
          <w:lang w:eastAsia="zh-CN"/>
        </w:rPr>
      </w:pPr>
      <w:bookmarkStart w:id="19" w:name="_Toc6983"/>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https://d.book118.com/408015141114006045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中高压变量叶片泵项目规划设计纲要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中高压变量叶片泵项目规划设计纲要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中高压变量叶片泵项目规划设计纲要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中高压变量叶片泵项目规划设计纲要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中高压变量叶片泵项目规划设计纲要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中高压变量叶片泵项目规划设计纲要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中高压变量叶片泵项目规划设计纲要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中高压变量叶片泵项目规划设计纲要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中高压变量叶片泵项目规划设计纲要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中高压变量叶片泵项目规划设计纲要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中高压变量叶片泵项目规划设计纲要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中高压变量叶片泵项目规划设计纲要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中高压变量叶片泵项目规划设计纲要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中高压变量叶片泵项目规划设计纲要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中高压变量叶片泵项目规划设计纲要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中高压变量叶片泵项目规划设计纲要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中高压变量叶片泵项目规划设计纲要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CC2510"/>
    <w:rsid w:val="1ACC25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8015141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2024-03-02T15:51:00Z</dcterms:created>
  <dcterms:modified xsi:type="dcterms:W3CDTF">2024-03-02T15:51:56Z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E21A9309B1D944BD874CE70A283CFBAB_11</vt:lpwstr>
  </property>
  <property fmtid="{D5CDD505-2E9C-101B-9397-08002B2CF9AE}" pid="3" name="KSOProductBuildVer">
    <vt:lpwstr>2052-12.1.0.16388</vt:lpwstr>
  </property>
</Properties>
</file>