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高端小型车项目规划设计蓝图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34" w:history="1">
        <w:r>
          <w:rPr>
            <w:rFonts w:ascii="仿宋" w:eastAsia="仿宋" w:hAnsi="仿宋" w:cs="仿宋" w:hint="eastAsia"/>
            <w:lang w:eastAsia="zh-CN"/>
          </w:rPr>
          <w:t>序言</w:t>
        </w:r>
        <w:r>
          <w:tab/>
        </w:r>
        <w:r>
          <w:fldChar w:fldCharType="begin"/>
        </w:r>
        <w:r>
          <w:instrText xml:space="preserve"> PAGEREF _Toc20834 \h </w:instrText>
        </w:r>
        <w:r>
          <w:fldChar w:fldCharType="separate"/>
        </w:r>
        <w:r>
          <w:t>3</w:t>
        </w:r>
        <w:r>
          <w:fldChar w:fldCharType="end"/>
        </w:r>
      </w:hyperlink>
    </w:p>
    <w:p>
      <w:pPr>
        <w:pStyle w:val="TOC1"/>
        <w:tabs>
          <w:tab w:val="right" w:leader="dot" w:pos="8306"/>
        </w:tabs>
      </w:pPr>
      <w:hyperlink w:anchor="_Toc20954" w:history="1">
        <w:r>
          <w:rPr>
            <w:rFonts w:ascii="仿宋" w:eastAsia="仿宋" w:hAnsi="仿宋" w:cs="仿宋" w:hint="eastAsia"/>
            <w:lang w:eastAsia="zh-CN"/>
          </w:rPr>
          <w:t>一、市场分析、调研</w:t>
        </w:r>
        <w:r>
          <w:tab/>
        </w:r>
        <w:r>
          <w:fldChar w:fldCharType="begin"/>
        </w:r>
        <w:r>
          <w:instrText xml:space="preserve"> PAGEREF _Toc20954 \h </w:instrText>
        </w:r>
        <w:r>
          <w:fldChar w:fldCharType="separate"/>
        </w:r>
        <w:r>
          <w:t>3</w:t>
        </w:r>
        <w:r>
          <w:fldChar w:fldCharType="end"/>
        </w:r>
      </w:hyperlink>
    </w:p>
    <w:p>
      <w:pPr>
        <w:pStyle w:val="TOC2"/>
        <w:tabs>
          <w:tab w:val="right" w:leader="dot" w:pos="8306"/>
        </w:tabs>
      </w:pPr>
      <w:hyperlink w:anchor="_Toc14253" w:history="1">
        <w:r>
          <w:rPr>
            <w:rFonts w:ascii="仿宋" w:eastAsia="仿宋" w:hAnsi="仿宋" w:cs="仿宋" w:hint="eastAsia"/>
            <w:lang w:eastAsia="zh-CN"/>
          </w:rPr>
          <w:t>(一)、高端小型车行业分析</w:t>
        </w:r>
        <w:r>
          <w:tab/>
        </w:r>
        <w:r>
          <w:fldChar w:fldCharType="begin"/>
        </w:r>
        <w:r>
          <w:instrText xml:space="preserve"> PAGEREF _Toc14253 \h </w:instrText>
        </w:r>
        <w:r>
          <w:fldChar w:fldCharType="separate"/>
        </w:r>
        <w:r>
          <w:t>3</w:t>
        </w:r>
        <w:r>
          <w:fldChar w:fldCharType="end"/>
        </w:r>
      </w:hyperlink>
    </w:p>
    <w:p>
      <w:pPr>
        <w:pStyle w:val="TOC2"/>
        <w:tabs>
          <w:tab w:val="right" w:leader="dot" w:pos="8306"/>
        </w:tabs>
      </w:pPr>
      <w:hyperlink w:anchor="_Toc31216" w:history="1">
        <w:r>
          <w:rPr>
            <w:rFonts w:ascii="仿宋" w:eastAsia="仿宋" w:hAnsi="仿宋" w:cs="仿宋" w:hint="eastAsia"/>
            <w:lang w:eastAsia="zh-CN"/>
          </w:rPr>
          <w:t>(二)、高端小型车市场分析预测</w:t>
        </w:r>
        <w:r>
          <w:tab/>
        </w:r>
        <w:r>
          <w:fldChar w:fldCharType="begin"/>
        </w:r>
        <w:r>
          <w:instrText xml:space="preserve"> PAGEREF _Toc31216 \h </w:instrText>
        </w:r>
        <w:r>
          <w:fldChar w:fldCharType="separate"/>
        </w:r>
        <w:r>
          <w:t>4</w:t>
        </w:r>
        <w:r>
          <w:fldChar w:fldCharType="end"/>
        </w:r>
      </w:hyperlink>
    </w:p>
    <w:p>
      <w:pPr>
        <w:pStyle w:val="TOC1"/>
        <w:tabs>
          <w:tab w:val="right" w:leader="dot" w:pos="8306"/>
        </w:tabs>
      </w:pPr>
      <w:hyperlink w:anchor="_Toc7073" w:history="1">
        <w:r>
          <w:rPr>
            <w:rFonts w:ascii="仿宋" w:eastAsia="仿宋" w:hAnsi="仿宋" w:cs="仿宋" w:hint="eastAsia"/>
            <w:lang w:eastAsia="zh-CN"/>
          </w:rPr>
          <w:t>二、高端小型车项目选址可行性分析</w:t>
        </w:r>
        <w:r>
          <w:tab/>
        </w:r>
        <w:r>
          <w:fldChar w:fldCharType="begin"/>
        </w:r>
        <w:r>
          <w:instrText xml:space="preserve"> PAGEREF _Toc7073 \h </w:instrText>
        </w:r>
        <w:r>
          <w:fldChar w:fldCharType="separate"/>
        </w:r>
        <w:r>
          <w:t>5</w:t>
        </w:r>
        <w:r>
          <w:fldChar w:fldCharType="end"/>
        </w:r>
      </w:hyperlink>
    </w:p>
    <w:p>
      <w:pPr>
        <w:pStyle w:val="TOC2"/>
        <w:tabs>
          <w:tab w:val="right" w:leader="dot" w:pos="8306"/>
        </w:tabs>
      </w:pPr>
      <w:hyperlink w:anchor="_Toc29204" w:history="1">
        <w:r>
          <w:rPr>
            <w:rFonts w:ascii="仿宋" w:eastAsia="仿宋" w:hAnsi="仿宋" w:cs="仿宋" w:hint="eastAsia"/>
            <w:lang w:eastAsia="zh-CN"/>
          </w:rPr>
          <w:t>(一)、高端小型车项目选址</w:t>
        </w:r>
        <w:r>
          <w:tab/>
        </w:r>
        <w:r>
          <w:fldChar w:fldCharType="begin"/>
        </w:r>
        <w:r>
          <w:instrText xml:space="preserve"> PAGEREF _Toc29204 \h </w:instrText>
        </w:r>
        <w:r>
          <w:fldChar w:fldCharType="separate"/>
        </w:r>
        <w:r>
          <w:t>5</w:t>
        </w:r>
        <w:r>
          <w:fldChar w:fldCharType="end"/>
        </w:r>
      </w:hyperlink>
    </w:p>
    <w:p>
      <w:pPr>
        <w:pStyle w:val="TOC2"/>
        <w:tabs>
          <w:tab w:val="right" w:leader="dot" w:pos="8306"/>
        </w:tabs>
      </w:pPr>
      <w:hyperlink w:anchor="_Toc7512" w:history="1">
        <w:r>
          <w:rPr>
            <w:rFonts w:ascii="仿宋" w:eastAsia="仿宋" w:hAnsi="仿宋" w:cs="仿宋" w:hint="eastAsia"/>
            <w:lang w:eastAsia="zh-CN"/>
          </w:rPr>
          <w:t>(二)、用地控制指标</w:t>
        </w:r>
        <w:r>
          <w:tab/>
        </w:r>
        <w:r>
          <w:fldChar w:fldCharType="begin"/>
        </w:r>
        <w:r>
          <w:instrText xml:space="preserve"> PAGEREF _Toc7512 \h </w:instrText>
        </w:r>
        <w:r>
          <w:fldChar w:fldCharType="separate"/>
        </w:r>
        <w:r>
          <w:t>5</w:t>
        </w:r>
        <w:r>
          <w:fldChar w:fldCharType="end"/>
        </w:r>
      </w:hyperlink>
    </w:p>
    <w:p>
      <w:pPr>
        <w:pStyle w:val="TOC2"/>
        <w:tabs>
          <w:tab w:val="right" w:leader="dot" w:pos="8306"/>
        </w:tabs>
      </w:pPr>
      <w:hyperlink w:anchor="_Toc11303" w:history="1">
        <w:r>
          <w:rPr>
            <w:rFonts w:ascii="仿宋" w:eastAsia="仿宋" w:hAnsi="仿宋" w:cs="仿宋" w:hint="eastAsia"/>
            <w:lang w:eastAsia="zh-CN"/>
          </w:rPr>
          <w:t>(三)、节约用地措施</w:t>
        </w:r>
        <w:r>
          <w:tab/>
        </w:r>
        <w:r>
          <w:fldChar w:fldCharType="begin"/>
        </w:r>
        <w:r>
          <w:instrText xml:space="preserve"> PAGEREF _Toc11303 \h </w:instrText>
        </w:r>
        <w:r>
          <w:fldChar w:fldCharType="separate"/>
        </w:r>
        <w:r>
          <w:t>7</w:t>
        </w:r>
        <w:r>
          <w:fldChar w:fldCharType="end"/>
        </w:r>
      </w:hyperlink>
    </w:p>
    <w:p>
      <w:pPr>
        <w:pStyle w:val="TOC2"/>
        <w:tabs>
          <w:tab w:val="right" w:leader="dot" w:pos="8306"/>
        </w:tabs>
      </w:pPr>
      <w:hyperlink w:anchor="_Toc14487" w:history="1">
        <w:r>
          <w:rPr>
            <w:rFonts w:ascii="仿宋" w:eastAsia="仿宋" w:hAnsi="仿宋" w:cs="仿宋" w:hint="eastAsia"/>
            <w:lang w:eastAsia="zh-CN"/>
          </w:rPr>
          <w:t>(四)、总图布置方案</w:t>
        </w:r>
        <w:r>
          <w:tab/>
        </w:r>
        <w:r>
          <w:fldChar w:fldCharType="begin"/>
        </w:r>
        <w:r>
          <w:instrText xml:space="preserve"> PAGEREF _Toc14487 \h </w:instrText>
        </w:r>
        <w:r>
          <w:fldChar w:fldCharType="separate"/>
        </w:r>
        <w:r>
          <w:t>8</w:t>
        </w:r>
        <w:r>
          <w:fldChar w:fldCharType="end"/>
        </w:r>
      </w:hyperlink>
    </w:p>
    <w:p>
      <w:pPr>
        <w:pStyle w:val="TOC2"/>
        <w:tabs>
          <w:tab w:val="right" w:leader="dot" w:pos="8306"/>
        </w:tabs>
      </w:pPr>
      <w:hyperlink w:anchor="_Toc26778" w:history="1">
        <w:r>
          <w:rPr>
            <w:rFonts w:ascii="仿宋" w:eastAsia="仿宋" w:hAnsi="仿宋" w:cs="仿宋" w:hint="eastAsia"/>
            <w:lang w:eastAsia="zh-CN"/>
          </w:rPr>
          <w:t>(五)、选址综合评价</w:t>
        </w:r>
        <w:r>
          <w:tab/>
        </w:r>
        <w:r>
          <w:fldChar w:fldCharType="begin"/>
        </w:r>
        <w:r>
          <w:instrText xml:space="preserve"> PAGEREF _Toc26778 \h </w:instrText>
        </w:r>
        <w:r>
          <w:fldChar w:fldCharType="separate"/>
        </w:r>
        <w:r>
          <w:t>9</w:t>
        </w:r>
        <w:r>
          <w:fldChar w:fldCharType="end"/>
        </w:r>
      </w:hyperlink>
    </w:p>
    <w:p>
      <w:pPr>
        <w:pStyle w:val="TOC1"/>
        <w:tabs>
          <w:tab w:val="right" w:leader="dot" w:pos="8306"/>
        </w:tabs>
      </w:pPr>
      <w:hyperlink w:anchor="_Toc6346" w:history="1">
        <w:r>
          <w:rPr>
            <w:rFonts w:ascii="仿宋" w:eastAsia="仿宋" w:hAnsi="仿宋" w:cs="仿宋" w:hint="eastAsia"/>
            <w:lang w:eastAsia="zh-CN"/>
          </w:rPr>
          <w:t>三、高端小型车项目可持续发展</w:t>
        </w:r>
        <w:r>
          <w:tab/>
        </w:r>
        <w:r>
          <w:fldChar w:fldCharType="begin"/>
        </w:r>
        <w:r>
          <w:instrText xml:space="preserve"> PAGEREF _Toc6346 \h </w:instrText>
        </w:r>
        <w:r>
          <w:fldChar w:fldCharType="separate"/>
        </w:r>
        <w:r>
          <w:t>10</w:t>
        </w:r>
        <w:r>
          <w:fldChar w:fldCharType="end"/>
        </w:r>
      </w:hyperlink>
    </w:p>
    <w:p>
      <w:pPr>
        <w:pStyle w:val="TOC2"/>
        <w:tabs>
          <w:tab w:val="right" w:leader="dot" w:pos="8306"/>
        </w:tabs>
      </w:pPr>
      <w:hyperlink w:anchor="_Toc18176" w:history="1">
        <w:r>
          <w:rPr>
            <w:rFonts w:ascii="仿宋" w:eastAsia="仿宋" w:hAnsi="仿宋" w:cs="仿宋" w:hint="eastAsia"/>
            <w:lang w:eastAsia="zh-CN"/>
          </w:rPr>
          <w:t>(一)、可持续战略与实践</w:t>
        </w:r>
        <w:r>
          <w:tab/>
        </w:r>
        <w:r>
          <w:fldChar w:fldCharType="begin"/>
        </w:r>
        <w:r>
          <w:instrText xml:space="preserve"> PAGEREF _Toc18176 \h </w:instrText>
        </w:r>
        <w:r>
          <w:fldChar w:fldCharType="separate"/>
        </w:r>
        <w:r>
          <w:t>10</w:t>
        </w:r>
        <w:r>
          <w:fldChar w:fldCharType="end"/>
        </w:r>
      </w:hyperlink>
    </w:p>
    <w:p>
      <w:pPr>
        <w:pStyle w:val="TOC2"/>
        <w:tabs>
          <w:tab w:val="right" w:leader="dot" w:pos="8306"/>
        </w:tabs>
      </w:pPr>
      <w:hyperlink w:anchor="_Toc16833" w:history="1">
        <w:r>
          <w:rPr>
            <w:rFonts w:ascii="仿宋" w:eastAsia="仿宋" w:hAnsi="仿宋" w:cs="仿宋" w:hint="eastAsia"/>
            <w:lang w:eastAsia="zh-CN"/>
          </w:rPr>
          <w:t>(二)、环保与社会责任</w:t>
        </w:r>
        <w:r>
          <w:tab/>
        </w:r>
        <w:r>
          <w:fldChar w:fldCharType="begin"/>
        </w:r>
        <w:r>
          <w:instrText xml:space="preserve"> PAGEREF _Toc16833 \h </w:instrText>
        </w:r>
        <w:r>
          <w:fldChar w:fldCharType="separate"/>
        </w:r>
        <w:r>
          <w:t>11</w:t>
        </w:r>
        <w:r>
          <w:fldChar w:fldCharType="end"/>
        </w:r>
      </w:hyperlink>
    </w:p>
    <w:p>
      <w:pPr>
        <w:pStyle w:val="TOC1"/>
        <w:tabs>
          <w:tab w:val="right" w:leader="dot" w:pos="8306"/>
        </w:tabs>
      </w:pPr>
      <w:hyperlink w:anchor="_Toc15431" w:history="1">
        <w:r>
          <w:rPr>
            <w:rFonts w:ascii="仿宋" w:eastAsia="仿宋" w:hAnsi="仿宋" w:cs="仿宋" w:hint="eastAsia"/>
            <w:lang w:eastAsia="zh-CN"/>
          </w:rPr>
          <w:t>四、高端小型车项目文档管理</w:t>
        </w:r>
        <w:r>
          <w:tab/>
        </w:r>
        <w:r>
          <w:fldChar w:fldCharType="begin"/>
        </w:r>
        <w:r>
          <w:instrText xml:space="preserve"> PAGEREF _Toc15431 \h </w:instrText>
        </w:r>
        <w:r>
          <w:fldChar w:fldCharType="separate"/>
        </w:r>
        <w:r>
          <w:t>12</w:t>
        </w:r>
        <w:r>
          <w:fldChar w:fldCharType="end"/>
        </w:r>
      </w:hyperlink>
    </w:p>
    <w:p>
      <w:pPr>
        <w:pStyle w:val="TOC2"/>
        <w:tabs>
          <w:tab w:val="right" w:leader="dot" w:pos="8306"/>
        </w:tabs>
      </w:pPr>
      <w:hyperlink w:anchor="_Toc23430" w:history="1">
        <w:r>
          <w:rPr>
            <w:rFonts w:ascii="仿宋" w:eastAsia="仿宋" w:hAnsi="仿宋" w:cs="仿宋" w:hint="eastAsia"/>
            <w:lang w:eastAsia="zh-CN"/>
          </w:rPr>
          <w:t>(一)、文档编制与审查</w:t>
        </w:r>
        <w:r>
          <w:tab/>
        </w:r>
        <w:r>
          <w:fldChar w:fldCharType="begin"/>
        </w:r>
        <w:r>
          <w:instrText xml:space="preserve"> PAGEREF _Toc23430 \h </w:instrText>
        </w:r>
        <w:r>
          <w:fldChar w:fldCharType="separate"/>
        </w:r>
        <w:r>
          <w:t>12</w:t>
        </w:r>
        <w:r>
          <w:fldChar w:fldCharType="end"/>
        </w:r>
      </w:hyperlink>
    </w:p>
    <w:p>
      <w:pPr>
        <w:pStyle w:val="TOC2"/>
        <w:tabs>
          <w:tab w:val="right" w:leader="dot" w:pos="8306"/>
        </w:tabs>
      </w:pPr>
      <w:hyperlink w:anchor="_Toc9157" w:history="1">
        <w:r>
          <w:rPr>
            <w:rFonts w:ascii="仿宋" w:eastAsia="仿宋" w:hAnsi="仿宋" w:cs="仿宋" w:hint="eastAsia"/>
            <w:lang w:eastAsia="zh-CN"/>
          </w:rPr>
          <w:t>(二)、文档发布与分发</w:t>
        </w:r>
        <w:r>
          <w:tab/>
        </w:r>
        <w:r>
          <w:fldChar w:fldCharType="begin"/>
        </w:r>
        <w:r>
          <w:instrText xml:space="preserve"> PAGEREF _Toc9157 \h </w:instrText>
        </w:r>
        <w:r>
          <w:fldChar w:fldCharType="separate"/>
        </w:r>
        <w:r>
          <w:t>13</w:t>
        </w:r>
        <w:r>
          <w:fldChar w:fldCharType="end"/>
        </w:r>
      </w:hyperlink>
    </w:p>
    <w:p>
      <w:pPr>
        <w:pStyle w:val="TOC2"/>
        <w:tabs>
          <w:tab w:val="right" w:leader="dot" w:pos="8306"/>
        </w:tabs>
      </w:pPr>
      <w:hyperlink w:anchor="_Toc8649" w:history="1">
        <w:r>
          <w:rPr>
            <w:rFonts w:ascii="仿宋" w:eastAsia="仿宋" w:hAnsi="仿宋" w:cs="仿宋" w:hint="eastAsia"/>
            <w:lang w:eastAsia="zh-CN"/>
          </w:rPr>
          <w:t>(三)、文档存档与归档</w:t>
        </w:r>
        <w:r>
          <w:tab/>
        </w:r>
        <w:r>
          <w:fldChar w:fldCharType="begin"/>
        </w:r>
        <w:r>
          <w:instrText xml:space="preserve"> PAGEREF _Toc8649 \h </w:instrText>
        </w:r>
        <w:r>
          <w:fldChar w:fldCharType="separate"/>
        </w:r>
        <w:r>
          <w:t>14</w:t>
        </w:r>
        <w:r>
          <w:fldChar w:fldCharType="end"/>
        </w:r>
      </w:hyperlink>
    </w:p>
    <w:p>
      <w:pPr>
        <w:pStyle w:val="TOC1"/>
        <w:tabs>
          <w:tab w:val="right" w:leader="dot" w:pos="8306"/>
        </w:tabs>
      </w:pPr>
      <w:hyperlink w:anchor="_Toc2410" w:history="1">
        <w:r>
          <w:rPr>
            <w:rFonts w:ascii="仿宋" w:eastAsia="仿宋" w:hAnsi="仿宋" w:cs="仿宋" w:hint="eastAsia"/>
            <w:lang w:eastAsia="zh-CN"/>
          </w:rPr>
          <w:t>五、工艺说明</w:t>
        </w:r>
        <w:r>
          <w:tab/>
        </w:r>
        <w:r>
          <w:fldChar w:fldCharType="begin"/>
        </w:r>
        <w:r>
          <w:instrText xml:space="preserve"> PAGEREF _Toc2410 \h </w:instrText>
        </w:r>
        <w:r>
          <w:fldChar w:fldCharType="separate"/>
        </w:r>
        <w:r>
          <w:t>15</w:t>
        </w:r>
        <w:r>
          <w:fldChar w:fldCharType="end"/>
        </w:r>
      </w:hyperlink>
    </w:p>
    <w:p>
      <w:pPr>
        <w:pStyle w:val="TOC2"/>
        <w:tabs>
          <w:tab w:val="right" w:leader="dot" w:pos="8306"/>
        </w:tabs>
      </w:pPr>
      <w:hyperlink w:anchor="_Toc15276" w:history="1">
        <w:r>
          <w:rPr>
            <w:rFonts w:ascii="仿宋" w:eastAsia="仿宋" w:hAnsi="仿宋" w:cs="仿宋" w:hint="eastAsia"/>
            <w:lang w:eastAsia="zh-CN"/>
          </w:rPr>
          <w:t>(一)、技术管理特点</w:t>
        </w:r>
        <w:r>
          <w:tab/>
        </w:r>
        <w:r>
          <w:fldChar w:fldCharType="begin"/>
        </w:r>
        <w:r>
          <w:instrText xml:space="preserve"> PAGEREF _Toc15276 \h </w:instrText>
        </w:r>
        <w:r>
          <w:fldChar w:fldCharType="separate"/>
        </w:r>
        <w:r>
          <w:t>15</w:t>
        </w:r>
        <w:r>
          <w:fldChar w:fldCharType="end"/>
        </w:r>
      </w:hyperlink>
    </w:p>
    <w:p>
      <w:pPr>
        <w:pStyle w:val="TOC2"/>
        <w:tabs>
          <w:tab w:val="right" w:leader="dot" w:pos="8306"/>
        </w:tabs>
      </w:pPr>
      <w:hyperlink w:anchor="_Toc32482" w:history="1">
        <w:r>
          <w:rPr>
            <w:rFonts w:ascii="仿宋" w:eastAsia="仿宋" w:hAnsi="仿宋" w:cs="仿宋" w:hint="eastAsia"/>
            <w:lang w:eastAsia="zh-CN"/>
          </w:rPr>
          <w:t>(二)、高端小型车项目工艺技术设计方案</w:t>
        </w:r>
        <w:r>
          <w:tab/>
        </w:r>
        <w:r>
          <w:fldChar w:fldCharType="begin"/>
        </w:r>
        <w:r>
          <w:instrText xml:space="preserve"> PAGEREF _Toc32482 \h </w:instrText>
        </w:r>
        <w:r>
          <w:fldChar w:fldCharType="separate"/>
        </w:r>
        <w:r>
          <w:t>16</w:t>
        </w:r>
        <w:r>
          <w:fldChar w:fldCharType="end"/>
        </w:r>
      </w:hyperlink>
    </w:p>
    <w:p>
      <w:pPr>
        <w:pStyle w:val="TOC2"/>
        <w:tabs>
          <w:tab w:val="right" w:leader="dot" w:pos="8306"/>
        </w:tabs>
      </w:pPr>
      <w:hyperlink w:anchor="_Toc9980" w:history="1">
        <w:r>
          <w:rPr>
            <w:rFonts w:ascii="仿宋" w:eastAsia="仿宋" w:hAnsi="仿宋" w:cs="仿宋" w:hint="eastAsia"/>
            <w:lang w:eastAsia="zh-CN"/>
          </w:rPr>
          <w:t>(三)、设备选型方案</w:t>
        </w:r>
        <w:r>
          <w:tab/>
        </w:r>
        <w:r>
          <w:fldChar w:fldCharType="begin"/>
        </w:r>
        <w:r>
          <w:instrText xml:space="preserve"> PAGEREF _Toc9980 \h </w:instrText>
        </w:r>
        <w:r>
          <w:fldChar w:fldCharType="separate"/>
        </w:r>
        <w:r>
          <w:t>17</w:t>
        </w:r>
        <w:r>
          <w:fldChar w:fldCharType="end"/>
        </w:r>
      </w:hyperlink>
    </w:p>
    <w:p>
      <w:pPr>
        <w:pStyle w:val="TOC1"/>
        <w:tabs>
          <w:tab w:val="right" w:leader="dot" w:pos="8306"/>
        </w:tabs>
      </w:pPr>
      <w:hyperlink w:anchor="_Toc6764" w:history="1">
        <w:r>
          <w:rPr>
            <w:rFonts w:ascii="仿宋" w:eastAsia="仿宋" w:hAnsi="仿宋" w:cs="仿宋" w:hint="eastAsia"/>
            <w:lang w:eastAsia="zh-CN"/>
          </w:rPr>
          <w:t>六、高端小型车项目绩效评估</w:t>
        </w:r>
        <w:r>
          <w:tab/>
        </w:r>
        <w:r>
          <w:fldChar w:fldCharType="begin"/>
        </w:r>
        <w:r>
          <w:instrText xml:space="preserve"> PAGEREF _Toc6764 \h </w:instrText>
        </w:r>
        <w:r>
          <w:fldChar w:fldCharType="separate"/>
        </w:r>
        <w:r>
          <w:t>19</w:t>
        </w:r>
        <w:r>
          <w:fldChar w:fldCharType="end"/>
        </w:r>
      </w:hyperlink>
    </w:p>
    <w:p>
      <w:pPr>
        <w:pStyle w:val="TOC2"/>
        <w:tabs>
          <w:tab w:val="right" w:leader="dot" w:pos="8306"/>
        </w:tabs>
      </w:pPr>
      <w:hyperlink w:anchor="_Toc31251" w:history="1">
        <w:r>
          <w:rPr>
            <w:rFonts w:ascii="仿宋" w:eastAsia="仿宋" w:hAnsi="仿宋" w:cs="仿宋" w:hint="eastAsia"/>
            <w:lang w:eastAsia="zh-CN"/>
          </w:rPr>
          <w:t>(一)、绩效评估指标</w:t>
        </w:r>
        <w:r>
          <w:tab/>
        </w:r>
        <w:r>
          <w:fldChar w:fldCharType="begin"/>
        </w:r>
        <w:r>
          <w:instrText xml:space="preserve"> PAGEREF _Toc31251 \h </w:instrText>
        </w:r>
        <w:r>
          <w:fldChar w:fldCharType="separate"/>
        </w:r>
        <w:r>
          <w:t>19</w:t>
        </w:r>
        <w:r>
          <w:fldChar w:fldCharType="end"/>
        </w:r>
      </w:hyperlink>
    </w:p>
    <w:p>
      <w:pPr>
        <w:pStyle w:val="TOC2"/>
        <w:tabs>
          <w:tab w:val="right" w:leader="dot" w:pos="8306"/>
        </w:tabs>
      </w:pPr>
      <w:hyperlink w:anchor="_Toc30119" w:history="1">
        <w:r>
          <w:rPr>
            <w:rFonts w:ascii="仿宋" w:eastAsia="仿宋" w:hAnsi="仿宋" w:cs="仿宋" w:hint="eastAsia"/>
            <w:lang w:eastAsia="zh-CN"/>
          </w:rPr>
          <w:t>(二)、绩效评估方法</w:t>
        </w:r>
        <w:r>
          <w:tab/>
        </w:r>
        <w:r>
          <w:fldChar w:fldCharType="begin"/>
        </w:r>
        <w:r>
          <w:instrText xml:space="preserve"> PAGEREF _Toc30119 \h </w:instrText>
        </w:r>
        <w:r>
          <w:fldChar w:fldCharType="separate"/>
        </w:r>
        <w:r>
          <w:t>20</w:t>
        </w:r>
        <w:r>
          <w:fldChar w:fldCharType="end"/>
        </w:r>
      </w:hyperlink>
    </w:p>
    <w:p>
      <w:pPr>
        <w:pStyle w:val="TOC2"/>
        <w:tabs>
          <w:tab w:val="right" w:leader="dot" w:pos="8306"/>
        </w:tabs>
      </w:pPr>
      <w:hyperlink w:anchor="_Toc6654" w:history="1">
        <w:r>
          <w:rPr>
            <w:rFonts w:ascii="仿宋" w:eastAsia="仿宋" w:hAnsi="仿宋" w:cs="仿宋" w:hint="eastAsia"/>
            <w:lang w:eastAsia="zh-CN"/>
          </w:rPr>
          <w:t>(三)、绩效评估周期</w:t>
        </w:r>
        <w:r>
          <w:tab/>
        </w:r>
        <w:r>
          <w:fldChar w:fldCharType="begin"/>
        </w:r>
        <w:r>
          <w:instrText xml:space="preserve"> PAGEREF _Toc6654 \h </w:instrText>
        </w:r>
        <w:r>
          <w:fldChar w:fldCharType="separate"/>
        </w:r>
        <w:r>
          <w:t>21</w:t>
        </w:r>
        <w:r>
          <w:fldChar w:fldCharType="end"/>
        </w:r>
      </w:hyperlink>
    </w:p>
    <w:p>
      <w:pPr>
        <w:pStyle w:val="TOC1"/>
        <w:tabs>
          <w:tab w:val="right" w:leader="dot" w:pos="8306"/>
        </w:tabs>
      </w:pPr>
      <w:hyperlink w:anchor="_Toc29619" w:history="1">
        <w:r>
          <w:rPr>
            <w:rFonts w:ascii="仿宋" w:eastAsia="仿宋" w:hAnsi="仿宋" w:cs="仿宋" w:hint="eastAsia"/>
            <w:lang w:eastAsia="zh-CN"/>
          </w:rPr>
          <w:t>七、高端小型车项目风险管理</w:t>
        </w:r>
        <w:r>
          <w:tab/>
        </w:r>
        <w:r>
          <w:fldChar w:fldCharType="begin"/>
        </w:r>
        <w:r>
          <w:instrText xml:space="preserve"> PAGEREF _Toc29619 \h </w:instrText>
        </w:r>
        <w:r>
          <w:fldChar w:fldCharType="separate"/>
        </w:r>
        <w:r>
          <w:t>22</w:t>
        </w:r>
        <w:r>
          <w:fldChar w:fldCharType="end"/>
        </w:r>
      </w:hyperlink>
    </w:p>
    <w:p>
      <w:pPr>
        <w:pStyle w:val="TOC2"/>
        <w:tabs>
          <w:tab w:val="right" w:leader="dot" w:pos="8306"/>
        </w:tabs>
      </w:pPr>
      <w:hyperlink w:anchor="_Toc11929" w:history="1">
        <w:r>
          <w:rPr>
            <w:rFonts w:ascii="仿宋" w:eastAsia="仿宋" w:hAnsi="仿宋" w:cs="仿宋" w:hint="eastAsia"/>
            <w:lang w:eastAsia="zh-CN"/>
          </w:rPr>
          <w:t>(一)、风险识别与评估</w:t>
        </w:r>
        <w:r>
          <w:tab/>
        </w:r>
        <w:r>
          <w:fldChar w:fldCharType="begin"/>
        </w:r>
        <w:r>
          <w:instrText xml:space="preserve"> PAGEREF _Toc11929 \h </w:instrText>
        </w:r>
        <w:r>
          <w:fldChar w:fldCharType="separate"/>
        </w:r>
        <w:r>
          <w:t>22</w:t>
        </w:r>
        <w:r>
          <w:fldChar w:fldCharType="end"/>
        </w:r>
      </w:hyperlink>
    </w:p>
    <w:p>
      <w:pPr>
        <w:pStyle w:val="TOC2"/>
        <w:tabs>
          <w:tab w:val="right" w:leader="dot" w:pos="8306"/>
        </w:tabs>
      </w:pPr>
      <w:hyperlink w:anchor="_Toc4426" w:history="1">
        <w:r>
          <w:rPr>
            <w:rFonts w:ascii="仿宋" w:eastAsia="仿宋" w:hAnsi="仿宋" w:cs="仿宋" w:hint="eastAsia"/>
            <w:lang w:eastAsia="zh-CN"/>
          </w:rPr>
          <w:t>(二)、风险应对策略</w:t>
        </w:r>
        <w:r>
          <w:tab/>
        </w:r>
        <w:r>
          <w:fldChar w:fldCharType="begin"/>
        </w:r>
        <w:r>
          <w:instrText xml:space="preserve"> PAGEREF _Toc4426 \h </w:instrText>
        </w:r>
        <w:r>
          <w:fldChar w:fldCharType="separate"/>
        </w:r>
        <w:r>
          <w:t>23</w:t>
        </w:r>
        <w:r>
          <w:fldChar w:fldCharType="end"/>
        </w:r>
      </w:hyperlink>
    </w:p>
    <w:p>
      <w:pPr>
        <w:pStyle w:val="TOC2"/>
        <w:tabs>
          <w:tab w:val="right" w:leader="dot" w:pos="8306"/>
        </w:tabs>
      </w:pPr>
      <w:hyperlink w:anchor="_Toc11452" w:history="1">
        <w:r>
          <w:rPr>
            <w:rFonts w:ascii="仿宋" w:eastAsia="仿宋" w:hAnsi="仿宋" w:cs="仿宋" w:hint="eastAsia"/>
            <w:lang w:eastAsia="zh-CN"/>
          </w:rPr>
          <w:t>(三)、风险监控与控制</w:t>
        </w:r>
        <w:r>
          <w:tab/>
        </w:r>
        <w:r>
          <w:fldChar w:fldCharType="begin"/>
        </w:r>
        <w:r>
          <w:instrText xml:space="preserve"> PAGEREF _Toc11452 \h </w:instrText>
        </w:r>
        <w:r>
          <w:fldChar w:fldCharType="separate"/>
        </w:r>
        <w:r>
          <w:t>25</w:t>
        </w:r>
        <w:r>
          <w:fldChar w:fldCharType="end"/>
        </w:r>
      </w:hyperlink>
    </w:p>
    <w:p>
      <w:pPr>
        <w:pStyle w:val="TOC1"/>
        <w:tabs>
          <w:tab w:val="right" w:leader="dot" w:pos="8306"/>
        </w:tabs>
      </w:pPr>
      <w:hyperlink w:anchor="_Toc22213" w:history="1">
        <w:r>
          <w:rPr>
            <w:rFonts w:ascii="仿宋" w:eastAsia="仿宋" w:hAnsi="仿宋" w:cs="仿宋" w:hint="eastAsia"/>
            <w:lang w:eastAsia="zh-CN"/>
          </w:rPr>
          <w:t>八、高端小型车项目投资规划</w:t>
        </w:r>
        <w:r>
          <w:tab/>
        </w:r>
        <w:r>
          <w:fldChar w:fldCharType="begin"/>
        </w:r>
        <w:r>
          <w:instrText xml:space="preserve"> PAGEREF _Toc22213 \h </w:instrText>
        </w:r>
        <w:r>
          <w:fldChar w:fldCharType="separate"/>
        </w:r>
        <w:r>
          <w:t>26</w:t>
        </w:r>
        <w:r>
          <w:fldChar w:fldCharType="end"/>
        </w:r>
      </w:hyperlink>
    </w:p>
    <w:p>
      <w:pPr>
        <w:pStyle w:val="TOC2"/>
        <w:tabs>
          <w:tab w:val="right" w:leader="dot" w:pos="8306"/>
        </w:tabs>
      </w:pPr>
      <w:hyperlink w:anchor="_Toc20151" w:history="1">
        <w:r>
          <w:rPr>
            <w:rFonts w:ascii="仿宋" w:eastAsia="仿宋" w:hAnsi="仿宋" w:cs="仿宋" w:hint="eastAsia"/>
            <w:lang w:eastAsia="zh-CN"/>
          </w:rPr>
          <w:t>(一)、高端小型车项目总投资估算</w:t>
        </w:r>
        <w:r>
          <w:tab/>
        </w:r>
        <w:r>
          <w:fldChar w:fldCharType="begin"/>
        </w:r>
        <w:r>
          <w:instrText xml:space="preserve"> PAGEREF _Toc20151 \h </w:instrText>
        </w:r>
        <w:r>
          <w:fldChar w:fldCharType="separate"/>
        </w:r>
        <w:r>
          <w:t>26</w:t>
        </w:r>
        <w:r>
          <w:fldChar w:fldCharType="end"/>
        </w:r>
      </w:hyperlink>
    </w:p>
    <w:p>
      <w:pPr>
        <w:pStyle w:val="TOC2"/>
        <w:tabs>
          <w:tab w:val="right" w:leader="dot" w:pos="8306"/>
        </w:tabs>
      </w:pPr>
      <w:hyperlink w:anchor="_Toc811" w:history="1">
        <w:r>
          <w:rPr>
            <w:rFonts w:ascii="仿宋" w:eastAsia="仿宋" w:hAnsi="仿宋" w:cs="仿宋" w:hint="eastAsia"/>
            <w:lang w:eastAsia="zh-CN"/>
          </w:rPr>
          <w:t>(二)、资金筹措</w:t>
        </w:r>
        <w:r>
          <w:tab/>
        </w:r>
        <w:r>
          <w:fldChar w:fldCharType="begin"/>
        </w:r>
        <w:r>
          <w:instrText xml:space="preserve"> PAGEREF _Toc811 \h </w:instrText>
        </w:r>
        <w:r>
          <w:fldChar w:fldCharType="separate"/>
        </w:r>
        <w:r>
          <w:t>27</w:t>
        </w:r>
        <w:r>
          <w:fldChar w:fldCharType="end"/>
        </w:r>
      </w:hyperlink>
    </w:p>
    <w:p>
      <w:pPr>
        <w:pStyle w:val="TOC1"/>
        <w:tabs>
          <w:tab w:val="right" w:leader="dot" w:pos="8306"/>
        </w:tabs>
      </w:pPr>
      <w:hyperlink w:anchor="_Toc21923" w:history="1">
        <w:r>
          <w:rPr>
            <w:rFonts w:ascii="仿宋" w:eastAsia="仿宋" w:hAnsi="仿宋" w:cs="仿宋" w:hint="eastAsia"/>
            <w:lang w:eastAsia="zh-CN"/>
          </w:rPr>
          <w:t>九、高端小型车项目经营效益</w:t>
        </w:r>
        <w:r>
          <w:tab/>
        </w:r>
        <w:r>
          <w:fldChar w:fldCharType="begin"/>
        </w:r>
        <w:r>
          <w:instrText xml:space="preserve"> PAGEREF _Toc21923 \h </w:instrText>
        </w:r>
        <w:r>
          <w:fldChar w:fldCharType="separate"/>
        </w:r>
        <w:r>
          <w:t>28</w:t>
        </w:r>
        <w:r>
          <w:fldChar w:fldCharType="end"/>
        </w:r>
      </w:hyperlink>
    </w:p>
    <w:p>
      <w:pPr>
        <w:pStyle w:val="TOC2"/>
        <w:tabs>
          <w:tab w:val="right" w:leader="dot" w:pos="8306"/>
        </w:tabs>
      </w:pPr>
      <w:hyperlink w:anchor="_Toc177" w:history="1">
        <w:r>
          <w:rPr>
            <w:rFonts w:ascii="仿宋" w:eastAsia="仿宋" w:hAnsi="仿宋" w:cs="仿宋" w:hint="eastAsia"/>
            <w:lang w:eastAsia="zh-CN"/>
          </w:rPr>
          <w:t>(一)、经济评价财务测算</w:t>
        </w:r>
        <w:r>
          <w:tab/>
        </w:r>
        <w:r>
          <w:fldChar w:fldCharType="begin"/>
        </w:r>
        <w:r>
          <w:instrText xml:space="preserve"> PAGEREF _Toc177 \h </w:instrText>
        </w:r>
        <w:r>
          <w:fldChar w:fldCharType="separate"/>
        </w:r>
        <w:r>
          <w:t>28</w:t>
        </w:r>
        <w:r>
          <w:fldChar w:fldCharType="end"/>
        </w:r>
      </w:hyperlink>
    </w:p>
    <w:p>
      <w:pPr>
        <w:pStyle w:val="TOC2"/>
        <w:tabs>
          <w:tab w:val="right" w:leader="dot" w:pos="8306"/>
        </w:tabs>
      </w:pPr>
      <w:hyperlink w:anchor="_Toc601" w:history="1">
        <w:r>
          <w:rPr>
            <w:rFonts w:ascii="仿宋" w:eastAsia="仿宋" w:hAnsi="仿宋" w:cs="仿宋" w:hint="eastAsia"/>
            <w:lang w:eastAsia="zh-CN"/>
          </w:rPr>
          <w:t>(二)、高端小型车项目盈利能力分析</w:t>
        </w:r>
        <w:r>
          <w:tab/>
        </w:r>
        <w:r>
          <w:fldChar w:fldCharType="begin"/>
        </w:r>
        <w:r>
          <w:instrText xml:space="preserve"> PAGEREF _Toc601 \h </w:instrText>
        </w:r>
        <w:r>
          <w:fldChar w:fldCharType="separate"/>
        </w:r>
        <w:r>
          <w:t>29</w:t>
        </w:r>
        <w:r>
          <w:fldChar w:fldCharType="end"/>
        </w:r>
      </w:hyperlink>
    </w:p>
    <w:p>
      <w:pPr>
        <w:pStyle w:val="TOC1"/>
        <w:tabs>
          <w:tab w:val="right" w:leader="dot" w:pos="8306"/>
        </w:tabs>
      </w:pPr>
      <w:hyperlink w:anchor="_Toc30300" w:history="1">
        <w:r>
          <w:rPr>
            <w:rFonts w:ascii="仿宋" w:eastAsia="仿宋" w:hAnsi="仿宋" w:cs="仿宋" w:hint="eastAsia"/>
            <w:lang w:eastAsia="zh-CN"/>
          </w:rPr>
          <w:t>十、高端小型车项目创新与研发</w:t>
        </w:r>
        <w:r>
          <w:tab/>
        </w:r>
        <w:r>
          <w:fldChar w:fldCharType="begin"/>
        </w:r>
        <w:r>
          <w:instrText xml:space="preserve"> PAGEREF _Toc30300 \h </w:instrText>
        </w:r>
        <w:r>
          <w:fldChar w:fldCharType="separate"/>
        </w:r>
        <w:r>
          <w:t>30</w:t>
        </w:r>
        <w:r>
          <w:fldChar w:fldCharType="end"/>
        </w:r>
      </w:hyperlink>
    </w:p>
    <w:p>
      <w:pPr>
        <w:pStyle w:val="TOC2"/>
        <w:tabs>
          <w:tab w:val="right" w:leader="dot" w:pos="8306"/>
        </w:tabs>
      </w:pPr>
      <w:hyperlink w:anchor="_Toc27408" w:history="1">
        <w:r>
          <w:rPr>
            <w:rFonts w:ascii="仿宋" w:eastAsia="仿宋" w:hAnsi="仿宋" w:cs="仿宋" w:hint="eastAsia"/>
            <w:lang w:eastAsia="zh-CN"/>
          </w:rPr>
          <w:t>(一)、创新策略与方向</w:t>
        </w:r>
        <w:r>
          <w:tab/>
        </w:r>
        <w:r>
          <w:fldChar w:fldCharType="begin"/>
        </w:r>
        <w:r>
          <w:instrText xml:space="preserve"> PAGEREF _Toc27408 \h </w:instrText>
        </w:r>
        <w:r>
          <w:fldChar w:fldCharType="separate"/>
        </w:r>
        <w:r>
          <w:t>30</w:t>
        </w:r>
        <w:r>
          <w:fldChar w:fldCharType="end"/>
        </w:r>
      </w:hyperlink>
    </w:p>
    <w:p>
      <w:pPr>
        <w:pStyle w:val="TOC2"/>
        <w:tabs>
          <w:tab w:val="right" w:leader="dot" w:pos="8306"/>
        </w:tabs>
      </w:pPr>
      <w:hyperlink w:anchor="_Toc10155" w:history="1">
        <w:r>
          <w:rPr>
            <w:rFonts w:ascii="仿宋" w:eastAsia="仿宋" w:hAnsi="仿宋" w:cs="仿宋" w:hint="eastAsia"/>
            <w:lang w:eastAsia="zh-CN"/>
          </w:rPr>
          <w:t>(二)、研发规划与投入</w:t>
        </w:r>
        <w:r>
          <w:tab/>
        </w:r>
        <w:r>
          <w:fldChar w:fldCharType="begin"/>
        </w:r>
        <w:r>
          <w:instrText xml:space="preserve"> PAGEREF _Toc10155 \h </w:instrText>
        </w:r>
        <w:r>
          <w:fldChar w:fldCharType="separate"/>
        </w:r>
        <w:r>
          <w:t>31</w:t>
        </w:r>
        <w:r>
          <w:fldChar w:fldCharType="end"/>
        </w:r>
      </w:hyperlink>
    </w:p>
    <w:p>
      <w:pPr>
        <w:pStyle w:val="TOC1"/>
        <w:tabs>
          <w:tab w:val="right" w:leader="dot" w:pos="8306"/>
        </w:tabs>
      </w:pPr>
      <w:hyperlink w:anchor="_Toc15084" w:history="1">
        <w:r>
          <w:rPr>
            <w:rFonts w:ascii="仿宋" w:eastAsia="仿宋" w:hAnsi="仿宋" w:cs="仿宋" w:hint="eastAsia"/>
            <w:lang w:eastAsia="zh-CN"/>
          </w:rPr>
          <w:t>十一、高端小型车项目财务管理</w:t>
        </w:r>
        <w:r>
          <w:tab/>
        </w:r>
        <w:r>
          <w:fldChar w:fldCharType="begin"/>
        </w:r>
        <w:r>
          <w:instrText xml:space="preserve"> PAGEREF _Toc15084 \h </w:instrText>
        </w:r>
        <w:r>
          <w:fldChar w:fldCharType="separate"/>
        </w:r>
        <w:r>
          <w:t>33</w:t>
        </w:r>
        <w:r>
          <w:fldChar w:fldCharType="end"/>
        </w:r>
      </w:hyperlink>
    </w:p>
    <w:p>
      <w:pPr>
        <w:pStyle w:val="TOC2"/>
        <w:tabs>
          <w:tab w:val="right" w:leader="dot" w:pos="8306"/>
        </w:tabs>
      </w:pPr>
      <w:hyperlink w:anchor="_Toc6753" w:history="1">
        <w:r>
          <w:rPr>
            <w:rFonts w:ascii="仿宋" w:eastAsia="仿宋" w:hAnsi="仿宋" w:cs="仿宋" w:hint="eastAsia"/>
            <w:lang w:eastAsia="zh-CN"/>
          </w:rPr>
          <w:t>(一)、资金需求大</w:t>
        </w:r>
        <w:r>
          <w:tab/>
        </w:r>
        <w:r>
          <w:fldChar w:fldCharType="begin"/>
        </w:r>
        <w:r>
          <w:instrText xml:space="preserve"> PAGEREF _Toc6753 \h </w:instrText>
        </w:r>
        <w:r>
          <w:fldChar w:fldCharType="separate"/>
        </w:r>
        <w:r>
          <w:t>33</w:t>
        </w:r>
        <w:r>
          <w:fldChar w:fldCharType="end"/>
        </w:r>
      </w:hyperlink>
    </w:p>
    <w:p>
      <w:pPr>
        <w:pStyle w:val="TOC2"/>
        <w:tabs>
          <w:tab w:val="right" w:leader="dot" w:pos="8306"/>
        </w:tabs>
      </w:pPr>
      <w:hyperlink w:anchor="_Toc4871" w:history="1">
        <w:r>
          <w:rPr>
            <w:rFonts w:ascii="仿宋" w:eastAsia="仿宋" w:hAnsi="仿宋" w:cs="仿宋" w:hint="eastAsia"/>
            <w:lang w:eastAsia="zh-CN"/>
          </w:rPr>
          <w:t>(二)、研发周期长</w:t>
        </w:r>
        <w:r>
          <w:tab/>
        </w:r>
        <w:r>
          <w:fldChar w:fldCharType="begin"/>
        </w:r>
        <w:r>
          <w:instrText xml:space="preserve"> PAGEREF _Toc4871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34" w:history="1">
        <w:r>
          <w:rPr>
            <w:rFonts w:ascii="仿宋" w:eastAsia="仿宋" w:hAnsi="仿宋" w:cs="仿宋" w:hint="eastAsia"/>
            <w:lang w:eastAsia="zh-CN"/>
          </w:rPr>
          <w:t>(三)、市场风险大</w:t>
        </w:r>
        <w:r>
          <w:tab/>
        </w:r>
        <w:r>
          <w:fldChar w:fldCharType="begin"/>
        </w:r>
        <w:r>
          <w:instrText xml:space="preserve"> PAGEREF _Toc31734 \h </w:instrText>
        </w:r>
        <w:r>
          <w:fldChar w:fldCharType="separate"/>
        </w:r>
        <w:r>
          <w:t>35</w:t>
        </w:r>
        <w:r>
          <w:fldChar w:fldCharType="end"/>
        </w:r>
      </w:hyperlink>
    </w:p>
    <w:p>
      <w:pPr>
        <w:pStyle w:val="TOC2"/>
        <w:tabs>
          <w:tab w:val="right" w:leader="dot" w:pos="8306"/>
        </w:tabs>
      </w:pPr>
      <w:hyperlink w:anchor="_Toc16568" w:history="1">
        <w:r>
          <w:rPr>
            <w:rFonts w:ascii="仿宋" w:eastAsia="仿宋" w:hAnsi="仿宋" w:cs="仿宋" w:hint="eastAsia"/>
            <w:lang w:eastAsia="zh-CN"/>
          </w:rPr>
          <w:t>(四)、利润率高</w:t>
        </w:r>
        <w:r>
          <w:tab/>
        </w:r>
        <w:r>
          <w:fldChar w:fldCharType="begin"/>
        </w:r>
        <w:r>
          <w:instrText xml:space="preserve"> PAGEREF _Toc16568 \h </w:instrText>
        </w:r>
        <w:r>
          <w:fldChar w:fldCharType="separate"/>
        </w:r>
        <w:r>
          <w:t>38</w:t>
        </w:r>
        <w:r>
          <w:fldChar w:fldCharType="end"/>
        </w:r>
      </w:hyperlink>
    </w:p>
    <w:p>
      <w:pPr>
        <w:pStyle w:val="TOC1"/>
        <w:tabs>
          <w:tab w:val="right" w:leader="dot" w:pos="8306"/>
        </w:tabs>
      </w:pPr>
      <w:hyperlink w:anchor="_Toc19252" w:history="1">
        <w:r>
          <w:rPr>
            <w:rFonts w:ascii="仿宋" w:eastAsia="仿宋" w:hAnsi="仿宋" w:cs="仿宋" w:hint="eastAsia"/>
            <w:lang w:eastAsia="zh-CN"/>
          </w:rPr>
          <w:t>十二、高端小型车项目环境影响分析</w:t>
        </w:r>
        <w:r>
          <w:tab/>
        </w:r>
        <w:r>
          <w:fldChar w:fldCharType="begin"/>
        </w:r>
        <w:r>
          <w:instrText xml:space="preserve"> PAGEREF _Toc19252 \h </w:instrText>
        </w:r>
        <w:r>
          <w:fldChar w:fldCharType="separate"/>
        </w:r>
        <w:r>
          <w:t>40</w:t>
        </w:r>
        <w:r>
          <w:fldChar w:fldCharType="end"/>
        </w:r>
      </w:hyperlink>
    </w:p>
    <w:p>
      <w:pPr>
        <w:pStyle w:val="TOC2"/>
        <w:tabs>
          <w:tab w:val="right" w:leader="dot" w:pos="8306"/>
        </w:tabs>
      </w:pPr>
      <w:hyperlink w:anchor="_Toc23335" w:history="1">
        <w:r>
          <w:rPr>
            <w:rFonts w:ascii="仿宋" w:eastAsia="仿宋" w:hAnsi="仿宋" w:cs="仿宋" w:hint="eastAsia"/>
            <w:lang w:eastAsia="zh-CN"/>
          </w:rPr>
          <w:t>(一)、建设区域环境质量现状</w:t>
        </w:r>
        <w:r>
          <w:tab/>
        </w:r>
        <w:r>
          <w:fldChar w:fldCharType="begin"/>
        </w:r>
        <w:r>
          <w:instrText xml:space="preserve"> PAGEREF _Toc23335 \h </w:instrText>
        </w:r>
        <w:r>
          <w:fldChar w:fldCharType="separate"/>
        </w:r>
        <w:r>
          <w:t>40</w:t>
        </w:r>
        <w:r>
          <w:fldChar w:fldCharType="end"/>
        </w:r>
      </w:hyperlink>
    </w:p>
    <w:p>
      <w:pPr>
        <w:pStyle w:val="TOC2"/>
        <w:tabs>
          <w:tab w:val="right" w:leader="dot" w:pos="8306"/>
        </w:tabs>
      </w:pPr>
      <w:hyperlink w:anchor="_Toc12295" w:history="1">
        <w:r>
          <w:rPr>
            <w:rFonts w:ascii="仿宋" w:eastAsia="仿宋" w:hAnsi="仿宋" w:cs="仿宋" w:hint="eastAsia"/>
            <w:lang w:eastAsia="zh-CN"/>
          </w:rPr>
          <w:t>(二)、建设期环境保护</w:t>
        </w:r>
        <w:r>
          <w:tab/>
        </w:r>
        <w:r>
          <w:fldChar w:fldCharType="begin"/>
        </w:r>
        <w:r>
          <w:instrText xml:space="preserve"> PAGEREF _Toc12295 \h </w:instrText>
        </w:r>
        <w:r>
          <w:fldChar w:fldCharType="separate"/>
        </w:r>
        <w:r>
          <w:t>41</w:t>
        </w:r>
        <w:r>
          <w:fldChar w:fldCharType="end"/>
        </w:r>
      </w:hyperlink>
    </w:p>
    <w:p>
      <w:pPr>
        <w:pStyle w:val="TOC2"/>
        <w:tabs>
          <w:tab w:val="right" w:leader="dot" w:pos="8306"/>
        </w:tabs>
      </w:pPr>
      <w:hyperlink w:anchor="_Toc10864" w:history="1">
        <w:r>
          <w:rPr>
            <w:rFonts w:ascii="仿宋" w:eastAsia="仿宋" w:hAnsi="仿宋" w:cs="仿宋" w:hint="eastAsia"/>
            <w:lang w:eastAsia="zh-CN"/>
          </w:rPr>
          <w:t>(三)、运营期环境保护</w:t>
        </w:r>
        <w:r>
          <w:tab/>
        </w:r>
        <w:r>
          <w:fldChar w:fldCharType="begin"/>
        </w:r>
        <w:r>
          <w:instrText xml:space="preserve"> PAGEREF _Toc10864 \h </w:instrText>
        </w:r>
        <w:r>
          <w:fldChar w:fldCharType="separate"/>
        </w:r>
        <w:r>
          <w:t>43</w:t>
        </w:r>
        <w:r>
          <w:fldChar w:fldCharType="end"/>
        </w:r>
      </w:hyperlink>
    </w:p>
    <w:p>
      <w:pPr>
        <w:pStyle w:val="TOC2"/>
        <w:tabs>
          <w:tab w:val="right" w:leader="dot" w:pos="8306"/>
        </w:tabs>
      </w:pPr>
      <w:hyperlink w:anchor="_Toc31373" w:history="1">
        <w:r>
          <w:rPr>
            <w:rFonts w:ascii="仿宋" w:eastAsia="仿宋" w:hAnsi="仿宋" w:cs="仿宋" w:hint="eastAsia"/>
            <w:lang w:eastAsia="zh-CN"/>
          </w:rPr>
          <w:t>(四)、高端小型车项目建设对区域经济的影响</w:t>
        </w:r>
        <w:r>
          <w:tab/>
        </w:r>
        <w:r>
          <w:fldChar w:fldCharType="begin"/>
        </w:r>
        <w:r>
          <w:instrText xml:space="preserve"> PAGEREF _Toc31373 \h </w:instrText>
        </w:r>
        <w:r>
          <w:fldChar w:fldCharType="separate"/>
        </w:r>
        <w:r>
          <w:t>44</w:t>
        </w:r>
        <w:r>
          <w:fldChar w:fldCharType="end"/>
        </w:r>
      </w:hyperlink>
    </w:p>
    <w:p>
      <w:pPr>
        <w:pStyle w:val="TOC2"/>
        <w:tabs>
          <w:tab w:val="right" w:leader="dot" w:pos="8306"/>
        </w:tabs>
      </w:pPr>
      <w:hyperlink w:anchor="_Toc3293" w:history="1">
        <w:r>
          <w:rPr>
            <w:rFonts w:ascii="仿宋" w:eastAsia="仿宋" w:hAnsi="仿宋" w:cs="仿宋" w:hint="eastAsia"/>
            <w:lang w:eastAsia="zh-CN"/>
          </w:rPr>
          <w:t>(五)、废弃物处理</w:t>
        </w:r>
        <w:r>
          <w:tab/>
        </w:r>
        <w:r>
          <w:fldChar w:fldCharType="begin"/>
        </w:r>
        <w:r>
          <w:instrText xml:space="preserve"> PAGEREF _Toc3293 \h </w:instrText>
        </w:r>
        <w:r>
          <w:fldChar w:fldCharType="separate"/>
        </w:r>
        <w:r>
          <w:t>46</w:t>
        </w:r>
        <w:r>
          <w:fldChar w:fldCharType="end"/>
        </w:r>
      </w:hyperlink>
    </w:p>
    <w:p>
      <w:pPr>
        <w:pStyle w:val="TOC2"/>
        <w:tabs>
          <w:tab w:val="right" w:leader="dot" w:pos="8306"/>
        </w:tabs>
      </w:pPr>
      <w:hyperlink w:anchor="_Toc19431" w:history="1">
        <w:r>
          <w:rPr>
            <w:rFonts w:ascii="仿宋" w:eastAsia="仿宋" w:hAnsi="仿宋" w:cs="仿宋" w:hint="eastAsia"/>
            <w:lang w:eastAsia="zh-CN"/>
          </w:rPr>
          <w:t>(六)、特殊环境影响分析</w:t>
        </w:r>
        <w:r>
          <w:tab/>
        </w:r>
        <w:r>
          <w:fldChar w:fldCharType="begin"/>
        </w:r>
        <w:r>
          <w:instrText xml:space="preserve"> PAGEREF _Toc19431 \h </w:instrText>
        </w:r>
        <w:r>
          <w:fldChar w:fldCharType="separate"/>
        </w:r>
        <w:r>
          <w:t>47</w:t>
        </w:r>
        <w:r>
          <w:fldChar w:fldCharType="end"/>
        </w:r>
      </w:hyperlink>
    </w:p>
    <w:p>
      <w:pPr>
        <w:pStyle w:val="TOC2"/>
        <w:tabs>
          <w:tab w:val="right" w:leader="dot" w:pos="8306"/>
        </w:tabs>
      </w:pPr>
      <w:hyperlink w:anchor="_Toc29447" w:history="1">
        <w:r>
          <w:rPr>
            <w:rFonts w:ascii="仿宋" w:eastAsia="仿宋" w:hAnsi="仿宋" w:cs="仿宋" w:hint="eastAsia"/>
            <w:lang w:eastAsia="zh-CN"/>
          </w:rPr>
          <w:t>(七)、清洁生产</w:t>
        </w:r>
        <w:r>
          <w:tab/>
        </w:r>
        <w:r>
          <w:fldChar w:fldCharType="begin"/>
        </w:r>
        <w:r>
          <w:instrText xml:space="preserve"> PAGEREF _Toc29447 \h </w:instrText>
        </w:r>
        <w:r>
          <w:fldChar w:fldCharType="separate"/>
        </w:r>
        <w:r>
          <w:t>48</w:t>
        </w:r>
        <w:r>
          <w:fldChar w:fldCharType="end"/>
        </w:r>
      </w:hyperlink>
    </w:p>
    <w:p>
      <w:pPr>
        <w:pStyle w:val="TOC2"/>
        <w:tabs>
          <w:tab w:val="right" w:leader="dot" w:pos="8306"/>
        </w:tabs>
      </w:pPr>
      <w:hyperlink w:anchor="_Toc15967" w:history="1">
        <w:r>
          <w:rPr>
            <w:rFonts w:ascii="仿宋" w:eastAsia="仿宋" w:hAnsi="仿宋" w:cs="仿宋" w:hint="eastAsia"/>
            <w:lang w:eastAsia="zh-CN"/>
          </w:rPr>
          <w:t>(八)、环境保护综合评价</w:t>
        </w:r>
        <w:r>
          <w:tab/>
        </w:r>
        <w:r>
          <w:fldChar w:fldCharType="begin"/>
        </w:r>
        <w:r>
          <w:instrText xml:space="preserve"> PAGEREF _Toc15967 \h </w:instrText>
        </w:r>
        <w:r>
          <w:fldChar w:fldCharType="separate"/>
        </w:r>
        <w:r>
          <w:t>49</w:t>
        </w:r>
        <w:r>
          <w:fldChar w:fldCharType="end"/>
        </w:r>
      </w:hyperlink>
    </w:p>
    <w:p>
      <w:pPr>
        <w:pStyle w:val="TOC1"/>
        <w:tabs>
          <w:tab w:val="right" w:leader="dot" w:pos="8306"/>
        </w:tabs>
      </w:pPr>
      <w:hyperlink w:anchor="_Toc4569" w:history="1">
        <w:r>
          <w:rPr>
            <w:rFonts w:ascii="仿宋" w:eastAsia="仿宋" w:hAnsi="仿宋" w:cs="仿宋" w:hint="eastAsia"/>
            <w:lang w:eastAsia="zh-CN"/>
          </w:rPr>
          <w:t>十三、高端小型车项目治理与监督</w:t>
        </w:r>
        <w:r>
          <w:tab/>
        </w:r>
        <w:r>
          <w:fldChar w:fldCharType="begin"/>
        </w:r>
        <w:r>
          <w:instrText xml:space="preserve"> PAGEREF _Toc4569 \h </w:instrText>
        </w:r>
        <w:r>
          <w:fldChar w:fldCharType="separate"/>
        </w:r>
        <w:r>
          <w:t>51</w:t>
        </w:r>
        <w:r>
          <w:fldChar w:fldCharType="end"/>
        </w:r>
      </w:hyperlink>
    </w:p>
    <w:p>
      <w:pPr>
        <w:pStyle w:val="TOC2"/>
        <w:tabs>
          <w:tab w:val="right" w:leader="dot" w:pos="8306"/>
        </w:tabs>
      </w:pPr>
      <w:hyperlink w:anchor="_Toc20441" w:history="1">
        <w:r>
          <w:rPr>
            <w:rFonts w:ascii="仿宋" w:eastAsia="仿宋" w:hAnsi="仿宋" w:cs="仿宋" w:hint="eastAsia"/>
            <w:lang w:eastAsia="zh-CN"/>
          </w:rPr>
          <w:t>(一)、高端小型车项目治理结构</w:t>
        </w:r>
        <w:r>
          <w:tab/>
        </w:r>
        <w:r>
          <w:fldChar w:fldCharType="begin"/>
        </w:r>
        <w:r>
          <w:instrText xml:space="preserve"> PAGEREF _Toc20441 \h </w:instrText>
        </w:r>
        <w:r>
          <w:fldChar w:fldCharType="separate"/>
        </w:r>
        <w:r>
          <w:t>51</w:t>
        </w:r>
        <w:r>
          <w:fldChar w:fldCharType="end"/>
        </w:r>
      </w:hyperlink>
    </w:p>
    <w:p>
      <w:pPr>
        <w:pStyle w:val="TOC2"/>
        <w:tabs>
          <w:tab w:val="right" w:leader="dot" w:pos="8306"/>
        </w:tabs>
      </w:pPr>
      <w:hyperlink w:anchor="_Toc8646" w:history="1">
        <w:r>
          <w:rPr>
            <w:rFonts w:ascii="仿宋" w:eastAsia="仿宋" w:hAnsi="仿宋" w:cs="仿宋" w:hint="eastAsia"/>
            <w:lang w:eastAsia="zh-CN"/>
          </w:rPr>
          <w:t>(二)、监督与审计</w:t>
        </w:r>
        <w:r>
          <w:tab/>
        </w:r>
        <w:r>
          <w:fldChar w:fldCharType="begin"/>
        </w:r>
        <w:r>
          <w:instrText xml:space="preserve"> PAGEREF _Toc8646 \h </w:instrText>
        </w:r>
        <w:r>
          <w:fldChar w:fldCharType="separate"/>
        </w:r>
        <w:r>
          <w:t>52</w:t>
        </w:r>
        <w:r>
          <w:fldChar w:fldCharType="end"/>
        </w:r>
      </w:hyperlink>
    </w:p>
    <w:p>
      <w:pPr>
        <w:pStyle w:val="TOC1"/>
        <w:tabs>
          <w:tab w:val="right" w:leader="dot" w:pos="8306"/>
        </w:tabs>
      </w:pPr>
      <w:hyperlink w:anchor="_Toc10406" w:history="1">
        <w:r>
          <w:rPr>
            <w:rFonts w:ascii="仿宋" w:eastAsia="仿宋" w:hAnsi="仿宋" w:cs="仿宋" w:hint="eastAsia"/>
            <w:lang w:eastAsia="zh-CN"/>
          </w:rPr>
          <w:t>十四、供应链管理</w:t>
        </w:r>
        <w:r>
          <w:tab/>
        </w:r>
        <w:r>
          <w:fldChar w:fldCharType="begin"/>
        </w:r>
        <w:r>
          <w:instrText xml:space="preserve"> PAGEREF _Toc10406 \h </w:instrText>
        </w:r>
        <w:r>
          <w:fldChar w:fldCharType="separate"/>
        </w:r>
        <w:r>
          <w:t>54</w:t>
        </w:r>
        <w:r>
          <w:fldChar w:fldCharType="end"/>
        </w:r>
      </w:hyperlink>
    </w:p>
    <w:p>
      <w:pPr>
        <w:pStyle w:val="TOC2"/>
        <w:tabs>
          <w:tab w:val="right" w:leader="dot" w:pos="8306"/>
        </w:tabs>
      </w:pPr>
      <w:hyperlink w:anchor="_Toc31934" w:history="1">
        <w:r>
          <w:rPr>
            <w:rFonts w:ascii="仿宋" w:eastAsia="仿宋" w:hAnsi="仿宋" w:cs="仿宋" w:hint="eastAsia"/>
            <w:lang w:eastAsia="zh-CN"/>
          </w:rPr>
          <w:t>(一)、供应链战略规划</w:t>
        </w:r>
        <w:r>
          <w:tab/>
        </w:r>
        <w:r>
          <w:fldChar w:fldCharType="begin"/>
        </w:r>
        <w:r>
          <w:instrText xml:space="preserve"> PAGEREF _Toc31934 \h </w:instrText>
        </w:r>
        <w:r>
          <w:fldChar w:fldCharType="separate"/>
        </w:r>
        <w:r>
          <w:t>54</w:t>
        </w:r>
        <w:r>
          <w:fldChar w:fldCharType="end"/>
        </w:r>
      </w:hyperlink>
    </w:p>
    <w:p>
      <w:pPr>
        <w:pStyle w:val="TOC2"/>
        <w:tabs>
          <w:tab w:val="right" w:leader="dot" w:pos="8306"/>
        </w:tabs>
      </w:pPr>
      <w:hyperlink w:anchor="_Toc27197" w:history="1">
        <w:r>
          <w:rPr>
            <w:rFonts w:ascii="仿宋" w:eastAsia="仿宋" w:hAnsi="仿宋" w:cs="仿宋" w:hint="eastAsia"/>
            <w:lang w:eastAsia="zh-CN"/>
          </w:rPr>
          <w:t>(二)、供应商选择与合作</w:t>
        </w:r>
        <w:r>
          <w:tab/>
        </w:r>
        <w:r>
          <w:fldChar w:fldCharType="begin"/>
        </w:r>
        <w:r>
          <w:instrText xml:space="preserve"> PAGEREF _Toc27197 \h </w:instrText>
        </w:r>
        <w:r>
          <w:fldChar w:fldCharType="separate"/>
        </w:r>
        <w:r>
          <w:t>55</w:t>
        </w:r>
        <w:r>
          <w:fldChar w:fldCharType="end"/>
        </w:r>
      </w:hyperlink>
    </w:p>
    <w:p>
      <w:pPr>
        <w:pStyle w:val="TOC2"/>
        <w:tabs>
          <w:tab w:val="right" w:leader="dot" w:pos="8306"/>
        </w:tabs>
      </w:pPr>
      <w:hyperlink w:anchor="_Toc14492" w:history="1">
        <w:r>
          <w:rPr>
            <w:rFonts w:ascii="仿宋" w:eastAsia="仿宋" w:hAnsi="仿宋" w:cs="仿宋" w:hint="eastAsia"/>
            <w:lang w:eastAsia="zh-CN"/>
          </w:rPr>
          <w:t>(三)、物流与库存管理</w:t>
        </w:r>
        <w:r>
          <w:tab/>
        </w:r>
        <w:r>
          <w:fldChar w:fldCharType="begin"/>
        </w:r>
        <w:r>
          <w:instrText xml:space="preserve"> PAGEREF _Toc14492 \h </w:instrText>
        </w:r>
        <w:r>
          <w:fldChar w:fldCharType="separate"/>
        </w:r>
        <w:r>
          <w:t>56</w:t>
        </w:r>
        <w:r>
          <w:fldChar w:fldCharType="end"/>
        </w:r>
      </w:hyperlink>
    </w:p>
    <w:p>
      <w:pPr>
        <w:pStyle w:val="TOC1"/>
        <w:tabs>
          <w:tab w:val="right" w:leader="dot" w:pos="8306"/>
        </w:tabs>
      </w:pPr>
      <w:hyperlink w:anchor="_Toc19552" w:history="1">
        <w:r>
          <w:rPr>
            <w:rFonts w:ascii="仿宋" w:eastAsia="仿宋" w:hAnsi="仿宋" w:cs="仿宋" w:hint="eastAsia"/>
            <w:lang w:eastAsia="zh-CN"/>
          </w:rPr>
          <w:t>十五、营销与推广策略</w:t>
        </w:r>
        <w:r>
          <w:tab/>
        </w:r>
        <w:r>
          <w:fldChar w:fldCharType="begin"/>
        </w:r>
        <w:r>
          <w:instrText xml:space="preserve"> PAGEREF _Toc19552 \h </w:instrText>
        </w:r>
        <w:r>
          <w:fldChar w:fldCharType="separate"/>
        </w:r>
        <w:r>
          <w:t>58</w:t>
        </w:r>
        <w:r>
          <w:fldChar w:fldCharType="end"/>
        </w:r>
      </w:hyperlink>
    </w:p>
    <w:p>
      <w:pPr>
        <w:pStyle w:val="TOC2"/>
        <w:tabs>
          <w:tab w:val="right" w:leader="dot" w:pos="8306"/>
        </w:tabs>
      </w:pPr>
      <w:hyperlink w:anchor="_Toc2590" w:history="1">
        <w:r>
          <w:rPr>
            <w:rFonts w:ascii="仿宋" w:eastAsia="仿宋" w:hAnsi="仿宋" w:cs="仿宋" w:hint="eastAsia"/>
            <w:lang w:eastAsia="zh-CN"/>
          </w:rPr>
          <w:t>(一)、产品/服务定位与特点</w:t>
        </w:r>
        <w:r>
          <w:tab/>
        </w:r>
        <w:r>
          <w:fldChar w:fldCharType="begin"/>
        </w:r>
        <w:r>
          <w:instrText xml:space="preserve"> PAGEREF _Toc2590 \h </w:instrText>
        </w:r>
        <w:r>
          <w:fldChar w:fldCharType="separate"/>
        </w:r>
        <w:r>
          <w:t>58</w:t>
        </w:r>
        <w:r>
          <w:fldChar w:fldCharType="end"/>
        </w:r>
      </w:hyperlink>
    </w:p>
    <w:p>
      <w:pPr>
        <w:pStyle w:val="TOC2"/>
        <w:tabs>
          <w:tab w:val="right" w:leader="dot" w:pos="8306"/>
        </w:tabs>
      </w:pPr>
      <w:hyperlink w:anchor="_Toc17588" w:history="1">
        <w:r>
          <w:rPr>
            <w:rFonts w:ascii="仿宋" w:eastAsia="仿宋" w:hAnsi="仿宋" w:cs="仿宋" w:hint="eastAsia"/>
            <w:lang w:eastAsia="zh-CN"/>
          </w:rPr>
          <w:t>(二)、市场定位与竞争分析</w:t>
        </w:r>
        <w:r>
          <w:tab/>
        </w:r>
        <w:r>
          <w:fldChar w:fldCharType="begin"/>
        </w:r>
        <w:r>
          <w:instrText xml:space="preserve"> PAGEREF _Toc17588 \h </w:instrText>
        </w:r>
        <w:r>
          <w:fldChar w:fldCharType="separate"/>
        </w:r>
        <w:r>
          <w:t>59</w:t>
        </w:r>
        <w:r>
          <w:fldChar w:fldCharType="end"/>
        </w:r>
      </w:hyperlink>
    </w:p>
    <w:p>
      <w:pPr>
        <w:pStyle w:val="TOC2"/>
        <w:tabs>
          <w:tab w:val="right" w:leader="dot" w:pos="8306"/>
        </w:tabs>
      </w:pPr>
      <w:hyperlink w:anchor="_Toc23733" w:history="1">
        <w:r>
          <w:rPr>
            <w:rFonts w:ascii="仿宋" w:eastAsia="仿宋" w:hAnsi="仿宋" w:cs="仿宋" w:hint="eastAsia"/>
            <w:lang w:eastAsia="zh-CN"/>
          </w:rPr>
          <w:t>(三)、营销渠道与策略</w:t>
        </w:r>
        <w:r>
          <w:tab/>
        </w:r>
        <w:r>
          <w:fldChar w:fldCharType="begin"/>
        </w:r>
        <w:r>
          <w:instrText xml:space="preserve"> PAGEREF _Toc23733 \h </w:instrText>
        </w:r>
        <w:r>
          <w:fldChar w:fldCharType="separate"/>
        </w:r>
        <w:r>
          <w:t>60</w:t>
        </w:r>
        <w:r>
          <w:fldChar w:fldCharType="end"/>
        </w:r>
      </w:hyperlink>
    </w:p>
    <w:p>
      <w:pPr>
        <w:pStyle w:val="TOC2"/>
        <w:tabs>
          <w:tab w:val="right" w:leader="dot" w:pos="8306"/>
        </w:tabs>
      </w:pPr>
      <w:hyperlink w:anchor="_Toc5081" w:history="1">
        <w:r>
          <w:rPr>
            <w:rFonts w:ascii="仿宋" w:eastAsia="仿宋" w:hAnsi="仿宋" w:cs="仿宋" w:hint="eastAsia"/>
            <w:lang w:eastAsia="zh-CN"/>
          </w:rPr>
          <w:t>(四)、推广与宣传活动</w:t>
        </w:r>
        <w:r>
          <w:tab/>
        </w:r>
        <w:r>
          <w:fldChar w:fldCharType="begin"/>
        </w:r>
        <w:r>
          <w:instrText xml:space="preserve"> PAGEREF _Toc5081 \h </w:instrText>
        </w:r>
        <w:r>
          <w:fldChar w:fldCharType="separate"/>
        </w:r>
        <w:r>
          <w:t>62</w:t>
        </w:r>
        <w:r>
          <w:fldChar w:fldCharType="end"/>
        </w:r>
      </w:hyperlink>
    </w:p>
    <w:p>
      <w:pPr>
        <w:pStyle w:val="TOC1"/>
        <w:tabs>
          <w:tab w:val="right" w:leader="dot" w:pos="8306"/>
        </w:tabs>
      </w:pPr>
      <w:hyperlink w:anchor="_Toc11685" w:history="1">
        <w:r>
          <w:rPr>
            <w:rFonts w:ascii="仿宋" w:eastAsia="仿宋" w:hAnsi="仿宋" w:cs="仿宋" w:hint="eastAsia"/>
            <w:lang w:eastAsia="zh-CN"/>
          </w:rPr>
          <w:t>十六、质量管理体系</w:t>
        </w:r>
        <w:r>
          <w:tab/>
        </w:r>
        <w:r>
          <w:fldChar w:fldCharType="begin"/>
        </w:r>
        <w:r>
          <w:instrText xml:space="preserve"> PAGEREF _Toc11685 \h </w:instrText>
        </w:r>
        <w:r>
          <w:fldChar w:fldCharType="separate"/>
        </w:r>
        <w:r>
          <w:t>67</w:t>
        </w:r>
        <w:r>
          <w:fldChar w:fldCharType="end"/>
        </w:r>
      </w:hyperlink>
    </w:p>
    <w:p>
      <w:pPr>
        <w:pStyle w:val="TOC2"/>
        <w:tabs>
          <w:tab w:val="right" w:leader="dot" w:pos="8306"/>
        </w:tabs>
      </w:pPr>
      <w:hyperlink w:anchor="_Toc11397" w:history="1">
        <w:r>
          <w:rPr>
            <w:rFonts w:ascii="仿宋" w:eastAsia="仿宋" w:hAnsi="仿宋" w:cs="仿宋" w:hint="eastAsia"/>
            <w:lang w:eastAsia="zh-CN"/>
          </w:rPr>
          <w:t>(一)、质量目标与方针</w:t>
        </w:r>
        <w:r>
          <w:tab/>
        </w:r>
        <w:r>
          <w:fldChar w:fldCharType="begin"/>
        </w:r>
        <w:r>
          <w:instrText xml:space="preserve"> PAGEREF _Toc11397 \h </w:instrText>
        </w:r>
        <w:r>
          <w:fldChar w:fldCharType="separate"/>
        </w:r>
        <w:r>
          <w:t>67</w:t>
        </w:r>
        <w:r>
          <w:fldChar w:fldCharType="end"/>
        </w:r>
      </w:hyperlink>
    </w:p>
    <w:p>
      <w:pPr>
        <w:pStyle w:val="TOC2"/>
        <w:tabs>
          <w:tab w:val="right" w:leader="dot" w:pos="8306"/>
        </w:tabs>
      </w:pPr>
      <w:hyperlink w:anchor="_Toc27981" w:history="1">
        <w:r>
          <w:rPr>
            <w:rFonts w:ascii="仿宋" w:eastAsia="仿宋" w:hAnsi="仿宋" w:cs="仿宋" w:hint="eastAsia"/>
            <w:lang w:eastAsia="zh-CN"/>
          </w:rPr>
          <w:t>(二)、质量管理责任</w:t>
        </w:r>
        <w:r>
          <w:tab/>
        </w:r>
        <w:r>
          <w:fldChar w:fldCharType="begin"/>
        </w:r>
        <w:r>
          <w:instrText xml:space="preserve"> PAGEREF _Toc27981 \h </w:instrText>
        </w:r>
        <w:r>
          <w:fldChar w:fldCharType="separate"/>
        </w:r>
        <w:r>
          <w:t>68</w:t>
        </w:r>
        <w:r>
          <w:fldChar w:fldCharType="end"/>
        </w:r>
      </w:hyperlink>
    </w:p>
    <w:p>
      <w:pPr>
        <w:pStyle w:val="TOC2"/>
        <w:tabs>
          <w:tab w:val="right" w:leader="dot" w:pos="8306"/>
        </w:tabs>
      </w:pPr>
      <w:hyperlink w:anchor="_Toc19500" w:history="1">
        <w:r>
          <w:rPr>
            <w:rFonts w:ascii="仿宋" w:eastAsia="仿宋" w:hAnsi="仿宋" w:cs="仿宋" w:hint="eastAsia"/>
            <w:lang w:eastAsia="zh-CN"/>
          </w:rPr>
          <w:t>(三)、质量管理体系文件</w:t>
        </w:r>
        <w:r>
          <w:tab/>
        </w:r>
        <w:r>
          <w:fldChar w:fldCharType="begin"/>
        </w:r>
        <w:r>
          <w:instrText xml:space="preserve"> PAGEREF _Toc19500 \h </w:instrText>
        </w:r>
        <w:r>
          <w:fldChar w:fldCharType="separate"/>
        </w:r>
        <w:r>
          <w:t>69</w:t>
        </w:r>
        <w:r>
          <w:fldChar w:fldCharType="end"/>
        </w:r>
      </w:hyperlink>
    </w:p>
    <w:p>
      <w:pPr>
        <w:pStyle w:val="TOC2"/>
        <w:tabs>
          <w:tab w:val="right" w:leader="dot" w:pos="8306"/>
        </w:tabs>
      </w:pPr>
      <w:hyperlink w:anchor="_Toc32660" w:history="1">
        <w:r>
          <w:rPr>
            <w:rFonts w:ascii="仿宋" w:eastAsia="仿宋" w:hAnsi="仿宋" w:cs="仿宋" w:hint="eastAsia"/>
            <w:lang w:eastAsia="zh-CN"/>
          </w:rPr>
          <w:t>(四)、质量培训与教育</w:t>
        </w:r>
        <w:r>
          <w:tab/>
        </w:r>
        <w:r>
          <w:fldChar w:fldCharType="begin"/>
        </w:r>
        <w:r>
          <w:instrText xml:space="preserve"> PAGEREF _Toc32660 \h </w:instrText>
        </w:r>
        <w:r>
          <w:fldChar w:fldCharType="separate"/>
        </w:r>
        <w:r>
          <w:t>71</w:t>
        </w:r>
        <w:r>
          <w:fldChar w:fldCharType="end"/>
        </w:r>
      </w:hyperlink>
    </w:p>
    <w:p>
      <w:pPr>
        <w:pStyle w:val="TOC2"/>
        <w:tabs>
          <w:tab w:val="right" w:leader="dot" w:pos="8306"/>
        </w:tabs>
      </w:pPr>
      <w:hyperlink w:anchor="_Toc6719" w:history="1">
        <w:r>
          <w:rPr>
            <w:rFonts w:ascii="仿宋" w:eastAsia="仿宋" w:hAnsi="仿宋" w:cs="仿宋" w:hint="eastAsia"/>
            <w:lang w:eastAsia="zh-CN"/>
          </w:rPr>
          <w:t>(五)、质量审核与评价</w:t>
        </w:r>
        <w:r>
          <w:tab/>
        </w:r>
        <w:r>
          <w:fldChar w:fldCharType="begin"/>
        </w:r>
        <w:r>
          <w:instrText xml:space="preserve"> PAGEREF _Toc6719 \h </w:instrText>
        </w:r>
        <w:r>
          <w:fldChar w:fldCharType="separate"/>
        </w:r>
        <w:r>
          <w:t>72</w:t>
        </w:r>
        <w:r>
          <w:fldChar w:fldCharType="end"/>
        </w:r>
      </w:hyperlink>
    </w:p>
    <w:p>
      <w:pPr>
        <w:pStyle w:val="TOC2"/>
        <w:tabs>
          <w:tab w:val="right" w:leader="dot" w:pos="8306"/>
        </w:tabs>
      </w:pPr>
      <w:hyperlink w:anchor="_Toc31943" w:history="1">
        <w:r>
          <w:rPr>
            <w:rFonts w:ascii="仿宋" w:eastAsia="仿宋" w:hAnsi="仿宋" w:cs="仿宋" w:hint="eastAsia"/>
            <w:lang w:eastAsia="zh-CN"/>
          </w:rPr>
          <w:t>(六)、不符合与纠正措施</w:t>
        </w:r>
        <w:r>
          <w:tab/>
        </w:r>
        <w:r>
          <w:fldChar w:fldCharType="begin"/>
        </w:r>
        <w:r>
          <w:instrText xml:space="preserve"> PAGEREF _Toc31943 \h </w:instrText>
        </w:r>
        <w:r>
          <w:fldChar w:fldCharType="separate"/>
        </w:r>
        <w:r>
          <w:t>74</w:t>
        </w:r>
        <w:r>
          <w:fldChar w:fldCharType="end"/>
        </w:r>
      </w:hyperlink>
    </w:p>
    <w:p>
      <w:pPr>
        <w:pStyle w:val="TOC1"/>
        <w:tabs>
          <w:tab w:val="right" w:leader="dot" w:pos="8306"/>
        </w:tabs>
      </w:pPr>
      <w:hyperlink w:anchor="_Toc2567" w:history="1">
        <w:r>
          <w:rPr>
            <w:rFonts w:ascii="仿宋" w:eastAsia="仿宋" w:hAnsi="仿宋" w:cs="仿宋" w:hint="eastAsia"/>
            <w:lang w:eastAsia="zh-CN"/>
          </w:rPr>
          <w:t>十七、高端小型车项目实施保障措施</w:t>
        </w:r>
        <w:r>
          <w:tab/>
        </w:r>
        <w:r>
          <w:fldChar w:fldCharType="begin"/>
        </w:r>
        <w:r>
          <w:instrText xml:space="preserve"> PAGEREF _Toc2567 \h </w:instrText>
        </w:r>
        <w:r>
          <w:fldChar w:fldCharType="separate"/>
        </w:r>
        <w:r>
          <w:t>75</w:t>
        </w:r>
        <w:r>
          <w:fldChar w:fldCharType="end"/>
        </w:r>
      </w:hyperlink>
    </w:p>
    <w:p>
      <w:pPr>
        <w:pStyle w:val="TOC2"/>
        <w:tabs>
          <w:tab w:val="right" w:leader="dot" w:pos="8306"/>
        </w:tabs>
      </w:pPr>
      <w:hyperlink w:anchor="_Toc7793" w:history="1">
        <w:r>
          <w:rPr>
            <w:rFonts w:ascii="仿宋" w:eastAsia="仿宋" w:hAnsi="仿宋" w:cs="仿宋" w:hint="eastAsia"/>
            <w:lang w:eastAsia="zh-CN"/>
          </w:rPr>
          <w:t>(一)、高端小型车项目实施保障机制</w:t>
        </w:r>
        <w:r>
          <w:tab/>
        </w:r>
        <w:r>
          <w:fldChar w:fldCharType="begin"/>
        </w:r>
        <w:r>
          <w:instrText xml:space="preserve"> PAGEREF _Toc7793 \h </w:instrText>
        </w:r>
        <w:r>
          <w:fldChar w:fldCharType="separate"/>
        </w:r>
        <w:r>
          <w:t>75</w:t>
        </w:r>
        <w:r>
          <w:fldChar w:fldCharType="end"/>
        </w:r>
      </w:hyperlink>
    </w:p>
    <w:p>
      <w:pPr>
        <w:pStyle w:val="TOC2"/>
        <w:tabs>
          <w:tab w:val="right" w:leader="dot" w:pos="8306"/>
        </w:tabs>
      </w:pPr>
      <w:hyperlink w:anchor="_Toc23712" w:history="1">
        <w:r>
          <w:rPr>
            <w:rFonts w:ascii="仿宋" w:eastAsia="仿宋" w:hAnsi="仿宋" w:cs="仿宋" w:hint="eastAsia"/>
            <w:lang w:eastAsia="zh-CN"/>
          </w:rPr>
          <w:t>(二)、高端小型车项目法律合规要求</w:t>
        </w:r>
        <w:r>
          <w:tab/>
        </w:r>
        <w:r>
          <w:fldChar w:fldCharType="begin"/>
        </w:r>
        <w:r>
          <w:instrText xml:space="preserve"> PAGEREF _Toc23712 \h </w:instrText>
        </w:r>
        <w:r>
          <w:fldChar w:fldCharType="separate"/>
        </w:r>
        <w:r>
          <w:t>78</w:t>
        </w:r>
        <w:r>
          <w:fldChar w:fldCharType="end"/>
        </w:r>
      </w:hyperlink>
    </w:p>
    <w:p>
      <w:pPr>
        <w:pStyle w:val="TOC2"/>
        <w:tabs>
          <w:tab w:val="right" w:leader="dot" w:pos="8306"/>
        </w:tabs>
      </w:pPr>
      <w:hyperlink w:anchor="_Toc24569" w:history="1">
        <w:r>
          <w:rPr>
            <w:rFonts w:ascii="仿宋" w:eastAsia="仿宋" w:hAnsi="仿宋" w:cs="仿宋" w:hint="eastAsia"/>
            <w:lang w:eastAsia="zh-CN"/>
          </w:rPr>
          <w:t>(三)、高端小型车项目合同管理与法律事务</w:t>
        </w:r>
        <w:r>
          <w:tab/>
        </w:r>
        <w:r>
          <w:fldChar w:fldCharType="begin"/>
        </w:r>
        <w:r>
          <w:instrText xml:space="preserve"> PAGEREF _Toc24569 \h </w:instrText>
        </w:r>
        <w:r>
          <w:fldChar w:fldCharType="separate"/>
        </w:r>
        <w:r>
          <w:t>82</w:t>
        </w:r>
        <w:r>
          <w:fldChar w:fldCharType="end"/>
        </w:r>
      </w:hyperlink>
    </w:p>
    <w:p>
      <w:pPr>
        <w:pStyle w:val="TOC2"/>
        <w:tabs>
          <w:tab w:val="right" w:leader="dot" w:pos="8306"/>
        </w:tabs>
      </w:pPr>
      <w:hyperlink w:anchor="_Toc19374" w:history="1">
        <w:r>
          <w:rPr>
            <w:rFonts w:ascii="仿宋" w:eastAsia="仿宋" w:hAnsi="仿宋" w:cs="仿宋" w:hint="eastAsia"/>
            <w:lang w:eastAsia="zh-CN"/>
          </w:rPr>
          <w:t>(四)、高端小型车项目知识产权保护策略</w:t>
        </w:r>
        <w:r>
          <w:tab/>
        </w:r>
        <w:r>
          <w:fldChar w:fldCharType="begin"/>
        </w:r>
        <w:r>
          <w:instrText xml:space="preserve"> PAGEREF _Toc19374 \h </w:instrText>
        </w:r>
        <w:r>
          <w:fldChar w:fldCharType="separate"/>
        </w:r>
        <w:r>
          <w:t>89</w:t>
        </w:r>
        <w:r>
          <w:fldChar w:fldCharType="end"/>
        </w:r>
      </w:hyperlink>
    </w:p>
    <w:p>
      <w:pPr>
        <w:pStyle w:val="TOC1"/>
        <w:tabs>
          <w:tab w:val="right" w:leader="dot" w:pos="8306"/>
        </w:tabs>
      </w:pPr>
      <w:hyperlink w:anchor="_Toc22781" w:history="1">
        <w:r>
          <w:rPr>
            <w:rFonts w:ascii="仿宋" w:eastAsia="仿宋" w:hAnsi="仿宋" w:cs="仿宋" w:hint="eastAsia"/>
            <w:lang w:eastAsia="zh-CN"/>
          </w:rPr>
          <w:t>十八、高端小型车项目变更管理</w:t>
        </w:r>
        <w:r>
          <w:tab/>
        </w:r>
        <w:r>
          <w:fldChar w:fldCharType="begin"/>
        </w:r>
        <w:r>
          <w:instrText xml:space="preserve"> PAGEREF _Toc22781 \h </w:instrText>
        </w:r>
        <w:r>
          <w:fldChar w:fldCharType="separate"/>
        </w:r>
        <w:r>
          <w:t>91</w:t>
        </w:r>
        <w:r>
          <w:fldChar w:fldCharType="end"/>
        </w:r>
      </w:hyperlink>
    </w:p>
    <w:p>
      <w:pPr>
        <w:pStyle w:val="TOC2"/>
        <w:tabs>
          <w:tab w:val="right" w:leader="dot" w:pos="8306"/>
        </w:tabs>
      </w:pPr>
      <w:hyperlink w:anchor="_Toc27318" w:history="1">
        <w:r>
          <w:rPr>
            <w:rFonts w:ascii="仿宋" w:eastAsia="仿宋" w:hAnsi="仿宋" w:cs="仿宋" w:hint="eastAsia"/>
            <w:lang w:eastAsia="zh-CN"/>
          </w:rPr>
          <w:t>(一)、变更申请与评估</w:t>
        </w:r>
        <w:r>
          <w:tab/>
        </w:r>
        <w:r>
          <w:fldChar w:fldCharType="begin"/>
        </w:r>
        <w:r>
          <w:instrText xml:space="preserve"> PAGEREF _Toc27318 \h </w:instrText>
        </w:r>
        <w:r>
          <w:fldChar w:fldCharType="separate"/>
        </w:r>
        <w:r>
          <w:t>91</w:t>
        </w:r>
        <w:r>
          <w:fldChar w:fldCharType="end"/>
        </w:r>
      </w:hyperlink>
    </w:p>
    <w:p>
      <w:pPr>
        <w:pStyle w:val="TOC2"/>
        <w:tabs>
          <w:tab w:val="right" w:leader="dot" w:pos="8306"/>
        </w:tabs>
      </w:pPr>
      <w:hyperlink w:anchor="_Toc18379" w:history="1">
        <w:r>
          <w:rPr>
            <w:rFonts w:ascii="仿宋" w:eastAsia="仿宋" w:hAnsi="仿宋" w:cs="仿宋" w:hint="eastAsia"/>
            <w:lang w:eastAsia="zh-CN"/>
          </w:rPr>
          <w:t>(二)、变更实施与控制</w:t>
        </w:r>
        <w:r>
          <w:tab/>
        </w:r>
        <w:r>
          <w:fldChar w:fldCharType="begin"/>
        </w:r>
        <w:r>
          <w:instrText xml:space="preserve"> PAGEREF _Toc18379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253"/>
      <w:r>
        <w:rPr>
          <w:rFonts w:ascii="仿宋" w:eastAsia="仿宋" w:hAnsi="仿宋" w:cs="仿宋" w:hint="eastAsia"/>
          <w:lang w:eastAsia="zh-CN"/>
        </w:rPr>
        <w:t>(一)、高端小型车行业分析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行业一直以来都是市场的关注焦点。行业内的发展趋势、竞争态势以及潜在机会都对高端小型车项目的推进产生深远的影响。通过深入研究行业的整体概貌，我们将更好地理解行业的核心特征，为高端小型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行业，技术一直是推动创新和发展的关键因素。我们将对当前技术趋势进行详尽分析，包括但不限于人工智能、大数据应用、先进制造技术等。这有助于高端小型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端小型车项目成功的基础。我们将对主要竞争对手进行深入研究，包括其市场份额、产品特点、市场定位等。通过全面了解竞争对手的优势和劣势，高端小型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216"/>
      <w:r>
        <w:rPr>
          <w:rFonts w:ascii="仿宋" w:eastAsia="仿宋" w:hAnsi="仿宋" w:cs="仿宋" w:hint="eastAsia"/>
          <w:sz w:val="28"/>
          <w:lang w:eastAsia="zh-CN"/>
        </w:rPr>
        <w:t>(二)、高端小型车市场分析预测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端小型车市场未来的增长趋势。这包括市场的整体规模、各细分领域的发展趋势等。高端小型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端小型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端小型车项目实施过程中需要充分考虑的因素。我们将对市场风险进行全面评估，包括但不限于政策法规风险、市场竞争风险、技术变革风险等。通过对潜在风险的深入分析，高端小型车项目可以制定相应的风险缓解策略，降低不确定性对高端小型车项目的影响。</w:t>
      </w:r>
    </w:p>
    <w:p>
      <w:pPr>
        <w:pStyle w:val="Heading1"/>
        <w:ind w:firstLine="560" w:firstLineChars="200"/>
        <w:rPr>
          <w:rFonts w:ascii="仿宋" w:eastAsia="仿宋" w:hAnsi="仿宋" w:cs="仿宋" w:hint="eastAsia"/>
          <w:sz w:val="28"/>
          <w:lang w:eastAsia="zh-CN"/>
        </w:rPr>
      </w:pPr>
      <w:bookmarkStart w:id="5" w:name="_Toc7073"/>
      <w:r>
        <w:rPr>
          <w:rFonts w:ascii="仿宋" w:eastAsia="仿宋" w:hAnsi="仿宋" w:cs="仿宋" w:hint="eastAsia"/>
          <w:sz w:val="28"/>
          <w:lang w:eastAsia="zh-CN"/>
        </w:rPr>
        <w:t>二、高端小型车项目选址可行性分析</w:t>
      </w:r>
      <w:bookmarkEnd w:id="5"/>
    </w:p>
    <w:p>
      <w:pPr>
        <w:pStyle w:val="Heading2"/>
        <w:rPr>
          <w:rFonts w:ascii="仿宋" w:eastAsia="仿宋" w:hAnsi="仿宋" w:cs="仿宋" w:hint="eastAsia"/>
          <w:lang w:eastAsia="zh-CN"/>
        </w:rPr>
      </w:pPr>
      <w:bookmarkStart w:id="6" w:name="_Toc29204"/>
      <w:r>
        <w:rPr>
          <w:rFonts w:ascii="仿宋" w:eastAsia="仿宋" w:hAnsi="仿宋" w:cs="仿宋" w:hint="eastAsia"/>
          <w:lang w:eastAsia="zh-CN"/>
        </w:rPr>
        <w:t>(一)、高端小型车项目选址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该高端小型车项目选址位于XX省XX市XX区XXX街道</w:t>
      </w:r>
    </w:p>
    <w:p>
      <w:pPr>
        <w:pStyle w:val="Heading2"/>
        <w:ind w:firstLine="560" w:firstLineChars="200"/>
        <w:rPr>
          <w:rFonts w:ascii="仿宋" w:eastAsia="仿宋" w:hAnsi="仿宋" w:cs="仿宋" w:hint="eastAsia"/>
          <w:sz w:val="28"/>
          <w:lang w:eastAsia="zh-CN"/>
        </w:rPr>
      </w:pPr>
      <w:bookmarkStart w:id="7" w:name="_Toc75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高端小型车项目的征地面积将根据高端小型车项目的实际规模和需求进行精确规划。具体面积XXX平方米，旨在确保高端小型车项目不仅能够满足当前的发展需求，还能够预留空间以适应未来的扩展。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净用地面积是在征地面积基础上去除不可利用面积后的实际可开发用地。具体面积XXX平方米，考虑到环保、交通、安全等多方面因素，以确保高端小型车项目在整体利用效率上达到最优。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高端小型车项目计划建设的建筑总规模具体面积XXX平方米。这一规模的确定综合考虑了高端小型车项目的性质、规模，以及城市规划的相关要求，确保建筑布局与周边环境协调一致。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绿地率是高端小型车项目用地中被规划为绿地的比例。具体面积XXX平方米，旨在通过合理规划绿地，改善高端小型车项目周边环境，提升居民生活质量，并符合城市整体绿化规划。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容积率是用地上可以建设的建筑总体积与用地面积之比。具体面积XXX，通过合理的容积率规划，确保高端小型车项目建筑规模与周边环境和谐共生。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端小型车项目选址与当地城市规划相一致，具体面积XXX平方米。通过与城市规划部门深入沟通，确保高端小型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端小型车项目选址符合当地产业政策，具体面积XXX平方米。这包括高端小型车项目对当地经济的促进作用，以及对相关产业的带动效应，确保高端小型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用地总体要求必须符合环保和可持续发展的原则，具体面积XXX平方米。通过采用绿色建筑设计、节能减排等措施，确保高端小型车项目在建设和运营过程中对环境的影响最小化，达到可持续发展的要求。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确保高端小型车项目选址具备必要的公共设施配套，具体面积XXX平方米。这包括交通便利性、教育、医疗等基础设施，以提高居民生活品质，使得高端小型车项目选址更具吸引力。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考虑用地总体要求对当地社会稳定性的影响，具体面积XXX平方米。通过深入了解当地社区反馈，确保高端小型车项目的选址和建设过程对当地社会和谐稳定产生积极作用。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端小型车项目选址不仅符合法规和规划，还在实际操作中具有可行性。这一全面规划将为高端小型车项目的成功实施提供坚实的基础，确保高端小型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130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端小型车项目的设备规划和空间设计中，我们将采取灵活设备布局的措施。设备布局将根据实际需求进行灵活设计，避免不必要的浪费。通过合理规划设备摆放位置，我们将提高设备的利用率，减少设备间距，以确保高端小型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端小型车项目内部引入共享设施的概念，例如共享会议室、办公区等。通过这种方式，我们可以减少对资源的重复建设，提高资源共享效率，从而减小高端小型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4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端小型车项目的总图布置中，我们将不同功能区域进行明确的规划，以最大程度满足高端小型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77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端小型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高端小型车项目对环境的影响是综合评价的重要因素之一。我们将详细考虑选址周边的自然环境、生态保护区、水源地等情况，确保高端小型车项目的建设和运营对环境影响最小化，并符合当地的环保法规标准。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对选址的评价还需充分考虑当地政府的产业政策和法规。我们将详细了解高端小型车项目所在地的相关政策，确保高端小型车项目的规划和运营与当地法规相符，降低不必要的法律风险。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考虑到社会稳定性对企业运营的重要性，我们将评估选址地区的社会安全情况、劳工关系、社区反馈等方面，以确保高端小型车项目的建设和运营不会受到社会稳定性的负面影响。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最后，我们将综合考虑用地成本，包括土地购置费用、土地开发成本等。通过对用地成本的详细评估，我们能够做出更为精确的经济效益分析，为高端小型车项目的投资决策提供有力支持。</w:t>
      </w:r>
    </w:p>
    <w:p>
      <w:pPr>
        <w:pStyle w:val="Heading1"/>
        <w:ind w:firstLine="560" w:firstLineChars="200"/>
        <w:rPr>
          <w:rFonts w:ascii="仿宋" w:eastAsia="仿宋" w:hAnsi="仿宋" w:cs="仿宋" w:hint="eastAsia"/>
          <w:sz w:val="28"/>
          <w:lang w:eastAsia="zh-CN"/>
        </w:rPr>
      </w:pPr>
      <w:bookmarkStart w:id="11" w:name="_Toc6346"/>
      <w:r>
        <w:rPr>
          <w:rFonts w:ascii="仿宋" w:eastAsia="仿宋" w:hAnsi="仿宋" w:cs="仿宋" w:hint="eastAsia"/>
          <w:sz w:val="28"/>
          <w:lang w:eastAsia="zh-CN"/>
        </w:rPr>
        <w:t>三、高端小型车项目可持续发展</w:t>
      </w:r>
      <w:bookmarkEnd w:id="11"/>
    </w:p>
    <w:p>
      <w:pPr>
        <w:pStyle w:val="Heading2"/>
        <w:rPr>
          <w:rFonts w:ascii="仿宋" w:eastAsia="仿宋" w:hAnsi="仿宋" w:cs="仿宋" w:hint="eastAsia"/>
          <w:lang w:eastAsia="zh-CN"/>
        </w:rPr>
      </w:pPr>
      <w:bookmarkStart w:id="12" w:name="_Toc1817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项目中，高端小型车项目团队着眼于未来，明确了可持续发展的战略方向。制定的具体可持续发展目标包括降低资源使用、采用环保技术、最大化社会效益等。这一步骤不仅有助于高端小型车项目在环保和社会责任方面达到最高标准，也为未来提供了明确的指引，确保高端小型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可持续实践的融入高端小型车项目管理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端小型车项目管理周期。从高端小型车项目规划开始，高端小型车项目团队就考虑了环境和社会的因素。在执行阶段，高端小型车项目团队积极推动绿色技术的应用，优化资源利用。此外，关注员工的社会责任，通过培训和沟通活动提高员工对可持续发展的认知，使他们能够在日常工作中践行可持续实践。这些举措不仅为高端小型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83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扎根于高端小型车项目的可持续发展理念，我们深信环保与社会责任是高端小型车项目成功的关键支柱。在高端小型车项目的每一步，我们都致力于通过创新和实践，履行对环境和社会的坚定责任。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团队通过引入先进的环保技术、建立高效的废物处理系统以及推动能源节约措施，积极履行环保责任。定期的环保监测和评估确保高端小型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不仅致力于自身可持续发展，还注重对社会的回馈。通过支持社区高端小型车项目、参与慈善事业、提供培训机会等方式，高端小型车项目积极履行社会责任。与当地社区建立积极互动，关注员工的工作与生活平衡，以及员工的身心健康，是高端小型车项目在社会责任层面的关键举措。这样的实践不仅增强了高端小型车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5431"/>
      <w:r>
        <w:rPr>
          <w:rFonts w:ascii="仿宋" w:eastAsia="仿宋" w:hAnsi="仿宋" w:cs="仿宋" w:hint="eastAsia"/>
          <w:sz w:val="28"/>
          <w:lang w:eastAsia="zh-CN"/>
        </w:rPr>
        <w:t>四、高端小型车项目文档管理</w:t>
      </w:r>
      <w:bookmarkEnd w:id="14"/>
    </w:p>
    <w:p>
      <w:pPr>
        <w:pStyle w:val="Heading2"/>
        <w:rPr>
          <w:rFonts w:ascii="仿宋" w:eastAsia="仿宋" w:hAnsi="仿宋" w:cs="仿宋" w:hint="eastAsia"/>
          <w:lang w:eastAsia="zh-CN"/>
        </w:rPr>
      </w:pPr>
      <w:bookmarkStart w:id="15" w:name="_Toc2343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高端小型车项目高度重视文档的质量和准确性，以支持高端小型车项目的各项活动和决策。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文档的编制始于高端小型车项目计划的初期，我们制定了详细的文档编制计划，明确了每个文档的内容、格式和编写责任人。在高端小型车项目启动阶段，我们首先编制了高端小型车项目章程，明确定义了高端小型车项目的目标、范围、风险等关键要素。随后，高端小型车项目团队根据计划陆续编制了需求文档、设计文档、测试文档等各类文档，确保高端小型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端小型车项目管理中的重要环节，旨在确保高端小型车项目文档符合质量标准和高端小型车项目需求。在高端小型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端小型车项目相关利益方和专业领域的专家对文档进行独立审查。这有助于获取更全面、客观的反馈，确保高端小型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高端小型车项目在文档编制与审查方面建立了严格的管理机制，通过规范的流程和多维度的审查，确保高端小型车项目文档的质量、准确性和可靠性，为高端小型车项目的顺利推进提供了有力支持。</w:t>
      </w:r>
    </w:p>
    <w:p>
      <w:pPr>
        <w:pStyle w:val="Heading2"/>
        <w:ind w:firstLine="560" w:firstLineChars="200"/>
        <w:rPr>
          <w:rFonts w:ascii="仿宋" w:eastAsia="仿宋" w:hAnsi="仿宋" w:cs="仿宋" w:hint="eastAsia"/>
          <w:sz w:val="28"/>
          <w:lang w:eastAsia="zh-CN"/>
        </w:rPr>
      </w:pPr>
      <w:bookmarkStart w:id="16" w:name="_Toc915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在高端小型车项目中，我们致力于优化文档发布与分发过程，以确保信息的高效传递和团队间协作的顺畅进行。以下是我们采取的关键优化策略：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我们通过多渠道发布文档，包括电子邮件、高端小型车项目管理平台、内部网站等，以满足不同团队成员的偏好和需求。多渠道发布确保了信息的全面覆盖。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我们采用了精细的权限控制，确保只有授权人员可以访问敏感信息。这种安全措施保护了高端小型车项目文档的机密性，防止了未经授权的信息泄露。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64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文档存档与归档是高端小型车项目生命周期中一个至关重要的环节，直接关系到高端小型车项目信息的长期保存和历史记录的完整性。在高端小型车项目中，我们实施了一系列有效的文档存档与归档管理策略：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410"/>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527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端小型车项目的技术管理特点体现在其创新导向。通过引入最先进的技术趋势和解决方案，高端小型车项目致力于提升科技含量、提高质量和效率水平。这意味着我们将采用最新的工具和方法，确保高端小型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高端小型车项目技术管理的显著特征。通过整合不同领域的技术资源，我们实现了跨学科的协同工作。这有助于优化技术架构，提高整体效能。此外，整合性策略还促进了不同技术团队之间的紧密沟通和高效合作，确保高端小型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端小型车项目所采用的技术。通过不断优化技术方案，高端小型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端小型车项目团队将在高端小型车项目初期识别可能的技术风险，并采取相应的预防和应对措施。通过建立健全的风险评估机制，高端小型车项目能够在实施过程中及时发现并解决潜在的技术问题，保障高端小型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端小型车项目中，技术将成为高端小型车项目成功的有力支持。这一深度剖析揭示了技术管理在高端小型车项目实施中的关键作用，为高端小型车项目的技术基础奠定了坚实的基础。</w:t>
      </w:r>
    </w:p>
    <w:p>
      <w:pPr>
        <w:pStyle w:val="Heading2"/>
        <w:ind w:firstLine="560" w:firstLineChars="200"/>
        <w:rPr>
          <w:rFonts w:ascii="仿宋" w:eastAsia="仿宋" w:hAnsi="仿宋" w:cs="仿宋" w:hint="eastAsia"/>
          <w:sz w:val="28"/>
          <w:lang w:eastAsia="zh-CN"/>
        </w:rPr>
      </w:pPr>
      <w:bookmarkStart w:id="20" w:name="_Toc32482"/>
      <w:r>
        <w:rPr>
          <w:rFonts w:ascii="仿宋" w:eastAsia="仿宋" w:hAnsi="仿宋" w:cs="仿宋" w:hint="eastAsia"/>
          <w:sz w:val="28"/>
          <w:lang w:eastAsia="zh-CN"/>
        </w:rPr>
        <w:t>(二)、高端小型车项目工艺技术设计方案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端小型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https://d.book118.com/408023021042006031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高端小型车项目规划设计蓝图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BA3DB4"/>
    <w:rsid w:val="2ABA3D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2302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2024-01-17T15:48:00Z</dcterms:created>
  <dcterms:modified xsi:type="dcterms:W3CDTF">2024-01-17T15:49:09Z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E4CFA53958FE4CB6A837B0B38B288618_11</vt:lpwstr>
  </property>
  <property fmtid="{D5CDD505-2E9C-101B-9397-08002B2CF9AE}" pid="3" name="KSOProductBuildVer">
    <vt:lpwstr>2052-12.1.0.16120</vt:lpwstr>
  </property>
</Properties>
</file>