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红外测温仪项目规划设计纲要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40" w:history="1">
        <w:r>
          <w:rPr>
            <w:rFonts w:ascii="仿宋" w:eastAsia="仿宋" w:hAnsi="仿宋" w:cs="仿宋" w:hint="eastAsia"/>
            <w:lang w:eastAsia="zh-CN"/>
          </w:rPr>
          <w:t>前言</w:t>
        </w:r>
        <w:r>
          <w:tab/>
        </w:r>
        <w:r>
          <w:fldChar w:fldCharType="begin"/>
        </w:r>
        <w:r>
          <w:instrText xml:space="preserve"> PAGEREF _Toc23540 \h </w:instrText>
        </w:r>
        <w:r>
          <w:fldChar w:fldCharType="separate"/>
        </w:r>
        <w:r>
          <w:t>3</w:t>
        </w:r>
        <w:r>
          <w:fldChar w:fldCharType="end"/>
        </w:r>
      </w:hyperlink>
    </w:p>
    <w:p>
      <w:pPr>
        <w:pStyle w:val="TOC1"/>
        <w:tabs>
          <w:tab w:val="right" w:leader="dot" w:pos="8306"/>
        </w:tabs>
      </w:pPr>
      <w:hyperlink w:anchor="_Toc19160" w:history="1">
        <w:r>
          <w:rPr>
            <w:rFonts w:ascii="仿宋" w:eastAsia="仿宋" w:hAnsi="仿宋" w:cs="仿宋" w:hint="eastAsia"/>
            <w:lang w:eastAsia="zh-CN"/>
          </w:rPr>
          <w:t>一、红外测温仪项目土建工程</w:t>
        </w:r>
        <w:r>
          <w:tab/>
        </w:r>
        <w:r>
          <w:fldChar w:fldCharType="begin"/>
        </w:r>
        <w:r>
          <w:instrText xml:space="preserve"> PAGEREF _Toc19160 \h </w:instrText>
        </w:r>
        <w:r>
          <w:fldChar w:fldCharType="separate"/>
        </w:r>
        <w:r>
          <w:t>3</w:t>
        </w:r>
        <w:r>
          <w:fldChar w:fldCharType="end"/>
        </w:r>
      </w:hyperlink>
    </w:p>
    <w:p>
      <w:pPr>
        <w:pStyle w:val="TOC2"/>
        <w:tabs>
          <w:tab w:val="right" w:leader="dot" w:pos="8306"/>
        </w:tabs>
      </w:pPr>
      <w:hyperlink w:anchor="_Toc23186" w:history="1">
        <w:r>
          <w:rPr>
            <w:rFonts w:ascii="仿宋" w:eastAsia="仿宋" w:hAnsi="仿宋" w:cs="仿宋" w:hint="eastAsia"/>
            <w:lang w:eastAsia="zh-CN"/>
          </w:rPr>
          <w:t>(一)、建筑工程设计原则</w:t>
        </w:r>
        <w:r>
          <w:tab/>
        </w:r>
        <w:r>
          <w:fldChar w:fldCharType="begin"/>
        </w:r>
        <w:r>
          <w:instrText xml:space="preserve"> PAGEREF _Toc23186 \h </w:instrText>
        </w:r>
        <w:r>
          <w:fldChar w:fldCharType="separate"/>
        </w:r>
        <w:r>
          <w:t>3</w:t>
        </w:r>
        <w:r>
          <w:fldChar w:fldCharType="end"/>
        </w:r>
      </w:hyperlink>
    </w:p>
    <w:p>
      <w:pPr>
        <w:pStyle w:val="TOC2"/>
        <w:tabs>
          <w:tab w:val="right" w:leader="dot" w:pos="8306"/>
        </w:tabs>
      </w:pPr>
      <w:hyperlink w:anchor="_Toc24489" w:history="1">
        <w:r>
          <w:rPr>
            <w:rFonts w:ascii="仿宋" w:eastAsia="仿宋" w:hAnsi="仿宋" w:cs="仿宋" w:hint="eastAsia"/>
            <w:lang w:eastAsia="zh-CN"/>
          </w:rPr>
          <w:t>(二)、土建工程设计年限及安全等级</w:t>
        </w:r>
        <w:r>
          <w:tab/>
        </w:r>
        <w:r>
          <w:fldChar w:fldCharType="begin"/>
        </w:r>
        <w:r>
          <w:instrText xml:space="preserve"> PAGEREF _Toc24489 \h </w:instrText>
        </w:r>
        <w:r>
          <w:fldChar w:fldCharType="separate"/>
        </w:r>
        <w:r>
          <w:t>4</w:t>
        </w:r>
        <w:r>
          <w:fldChar w:fldCharType="end"/>
        </w:r>
      </w:hyperlink>
    </w:p>
    <w:p>
      <w:pPr>
        <w:pStyle w:val="TOC2"/>
        <w:tabs>
          <w:tab w:val="right" w:leader="dot" w:pos="8306"/>
        </w:tabs>
      </w:pPr>
      <w:hyperlink w:anchor="_Toc5956" w:history="1">
        <w:r>
          <w:rPr>
            <w:rFonts w:ascii="仿宋" w:eastAsia="仿宋" w:hAnsi="仿宋" w:cs="仿宋" w:hint="eastAsia"/>
            <w:lang w:eastAsia="zh-CN"/>
          </w:rPr>
          <w:t>(三)、建筑工程设计总体要求</w:t>
        </w:r>
        <w:r>
          <w:tab/>
        </w:r>
        <w:r>
          <w:fldChar w:fldCharType="begin"/>
        </w:r>
        <w:r>
          <w:instrText xml:space="preserve"> PAGEREF _Toc5956 \h </w:instrText>
        </w:r>
        <w:r>
          <w:fldChar w:fldCharType="separate"/>
        </w:r>
        <w:r>
          <w:t>5</w:t>
        </w:r>
        <w:r>
          <w:fldChar w:fldCharType="end"/>
        </w:r>
      </w:hyperlink>
    </w:p>
    <w:p>
      <w:pPr>
        <w:pStyle w:val="TOC2"/>
        <w:tabs>
          <w:tab w:val="right" w:leader="dot" w:pos="8306"/>
        </w:tabs>
      </w:pPr>
      <w:hyperlink w:anchor="_Toc12480" w:history="1">
        <w:r>
          <w:rPr>
            <w:rFonts w:ascii="仿宋" w:eastAsia="仿宋" w:hAnsi="仿宋" w:cs="仿宋" w:hint="eastAsia"/>
            <w:lang w:eastAsia="zh-CN"/>
          </w:rPr>
          <w:t>(四)、土建工程建设指标</w:t>
        </w:r>
        <w:r>
          <w:tab/>
        </w:r>
        <w:r>
          <w:fldChar w:fldCharType="begin"/>
        </w:r>
        <w:r>
          <w:instrText xml:space="preserve"> PAGEREF _Toc12480 \h </w:instrText>
        </w:r>
        <w:r>
          <w:fldChar w:fldCharType="separate"/>
        </w:r>
        <w:r>
          <w:t>6</w:t>
        </w:r>
        <w:r>
          <w:fldChar w:fldCharType="end"/>
        </w:r>
      </w:hyperlink>
    </w:p>
    <w:p>
      <w:pPr>
        <w:pStyle w:val="TOC1"/>
        <w:tabs>
          <w:tab w:val="right" w:leader="dot" w:pos="8306"/>
        </w:tabs>
      </w:pPr>
      <w:hyperlink w:anchor="_Toc9362" w:history="1">
        <w:r>
          <w:rPr>
            <w:rFonts w:ascii="仿宋" w:eastAsia="仿宋" w:hAnsi="仿宋" w:cs="仿宋" w:hint="eastAsia"/>
            <w:lang w:eastAsia="zh-CN"/>
          </w:rPr>
          <w:t>二、红外测温仪项目绩效评估</w:t>
        </w:r>
        <w:r>
          <w:tab/>
        </w:r>
        <w:r>
          <w:fldChar w:fldCharType="begin"/>
        </w:r>
        <w:r>
          <w:instrText xml:space="preserve"> PAGEREF _Toc9362 \h </w:instrText>
        </w:r>
        <w:r>
          <w:fldChar w:fldCharType="separate"/>
        </w:r>
        <w:r>
          <w:t>6</w:t>
        </w:r>
        <w:r>
          <w:fldChar w:fldCharType="end"/>
        </w:r>
      </w:hyperlink>
    </w:p>
    <w:p>
      <w:pPr>
        <w:pStyle w:val="TOC2"/>
        <w:tabs>
          <w:tab w:val="right" w:leader="dot" w:pos="8306"/>
        </w:tabs>
      </w:pPr>
      <w:hyperlink w:anchor="_Toc17597" w:history="1">
        <w:r>
          <w:rPr>
            <w:rFonts w:ascii="仿宋" w:eastAsia="仿宋" w:hAnsi="仿宋" w:cs="仿宋" w:hint="eastAsia"/>
            <w:lang w:eastAsia="zh-CN"/>
          </w:rPr>
          <w:t>(一)、绩效评估指标</w:t>
        </w:r>
        <w:r>
          <w:tab/>
        </w:r>
        <w:r>
          <w:fldChar w:fldCharType="begin"/>
        </w:r>
        <w:r>
          <w:instrText xml:space="preserve"> PAGEREF _Toc17597 \h </w:instrText>
        </w:r>
        <w:r>
          <w:fldChar w:fldCharType="separate"/>
        </w:r>
        <w:r>
          <w:t>6</w:t>
        </w:r>
        <w:r>
          <w:fldChar w:fldCharType="end"/>
        </w:r>
      </w:hyperlink>
    </w:p>
    <w:p>
      <w:pPr>
        <w:pStyle w:val="TOC2"/>
        <w:tabs>
          <w:tab w:val="right" w:leader="dot" w:pos="8306"/>
        </w:tabs>
      </w:pPr>
      <w:hyperlink w:anchor="_Toc31749" w:history="1">
        <w:r>
          <w:rPr>
            <w:rFonts w:ascii="仿宋" w:eastAsia="仿宋" w:hAnsi="仿宋" w:cs="仿宋" w:hint="eastAsia"/>
            <w:lang w:eastAsia="zh-CN"/>
          </w:rPr>
          <w:t>(二)、绩效评估方法</w:t>
        </w:r>
        <w:r>
          <w:tab/>
        </w:r>
        <w:r>
          <w:fldChar w:fldCharType="begin"/>
        </w:r>
        <w:r>
          <w:instrText xml:space="preserve"> PAGEREF _Toc31749 \h </w:instrText>
        </w:r>
        <w:r>
          <w:fldChar w:fldCharType="separate"/>
        </w:r>
        <w:r>
          <w:t>7</w:t>
        </w:r>
        <w:r>
          <w:fldChar w:fldCharType="end"/>
        </w:r>
      </w:hyperlink>
    </w:p>
    <w:p>
      <w:pPr>
        <w:pStyle w:val="TOC2"/>
        <w:tabs>
          <w:tab w:val="right" w:leader="dot" w:pos="8306"/>
        </w:tabs>
      </w:pPr>
      <w:hyperlink w:anchor="_Toc11975" w:history="1">
        <w:r>
          <w:rPr>
            <w:rFonts w:ascii="仿宋" w:eastAsia="仿宋" w:hAnsi="仿宋" w:cs="仿宋" w:hint="eastAsia"/>
            <w:lang w:eastAsia="zh-CN"/>
          </w:rPr>
          <w:t>(三)、绩效评估周期</w:t>
        </w:r>
        <w:r>
          <w:tab/>
        </w:r>
        <w:r>
          <w:fldChar w:fldCharType="begin"/>
        </w:r>
        <w:r>
          <w:instrText xml:space="preserve"> PAGEREF _Toc11975 \h </w:instrText>
        </w:r>
        <w:r>
          <w:fldChar w:fldCharType="separate"/>
        </w:r>
        <w:r>
          <w:t>8</w:t>
        </w:r>
        <w:r>
          <w:fldChar w:fldCharType="end"/>
        </w:r>
      </w:hyperlink>
    </w:p>
    <w:p>
      <w:pPr>
        <w:pStyle w:val="TOC1"/>
        <w:tabs>
          <w:tab w:val="right" w:leader="dot" w:pos="8306"/>
        </w:tabs>
      </w:pPr>
      <w:hyperlink w:anchor="_Toc27873" w:history="1">
        <w:r>
          <w:rPr>
            <w:rFonts w:ascii="仿宋" w:eastAsia="仿宋" w:hAnsi="仿宋" w:cs="仿宋" w:hint="eastAsia"/>
            <w:lang w:eastAsia="zh-CN"/>
          </w:rPr>
          <w:t>三、红外测温仪项目选址可行性分析</w:t>
        </w:r>
        <w:r>
          <w:tab/>
        </w:r>
        <w:r>
          <w:fldChar w:fldCharType="begin"/>
        </w:r>
        <w:r>
          <w:instrText xml:space="preserve"> PAGEREF _Toc27873 \h </w:instrText>
        </w:r>
        <w:r>
          <w:fldChar w:fldCharType="separate"/>
        </w:r>
        <w:r>
          <w:t>9</w:t>
        </w:r>
        <w:r>
          <w:fldChar w:fldCharType="end"/>
        </w:r>
      </w:hyperlink>
    </w:p>
    <w:p>
      <w:pPr>
        <w:pStyle w:val="TOC2"/>
        <w:tabs>
          <w:tab w:val="right" w:leader="dot" w:pos="8306"/>
        </w:tabs>
      </w:pPr>
      <w:hyperlink w:anchor="_Toc20193" w:history="1">
        <w:r>
          <w:rPr>
            <w:rFonts w:ascii="仿宋" w:eastAsia="仿宋" w:hAnsi="仿宋" w:cs="仿宋" w:hint="eastAsia"/>
            <w:lang w:eastAsia="zh-CN"/>
          </w:rPr>
          <w:t>(一)、红外测温仪项目选址</w:t>
        </w:r>
        <w:r>
          <w:tab/>
        </w:r>
        <w:r>
          <w:fldChar w:fldCharType="begin"/>
        </w:r>
        <w:r>
          <w:instrText xml:space="preserve"> PAGEREF _Toc20193 \h </w:instrText>
        </w:r>
        <w:r>
          <w:fldChar w:fldCharType="separate"/>
        </w:r>
        <w:r>
          <w:t>9</w:t>
        </w:r>
        <w:r>
          <w:fldChar w:fldCharType="end"/>
        </w:r>
      </w:hyperlink>
    </w:p>
    <w:p>
      <w:pPr>
        <w:pStyle w:val="TOC2"/>
        <w:tabs>
          <w:tab w:val="right" w:leader="dot" w:pos="8306"/>
        </w:tabs>
      </w:pPr>
      <w:hyperlink w:anchor="_Toc13738" w:history="1">
        <w:r>
          <w:rPr>
            <w:rFonts w:ascii="仿宋" w:eastAsia="仿宋" w:hAnsi="仿宋" w:cs="仿宋" w:hint="eastAsia"/>
            <w:lang w:eastAsia="zh-CN"/>
          </w:rPr>
          <w:t>(二)、用地控制指标</w:t>
        </w:r>
        <w:r>
          <w:tab/>
        </w:r>
        <w:r>
          <w:fldChar w:fldCharType="begin"/>
        </w:r>
        <w:r>
          <w:instrText xml:space="preserve"> PAGEREF _Toc13738 \h </w:instrText>
        </w:r>
        <w:r>
          <w:fldChar w:fldCharType="separate"/>
        </w:r>
        <w:r>
          <w:t>9</w:t>
        </w:r>
        <w:r>
          <w:fldChar w:fldCharType="end"/>
        </w:r>
      </w:hyperlink>
    </w:p>
    <w:p>
      <w:pPr>
        <w:pStyle w:val="TOC2"/>
        <w:tabs>
          <w:tab w:val="right" w:leader="dot" w:pos="8306"/>
        </w:tabs>
      </w:pPr>
      <w:hyperlink w:anchor="_Toc30177" w:history="1">
        <w:r>
          <w:rPr>
            <w:rFonts w:ascii="仿宋" w:eastAsia="仿宋" w:hAnsi="仿宋" w:cs="仿宋" w:hint="eastAsia"/>
            <w:lang w:eastAsia="zh-CN"/>
          </w:rPr>
          <w:t>(三)、节约用地措施</w:t>
        </w:r>
        <w:r>
          <w:tab/>
        </w:r>
        <w:r>
          <w:fldChar w:fldCharType="begin"/>
        </w:r>
        <w:r>
          <w:instrText xml:space="preserve"> PAGEREF _Toc30177 \h </w:instrText>
        </w:r>
        <w:r>
          <w:fldChar w:fldCharType="separate"/>
        </w:r>
        <w:r>
          <w:t>11</w:t>
        </w:r>
        <w:r>
          <w:fldChar w:fldCharType="end"/>
        </w:r>
      </w:hyperlink>
    </w:p>
    <w:p>
      <w:pPr>
        <w:pStyle w:val="TOC2"/>
        <w:tabs>
          <w:tab w:val="right" w:leader="dot" w:pos="8306"/>
        </w:tabs>
      </w:pPr>
      <w:hyperlink w:anchor="_Toc18102" w:history="1">
        <w:r>
          <w:rPr>
            <w:rFonts w:ascii="仿宋" w:eastAsia="仿宋" w:hAnsi="仿宋" w:cs="仿宋" w:hint="eastAsia"/>
            <w:lang w:eastAsia="zh-CN"/>
          </w:rPr>
          <w:t>(四)、总图布置方案</w:t>
        </w:r>
        <w:r>
          <w:tab/>
        </w:r>
        <w:r>
          <w:fldChar w:fldCharType="begin"/>
        </w:r>
        <w:r>
          <w:instrText xml:space="preserve"> PAGEREF _Toc18102 \h </w:instrText>
        </w:r>
        <w:r>
          <w:fldChar w:fldCharType="separate"/>
        </w:r>
        <w:r>
          <w:t>12</w:t>
        </w:r>
        <w:r>
          <w:fldChar w:fldCharType="end"/>
        </w:r>
      </w:hyperlink>
    </w:p>
    <w:p>
      <w:pPr>
        <w:pStyle w:val="TOC2"/>
        <w:tabs>
          <w:tab w:val="right" w:leader="dot" w:pos="8306"/>
        </w:tabs>
      </w:pPr>
      <w:hyperlink w:anchor="_Toc4666" w:history="1">
        <w:r>
          <w:rPr>
            <w:rFonts w:ascii="仿宋" w:eastAsia="仿宋" w:hAnsi="仿宋" w:cs="仿宋" w:hint="eastAsia"/>
            <w:lang w:eastAsia="zh-CN"/>
          </w:rPr>
          <w:t>(五)、选址综合评价</w:t>
        </w:r>
        <w:r>
          <w:tab/>
        </w:r>
        <w:r>
          <w:fldChar w:fldCharType="begin"/>
        </w:r>
        <w:r>
          <w:instrText xml:space="preserve"> PAGEREF _Toc4666 \h </w:instrText>
        </w:r>
        <w:r>
          <w:fldChar w:fldCharType="separate"/>
        </w:r>
        <w:r>
          <w:t>14</w:t>
        </w:r>
        <w:r>
          <w:fldChar w:fldCharType="end"/>
        </w:r>
      </w:hyperlink>
    </w:p>
    <w:p>
      <w:pPr>
        <w:pStyle w:val="TOC1"/>
        <w:tabs>
          <w:tab w:val="right" w:leader="dot" w:pos="8306"/>
        </w:tabs>
      </w:pPr>
      <w:hyperlink w:anchor="_Toc24151" w:history="1">
        <w:r>
          <w:rPr>
            <w:rFonts w:ascii="仿宋" w:eastAsia="仿宋" w:hAnsi="仿宋" w:cs="仿宋" w:hint="eastAsia"/>
            <w:lang w:eastAsia="zh-CN"/>
          </w:rPr>
          <w:t>四、红外测温仪项目文档管理</w:t>
        </w:r>
        <w:r>
          <w:tab/>
        </w:r>
        <w:r>
          <w:fldChar w:fldCharType="begin"/>
        </w:r>
        <w:r>
          <w:instrText xml:space="preserve"> PAGEREF _Toc24151 \h </w:instrText>
        </w:r>
        <w:r>
          <w:fldChar w:fldCharType="separate"/>
        </w:r>
        <w:r>
          <w:t>15</w:t>
        </w:r>
        <w:r>
          <w:fldChar w:fldCharType="end"/>
        </w:r>
      </w:hyperlink>
    </w:p>
    <w:p>
      <w:pPr>
        <w:pStyle w:val="TOC2"/>
        <w:tabs>
          <w:tab w:val="right" w:leader="dot" w:pos="8306"/>
        </w:tabs>
      </w:pPr>
      <w:hyperlink w:anchor="_Toc29684" w:history="1">
        <w:r>
          <w:rPr>
            <w:rFonts w:ascii="仿宋" w:eastAsia="仿宋" w:hAnsi="仿宋" w:cs="仿宋" w:hint="eastAsia"/>
            <w:lang w:eastAsia="zh-CN"/>
          </w:rPr>
          <w:t>(一)、文档编制与审查</w:t>
        </w:r>
        <w:r>
          <w:tab/>
        </w:r>
        <w:r>
          <w:fldChar w:fldCharType="begin"/>
        </w:r>
        <w:r>
          <w:instrText xml:space="preserve"> PAGEREF _Toc29684 \h </w:instrText>
        </w:r>
        <w:r>
          <w:fldChar w:fldCharType="separate"/>
        </w:r>
        <w:r>
          <w:t>15</w:t>
        </w:r>
        <w:r>
          <w:fldChar w:fldCharType="end"/>
        </w:r>
      </w:hyperlink>
    </w:p>
    <w:p>
      <w:pPr>
        <w:pStyle w:val="TOC2"/>
        <w:tabs>
          <w:tab w:val="right" w:leader="dot" w:pos="8306"/>
        </w:tabs>
      </w:pPr>
      <w:hyperlink w:anchor="_Toc29548" w:history="1">
        <w:r>
          <w:rPr>
            <w:rFonts w:ascii="仿宋" w:eastAsia="仿宋" w:hAnsi="仿宋" w:cs="仿宋" w:hint="eastAsia"/>
            <w:lang w:eastAsia="zh-CN"/>
          </w:rPr>
          <w:t>(二)、文档发布与分发</w:t>
        </w:r>
        <w:r>
          <w:tab/>
        </w:r>
        <w:r>
          <w:fldChar w:fldCharType="begin"/>
        </w:r>
        <w:r>
          <w:instrText xml:space="preserve"> PAGEREF _Toc29548 \h </w:instrText>
        </w:r>
        <w:r>
          <w:fldChar w:fldCharType="separate"/>
        </w:r>
        <w:r>
          <w:t>16</w:t>
        </w:r>
        <w:r>
          <w:fldChar w:fldCharType="end"/>
        </w:r>
      </w:hyperlink>
    </w:p>
    <w:p>
      <w:pPr>
        <w:pStyle w:val="TOC2"/>
        <w:tabs>
          <w:tab w:val="right" w:leader="dot" w:pos="8306"/>
        </w:tabs>
      </w:pPr>
      <w:hyperlink w:anchor="_Toc27018" w:history="1">
        <w:r>
          <w:rPr>
            <w:rFonts w:ascii="仿宋" w:eastAsia="仿宋" w:hAnsi="仿宋" w:cs="仿宋" w:hint="eastAsia"/>
            <w:lang w:eastAsia="zh-CN"/>
          </w:rPr>
          <w:t>(三)、文档存档与归档</w:t>
        </w:r>
        <w:r>
          <w:tab/>
        </w:r>
        <w:r>
          <w:fldChar w:fldCharType="begin"/>
        </w:r>
        <w:r>
          <w:instrText xml:space="preserve"> PAGEREF _Toc27018 \h </w:instrText>
        </w:r>
        <w:r>
          <w:fldChar w:fldCharType="separate"/>
        </w:r>
        <w:r>
          <w:t>17</w:t>
        </w:r>
        <w:r>
          <w:fldChar w:fldCharType="end"/>
        </w:r>
      </w:hyperlink>
    </w:p>
    <w:p>
      <w:pPr>
        <w:pStyle w:val="TOC1"/>
        <w:tabs>
          <w:tab w:val="right" w:leader="dot" w:pos="8306"/>
        </w:tabs>
      </w:pPr>
      <w:hyperlink w:anchor="_Toc18769" w:history="1">
        <w:r>
          <w:rPr>
            <w:rFonts w:ascii="仿宋" w:eastAsia="仿宋" w:hAnsi="仿宋" w:cs="仿宋" w:hint="eastAsia"/>
            <w:lang w:eastAsia="zh-CN"/>
          </w:rPr>
          <w:t>五、红外测温仪项目建设单位说明</w:t>
        </w:r>
        <w:r>
          <w:tab/>
        </w:r>
        <w:r>
          <w:fldChar w:fldCharType="begin"/>
        </w:r>
        <w:r>
          <w:instrText xml:space="preserve"> PAGEREF _Toc18769 \h </w:instrText>
        </w:r>
        <w:r>
          <w:fldChar w:fldCharType="separate"/>
        </w:r>
        <w:r>
          <w:t>18</w:t>
        </w:r>
        <w:r>
          <w:fldChar w:fldCharType="end"/>
        </w:r>
      </w:hyperlink>
    </w:p>
    <w:p>
      <w:pPr>
        <w:pStyle w:val="TOC2"/>
        <w:tabs>
          <w:tab w:val="right" w:leader="dot" w:pos="8306"/>
        </w:tabs>
      </w:pPr>
      <w:hyperlink w:anchor="_Toc17538" w:history="1">
        <w:r>
          <w:rPr>
            <w:rFonts w:ascii="仿宋" w:eastAsia="仿宋" w:hAnsi="仿宋" w:cs="仿宋" w:hint="eastAsia"/>
            <w:lang w:eastAsia="zh-CN"/>
          </w:rPr>
          <w:t>(一)、红外测温仪项目承办单位基本情况</w:t>
        </w:r>
        <w:r>
          <w:tab/>
        </w:r>
        <w:r>
          <w:fldChar w:fldCharType="begin"/>
        </w:r>
        <w:r>
          <w:instrText xml:space="preserve"> PAGEREF _Toc17538 \h </w:instrText>
        </w:r>
        <w:r>
          <w:fldChar w:fldCharType="separate"/>
        </w:r>
        <w:r>
          <w:t>18</w:t>
        </w:r>
        <w:r>
          <w:fldChar w:fldCharType="end"/>
        </w:r>
      </w:hyperlink>
    </w:p>
    <w:p>
      <w:pPr>
        <w:pStyle w:val="TOC2"/>
        <w:tabs>
          <w:tab w:val="right" w:leader="dot" w:pos="8306"/>
        </w:tabs>
      </w:pPr>
      <w:hyperlink w:anchor="_Toc8335" w:history="1">
        <w:r>
          <w:rPr>
            <w:rFonts w:ascii="仿宋" w:eastAsia="仿宋" w:hAnsi="仿宋" w:cs="仿宋" w:hint="eastAsia"/>
            <w:lang w:eastAsia="zh-CN"/>
          </w:rPr>
          <w:t>(二)、公司经济效益分析</w:t>
        </w:r>
        <w:r>
          <w:tab/>
        </w:r>
        <w:r>
          <w:fldChar w:fldCharType="begin"/>
        </w:r>
        <w:r>
          <w:instrText xml:space="preserve"> PAGEREF _Toc8335 \h </w:instrText>
        </w:r>
        <w:r>
          <w:fldChar w:fldCharType="separate"/>
        </w:r>
        <w:r>
          <w:t>19</w:t>
        </w:r>
        <w:r>
          <w:fldChar w:fldCharType="end"/>
        </w:r>
      </w:hyperlink>
    </w:p>
    <w:p>
      <w:pPr>
        <w:pStyle w:val="TOC1"/>
        <w:tabs>
          <w:tab w:val="right" w:leader="dot" w:pos="8306"/>
        </w:tabs>
      </w:pPr>
      <w:hyperlink w:anchor="_Toc3066" w:history="1">
        <w:r>
          <w:rPr>
            <w:rFonts w:ascii="仿宋" w:eastAsia="仿宋" w:hAnsi="仿宋" w:cs="仿宋" w:hint="eastAsia"/>
            <w:lang w:eastAsia="zh-CN"/>
          </w:rPr>
          <w:t>六、市场分析、调研</w:t>
        </w:r>
        <w:r>
          <w:tab/>
        </w:r>
        <w:r>
          <w:fldChar w:fldCharType="begin"/>
        </w:r>
        <w:r>
          <w:instrText xml:space="preserve"> PAGEREF _Toc3066 \h </w:instrText>
        </w:r>
        <w:r>
          <w:fldChar w:fldCharType="separate"/>
        </w:r>
        <w:r>
          <w:t>20</w:t>
        </w:r>
        <w:r>
          <w:fldChar w:fldCharType="end"/>
        </w:r>
      </w:hyperlink>
    </w:p>
    <w:p>
      <w:pPr>
        <w:pStyle w:val="TOC2"/>
        <w:tabs>
          <w:tab w:val="right" w:leader="dot" w:pos="8306"/>
        </w:tabs>
      </w:pPr>
      <w:hyperlink w:anchor="_Toc20916" w:history="1">
        <w:r>
          <w:rPr>
            <w:rFonts w:ascii="仿宋" w:eastAsia="仿宋" w:hAnsi="仿宋" w:cs="仿宋" w:hint="eastAsia"/>
            <w:lang w:eastAsia="zh-CN"/>
          </w:rPr>
          <w:t>(一)、红外测温仪行业分析</w:t>
        </w:r>
        <w:r>
          <w:tab/>
        </w:r>
        <w:r>
          <w:fldChar w:fldCharType="begin"/>
        </w:r>
        <w:r>
          <w:instrText xml:space="preserve"> PAGEREF _Toc20916 \h </w:instrText>
        </w:r>
        <w:r>
          <w:fldChar w:fldCharType="separate"/>
        </w:r>
        <w:r>
          <w:t>20</w:t>
        </w:r>
        <w:r>
          <w:fldChar w:fldCharType="end"/>
        </w:r>
      </w:hyperlink>
    </w:p>
    <w:p>
      <w:pPr>
        <w:pStyle w:val="TOC2"/>
        <w:tabs>
          <w:tab w:val="right" w:leader="dot" w:pos="8306"/>
        </w:tabs>
      </w:pPr>
      <w:hyperlink w:anchor="_Toc5256" w:history="1">
        <w:r>
          <w:rPr>
            <w:rFonts w:ascii="仿宋" w:eastAsia="仿宋" w:hAnsi="仿宋" w:cs="仿宋" w:hint="eastAsia"/>
            <w:lang w:eastAsia="zh-CN"/>
          </w:rPr>
          <w:t>(二)、红外测温仪市场分析预测</w:t>
        </w:r>
        <w:r>
          <w:tab/>
        </w:r>
        <w:r>
          <w:fldChar w:fldCharType="begin"/>
        </w:r>
        <w:r>
          <w:instrText xml:space="preserve"> PAGEREF _Toc5256 \h </w:instrText>
        </w:r>
        <w:r>
          <w:fldChar w:fldCharType="separate"/>
        </w:r>
        <w:r>
          <w:t>20</w:t>
        </w:r>
        <w:r>
          <w:fldChar w:fldCharType="end"/>
        </w:r>
      </w:hyperlink>
    </w:p>
    <w:p>
      <w:pPr>
        <w:pStyle w:val="TOC1"/>
        <w:tabs>
          <w:tab w:val="right" w:leader="dot" w:pos="8306"/>
        </w:tabs>
      </w:pPr>
      <w:hyperlink w:anchor="_Toc19511" w:history="1">
        <w:r>
          <w:rPr>
            <w:rFonts w:ascii="仿宋" w:eastAsia="仿宋" w:hAnsi="仿宋" w:cs="仿宋" w:hint="eastAsia"/>
            <w:lang w:eastAsia="zh-CN"/>
          </w:rPr>
          <w:t>七、红外测温仪项目社会影响</w:t>
        </w:r>
        <w:r>
          <w:tab/>
        </w:r>
        <w:r>
          <w:fldChar w:fldCharType="begin"/>
        </w:r>
        <w:r>
          <w:instrText xml:space="preserve"> PAGEREF _Toc19511 \h </w:instrText>
        </w:r>
        <w:r>
          <w:fldChar w:fldCharType="separate"/>
        </w:r>
        <w:r>
          <w:t>21</w:t>
        </w:r>
        <w:r>
          <w:fldChar w:fldCharType="end"/>
        </w:r>
      </w:hyperlink>
    </w:p>
    <w:p>
      <w:pPr>
        <w:pStyle w:val="TOC2"/>
        <w:tabs>
          <w:tab w:val="right" w:leader="dot" w:pos="8306"/>
        </w:tabs>
      </w:pPr>
      <w:hyperlink w:anchor="_Toc12311" w:history="1">
        <w:r>
          <w:rPr>
            <w:rFonts w:ascii="仿宋" w:eastAsia="仿宋" w:hAnsi="仿宋" w:cs="仿宋" w:hint="eastAsia"/>
            <w:lang w:eastAsia="zh-CN"/>
          </w:rPr>
          <w:t>(一)、社会责任与义务</w:t>
        </w:r>
        <w:r>
          <w:tab/>
        </w:r>
        <w:r>
          <w:fldChar w:fldCharType="begin"/>
        </w:r>
        <w:r>
          <w:instrText xml:space="preserve"> PAGEREF _Toc12311 \h </w:instrText>
        </w:r>
        <w:r>
          <w:fldChar w:fldCharType="separate"/>
        </w:r>
        <w:r>
          <w:t>21</w:t>
        </w:r>
        <w:r>
          <w:fldChar w:fldCharType="end"/>
        </w:r>
      </w:hyperlink>
    </w:p>
    <w:p>
      <w:pPr>
        <w:pStyle w:val="TOC2"/>
        <w:tabs>
          <w:tab w:val="right" w:leader="dot" w:pos="8306"/>
        </w:tabs>
      </w:pPr>
      <w:hyperlink w:anchor="_Toc356" w:history="1">
        <w:r>
          <w:rPr>
            <w:rFonts w:ascii="仿宋" w:eastAsia="仿宋" w:hAnsi="仿宋" w:cs="仿宋" w:hint="eastAsia"/>
            <w:lang w:eastAsia="zh-CN"/>
          </w:rPr>
          <w:t>(二)、社会参与与沟通</w:t>
        </w:r>
        <w:r>
          <w:tab/>
        </w:r>
        <w:r>
          <w:fldChar w:fldCharType="begin"/>
        </w:r>
        <w:r>
          <w:instrText xml:space="preserve"> PAGEREF _Toc356 \h </w:instrText>
        </w:r>
        <w:r>
          <w:fldChar w:fldCharType="separate"/>
        </w:r>
        <w:r>
          <w:t>22</w:t>
        </w:r>
        <w:r>
          <w:fldChar w:fldCharType="end"/>
        </w:r>
      </w:hyperlink>
    </w:p>
    <w:p>
      <w:pPr>
        <w:pStyle w:val="TOC1"/>
        <w:tabs>
          <w:tab w:val="right" w:leader="dot" w:pos="8306"/>
        </w:tabs>
      </w:pPr>
      <w:hyperlink w:anchor="_Toc32166" w:history="1">
        <w:r>
          <w:rPr>
            <w:rFonts w:ascii="仿宋" w:eastAsia="仿宋" w:hAnsi="仿宋" w:cs="仿宋" w:hint="eastAsia"/>
            <w:lang w:eastAsia="zh-CN"/>
          </w:rPr>
          <w:t>八、红外测温仪项目人力资源管理</w:t>
        </w:r>
        <w:r>
          <w:tab/>
        </w:r>
        <w:r>
          <w:fldChar w:fldCharType="begin"/>
        </w:r>
        <w:r>
          <w:instrText xml:space="preserve"> PAGEREF _Toc32166 \h </w:instrText>
        </w:r>
        <w:r>
          <w:fldChar w:fldCharType="separate"/>
        </w:r>
        <w:r>
          <w:t>23</w:t>
        </w:r>
        <w:r>
          <w:fldChar w:fldCharType="end"/>
        </w:r>
      </w:hyperlink>
    </w:p>
    <w:p>
      <w:pPr>
        <w:pStyle w:val="TOC2"/>
        <w:tabs>
          <w:tab w:val="right" w:leader="dot" w:pos="8306"/>
        </w:tabs>
      </w:pPr>
      <w:hyperlink w:anchor="_Toc17300" w:history="1">
        <w:r>
          <w:rPr>
            <w:rFonts w:ascii="仿宋" w:eastAsia="仿宋" w:hAnsi="仿宋" w:cs="仿宋" w:hint="eastAsia"/>
            <w:lang w:eastAsia="zh-CN"/>
          </w:rPr>
          <w:t>(一)、建立健全的预算管理制度</w:t>
        </w:r>
        <w:r>
          <w:tab/>
        </w:r>
        <w:r>
          <w:fldChar w:fldCharType="begin"/>
        </w:r>
        <w:r>
          <w:instrText xml:space="preserve"> PAGEREF _Toc17300 \h </w:instrText>
        </w:r>
        <w:r>
          <w:fldChar w:fldCharType="separate"/>
        </w:r>
        <w:r>
          <w:t>23</w:t>
        </w:r>
        <w:r>
          <w:fldChar w:fldCharType="end"/>
        </w:r>
      </w:hyperlink>
    </w:p>
    <w:p>
      <w:pPr>
        <w:pStyle w:val="TOC2"/>
        <w:tabs>
          <w:tab w:val="right" w:leader="dot" w:pos="8306"/>
        </w:tabs>
      </w:pPr>
      <w:hyperlink w:anchor="_Toc24602" w:history="1">
        <w:r>
          <w:rPr>
            <w:rFonts w:ascii="仿宋" w:eastAsia="仿宋" w:hAnsi="仿宋" w:cs="仿宋" w:hint="eastAsia"/>
            <w:lang w:eastAsia="zh-CN"/>
          </w:rPr>
          <w:t>(二)、加强资金流动监控</w:t>
        </w:r>
        <w:r>
          <w:tab/>
        </w:r>
        <w:r>
          <w:fldChar w:fldCharType="begin"/>
        </w:r>
        <w:r>
          <w:instrText xml:space="preserve"> PAGEREF _Toc24602 \h </w:instrText>
        </w:r>
        <w:r>
          <w:fldChar w:fldCharType="separate"/>
        </w:r>
        <w:r>
          <w:t>25</w:t>
        </w:r>
        <w:r>
          <w:fldChar w:fldCharType="end"/>
        </w:r>
      </w:hyperlink>
    </w:p>
    <w:p>
      <w:pPr>
        <w:pStyle w:val="TOC2"/>
        <w:tabs>
          <w:tab w:val="right" w:leader="dot" w:pos="8306"/>
        </w:tabs>
      </w:pPr>
      <w:hyperlink w:anchor="_Toc9285" w:history="1">
        <w:r>
          <w:rPr>
            <w:rFonts w:ascii="仿宋" w:eastAsia="仿宋" w:hAnsi="仿宋" w:cs="仿宋" w:hint="eastAsia"/>
            <w:lang w:eastAsia="zh-CN"/>
          </w:rPr>
          <w:t>(三)、制定完善的风险控制机制</w:t>
        </w:r>
        <w:r>
          <w:tab/>
        </w:r>
        <w:r>
          <w:fldChar w:fldCharType="begin"/>
        </w:r>
        <w:r>
          <w:instrText xml:space="preserve"> PAGEREF _Toc9285 \h </w:instrText>
        </w:r>
        <w:r>
          <w:fldChar w:fldCharType="separate"/>
        </w:r>
        <w:r>
          <w:t>26</w:t>
        </w:r>
        <w:r>
          <w:fldChar w:fldCharType="end"/>
        </w:r>
      </w:hyperlink>
    </w:p>
    <w:p>
      <w:pPr>
        <w:pStyle w:val="TOC2"/>
        <w:tabs>
          <w:tab w:val="right" w:leader="dot" w:pos="8306"/>
        </w:tabs>
      </w:pPr>
      <w:hyperlink w:anchor="_Toc7295" w:history="1">
        <w:r>
          <w:rPr>
            <w:rFonts w:ascii="仿宋" w:eastAsia="仿宋" w:hAnsi="仿宋" w:cs="仿宋" w:hint="eastAsia"/>
            <w:lang w:eastAsia="zh-CN"/>
          </w:rPr>
          <w:t>(四)、优化成本管理</w:t>
        </w:r>
        <w:r>
          <w:tab/>
        </w:r>
        <w:r>
          <w:fldChar w:fldCharType="begin"/>
        </w:r>
        <w:r>
          <w:instrText xml:space="preserve"> PAGEREF _Toc7295 \h </w:instrText>
        </w:r>
        <w:r>
          <w:fldChar w:fldCharType="separate"/>
        </w:r>
        <w:r>
          <w:t>27</w:t>
        </w:r>
        <w:r>
          <w:fldChar w:fldCharType="end"/>
        </w:r>
      </w:hyperlink>
    </w:p>
    <w:p>
      <w:pPr>
        <w:pStyle w:val="TOC1"/>
        <w:tabs>
          <w:tab w:val="right" w:leader="dot" w:pos="8306"/>
        </w:tabs>
      </w:pPr>
      <w:hyperlink w:anchor="_Toc28619" w:history="1">
        <w:r>
          <w:rPr>
            <w:rFonts w:ascii="仿宋" w:eastAsia="仿宋" w:hAnsi="仿宋" w:cs="仿宋" w:hint="eastAsia"/>
            <w:lang w:eastAsia="zh-CN"/>
          </w:rPr>
          <w:t>九、红外测温仪项目技术管理</w:t>
        </w:r>
        <w:r>
          <w:tab/>
        </w:r>
        <w:r>
          <w:fldChar w:fldCharType="begin"/>
        </w:r>
        <w:r>
          <w:instrText xml:space="preserve"> PAGEREF _Toc28619 \h </w:instrText>
        </w:r>
        <w:r>
          <w:fldChar w:fldCharType="separate"/>
        </w:r>
        <w:r>
          <w:t>28</w:t>
        </w:r>
        <w:r>
          <w:fldChar w:fldCharType="end"/>
        </w:r>
      </w:hyperlink>
    </w:p>
    <w:p>
      <w:pPr>
        <w:pStyle w:val="TOC2"/>
        <w:tabs>
          <w:tab w:val="right" w:leader="dot" w:pos="8306"/>
        </w:tabs>
      </w:pPr>
      <w:hyperlink w:anchor="_Toc25452" w:history="1">
        <w:r>
          <w:rPr>
            <w:rFonts w:ascii="仿宋" w:eastAsia="仿宋" w:hAnsi="仿宋" w:cs="仿宋" w:hint="eastAsia"/>
            <w:lang w:eastAsia="zh-CN"/>
          </w:rPr>
          <w:t>(一)、技术方案选用方向</w:t>
        </w:r>
        <w:r>
          <w:tab/>
        </w:r>
        <w:r>
          <w:fldChar w:fldCharType="begin"/>
        </w:r>
        <w:r>
          <w:instrText xml:space="preserve"> PAGEREF _Toc25452 \h </w:instrText>
        </w:r>
        <w:r>
          <w:fldChar w:fldCharType="separate"/>
        </w:r>
        <w:r>
          <w:t>28</w:t>
        </w:r>
        <w:r>
          <w:fldChar w:fldCharType="end"/>
        </w:r>
      </w:hyperlink>
    </w:p>
    <w:p>
      <w:pPr>
        <w:pStyle w:val="TOC2"/>
        <w:tabs>
          <w:tab w:val="right" w:leader="dot" w:pos="8306"/>
        </w:tabs>
      </w:pPr>
      <w:hyperlink w:anchor="_Toc7087" w:history="1">
        <w:r>
          <w:rPr>
            <w:rFonts w:ascii="仿宋" w:eastAsia="仿宋" w:hAnsi="仿宋" w:cs="仿宋" w:hint="eastAsia"/>
            <w:lang w:eastAsia="zh-CN"/>
          </w:rPr>
          <w:t>(二)、工艺技术方案选用原则</w:t>
        </w:r>
        <w:r>
          <w:tab/>
        </w:r>
        <w:r>
          <w:fldChar w:fldCharType="begin"/>
        </w:r>
        <w:r>
          <w:instrText xml:space="preserve"> PAGEREF _Toc7087 \h </w:instrText>
        </w:r>
        <w:r>
          <w:fldChar w:fldCharType="separate"/>
        </w:r>
        <w:r>
          <w:t>30</w:t>
        </w:r>
        <w:r>
          <w:fldChar w:fldCharType="end"/>
        </w:r>
      </w:hyperlink>
    </w:p>
    <w:p>
      <w:pPr>
        <w:pStyle w:val="TOC2"/>
        <w:tabs>
          <w:tab w:val="right" w:leader="dot" w:pos="8306"/>
        </w:tabs>
      </w:pPr>
      <w:hyperlink w:anchor="_Toc26211" w:history="1">
        <w:r>
          <w:rPr>
            <w:rFonts w:ascii="仿宋" w:eastAsia="仿宋" w:hAnsi="仿宋" w:cs="仿宋" w:hint="eastAsia"/>
            <w:lang w:eastAsia="zh-CN"/>
          </w:rPr>
          <w:t>(三)、工艺技术方案要求</w:t>
        </w:r>
        <w:r>
          <w:tab/>
        </w:r>
        <w:r>
          <w:fldChar w:fldCharType="begin"/>
        </w:r>
        <w:r>
          <w:instrText xml:space="preserve"> PAGEREF _Toc26211 \h </w:instrText>
        </w:r>
        <w:r>
          <w:fldChar w:fldCharType="separate"/>
        </w:r>
        <w:r>
          <w:t>32</w:t>
        </w:r>
        <w:r>
          <w:fldChar w:fldCharType="end"/>
        </w:r>
      </w:hyperlink>
    </w:p>
    <w:p>
      <w:pPr>
        <w:pStyle w:val="TOC1"/>
        <w:tabs>
          <w:tab w:val="right" w:leader="dot" w:pos="8306"/>
        </w:tabs>
      </w:pPr>
      <w:hyperlink w:anchor="_Toc25856" w:history="1">
        <w:r>
          <w:rPr>
            <w:rFonts w:ascii="仿宋" w:eastAsia="仿宋" w:hAnsi="仿宋" w:cs="仿宋" w:hint="eastAsia"/>
            <w:lang w:eastAsia="zh-CN"/>
          </w:rPr>
          <w:t>十、红外测温仪项目计划安排</w:t>
        </w:r>
        <w:r>
          <w:tab/>
        </w:r>
        <w:r>
          <w:fldChar w:fldCharType="begin"/>
        </w:r>
        <w:r>
          <w:instrText xml:space="preserve"> PAGEREF _Toc25856 \h </w:instrText>
        </w:r>
        <w:r>
          <w:fldChar w:fldCharType="separate"/>
        </w:r>
        <w:r>
          <w:t>35</w:t>
        </w:r>
        <w:r>
          <w:fldChar w:fldCharType="end"/>
        </w:r>
      </w:hyperlink>
    </w:p>
    <w:p>
      <w:pPr>
        <w:pStyle w:val="TOC2"/>
        <w:tabs>
          <w:tab w:val="right" w:leader="dot" w:pos="8306"/>
        </w:tabs>
      </w:pPr>
      <w:hyperlink w:anchor="_Toc24937" w:history="1">
        <w:r>
          <w:rPr>
            <w:rFonts w:ascii="仿宋" w:eastAsia="仿宋" w:hAnsi="仿宋" w:cs="仿宋" w:hint="eastAsia"/>
            <w:lang w:eastAsia="zh-CN"/>
          </w:rPr>
          <w:t>(一)、建设周期</w:t>
        </w:r>
        <w:r>
          <w:tab/>
        </w:r>
        <w:r>
          <w:fldChar w:fldCharType="begin"/>
        </w:r>
        <w:r>
          <w:instrText xml:space="preserve"> PAGEREF _Toc24937 \h </w:instrText>
        </w:r>
        <w:r>
          <w:fldChar w:fldCharType="separate"/>
        </w:r>
        <w:r>
          <w:t>35</w:t>
        </w:r>
        <w:r>
          <w:fldChar w:fldCharType="end"/>
        </w:r>
      </w:hyperlink>
    </w:p>
    <w:p>
      <w:pPr>
        <w:pStyle w:val="TOC2"/>
        <w:tabs>
          <w:tab w:val="right" w:leader="dot" w:pos="8306"/>
        </w:tabs>
      </w:pPr>
      <w:hyperlink w:anchor="_Toc1564" w:history="1">
        <w:r>
          <w:rPr>
            <w:rFonts w:ascii="仿宋" w:eastAsia="仿宋" w:hAnsi="仿宋" w:cs="仿宋" w:hint="eastAsia"/>
            <w:lang w:eastAsia="zh-CN"/>
          </w:rPr>
          <w:t>(二)、建设进度</w:t>
        </w:r>
        <w:r>
          <w:tab/>
        </w:r>
        <w:r>
          <w:fldChar w:fldCharType="begin"/>
        </w:r>
        <w:r>
          <w:instrText xml:space="preserve"> PAGEREF _Toc1564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6" w:history="1">
        <w:r>
          <w:rPr>
            <w:rFonts w:ascii="仿宋" w:eastAsia="仿宋" w:hAnsi="仿宋" w:cs="仿宋" w:hint="eastAsia"/>
            <w:lang w:eastAsia="zh-CN"/>
          </w:rPr>
          <w:t>(三)、进度安排注意事项</w:t>
        </w:r>
        <w:r>
          <w:tab/>
        </w:r>
        <w:r>
          <w:fldChar w:fldCharType="begin"/>
        </w:r>
        <w:r>
          <w:instrText xml:space="preserve"> PAGEREF _Toc556 \h </w:instrText>
        </w:r>
        <w:r>
          <w:fldChar w:fldCharType="separate"/>
        </w:r>
        <w:r>
          <w:t>36</w:t>
        </w:r>
        <w:r>
          <w:fldChar w:fldCharType="end"/>
        </w:r>
      </w:hyperlink>
    </w:p>
    <w:p>
      <w:pPr>
        <w:pStyle w:val="TOC2"/>
        <w:tabs>
          <w:tab w:val="right" w:leader="dot" w:pos="8306"/>
        </w:tabs>
      </w:pPr>
      <w:hyperlink w:anchor="_Toc26548" w:history="1">
        <w:r>
          <w:rPr>
            <w:rFonts w:ascii="仿宋" w:eastAsia="仿宋" w:hAnsi="仿宋" w:cs="仿宋" w:hint="eastAsia"/>
            <w:lang w:eastAsia="zh-CN"/>
          </w:rPr>
          <w:t>(四)、人力资源配置</w:t>
        </w:r>
        <w:r>
          <w:tab/>
        </w:r>
        <w:r>
          <w:fldChar w:fldCharType="begin"/>
        </w:r>
        <w:r>
          <w:instrText xml:space="preserve"> PAGEREF _Toc26548 \h </w:instrText>
        </w:r>
        <w:r>
          <w:fldChar w:fldCharType="separate"/>
        </w:r>
        <w:r>
          <w:t>38</w:t>
        </w:r>
        <w:r>
          <w:fldChar w:fldCharType="end"/>
        </w:r>
      </w:hyperlink>
    </w:p>
    <w:p>
      <w:pPr>
        <w:pStyle w:val="TOC1"/>
        <w:tabs>
          <w:tab w:val="right" w:leader="dot" w:pos="8306"/>
        </w:tabs>
      </w:pPr>
      <w:hyperlink w:anchor="_Toc8549" w:history="1">
        <w:r>
          <w:rPr>
            <w:rFonts w:ascii="仿宋" w:eastAsia="仿宋" w:hAnsi="仿宋" w:cs="仿宋" w:hint="eastAsia"/>
            <w:lang w:eastAsia="zh-CN"/>
          </w:rPr>
          <w:t>十一、红外测温仪项目人力资源培养与发展</w:t>
        </w:r>
        <w:r>
          <w:tab/>
        </w:r>
        <w:r>
          <w:fldChar w:fldCharType="begin"/>
        </w:r>
        <w:r>
          <w:instrText xml:space="preserve"> PAGEREF _Toc8549 \h </w:instrText>
        </w:r>
        <w:r>
          <w:fldChar w:fldCharType="separate"/>
        </w:r>
        <w:r>
          <w:t>39</w:t>
        </w:r>
        <w:r>
          <w:fldChar w:fldCharType="end"/>
        </w:r>
      </w:hyperlink>
    </w:p>
    <w:p>
      <w:pPr>
        <w:pStyle w:val="TOC2"/>
        <w:tabs>
          <w:tab w:val="right" w:leader="dot" w:pos="8306"/>
        </w:tabs>
      </w:pPr>
      <w:hyperlink w:anchor="_Toc3876" w:history="1">
        <w:r>
          <w:rPr>
            <w:rFonts w:ascii="仿宋" w:eastAsia="仿宋" w:hAnsi="仿宋" w:cs="仿宋" w:hint="eastAsia"/>
            <w:lang w:eastAsia="zh-CN"/>
          </w:rPr>
          <w:t>(一)、人才需求与规划</w:t>
        </w:r>
        <w:r>
          <w:tab/>
        </w:r>
        <w:r>
          <w:fldChar w:fldCharType="begin"/>
        </w:r>
        <w:r>
          <w:instrText xml:space="preserve"> PAGEREF _Toc3876 \h </w:instrText>
        </w:r>
        <w:r>
          <w:fldChar w:fldCharType="separate"/>
        </w:r>
        <w:r>
          <w:t>39</w:t>
        </w:r>
        <w:r>
          <w:fldChar w:fldCharType="end"/>
        </w:r>
      </w:hyperlink>
    </w:p>
    <w:p>
      <w:pPr>
        <w:pStyle w:val="TOC2"/>
        <w:tabs>
          <w:tab w:val="right" w:leader="dot" w:pos="8306"/>
        </w:tabs>
      </w:pPr>
      <w:hyperlink w:anchor="_Toc10341" w:history="1">
        <w:r>
          <w:rPr>
            <w:rFonts w:ascii="仿宋" w:eastAsia="仿宋" w:hAnsi="仿宋" w:cs="仿宋" w:hint="eastAsia"/>
            <w:lang w:eastAsia="zh-CN"/>
          </w:rPr>
          <w:t>(二)、培训与发展计划</w:t>
        </w:r>
        <w:r>
          <w:tab/>
        </w:r>
        <w:r>
          <w:fldChar w:fldCharType="begin"/>
        </w:r>
        <w:r>
          <w:instrText xml:space="preserve"> PAGEREF _Toc10341 \h </w:instrText>
        </w:r>
        <w:r>
          <w:fldChar w:fldCharType="separate"/>
        </w:r>
        <w:r>
          <w:t>39</w:t>
        </w:r>
        <w:r>
          <w:fldChar w:fldCharType="end"/>
        </w:r>
      </w:hyperlink>
    </w:p>
    <w:p>
      <w:pPr>
        <w:pStyle w:val="TOC1"/>
        <w:tabs>
          <w:tab w:val="right" w:leader="dot" w:pos="8306"/>
        </w:tabs>
      </w:pPr>
      <w:hyperlink w:anchor="_Toc23634" w:history="1">
        <w:r>
          <w:rPr>
            <w:rFonts w:ascii="仿宋" w:eastAsia="仿宋" w:hAnsi="仿宋" w:cs="仿宋" w:hint="eastAsia"/>
            <w:lang w:eastAsia="zh-CN"/>
          </w:rPr>
          <w:t>十二、红外测温仪项目创新与研发</w:t>
        </w:r>
        <w:r>
          <w:tab/>
        </w:r>
        <w:r>
          <w:fldChar w:fldCharType="begin"/>
        </w:r>
        <w:r>
          <w:instrText xml:space="preserve"> PAGEREF _Toc23634 \h </w:instrText>
        </w:r>
        <w:r>
          <w:fldChar w:fldCharType="separate"/>
        </w:r>
        <w:r>
          <w:t>40</w:t>
        </w:r>
        <w:r>
          <w:fldChar w:fldCharType="end"/>
        </w:r>
      </w:hyperlink>
    </w:p>
    <w:p>
      <w:pPr>
        <w:pStyle w:val="TOC2"/>
        <w:tabs>
          <w:tab w:val="right" w:leader="dot" w:pos="8306"/>
        </w:tabs>
      </w:pPr>
      <w:hyperlink w:anchor="_Toc3052" w:history="1">
        <w:r>
          <w:rPr>
            <w:rFonts w:ascii="仿宋" w:eastAsia="仿宋" w:hAnsi="仿宋" w:cs="仿宋" w:hint="eastAsia"/>
            <w:lang w:eastAsia="zh-CN"/>
          </w:rPr>
          <w:t>(一)、创新策略与方向</w:t>
        </w:r>
        <w:r>
          <w:tab/>
        </w:r>
        <w:r>
          <w:fldChar w:fldCharType="begin"/>
        </w:r>
        <w:r>
          <w:instrText xml:space="preserve"> PAGEREF _Toc3052 \h </w:instrText>
        </w:r>
        <w:r>
          <w:fldChar w:fldCharType="separate"/>
        </w:r>
        <w:r>
          <w:t>40</w:t>
        </w:r>
        <w:r>
          <w:fldChar w:fldCharType="end"/>
        </w:r>
      </w:hyperlink>
    </w:p>
    <w:p>
      <w:pPr>
        <w:pStyle w:val="TOC2"/>
        <w:tabs>
          <w:tab w:val="right" w:leader="dot" w:pos="8306"/>
        </w:tabs>
      </w:pPr>
      <w:hyperlink w:anchor="_Toc31660" w:history="1">
        <w:r>
          <w:rPr>
            <w:rFonts w:ascii="仿宋" w:eastAsia="仿宋" w:hAnsi="仿宋" w:cs="仿宋" w:hint="eastAsia"/>
            <w:lang w:eastAsia="zh-CN"/>
          </w:rPr>
          <w:t>(二)、研发规划与投入</w:t>
        </w:r>
        <w:r>
          <w:tab/>
        </w:r>
        <w:r>
          <w:fldChar w:fldCharType="begin"/>
        </w:r>
        <w:r>
          <w:instrText xml:space="preserve"> PAGEREF _Toc31660 \h </w:instrText>
        </w:r>
        <w:r>
          <w:fldChar w:fldCharType="separate"/>
        </w:r>
        <w:r>
          <w:t>41</w:t>
        </w:r>
        <w:r>
          <w:fldChar w:fldCharType="end"/>
        </w:r>
      </w:hyperlink>
    </w:p>
    <w:p>
      <w:pPr>
        <w:pStyle w:val="TOC1"/>
        <w:tabs>
          <w:tab w:val="right" w:leader="dot" w:pos="8306"/>
        </w:tabs>
      </w:pPr>
      <w:hyperlink w:anchor="_Toc20146" w:history="1">
        <w:r>
          <w:rPr>
            <w:rFonts w:ascii="仿宋" w:eastAsia="仿宋" w:hAnsi="仿宋" w:cs="仿宋" w:hint="eastAsia"/>
            <w:lang w:eastAsia="zh-CN"/>
          </w:rPr>
          <w:t>十三、红外测温仪项目实施时间节点</w:t>
        </w:r>
        <w:r>
          <w:tab/>
        </w:r>
        <w:r>
          <w:fldChar w:fldCharType="begin"/>
        </w:r>
        <w:r>
          <w:instrText xml:space="preserve"> PAGEREF _Toc20146 \h </w:instrText>
        </w:r>
        <w:r>
          <w:fldChar w:fldCharType="separate"/>
        </w:r>
        <w:r>
          <w:t>43</w:t>
        </w:r>
        <w:r>
          <w:fldChar w:fldCharType="end"/>
        </w:r>
      </w:hyperlink>
    </w:p>
    <w:p>
      <w:pPr>
        <w:pStyle w:val="TOC2"/>
        <w:tabs>
          <w:tab w:val="right" w:leader="dot" w:pos="8306"/>
        </w:tabs>
      </w:pPr>
      <w:hyperlink w:anchor="_Toc21764" w:history="1">
        <w:r>
          <w:rPr>
            <w:rFonts w:ascii="仿宋" w:eastAsia="仿宋" w:hAnsi="仿宋" w:cs="仿宋" w:hint="eastAsia"/>
            <w:lang w:eastAsia="zh-CN"/>
          </w:rPr>
          <w:t>(一)、红外测温仪项目启动阶段时间节点</w:t>
        </w:r>
        <w:r>
          <w:tab/>
        </w:r>
        <w:r>
          <w:fldChar w:fldCharType="begin"/>
        </w:r>
        <w:r>
          <w:instrText xml:space="preserve"> PAGEREF _Toc21764 \h </w:instrText>
        </w:r>
        <w:r>
          <w:fldChar w:fldCharType="separate"/>
        </w:r>
        <w:r>
          <w:t>43</w:t>
        </w:r>
        <w:r>
          <w:fldChar w:fldCharType="end"/>
        </w:r>
      </w:hyperlink>
    </w:p>
    <w:p>
      <w:pPr>
        <w:pStyle w:val="TOC2"/>
        <w:tabs>
          <w:tab w:val="right" w:leader="dot" w:pos="8306"/>
        </w:tabs>
      </w:pPr>
      <w:hyperlink w:anchor="_Toc20814" w:history="1">
        <w:r>
          <w:rPr>
            <w:rFonts w:ascii="仿宋" w:eastAsia="仿宋" w:hAnsi="仿宋" w:cs="仿宋" w:hint="eastAsia"/>
            <w:lang w:eastAsia="zh-CN"/>
          </w:rPr>
          <w:t>(二)、红外测温仪项目执行阶段时间节点</w:t>
        </w:r>
        <w:r>
          <w:tab/>
        </w:r>
        <w:r>
          <w:fldChar w:fldCharType="begin"/>
        </w:r>
        <w:r>
          <w:instrText xml:space="preserve"> PAGEREF _Toc20814 \h </w:instrText>
        </w:r>
        <w:r>
          <w:fldChar w:fldCharType="separate"/>
        </w:r>
        <w:r>
          <w:t>44</w:t>
        </w:r>
        <w:r>
          <w:fldChar w:fldCharType="end"/>
        </w:r>
      </w:hyperlink>
    </w:p>
    <w:p>
      <w:pPr>
        <w:pStyle w:val="TOC2"/>
        <w:tabs>
          <w:tab w:val="right" w:leader="dot" w:pos="8306"/>
        </w:tabs>
      </w:pPr>
      <w:hyperlink w:anchor="_Toc18010" w:history="1">
        <w:r>
          <w:rPr>
            <w:rFonts w:ascii="仿宋" w:eastAsia="仿宋" w:hAnsi="仿宋" w:cs="仿宋" w:hint="eastAsia"/>
            <w:lang w:eastAsia="zh-CN"/>
          </w:rPr>
          <w:t>(三)、红外测温仪项目完成阶段时间节点</w:t>
        </w:r>
        <w:r>
          <w:tab/>
        </w:r>
        <w:r>
          <w:fldChar w:fldCharType="begin"/>
        </w:r>
        <w:r>
          <w:instrText xml:space="preserve"> PAGEREF _Toc18010 \h </w:instrText>
        </w:r>
        <w:r>
          <w:fldChar w:fldCharType="separate"/>
        </w:r>
        <w:r>
          <w:t>45</w:t>
        </w:r>
        <w:r>
          <w:fldChar w:fldCharType="end"/>
        </w:r>
      </w:hyperlink>
    </w:p>
    <w:p>
      <w:pPr>
        <w:pStyle w:val="TOC1"/>
        <w:tabs>
          <w:tab w:val="right" w:leader="dot" w:pos="8306"/>
        </w:tabs>
      </w:pPr>
      <w:hyperlink w:anchor="_Toc8811" w:history="1">
        <w:r>
          <w:rPr>
            <w:rFonts w:ascii="仿宋" w:eastAsia="仿宋" w:hAnsi="仿宋" w:cs="仿宋" w:hint="eastAsia"/>
            <w:lang w:eastAsia="zh-CN"/>
          </w:rPr>
          <w:t>十四、利益相关者分析与沟通计划</w:t>
        </w:r>
        <w:r>
          <w:tab/>
        </w:r>
        <w:r>
          <w:fldChar w:fldCharType="begin"/>
        </w:r>
        <w:r>
          <w:instrText xml:space="preserve"> PAGEREF _Toc8811 \h </w:instrText>
        </w:r>
        <w:r>
          <w:fldChar w:fldCharType="separate"/>
        </w:r>
        <w:r>
          <w:t>46</w:t>
        </w:r>
        <w:r>
          <w:fldChar w:fldCharType="end"/>
        </w:r>
      </w:hyperlink>
    </w:p>
    <w:p>
      <w:pPr>
        <w:pStyle w:val="TOC2"/>
        <w:tabs>
          <w:tab w:val="right" w:leader="dot" w:pos="8306"/>
        </w:tabs>
      </w:pPr>
      <w:hyperlink w:anchor="_Toc12747" w:history="1">
        <w:r>
          <w:rPr>
            <w:rFonts w:ascii="仿宋" w:eastAsia="仿宋" w:hAnsi="仿宋" w:cs="仿宋" w:hint="eastAsia"/>
            <w:lang w:eastAsia="zh-CN"/>
          </w:rPr>
          <w:t>(一)、利益相关者分析</w:t>
        </w:r>
        <w:r>
          <w:tab/>
        </w:r>
        <w:r>
          <w:fldChar w:fldCharType="begin"/>
        </w:r>
        <w:r>
          <w:instrText xml:space="preserve"> PAGEREF _Toc12747 \h </w:instrText>
        </w:r>
        <w:r>
          <w:fldChar w:fldCharType="separate"/>
        </w:r>
        <w:r>
          <w:t>46</w:t>
        </w:r>
        <w:r>
          <w:fldChar w:fldCharType="end"/>
        </w:r>
      </w:hyperlink>
    </w:p>
    <w:p>
      <w:pPr>
        <w:pStyle w:val="TOC2"/>
        <w:tabs>
          <w:tab w:val="right" w:leader="dot" w:pos="8306"/>
        </w:tabs>
      </w:pPr>
      <w:hyperlink w:anchor="_Toc22875" w:history="1">
        <w:r>
          <w:rPr>
            <w:rFonts w:ascii="仿宋" w:eastAsia="仿宋" w:hAnsi="仿宋" w:cs="仿宋" w:hint="eastAsia"/>
            <w:lang w:eastAsia="zh-CN"/>
          </w:rPr>
          <w:t>(二)、沟通计划</w:t>
        </w:r>
        <w:r>
          <w:tab/>
        </w:r>
        <w:r>
          <w:fldChar w:fldCharType="begin"/>
        </w:r>
        <w:r>
          <w:instrText xml:space="preserve"> PAGEREF _Toc22875 \h </w:instrText>
        </w:r>
        <w:r>
          <w:fldChar w:fldCharType="separate"/>
        </w:r>
        <w:r>
          <w:t>47</w:t>
        </w:r>
        <w:r>
          <w:fldChar w:fldCharType="end"/>
        </w:r>
      </w:hyperlink>
    </w:p>
    <w:p>
      <w:pPr>
        <w:pStyle w:val="TOC1"/>
        <w:tabs>
          <w:tab w:val="right" w:leader="dot" w:pos="8306"/>
        </w:tabs>
      </w:pPr>
      <w:hyperlink w:anchor="_Toc24652" w:history="1">
        <w:r>
          <w:rPr>
            <w:rFonts w:ascii="仿宋" w:eastAsia="仿宋" w:hAnsi="仿宋" w:cs="仿宋" w:hint="eastAsia"/>
            <w:lang w:eastAsia="zh-CN"/>
          </w:rPr>
          <w:t>十五、红外测温仪项目变更管理</w:t>
        </w:r>
        <w:r>
          <w:tab/>
        </w:r>
        <w:r>
          <w:fldChar w:fldCharType="begin"/>
        </w:r>
        <w:r>
          <w:instrText xml:space="preserve"> PAGEREF _Toc24652 \h </w:instrText>
        </w:r>
        <w:r>
          <w:fldChar w:fldCharType="separate"/>
        </w:r>
        <w:r>
          <w:t>49</w:t>
        </w:r>
        <w:r>
          <w:fldChar w:fldCharType="end"/>
        </w:r>
      </w:hyperlink>
    </w:p>
    <w:p>
      <w:pPr>
        <w:pStyle w:val="TOC2"/>
        <w:tabs>
          <w:tab w:val="right" w:leader="dot" w:pos="8306"/>
        </w:tabs>
      </w:pPr>
      <w:hyperlink w:anchor="_Toc5771" w:history="1">
        <w:r>
          <w:rPr>
            <w:rFonts w:ascii="仿宋" w:eastAsia="仿宋" w:hAnsi="仿宋" w:cs="仿宋" w:hint="eastAsia"/>
            <w:lang w:eastAsia="zh-CN"/>
          </w:rPr>
          <w:t>(一)、变更申请与评估</w:t>
        </w:r>
        <w:r>
          <w:tab/>
        </w:r>
        <w:r>
          <w:fldChar w:fldCharType="begin"/>
        </w:r>
        <w:r>
          <w:instrText xml:space="preserve"> PAGEREF _Toc5771 \h </w:instrText>
        </w:r>
        <w:r>
          <w:fldChar w:fldCharType="separate"/>
        </w:r>
        <w:r>
          <w:t>49</w:t>
        </w:r>
        <w:r>
          <w:fldChar w:fldCharType="end"/>
        </w:r>
      </w:hyperlink>
    </w:p>
    <w:p>
      <w:pPr>
        <w:pStyle w:val="TOC2"/>
        <w:tabs>
          <w:tab w:val="right" w:leader="dot" w:pos="8306"/>
        </w:tabs>
      </w:pPr>
      <w:hyperlink w:anchor="_Toc1743" w:history="1">
        <w:r>
          <w:rPr>
            <w:rFonts w:ascii="仿宋" w:eastAsia="仿宋" w:hAnsi="仿宋" w:cs="仿宋" w:hint="eastAsia"/>
            <w:lang w:eastAsia="zh-CN"/>
          </w:rPr>
          <w:t>(二)、变更实施与控制</w:t>
        </w:r>
        <w:r>
          <w:tab/>
        </w:r>
        <w:r>
          <w:fldChar w:fldCharType="begin"/>
        </w:r>
        <w:r>
          <w:instrText xml:space="preserve"> PAGEREF _Toc1743 \h </w:instrText>
        </w:r>
        <w:r>
          <w:fldChar w:fldCharType="separate"/>
        </w:r>
        <w:r>
          <w:t>49</w:t>
        </w:r>
        <w:r>
          <w:fldChar w:fldCharType="end"/>
        </w:r>
      </w:hyperlink>
    </w:p>
    <w:p>
      <w:pPr>
        <w:pStyle w:val="TOC1"/>
        <w:tabs>
          <w:tab w:val="right" w:leader="dot" w:pos="8306"/>
        </w:tabs>
      </w:pPr>
      <w:hyperlink w:anchor="_Toc24684" w:history="1">
        <w:r>
          <w:rPr>
            <w:rFonts w:ascii="仿宋" w:eastAsia="仿宋" w:hAnsi="仿宋" w:cs="仿宋" w:hint="eastAsia"/>
            <w:lang w:eastAsia="zh-CN"/>
          </w:rPr>
          <w:t>十六、红外测温仪项目治理与监督</w:t>
        </w:r>
        <w:r>
          <w:tab/>
        </w:r>
        <w:r>
          <w:fldChar w:fldCharType="begin"/>
        </w:r>
        <w:r>
          <w:instrText xml:space="preserve"> PAGEREF _Toc24684 \h </w:instrText>
        </w:r>
        <w:r>
          <w:fldChar w:fldCharType="separate"/>
        </w:r>
        <w:r>
          <w:t>50</w:t>
        </w:r>
        <w:r>
          <w:fldChar w:fldCharType="end"/>
        </w:r>
      </w:hyperlink>
    </w:p>
    <w:p>
      <w:pPr>
        <w:pStyle w:val="TOC2"/>
        <w:tabs>
          <w:tab w:val="right" w:leader="dot" w:pos="8306"/>
        </w:tabs>
      </w:pPr>
      <w:hyperlink w:anchor="_Toc27145" w:history="1">
        <w:r>
          <w:rPr>
            <w:rFonts w:ascii="仿宋" w:eastAsia="仿宋" w:hAnsi="仿宋" w:cs="仿宋" w:hint="eastAsia"/>
            <w:lang w:eastAsia="zh-CN"/>
          </w:rPr>
          <w:t>(一)、红外测温仪项目治理结构</w:t>
        </w:r>
        <w:r>
          <w:tab/>
        </w:r>
        <w:r>
          <w:fldChar w:fldCharType="begin"/>
        </w:r>
        <w:r>
          <w:instrText xml:space="preserve"> PAGEREF _Toc27145 \h </w:instrText>
        </w:r>
        <w:r>
          <w:fldChar w:fldCharType="separate"/>
        </w:r>
        <w:r>
          <w:t>50</w:t>
        </w:r>
        <w:r>
          <w:fldChar w:fldCharType="end"/>
        </w:r>
      </w:hyperlink>
    </w:p>
    <w:p>
      <w:pPr>
        <w:pStyle w:val="TOC2"/>
        <w:tabs>
          <w:tab w:val="right" w:leader="dot" w:pos="8306"/>
        </w:tabs>
      </w:pPr>
      <w:hyperlink w:anchor="_Toc2249" w:history="1">
        <w:r>
          <w:rPr>
            <w:rFonts w:ascii="仿宋" w:eastAsia="仿宋" w:hAnsi="仿宋" w:cs="仿宋" w:hint="eastAsia"/>
            <w:lang w:eastAsia="zh-CN"/>
          </w:rPr>
          <w:t>(二)、监督与审计</w:t>
        </w:r>
        <w:r>
          <w:tab/>
        </w:r>
        <w:r>
          <w:fldChar w:fldCharType="begin"/>
        </w:r>
        <w:r>
          <w:instrText xml:space="preserve"> PAGEREF _Toc2249 \h </w:instrText>
        </w:r>
        <w:r>
          <w:fldChar w:fldCharType="separate"/>
        </w:r>
        <w:r>
          <w:t>51</w:t>
        </w:r>
        <w:r>
          <w:fldChar w:fldCharType="end"/>
        </w:r>
      </w:hyperlink>
    </w:p>
    <w:p>
      <w:pPr>
        <w:pStyle w:val="TOC1"/>
        <w:tabs>
          <w:tab w:val="right" w:leader="dot" w:pos="8306"/>
        </w:tabs>
      </w:pPr>
      <w:hyperlink w:anchor="_Toc15604" w:history="1">
        <w:r>
          <w:rPr>
            <w:rFonts w:ascii="仿宋" w:eastAsia="仿宋" w:hAnsi="仿宋" w:cs="仿宋" w:hint="eastAsia"/>
            <w:lang w:eastAsia="zh-CN"/>
          </w:rPr>
          <w:t>十七、风险识别与分类</w:t>
        </w:r>
        <w:r>
          <w:tab/>
        </w:r>
        <w:r>
          <w:fldChar w:fldCharType="begin"/>
        </w:r>
        <w:r>
          <w:instrText xml:space="preserve"> PAGEREF _Toc15604 \h </w:instrText>
        </w:r>
        <w:r>
          <w:fldChar w:fldCharType="separate"/>
        </w:r>
        <w:r>
          <w:t>53</w:t>
        </w:r>
        <w:r>
          <w:fldChar w:fldCharType="end"/>
        </w:r>
      </w:hyperlink>
    </w:p>
    <w:p>
      <w:pPr>
        <w:pStyle w:val="TOC2"/>
        <w:tabs>
          <w:tab w:val="right" w:leader="dot" w:pos="8306"/>
        </w:tabs>
      </w:pPr>
      <w:hyperlink w:anchor="_Toc26019" w:history="1">
        <w:r>
          <w:rPr>
            <w:rFonts w:ascii="仿宋" w:eastAsia="仿宋" w:hAnsi="仿宋" w:cs="仿宋" w:hint="eastAsia"/>
            <w:lang w:eastAsia="zh-CN"/>
          </w:rPr>
          <w:t>(一)、风险识别</w:t>
        </w:r>
        <w:r>
          <w:tab/>
        </w:r>
        <w:r>
          <w:fldChar w:fldCharType="begin"/>
        </w:r>
        <w:r>
          <w:instrText xml:space="preserve"> PAGEREF _Toc26019 \h </w:instrText>
        </w:r>
        <w:r>
          <w:fldChar w:fldCharType="separate"/>
        </w:r>
        <w:r>
          <w:t>53</w:t>
        </w:r>
        <w:r>
          <w:fldChar w:fldCharType="end"/>
        </w:r>
      </w:hyperlink>
    </w:p>
    <w:p>
      <w:pPr>
        <w:pStyle w:val="TOC2"/>
        <w:tabs>
          <w:tab w:val="right" w:leader="dot" w:pos="8306"/>
        </w:tabs>
      </w:pPr>
      <w:hyperlink w:anchor="_Toc30903" w:history="1">
        <w:r>
          <w:rPr>
            <w:rFonts w:ascii="仿宋" w:eastAsia="仿宋" w:hAnsi="仿宋" w:cs="仿宋" w:hint="eastAsia"/>
            <w:lang w:eastAsia="zh-CN"/>
          </w:rPr>
          <w:t>(二)、风险分类</w:t>
        </w:r>
        <w:r>
          <w:tab/>
        </w:r>
        <w:r>
          <w:fldChar w:fldCharType="begin"/>
        </w:r>
        <w:r>
          <w:instrText xml:space="preserve"> PAGEREF _Toc30903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160"/>
      <w:r>
        <w:rPr>
          <w:rFonts w:ascii="仿宋" w:eastAsia="仿宋" w:hAnsi="仿宋" w:cs="仿宋" w:hint="eastAsia"/>
          <w:sz w:val="28"/>
          <w:lang w:eastAsia="zh-CN"/>
        </w:rPr>
        <w:t>一、红外测温仪项目土建工程</w:t>
      </w:r>
      <w:bookmarkEnd w:id="2"/>
    </w:p>
    <w:p>
      <w:pPr>
        <w:pStyle w:val="Heading2"/>
        <w:rPr>
          <w:rFonts w:ascii="仿宋" w:eastAsia="仿宋" w:hAnsi="仿宋" w:cs="仿宋" w:hint="eastAsia"/>
          <w:lang w:eastAsia="zh-CN"/>
        </w:rPr>
      </w:pPr>
      <w:bookmarkStart w:id="3" w:name="_Toc2318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在红外测温仪项目的建筑工程设计中，我们将秉承一系列重要的设计原则，以确保红外测温仪项目建筑在功能、美观、可持续性等方面达到最佳效果。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首要原则是确保建筑的功能性得到最大化的发挥。我们将充分理解红外测温仪项目的实际需求，合理布局各个功能区域，保证建筑在满足业务需求的同时，提供高效的工作环境。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在建筑设计中，我们将综合考虑建设和运营成本。通过精细的经济效益分析，确保设计方案在高效利用资源的同时，对红外测温仪项目的长期盈利能力有积极的贡献。</w:t>
      </w:r>
    </w:p>
    <w:p>
      <w:pPr>
        <w:pStyle w:val="Heading2"/>
        <w:ind w:firstLine="560" w:firstLineChars="200"/>
        <w:rPr>
          <w:rFonts w:ascii="仿宋" w:eastAsia="仿宋" w:hAnsi="仿宋" w:cs="仿宋" w:hint="eastAsia"/>
          <w:sz w:val="28"/>
          <w:lang w:eastAsia="zh-CN"/>
        </w:rPr>
      </w:pPr>
      <w:bookmarkStart w:id="4" w:name="_Toc2448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外测温仪项目的土建工程设计中，我们将精准设定设计年限，结合红外测温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红外测温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95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红外测温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红外测温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红外测温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48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本期工程红外测温仪项目预计总建筑面积XXX平方米，其中：计容建筑面积XXX平方米，计划建筑工程投资XX万元，占红外测温仪项目总投资的XX%。</w:t>
      </w:r>
    </w:p>
    <w:p>
      <w:pPr>
        <w:pStyle w:val="Heading1"/>
        <w:ind w:firstLine="560" w:firstLineChars="200"/>
        <w:rPr>
          <w:rFonts w:ascii="仿宋" w:eastAsia="仿宋" w:hAnsi="仿宋" w:cs="仿宋" w:hint="eastAsia"/>
          <w:sz w:val="28"/>
          <w:lang w:eastAsia="zh-CN"/>
        </w:rPr>
      </w:pPr>
      <w:bookmarkStart w:id="7" w:name="_Toc9362"/>
      <w:r>
        <w:rPr>
          <w:rFonts w:ascii="仿宋" w:eastAsia="仿宋" w:hAnsi="仿宋" w:cs="仿宋" w:hint="eastAsia"/>
          <w:sz w:val="28"/>
          <w:lang w:eastAsia="zh-CN"/>
        </w:rPr>
        <w:t>二、红外测温仪项目绩效评估</w:t>
      </w:r>
      <w:bookmarkEnd w:id="7"/>
    </w:p>
    <w:p>
      <w:pPr>
        <w:pStyle w:val="Heading2"/>
        <w:rPr>
          <w:rFonts w:ascii="仿宋" w:eastAsia="仿宋" w:hAnsi="仿宋" w:cs="仿宋" w:hint="eastAsia"/>
          <w:lang w:eastAsia="zh-CN"/>
        </w:rPr>
      </w:pPr>
      <w:bookmarkStart w:id="8" w:name="_Toc17597"/>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红外测温仪项目中，我们设计了一套全面的绩效评估指标，以确保红外测温仪项目的可控和成功交付。这些指标跨足红外测温仪项目目标、成本、进度和质量等多个维度，为我们提供了全面洞察红外测温仪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仪项目目标达成率是我们关注的首要指标。我们设定了明确的目标，并通过定期监测和评估，迅速发现并应对潜在的目标偏差。这为红外测温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成本绩效是另一个核心关注点。通过实际成本与预算成本的对比分析，我们深入了解成本差异的原因，及时调整资源分配，保持红外测温仪项目在经济效益方面的合理水平。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仪项目进度作为关键的绩效指标之一，得到了精心的关注。我们制定了详细的红外测温仪项目进度计划，并设立了进度符合度指标，确保实际进度与计划进度保持一致。这使我们能够快速发现和解决潜在的进度问题，保持红外测温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红外测温仪项目绩效的不可或缺的一环。我们引入了一系列的质量标准和客户满意度指标，以确保红外测温仪项目交付的成果在质量上达到或超越预期水平。通过持续监测这些指标，我们努力提升红外测温仪项目整体质量水平，为红外测温仪项目的成功交付提供有力保障。通过这些科学且全面的绩效评估，我们能够更好地引导红外测温仪项目的持续改进，确保红外测温仪项目目标的顺利达成。</w:t>
      </w:r>
    </w:p>
    <w:p>
      <w:pPr>
        <w:pStyle w:val="Heading2"/>
        <w:ind w:firstLine="560" w:firstLineChars="200"/>
        <w:rPr>
          <w:rFonts w:ascii="仿宋" w:eastAsia="仿宋" w:hAnsi="仿宋" w:cs="仿宋" w:hint="eastAsia"/>
          <w:sz w:val="28"/>
          <w:lang w:eastAsia="zh-CN"/>
        </w:rPr>
      </w:pPr>
      <w:bookmarkStart w:id="9" w:name="_Toc31749"/>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绩效评估是红外测温仪项目中的关键环节，为确保红外测温仪项目达到预期目标，我们采用了多层次、多维度的绩效评估方法。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红外测温仪项目的战略目标对齐，确保每个决策和行动都与红外测温仪项目整体目标保持一致。团队会定期召开战略对齐会议，审视当前工作与红外测温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红外测温仪项目进度、质量、成本和风险等方面。这些指标通过数据收集和分析，为红外测温仪项目管理团队提供了客观的评估依据。例如，我们通过红外测温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绩效评估不仅仅停留在红外测温仪项目内部，还考虑了红外测温仪项目对外部环境的影响。我们定期进行干系人满意度调查，以了解各利益相关方对红外测温仪项目的期望和满意度，并及时做出调整。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这种多层次、多角度的绩效评估方法，使得我们能够全面了解红外测温仪项目的运行状态，及时做出调整，确保红外测温仪项目在不断变化的环境中保持稳健前行。</w:t>
      </w:r>
    </w:p>
    <w:p>
      <w:pPr>
        <w:pStyle w:val="Heading2"/>
        <w:ind w:firstLine="560" w:firstLineChars="200"/>
        <w:rPr>
          <w:rFonts w:ascii="仿宋" w:eastAsia="仿宋" w:hAnsi="仿宋" w:cs="仿宋" w:hint="eastAsia"/>
          <w:sz w:val="28"/>
          <w:lang w:eastAsia="zh-CN"/>
        </w:rPr>
      </w:pPr>
      <w:bookmarkStart w:id="10" w:name="_Toc11975"/>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为了确保红外测温仪项目的有效管理和不断优化，我们采用了精心设计的绩效评估周期。这个周期旨在实现灵活、实时和全面的评估，以适应红外测温仪项目执行中的各种挑战。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红外测温仪项目的不同需求，分为短期、中期和长期。短期评估关注每个迭代或工作周期，以及时发现和解决当前任务中的问题。中期评估涵盖几个迭代，深入了解整体红外测温仪项目的趋势和性能。长期评估则着眼于整个红外测温仪项目阶段，确保红外测温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红外测温仪项目管理工具和协作平台，团队成员能够随时更新和分享红外测温仪项目数据。这种实时性的反馈机制使我们能够及时察觉潜在问题，快速调整，保持红外测温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红外测温仪项目的决策制定密不可分。每个周期的红外测温仪项目回顾会议成为集体总结经验、识别问题深层次原因并找到创新解决方案的平台。这种定期的反思与调整机制使红外测温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7873"/>
      <w:r>
        <w:rPr>
          <w:rFonts w:ascii="仿宋" w:eastAsia="仿宋" w:hAnsi="仿宋" w:cs="仿宋" w:hint="eastAsia"/>
          <w:sz w:val="28"/>
          <w:lang w:eastAsia="zh-CN"/>
        </w:rPr>
        <w:t>三、红外测温仪项目选址可行性分析</w:t>
      </w:r>
      <w:bookmarkEnd w:id="11"/>
    </w:p>
    <w:p>
      <w:pPr>
        <w:pStyle w:val="Heading2"/>
        <w:rPr>
          <w:rFonts w:ascii="仿宋" w:eastAsia="仿宋" w:hAnsi="仿宋" w:cs="仿宋" w:hint="eastAsia"/>
          <w:lang w:eastAsia="zh-CN"/>
        </w:rPr>
      </w:pPr>
      <w:bookmarkStart w:id="12" w:name="_Toc20193"/>
      <w:r>
        <w:rPr>
          <w:rFonts w:ascii="仿宋" w:eastAsia="仿宋" w:hAnsi="仿宋" w:cs="仿宋" w:hint="eastAsia"/>
          <w:lang w:eastAsia="zh-CN"/>
        </w:rPr>
        <w:t>(一)、红外测温仪项目选址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该红外测温仪项目选址位于XX省XX市XX区XXX街道</w:t>
      </w:r>
    </w:p>
    <w:p>
      <w:pPr>
        <w:pStyle w:val="Heading2"/>
        <w:ind w:firstLine="560" w:firstLineChars="200"/>
        <w:rPr>
          <w:rFonts w:ascii="仿宋" w:eastAsia="仿宋" w:hAnsi="仿宋" w:cs="仿宋" w:hint="eastAsia"/>
          <w:sz w:val="28"/>
          <w:lang w:eastAsia="zh-CN"/>
        </w:rPr>
      </w:pPr>
      <w:bookmarkStart w:id="13" w:name="_Toc1373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红外测温仪项目的征地面积将根据红外测温仪项目的实际规模和需求进行精确规划。具体面积XXX平方米，旨在确保红外测温仪项目不仅能够满足当前的发展需求，还能够预留空间以适应未来的扩展。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净用地面积是在征地面积基础上去除不可利用面积后的实际可开发用地。具体面积XXX平方米，考虑到环保、交通、安全等多方面因素，以确保红外测温仪项目在整体利用效率上达到最优。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红外测温仪项目计划建设的建筑总规模具体面积XXX平方米。这一规模的确定综合考虑了红外测温仪项目的性质、规模，以及城市规划的相关要求，确保建筑布局与周边环境协调一致。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绿地率是红外测温仪项目用地中被规划为绿地的比例。具体面积XXX平方米，旨在通过合理规划绿地，改善红外测温仪项目周边环境，提升居民生活质量，并符合城市整体绿化规划。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容积率是用地上可以建设的建筑总体积与用地面积之比。具体面积XXX，通过合理的容积率规划，确保红外测温仪项目建筑规模与周边环境和谐共生。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红外测温仪项目选址与当地城市规划相一致，具体面积XXX平方米。通过与城市规划部门深入沟通，确保红外测温仪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红外测温仪项目选址符合当地产业政策，具体面积XXX平方米。这包括红外测温仪项目对当地经济的促进作用，以及对相关产业的带动效应，确保红外测温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用地总体要求必须符合环保和可持续发展的原则，具体面积XXX平方米。通过采用绿色建筑设计、节能减排等措施，确保红外测温仪项目在建设和运营过程中对环境的影响最小化，达到可持续发展的要求。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确保红外测温仪项目选址具备必要的公共设施配套，具体面积XXX平方米。这包括交通便利性、教育、医疗等基础设施，以提高居民生活品质，使得红外测温仪项目选址更具吸引力。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考虑用地总体要求对当地社会稳定性的影响，具体面积XXX平方米。通过深入了解当地社区反馈，确保红外测温仪项目的选址和建设过程对当地社会和谐稳定产生积极作用。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红外测温仪项目选址不仅符合法规和规划，还在实际操作中具有可行性。这一全面规划将为红外测温仪项目的成功实施提供坚实的基础，确保红外测温仪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017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红外测温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红外测温仪项目的设备规划和空间设计中，我们将采取灵活设备布局的措施。设备布局将根据实际需求进行灵活设计，避免不必要的浪费。通过合理规划设备摆放位置，我们将提高设备的利用率，减少设备间距，以确保红外测温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红外测温仪项目内部引入共享设施的概念，例如共享会议室、办公区等。通过这种方式，我们可以减少对资源的重复建设，提高资源共享效率，从而减小红外测温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810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红外测温仪项目的总图布置中，我们将不同功能区域进行明确的规划，以最大程度满足红外测温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466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红外测温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红外测温仪项目对环境的影响是综合评价的重要因素之一。我们将详细考虑选址周边的自然环境、生态保护区、水源地等情况，确保红外测温仪项目的建设和运营对环境影响最小化，并符合当地的环保法规标准。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对选址的评价还需充分考虑当地政府的产业政策和法规。我们将详细了解红外测温仪项目所在地的相关政策，确保红外测温仪项目的规划和运营与当地法规相符，降低不必要的法律风险。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考虑到社会稳定性对企业运营的重要性，我们将评估选址地区的社会安全情况、劳工关系、社区反馈等方面，以确保红外测温仪项目的建设和运营不会受到社会稳定性的负面影响。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最后，我们将综合考虑用地成本，包括土地购置费用、土地开发成本等。通过对用地成本的详细评估，我们能够做出更为精确的经济效益分析，为红外测温仪项目的投资决策提供有力支持。</w:t>
      </w:r>
    </w:p>
    <w:p>
      <w:pPr>
        <w:pStyle w:val="Heading1"/>
        <w:ind w:firstLine="560" w:firstLineChars="200"/>
        <w:rPr>
          <w:rFonts w:ascii="仿宋" w:eastAsia="仿宋" w:hAnsi="仿宋" w:cs="仿宋" w:hint="eastAsia"/>
          <w:sz w:val="28"/>
          <w:lang w:eastAsia="zh-CN"/>
        </w:rPr>
      </w:pPr>
      <w:bookmarkStart w:id="17" w:name="_Toc24151"/>
      <w:r>
        <w:rPr>
          <w:rFonts w:ascii="仿宋" w:eastAsia="仿宋" w:hAnsi="仿宋" w:cs="仿宋" w:hint="eastAsia"/>
          <w:sz w:val="28"/>
          <w:lang w:eastAsia="zh-CN"/>
        </w:rPr>
        <w:t>四、红外测温仪项目文档管理</w:t>
      </w:r>
      <w:bookmarkEnd w:id="17"/>
    </w:p>
    <w:p>
      <w:pPr>
        <w:pStyle w:val="Heading2"/>
        <w:rPr>
          <w:rFonts w:ascii="仿宋" w:eastAsia="仿宋" w:hAnsi="仿宋" w:cs="仿宋" w:hint="eastAsia"/>
          <w:lang w:eastAsia="zh-CN"/>
        </w:rPr>
      </w:pPr>
      <w:bookmarkStart w:id="18" w:name="_Toc2968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红外测温仪项目高度重视文档的质量和准确性，以支持红外测温仪项目的各项活动和决策。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仪项目文档的编制始于红外测温仪项目计划的初期，我们制定了详细的文档编制计划，明确了每个文档的内容、格式和编写责任人。在红外测温仪项目启动阶段，我们首先编制了红外测温仪项目章程，明确定义了红外测温仪项目的目标、范围、风险等关键要素。随后，红外测温仪项目团队根据计划陆续编制了需求文档、设计文档、测试文档等各类文档，确保红外测温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红外测温仪项目管理中的重要环节，旨在确保红外测温仪项目文档符合质量标准和红外测温仪项目需求。在红外测温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红外测温仪项目相关利益方和专业领域的专家对文档进行独立审查。这有助于获取更全面、客观的反馈，确保红外测温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红外测温仪项目在文档编制与审查方面建立了严格的管理机制，通过规范的流程和多维度的审查，确保红外测温仪项目文档的质量、准确性和可靠性，为红外测温仪项目的顺利推进提供了有力支持。</w:t>
      </w:r>
    </w:p>
    <w:p>
      <w:pPr>
        <w:pStyle w:val="Heading2"/>
        <w:ind w:firstLine="560" w:firstLineChars="200"/>
        <w:rPr>
          <w:rFonts w:ascii="仿宋" w:eastAsia="仿宋" w:hAnsi="仿宋" w:cs="仿宋" w:hint="eastAsia"/>
          <w:sz w:val="28"/>
          <w:lang w:eastAsia="zh-CN"/>
        </w:rPr>
      </w:pPr>
      <w:bookmarkStart w:id="19" w:name="_Toc29548"/>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在红外测温仪项目中，我们致力于优化文档发布与分发过程，以确保信息的高效传递和团队间协作的顺畅进行。以下是我们采取的关键优化策略：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我们通过多渠道发布文档，包括电子邮件、红外测温仪项目管理平台、内部网站等，以满足不同团队成员的偏好和需求。多渠道发布确保了信息的全面覆盖。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https://d.book118.com/408025010122006024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2C0EC5"/>
    <w:rsid w:val="0B2C0E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02501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2024-01-08T09:03:00Z</dcterms:created>
  <dcterms:modified xsi:type="dcterms:W3CDTF">2024-01-08T09:03:39Z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38DF7B8C59BD46D28470CD05FE103B2B_11</vt:lpwstr>
  </property>
  <property fmtid="{D5CDD505-2E9C-101B-9397-08002B2CF9AE}" pid="3" name="KSOProductBuildVer">
    <vt:lpwstr>2052-12.1.0.16120</vt:lpwstr>
  </property>
</Properties>
</file>