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2018-2023年长春健康职业学院高职单招（数学／语文／英语）历年常考试题库含答案解析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北宋中叶的文坛领袖是（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D.梅尧臣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李清照《声声慢（寻寻觅觅）》最突出的语言技巧是（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老舍最成功的话剧作品是（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C.《二马》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下列关于《礼记·大同》的表述，不正确的一项是（）。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A.论述了“大同”与“小康”的不同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B.为增强说理气势，多处使用夸张、比喻等修辞手法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C.间接反映了对现实的不满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D.表达了孔子对原始共产主义社会的向往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《声声慢》（寻寻觅觅）中体现家破人亡之痛的词句是（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D.梧桐更兼细雨，到黄昏、点点滴滴。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辛弃疾在《水龙吟（登建康赏心亭）》中自称（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A.塞上长城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C.千骑拥高牙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D.龙城飞将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被誉为“世界短篇小说之王”的法国小说家是（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https://d.book118.com/408026103135006040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408026103135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