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排污管项目规划设计方案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73" w:history="1">
        <w:r>
          <w:rPr>
            <w:rFonts w:ascii="仿宋" w:eastAsia="仿宋" w:hAnsi="仿宋" w:cs="仿宋" w:hint="eastAsia"/>
            <w:lang w:eastAsia="zh-CN"/>
          </w:rPr>
          <w:t>概论</w:t>
        </w:r>
        <w:r>
          <w:tab/>
        </w:r>
        <w:r>
          <w:fldChar w:fldCharType="begin"/>
        </w:r>
        <w:r>
          <w:instrText xml:space="preserve"> PAGEREF _Toc11073 \h </w:instrText>
        </w:r>
        <w:r>
          <w:fldChar w:fldCharType="separate"/>
        </w:r>
        <w:r>
          <w:t>3</w:t>
        </w:r>
        <w:r>
          <w:fldChar w:fldCharType="end"/>
        </w:r>
      </w:hyperlink>
    </w:p>
    <w:p>
      <w:pPr>
        <w:pStyle w:val="TOC1"/>
        <w:tabs>
          <w:tab w:val="right" w:leader="dot" w:pos="8306"/>
        </w:tabs>
      </w:pPr>
      <w:hyperlink w:anchor="_Toc25848" w:history="1">
        <w:r>
          <w:rPr>
            <w:rFonts w:ascii="仿宋" w:eastAsia="仿宋" w:hAnsi="仿宋" w:cs="仿宋" w:hint="eastAsia"/>
            <w:lang w:eastAsia="zh-CN"/>
          </w:rPr>
          <w:t>一、排污管项目绩效评估</w:t>
        </w:r>
        <w:r>
          <w:tab/>
        </w:r>
        <w:r>
          <w:fldChar w:fldCharType="begin"/>
        </w:r>
        <w:r>
          <w:instrText xml:space="preserve"> PAGEREF _Toc25848 \h </w:instrText>
        </w:r>
        <w:r>
          <w:fldChar w:fldCharType="separate"/>
        </w:r>
        <w:r>
          <w:t>3</w:t>
        </w:r>
        <w:r>
          <w:fldChar w:fldCharType="end"/>
        </w:r>
      </w:hyperlink>
    </w:p>
    <w:p>
      <w:pPr>
        <w:pStyle w:val="TOC2"/>
        <w:tabs>
          <w:tab w:val="right" w:leader="dot" w:pos="8306"/>
        </w:tabs>
      </w:pPr>
      <w:hyperlink w:anchor="_Toc19151" w:history="1">
        <w:r>
          <w:rPr>
            <w:rFonts w:ascii="仿宋" w:eastAsia="仿宋" w:hAnsi="仿宋" w:cs="仿宋" w:hint="eastAsia"/>
            <w:lang w:eastAsia="zh-CN"/>
          </w:rPr>
          <w:t>(一)、绩效评估指标</w:t>
        </w:r>
        <w:r>
          <w:tab/>
        </w:r>
        <w:r>
          <w:fldChar w:fldCharType="begin"/>
        </w:r>
        <w:r>
          <w:instrText xml:space="preserve"> PAGEREF _Toc19151 \h </w:instrText>
        </w:r>
        <w:r>
          <w:fldChar w:fldCharType="separate"/>
        </w:r>
        <w:r>
          <w:t>3</w:t>
        </w:r>
        <w:r>
          <w:fldChar w:fldCharType="end"/>
        </w:r>
      </w:hyperlink>
    </w:p>
    <w:p>
      <w:pPr>
        <w:pStyle w:val="TOC2"/>
        <w:tabs>
          <w:tab w:val="right" w:leader="dot" w:pos="8306"/>
        </w:tabs>
      </w:pPr>
      <w:hyperlink w:anchor="_Toc3845" w:history="1">
        <w:r>
          <w:rPr>
            <w:rFonts w:ascii="仿宋" w:eastAsia="仿宋" w:hAnsi="仿宋" w:cs="仿宋" w:hint="eastAsia"/>
            <w:lang w:eastAsia="zh-CN"/>
          </w:rPr>
          <w:t>(二)、绩效评估方法</w:t>
        </w:r>
        <w:r>
          <w:tab/>
        </w:r>
        <w:r>
          <w:fldChar w:fldCharType="begin"/>
        </w:r>
        <w:r>
          <w:instrText xml:space="preserve"> PAGEREF _Toc3845 \h </w:instrText>
        </w:r>
        <w:r>
          <w:fldChar w:fldCharType="separate"/>
        </w:r>
        <w:r>
          <w:t>4</w:t>
        </w:r>
        <w:r>
          <w:fldChar w:fldCharType="end"/>
        </w:r>
      </w:hyperlink>
    </w:p>
    <w:p>
      <w:pPr>
        <w:pStyle w:val="TOC2"/>
        <w:tabs>
          <w:tab w:val="right" w:leader="dot" w:pos="8306"/>
        </w:tabs>
      </w:pPr>
      <w:hyperlink w:anchor="_Toc5407" w:history="1">
        <w:r>
          <w:rPr>
            <w:rFonts w:ascii="仿宋" w:eastAsia="仿宋" w:hAnsi="仿宋" w:cs="仿宋" w:hint="eastAsia"/>
            <w:lang w:eastAsia="zh-CN"/>
          </w:rPr>
          <w:t>(三)、绩效评估周期</w:t>
        </w:r>
        <w:r>
          <w:tab/>
        </w:r>
        <w:r>
          <w:fldChar w:fldCharType="begin"/>
        </w:r>
        <w:r>
          <w:instrText xml:space="preserve"> PAGEREF _Toc5407 \h </w:instrText>
        </w:r>
        <w:r>
          <w:fldChar w:fldCharType="separate"/>
        </w:r>
        <w:r>
          <w:t>5</w:t>
        </w:r>
        <w:r>
          <w:fldChar w:fldCharType="end"/>
        </w:r>
      </w:hyperlink>
    </w:p>
    <w:p>
      <w:pPr>
        <w:pStyle w:val="TOC1"/>
        <w:tabs>
          <w:tab w:val="right" w:leader="dot" w:pos="8306"/>
        </w:tabs>
      </w:pPr>
      <w:hyperlink w:anchor="_Toc11985" w:history="1">
        <w:r>
          <w:rPr>
            <w:rFonts w:ascii="仿宋" w:eastAsia="仿宋" w:hAnsi="仿宋" w:cs="仿宋" w:hint="eastAsia"/>
            <w:lang w:eastAsia="zh-CN"/>
          </w:rPr>
          <w:t>二、排污管项目可持续发展</w:t>
        </w:r>
        <w:r>
          <w:tab/>
        </w:r>
        <w:r>
          <w:fldChar w:fldCharType="begin"/>
        </w:r>
        <w:r>
          <w:instrText xml:space="preserve"> PAGEREF _Toc11985 \h </w:instrText>
        </w:r>
        <w:r>
          <w:fldChar w:fldCharType="separate"/>
        </w:r>
        <w:r>
          <w:t>6</w:t>
        </w:r>
        <w:r>
          <w:fldChar w:fldCharType="end"/>
        </w:r>
      </w:hyperlink>
    </w:p>
    <w:p>
      <w:pPr>
        <w:pStyle w:val="TOC2"/>
        <w:tabs>
          <w:tab w:val="right" w:leader="dot" w:pos="8306"/>
        </w:tabs>
      </w:pPr>
      <w:hyperlink w:anchor="_Toc12592" w:history="1">
        <w:r>
          <w:rPr>
            <w:rFonts w:ascii="仿宋" w:eastAsia="仿宋" w:hAnsi="仿宋" w:cs="仿宋" w:hint="eastAsia"/>
            <w:lang w:eastAsia="zh-CN"/>
          </w:rPr>
          <w:t>(一)、可持续战略与实践</w:t>
        </w:r>
        <w:r>
          <w:tab/>
        </w:r>
        <w:r>
          <w:fldChar w:fldCharType="begin"/>
        </w:r>
        <w:r>
          <w:instrText xml:space="preserve"> PAGEREF _Toc12592 \h </w:instrText>
        </w:r>
        <w:r>
          <w:fldChar w:fldCharType="separate"/>
        </w:r>
        <w:r>
          <w:t>6</w:t>
        </w:r>
        <w:r>
          <w:fldChar w:fldCharType="end"/>
        </w:r>
      </w:hyperlink>
    </w:p>
    <w:p>
      <w:pPr>
        <w:pStyle w:val="TOC2"/>
        <w:tabs>
          <w:tab w:val="right" w:leader="dot" w:pos="8306"/>
        </w:tabs>
      </w:pPr>
      <w:hyperlink w:anchor="_Toc353" w:history="1">
        <w:r>
          <w:rPr>
            <w:rFonts w:ascii="仿宋" w:eastAsia="仿宋" w:hAnsi="仿宋" w:cs="仿宋" w:hint="eastAsia"/>
            <w:lang w:eastAsia="zh-CN"/>
          </w:rPr>
          <w:t>(二)、环保与社会责任</w:t>
        </w:r>
        <w:r>
          <w:tab/>
        </w:r>
        <w:r>
          <w:fldChar w:fldCharType="begin"/>
        </w:r>
        <w:r>
          <w:instrText xml:space="preserve"> PAGEREF _Toc353 \h </w:instrText>
        </w:r>
        <w:r>
          <w:fldChar w:fldCharType="separate"/>
        </w:r>
        <w:r>
          <w:t>7</w:t>
        </w:r>
        <w:r>
          <w:fldChar w:fldCharType="end"/>
        </w:r>
      </w:hyperlink>
    </w:p>
    <w:p>
      <w:pPr>
        <w:pStyle w:val="TOC1"/>
        <w:tabs>
          <w:tab w:val="right" w:leader="dot" w:pos="8306"/>
        </w:tabs>
      </w:pPr>
      <w:hyperlink w:anchor="_Toc31184" w:history="1">
        <w:r>
          <w:rPr>
            <w:rFonts w:ascii="仿宋" w:eastAsia="仿宋" w:hAnsi="仿宋" w:cs="仿宋" w:hint="eastAsia"/>
            <w:lang w:eastAsia="zh-CN"/>
          </w:rPr>
          <w:t>三、产品规划分析</w:t>
        </w:r>
        <w:r>
          <w:tab/>
        </w:r>
        <w:r>
          <w:fldChar w:fldCharType="begin"/>
        </w:r>
        <w:r>
          <w:instrText xml:space="preserve"> PAGEREF _Toc31184 \h </w:instrText>
        </w:r>
        <w:r>
          <w:fldChar w:fldCharType="separate"/>
        </w:r>
        <w:r>
          <w:t>8</w:t>
        </w:r>
        <w:r>
          <w:fldChar w:fldCharType="end"/>
        </w:r>
      </w:hyperlink>
    </w:p>
    <w:p>
      <w:pPr>
        <w:pStyle w:val="TOC2"/>
        <w:tabs>
          <w:tab w:val="right" w:leader="dot" w:pos="8306"/>
        </w:tabs>
      </w:pPr>
      <w:hyperlink w:anchor="_Toc18603" w:history="1">
        <w:r>
          <w:rPr>
            <w:rFonts w:ascii="仿宋" w:eastAsia="仿宋" w:hAnsi="仿宋" w:cs="仿宋" w:hint="eastAsia"/>
            <w:lang w:eastAsia="zh-CN"/>
          </w:rPr>
          <w:t>(一)、产品规划</w:t>
        </w:r>
        <w:r>
          <w:tab/>
        </w:r>
        <w:r>
          <w:fldChar w:fldCharType="begin"/>
        </w:r>
        <w:r>
          <w:instrText xml:space="preserve"> PAGEREF _Toc18603 \h </w:instrText>
        </w:r>
        <w:r>
          <w:fldChar w:fldCharType="separate"/>
        </w:r>
        <w:r>
          <w:t>8</w:t>
        </w:r>
        <w:r>
          <w:fldChar w:fldCharType="end"/>
        </w:r>
      </w:hyperlink>
    </w:p>
    <w:p>
      <w:pPr>
        <w:pStyle w:val="TOC2"/>
        <w:tabs>
          <w:tab w:val="right" w:leader="dot" w:pos="8306"/>
        </w:tabs>
      </w:pPr>
      <w:hyperlink w:anchor="_Toc6678" w:history="1">
        <w:r>
          <w:rPr>
            <w:rFonts w:ascii="仿宋" w:eastAsia="仿宋" w:hAnsi="仿宋" w:cs="仿宋" w:hint="eastAsia"/>
            <w:lang w:eastAsia="zh-CN"/>
          </w:rPr>
          <w:t>(二)、建设规模</w:t>
        </w:r>
        <w:r>
          <w:tab/>
        </w:r>
        <w:r>
          <w:fldChar w:fldCharType="begin"/>
        </w:r>
        <w:r>
          <w:instrText xml:space="preserve"> PAGEREF _Toc6678 \h </w:instrText>
        </w:r>
        <w:r>
          <w:fldChar w:fldCharType="separate"/>
        </w:r>
        <w:r>
          <w:t>8</w:t>
        </w:r>
        <w:r>
          <w:fldChar w:fldCharType="end"/>
        </w:r>
      </w:hyperlink>
    </w:p>
    <w:p>
      <w:pPr>
        <w:pStyle w:val="TOC1"/>
        <w:tabs>
          <w:tab w:val="right" w:leader="dot" w:pos="8306"/>
        </w:tabs>
      </w:pPr>
      <w:hyperlink w:anchor="_Toc30865" w:history="1">
        <w:r>
          <w:rPr>
            <w:rFonts w:ascii="仿宋" w:eastAsia="仿宋" w:hAnsi="仿宋" w:cs="仿宋" w:hint="eastAsia"/>
            <w:lang w:eastAsia="zh-CN"/>
          </w:rPr>
          <w:t>四、排污管项目建设单位说明</w:t>
        </w:r>
        <w:r>
          <w:tab/>
        </w:r>
        <w:r>
          <w:fldChar w:fldCharType="begin"/>
        </w:r>
        <w:r>
          <w:instrText xml:space="preserve"> PAGEREF _Toc30865 \h </w:instrText>
        </w:r>
        <w:r>
          <w:fldChar w:fldCharType="separate"/>
        </w:r>
        <w:r>
          <w:t>10</w:t>
        </w:r>
        <w:r>
          <w:fldChar w:fldCharType="end"/>
        </w:r>
      </w:hyperlink>
    </w:p>
    <w:p>
      <w:pPr>
        <w:pStyle w:val="TOC2"/>
        <w:tabs>
          <w:tab w:val="right" w:leader="dot" w:pos="8306"/>
        </w:tabs>
      </w:pPr>
      <w:hyperlink w:anchor="_Toc32472" w:history="1">
        <w:r>
          <w:rPr>
            <w:rFonts w:ascii="仿宋" w:eastAsia="仿宋" w:hAnsi="仿宋" w:cs="仿宋" w:hint="eastAsia"/>
            <w:lang w:eastAsia="zh-CN"/>
          </w:rPr>
          <w:t>(一)、排污管项目承办单位基本情况</w:t>
        </w:r>
        <w:r>
          <w:tab/>
        </w:r>
        <w:r>
          <w:fldChar w:fldCharType="begin"/>
        </w:r>
        <w:r>
          <w:instrText xml:space="preserve"> PAGEREF _Toc32472 \h </w:instrText>
        </w:r>
        <w:r>
          <w:fldChar w:fldCharType="separate"/>
        </w:r>
        <w:r>
          <w:t>10</w:t>
        </w:r>
        <w:r>
          <w:fldChar w:fldCharType="end"/>
        </w:r>
      </w:hyperlink>
    </w:p>
    <w:p>
      <w:pPr>
        <w:pStyle w:val="TOC2"/>
        <w:tabs>
          <w:tab w:val="right" w:leader="dot" w:pos="8306"/>
        </w:tabs>
      </w:pPr>
      <w:hyperlink w:anchor="_Toc30990" w:history="1">
        <w:r>
          <w:rPr>
            <w:rFonts w:ascii="仿宋" w:eastAsia="仿宋" w:hAnsi="仿宋" w:cs="仿宋" w:hint="eastAsia"/>
            <w:lang w:eastAsia="zh-CN"/>
          </w:rPr>
          <w:t>(二)、公司经济效益分析</w:t>
        </w:r>
        <w:r>
          <w:tab/>
        </w:r>
        <w:r>
          <w:fldChar w:fldCharType="begin"/>
        </w:r>
        <w:r>
          <w:instrText xml:space="preserve"> PAGEREF _Toc30990 \h </w:instrText>
        </w:r>
        <w:r>
          <w:fldChar w:fldCharType="separate"/>
        </w:r>
        <w:r>
          <w:t>10</w:t>
        </w:r>
        <w:r>
          <w:fldChar w:fldCharType="end"/>
        </w:r>
      </w:hyperlink>
    </w:p>
    <w:p>
      <w:pPr>
        <w:pStyle w:val="TOC1"/>
        <w:tabs>
          <w:tab w:val="right" w:leader="dot" w:pos="8306"/>
        </w:tabs>
      </w:pPr>
      <w:hyperlink w:anchor="_Toc19641" w:history="1">
        <w:r>
          <w:rPr>
            <w:rFonts w:ascii="仿宋" w:eastAsia="仿宋" w:hAnsi="仿宋" w:cs="仿宋" w:hint="eastAsia"/>
            <w:lang w:eastAsia="zh-CN"/>
          </w:rPr>
          <w:t>五、排污管项目土建工程</w:t>
        </w:r>
        <w:r>
          <w:tab/>
        </w:r>
        <w:r>
          <w:fldChar w:fldCharType="begin"/>
        </w:r>
        <w:r>
          <w:instrText xml:space="preserve"> PAGEREF _Toc19641 \h </w:instrText>
        </w:r>
        <w:r>
          <w:fldChar w:fldCharType="separate"/>
        </w:r>
        <w:r>
          <w:t>11</w:t>
        </w:r>
        <w:r>
          <w:fldChar w:fldCharType="end"/>
        </w:r>
      </w:hyperlink>
    </w:p>
    <w:p>
      <w:pPr>
        <w:pStyle w:val="TOC2"/>
        <w:tabs>
          <w:tab w:val="right" w:leader="dot" w:pos="8306"/>
        </w:tabs>
      </w:pPr>
      <w:hyperlink w:anchor="_Toc3712" w:history="1">
        <w:r>
          <w:rPr>
            <w:rFonts w:ascii="仿宋" w:eastAsia="仿宋" w:hAnsi="仿宋" w:cs="仿宋" w:hint="eastAsia"/>
            <w:lang w:eastAsia="zh-CN"/>
          </w:rPr>
          <w:t>(一)、建筑工程设计原则</w:t>
        </w:r>
        <w:r>
          <w:tab/>
        </w:r>
        <w:r>
          <w:fldChar w:fldCharType="begin"/>
        </w:r>
        <w:r>
          <w:instrText xml:space="preserve"> PAGEREF _Toc3712 \h </w:instrText>
        </w:r>
        <w:r>
          <w:fldChar w:fldCharType="separate"/>
        </w:r>
        <w:r>
          <w:t>11</w:t>
        </w:r>
        <w:r>
          <w:fldChar w:fldCharType="end"/>
        </w:r>
      </w:hyperlink>
    </w:p>
    <w:p>
      <w:pPr>
        <w:pStyle w:val="TOC2"/>
        <w:tabs>
          <w:tab w:val="right" w:leader="dot" w:pos="8306"/>
        </w:tabs>
      </w:pPr>
      <w:hyperlink w:anchor="_Toc18370" w:history="1">
        <w:r>
          <w:rPr>
            <w:rFonts w:ascii="仿宋" w:eastAsia="仿宋" w:hAnsi="仿宋" w:cs="仿宋" w:hint="eastAsia"/>
            <w:lang w:eastAsia="zh-CN"/>
          </w:rPr>
          <w:t>(二)、土建工程设计年限及安全等级</w:t>
        </w:r>
        <w:r>
          <w:tab/>
        </w:r>
        <w:r>
          <w:fldChar w:fldCharType="begin"/>
        </w:r>
        <w:r>
          <w:instrText xml:space="preserve"> PAGEREF _Toc18370 \h </w:instrText>
        </w:r>
        <w:r>
          <w:fldChar w:fldCharType="separate"/>
        </w:r>
        <w:r>
          <w:t>12</w:t>
        </w:r>
        <w:r>
          <w:fldChar w:fldCharType="end"/>
        </w:r>
      </w:hyperlink>
    </w:p>
    <w:p>
      <w:pPr>
        <w:pStyle w:val="TOC2"/>
        <w:tabs>
          <w:tab w:val="right" w:leader="dot" w:pos="8306"/>
        </w:tabs>
      </w:pPr>
      <w:hyperlink w:anchor="_Toc16744" w:history="1">
        <w:r>
          <w:rPr>
            <w:rFonts w:ascii="仿宋" w:eastAsia="仿宋" w:hAnsi="仿宋" w:cs="仿宋" w:hint="eastAsia"/>
            <w:lang w:eastAsia="zh-CN"/>
          </w:rPr>
          <w:t>(三)、建筑工程设计总体要求</w:t>
        </w:r>
        <w:r>
          <w:tab/>
        </w:r>
        <w:r>
          <w:fldChar w:fldCharType="begin"/>
        </w:r>
        <w:r>
          <w:instrText xml:space="preserve"> PAGEREF _Toc16744 \h </w:instrText>
        </w:r>
        <w:r>
          <w:fldChar w:fldCharType="separate"/>
        </w:r>
        <w:r>
          <w:t>14</w:t>
        </w:r>
        <w:r>
          <w:fldChar w:fldCharType="end"/>
        </w:r>
      </w:hyperlink>
    </w:p>
    <w:p>
      <w:pPr>
        <w:pStyle w:val="TOC2"/>
        <w:tabs>
          <w:tab w:val="right" w:leader="dot" w:pos="8306"/>
        </w:tabs>
      </w:pPr>
      <w:hyperlink w:anchor="_Toc16547" w:history="1">
        <w:r>
          <w:rPr>
            <w:rFonts w:ascii="仿宋" w:eastAsia="仿宋" w:hAnsi="仿宋" w:cs="仿宋" w:hint="eastAsia"/>
            <w:lang w:eastAsia="zh-CN"/>
          </w:rPr>
          <w:t>(四)、土建工程建设指标</w:t>
        </w:r>
        <w:r>
          <w:tab/>
        </w:r>
        <w:r>
          <w:fldChar w:fldCharType="begin"/>
        </w:r>
        <w:r>
          <w:instrText xml:space="preserve"> PAGEREF _Toc16547 \h </w:instrText>
        </w:r>
        <w:r>
          <w:fldChar w:fldCharType="separate"/>
        </w:r>
        <w:r>
          <w:t>14</w:t>
        </w:r>
        <w:r>
          <w:fldChar w:fldCharType="end"/>
        </w:r>
      </w:hyperlink>
    </w:p>
    <w:p>
      <w:pPr>
        <w:pStyle w:val="TOC1"/>
        <w:tabs>
          <w:tab w:val="right" w:leader="dot" w:pos="8306"/>
        </w:tabs>
      </w:pPr>
      <w:hyperlink w:anchor="_Toc10529" w:history="1">
        <w:r>
          <w:rPr>
            <w:rFonts w:ascii="仿宋" w:eastAsia="仿宋" w:hAnsi="仿宋" w:cs="仿宋" w:hint="eastAsia"/>
            <w:lang w:eastAsia="zh-CN"/>
          </w:rPr>
          <w:t>六、排污管项目文档管理</w:t>
        </w:r>
        <w:r>
          <w:tab/>
        </w:r>
        <w:r>
          <w:fldChar w:fldCharType="begin"/>
        </w:r>
        <w:r>
          <w:instrText xml:space="preserve"> PAGEREF _Toc10529 \h </w:instrText>
        </w:r>
        <w:r>
          <w:fldChar w:fldCharType="separate"/>
        </w:r>
        <w:r>
          <w:t>15</w:t>
        </w:r>
        <w:r>
          <w:fldChar w:fldCharType="end"/>
        </w:r>
      </w:hyperlink>
    </w:p>
    <w:p>
      <w:pPr>
        <w:pStyle w:val="TOC2"/>
        <w:tabs>
          <w:tab w:val="right" w:leader="dot" w:pos="8306"/>
        </w:tabs>
      </w:pPr>
      <w:hyperlink w:anchor="_Toc32008" w:history="1">
        <w:r>
          <w:rPr>
            <w:rFonts w:ascii="仿宋" w:eastAsia="仿宋" w:hAnsi="仿宋" w:cs="仿宋" w:hint="eastAsia"/>
            <w:lang w:eastAsia="zh-CN"/>
          </w:rPr>
          <w:t>(一)、文档编制与审查</w:t>
        </w:r>
        <w:r>
          <w:tab/>
        </w:r>
        <w:r>
          <w:fldChar w:fldCharType="begin"/>
        </w:r>
        <w:r>
          <w:instrText xml:space="preserve"> PAGEREF _Toc32008 \h </w:instrText>
        </w:r>
        <w:r>
          <w:fldChar w:fldCharType="separate"/>
        </w:r>
        <w:r>
          <w:t>15</w:t>
        </w:r>
        <w:r>
          <w:fldChar w:fldCharType="end"/>
        </w:r>
      </w:hyperlink>
    </w:p>
    <w:p>
      <w:pPr>
        <w:pStyle w:val="TOC2"/>
        <w:tabs>
          <w:tab w:val="right" w:leader="dot" w:pos="8306"/>
        </w:tabs>
      </w:pPr>
      <w:hyperlink w:anchor="_Toc22877" w:history="1">
        <w:r>
          <w:rPr>
            <w:rFonts w:ascii="仿宋" w:eastAsia="仿宋" w:hAnsi="仿宋" w:cs="仿宋" w:hint="eastAsia"/>
            <w:lang w:eastAsia="zh-CN"/>
          </w:rPr>
          <w:t>(二)、文档发布与分发</w:t>
        </w:r>
        <w:r>
          <w:tab/>
        </w:r>
        <w:r>
          <w:fldChar w:fldCharType="begin"/>
        </w:r>
        <w:r>
          <w:instrText xml:space="preserve"> PAGEREF _Toc22877 \h </w:instrText>
        </w:r>
        <w:r>
          <w:fldChar w:fldCharType="separate"/>
        </w:r>
        <w:r>
          <w:t>16</w:t>
        </w:r>
        <w:r>
          <w:fldChar w:fldCharType="end"/>
        </w:r>
      </w:hyperlink>
    </w:p>
    <w:p>
      <w:pPr>
        <w:pStyle w:val="TOC2"/>
        <w:tabs>
          <w:tab w:val="right" w:leader="dot" w:pos="8306"/>
        </w:tabs>
      </w:pPr>
      <w:hyperlink w:anchor="_Toc31668" w:history="1">
        <w:r>
          <w:rPr>
            <w:rFonts w:ascii="仿宋" w:eastAsia="仿宋" w:hAnsi="仿宋" w:cs="仿宋" w:hint="eastAsia"/>
            <w:lang w:eastAsia="zh-CN"/>
          </w:rPr>
          <w:t>(三)、文档存档与归档</w:t>
        </w:r>
        <w:r>
          <w:tab/>
        </w:r>
        <w:r>
          <w:fldChar w:fldCharType="begin"/>
        </w:r>
        <w:r>
          <w:instrText xml:space="preserve"> PAGEREF _Toc31668 \h </w:instrText>
        </w:r>
        <w:r>
          <w:fldChar w:fldCharType="separate"/>
        </w:r>
        <w:r>
          <w:t>17</w:t>
        </w:r>
        <w:r>
          <w:fldChar w:fldCharType="end"/>
        </w:r>
      </w:hyperlink>
    </w:p>
    <w:p>
      <w:pPr>
        <w:pStyle w:val="TOC1"/>
        <w:tabs>
          <w:tab w:val="right" w:leader="dot" w:pos="8306"/>
        </w:tabs>
      </w:pPr>
      <w:hyperlink w:anchor="_Toc28769" w:history="1">
        <w:r>
          <w:rPr>
            <w:rFonts w:ascii="仿宋" w:eastAsia="仿宋" w:hAnsi="仿宋" w:cs="仿宋" w:hint="eastAsia"/>
            <w:lang w:eastAsia="zh-CN"/>
          </w:rPr>
          <w:t>七、生产安全保护</w:t>
        </w:r>
        <w:r>
          <w:tab/>
        </w:r>
        <w:r>
          <w:fldChar w:fldCharType="begin"/>
        </w:r>
        <w:r>
          <w:instrText xml:space="preserve"> PAGEREF _Toc28769 \h </w:instrText>
        </w:r>
        <w:r>
          <w:fldChar w:fldCharType="separate"/>
        </w:r>
        <w:r>
          <w:t>18</w:t>
        </w:r>
        <w:r>
          <w:fldChar w:fldCharType="end"/>
        </w:r>
      </w:hyperlink>
    </w:p>
    <w:p>
      <w:pPr>
        <w:pStyle w:val="TOC2"/>
        <w:tabs>
          <w:tab w:val="right" w:leader="dot" w:pos="8306"/>
        </w:tabs>
      </w:pPr>
      <w:hyperlink w:anchor="_Toc14899" w:history="1">
        <w:r>
          <w:rPr>
            <w:rFonts w:ascii="仿宋" w:eastAsia="仿宋" w:hAnsi="仿宋" w:cs="仿宋" w:hint="eastAsia"/>
            <w:lang w:eastAsia="zh-CN"/>
          </w:rPr>
          <w:t>(一)、消防安全</w:t>
        </w:r>
        <w:r>
          <w:tab/>
        </w:r>
        <w:r>
          <w:fldChar w:fldCharType="begin"/>
        </w:r>
        <w:r>
          <w:instrText xml:space="preserve"> PAGEREF _Toc14899 \h </w:instrText>
        </w:r>
        <w:r>
          <w:fldChar w:fldCharType="separate"/>
        </w:r>
        <w:r>
          <w:t>18</w:t>
        </w:r>
        <w:r>
          <w:fldChar w:fldCharType="end"/>
        </w:r>
      </w:hyperlink>
    </w:p>
    <w:p>
      <w:pPr>
        <w:pStyle w:val="TOC2"/>
        <w:tabs>
          <w:tab w:val="right" w:leader="dot" w:pos="8306"/>
        </w:tabs>
      </w:pPr>
      <w:hyperlink w:anchor="_Toc29790" w:history="1">
        <w:r>
          <w:rPr>
            <w:rFonts w:ascii="仿宋" w:eastAsia="仿宋" w:hAnsi="仿宋" w:cs="仿宋" w:hint="eastAsia"/>
            <w:lang w:eastAsia="zh-CN"/>
          </w:rPr>
          <w:t>(二)、防火防爆总图布置措施</w:t>
        </w:r>
        <w:r>
          <w:tab/>
        </w:r>
        <w:r>
          <w:fldChar w:fldCharType="begin"/>
        </w:r>
        <w:r>
          <w:instrText xml:space="preserve"> PAGEREF _Toc29790 \h </w:instrText>
        </w:r>
        <w:r>
          <w:fldChar w:fldCharType="separate"/>
        </w:r>
        <w:r>
          <w:t>19</w:t>
        </w:r>
        <w:r>
          <w:fldChar w:fldCharType="end"/>
        </w:r>
      </w:hyperlink>
    </w:p>
    <w:p>
      <w:pPr>
        <w:pStyle w:val="TOC2"/>
        <w:tabs>
          <w:tab w:val="right" w:leader="dot" w:pos="8306"/>
        </w:tabs>
      </w:pPr>
      <w:hyperlink w:anchor="_Toc4456" w:history="1">
        <w:r>
          <w:rPr>
            <w:rFonts w:ascii="仿宋" w:eastAsia="仿宋" w:hAnsi="仿宋" w:cs="仿宋" w:hint="eastAsia"/>
            <w:lang w:eastAsia="zh-CN"/>
          </w:rPr>
          <w:t>(三)、自然灾害防范措施</w:t>
        </w:r>
        <w:r>
          <w:tab/>
        </w:r>
        <w:r>
          <w:fldChar w:fldCharType="begin"/>
        </w:r>
        <w:r>
          <w:instrText xml:space="preserve"> PAGEREF _Toc4456 \h </w:instrText>
        </w:r>
        <w:r>
          <w:fldChar w:fldCharType="separate"/>
        </w:r>
        <w:r>
          <w:t>20</w:t>
        </w:r>
        <w:r>
          <w:fldChar w:fldCharType="end"/>
        </w:r>
      </w:hyperlink>
    </w:p>
    <w:p>
      <w:pPr>
        <w:pStyle w:val="TOC2"/>
        <w:tabs>
          <w:tab w:val="right" w:leader="dot" w:pos="8306"/>
        </w:tabs>
      </w:pPr>
      <w:hyperlink w:anchor="_Toc24666" w:history="1">
        <w:r>
          <w:rPr>
            <w:rFonts w:ascii="仿宋" w:eastAsia="仿宋" w:hAnsi="仿宋" w:cs="仿宋" w:hint="eastAsia"/>
            <w:lang w:eastAsia="zh-CN"/>
          </w:rPr>
          <w:t>(四)、安全色及安全标志使用要求</w:t>
        </w:r>
        <w:r>
          <w:tab/>
        </w:r>
        <w:r>
          <w:fldChar w:fldCharType="begin"/>
        </w:r>
        <w:r>
          <w:instrText xml:space="preserve"> PAGEREF _Toc24666 \h </w:instrText>
        </w:r>
        <w:r>
          <w:fldChar w:fldCharType="separate"/>
        </w:r>
        <w:r>
          <w:t>21</w:t>
        </w:r>
        <w:r>
          <w:fldChar w:fldCharType="end"/>
        </w:r>
      </w:hyperlink>
    </w:p>
    <w:p>
      <w:pPr>
        <w:pStyle w:val="TOC2"/>
        <w:tabs>
          <w:tab w:val="right" w:leader="dot" w:pos="8306"/>
        </w:tabs>
      </w:pPr>
      <w:hyperlink w:anchor="_Toc10051" w:history="1">
        <w:r>
          <w:rPr>
            <w:rFonts w:ascii="仿宋" w:eastAsia="仿宋" w:hAnsi="仿宋" w:cs="仿宋" w:hint="eastAsia"/>
            <w:lang w:eastAsia="zh-CN"/>
          </w:rPr>
          <w:t>(五)、防尘防毒措施</w:t>
        </w:r>
        <w:r>
          <w:tab/>
        </w:r>
        <w:r>
          <w:fldChar w:fldCharType="begin"/>
        </w:r>
        <w:r>
          <w:instrText xml:space="preserve"> PAGEREF _Toc10051 \h </w:instrText>
        </w:r>
        <w:r>
          <w:fldChar w:fldCharType="separate"/>
        </w:r>
        <w:r>
          <w:t>22</w:t>
        </w:r>
        <w:r>
          <w:fldChar w:fldCharType="end"/>
        </w:r>
      </w:hyperlink>
    </w:p>
    <w:p>
      <w:pPr>
        <w:pStyle w:val="TOC2"/>
        <w:tabs>
          <w:tab w:val="right" w:leader="dot" w:pos="8306"/>
        </w:tabs>
      </w:pPr>
      <w:hyperlink w:anchor="_Toc1405" w:history="1">
        <w:r>
          <w:rPr>
            <w:rFonts w:ascii="仿宋" w:eastAsia="仿宋" w:hAnsi="仿宋" w:cs="仿宋" w:hint="eastAsia"/>
            <w:lang w:eastAsia="zh-CN"/>
          </w:rPr>
          <w:t>(六)、防静电、触电防护及防雷措施</w:t>
        </w:r>
        <w:r>
          <w:tab/>
        </w:r>
        <w:r>
          <w:fldChar w:fldCharType="begin"/>
        </w:r>
        <w:r>
          <w:instrText xml:space="preserve"> PAGEREF _Toc1405 \h </w:instrText>
        </w:r>
        <w:r>
          <w:fldChar w:fldCharType="separate"/>
        </w:r>
        <w:r>
          <w:t>23</w:t>
        </w:r>
        <w:r>
          <w:fldChar w:fldCharType="end"/>
        </w:r>
      </w:hyperlink>
    </w:p>
    <w:p>
      <w:pPr>
        <w:pStyle w:val="TOC2"/>
        <w:tabs>
          <w:tab w:val="right" w:leader="dot" w:pos="8306"/>
        </w:tabs>
      </w:pPr>
      <w:hyperlink w:anchor="_Toc10077" w:history="1">
        <w:r>
          <w:rPr>
            <w:rFonts w:ascii="仿宋" w:eastAsia="仿宋" w:hAnsi="仿宋" w:cs="仿宋" w:hint="eastAsia"/>
            <w:lang w:eastAsia="zh-CN"/>
          </w:rPr>
          <w:t>(七)、机械设备安全保障措施</w:t>
        </w:r>
        <w:r>
          <w:tab/>
        </w:r>
        <w:r>
          <w:fldChar w:fldCharType="begin"/>
        </w:r>
        <w:r>
          <w:instrText xml:space="preserve"> PAGEREF _Toc10077 \h </w:instrText>
        </w:r>
        <w:r>
          <w:fldChar w:fldCharType="separate"/>
        </w:r>
        <w:r>
          <w:t>24</w:t>
        </w:r>
        <w:r>
          <w:fldChar w:fldCharType="end"/>
        </w:r>
      </w:hyperlink>
    </w:p>
    <w:p>
      <w:pPr>
        <w:pStyle w:val="TOC1"/>
        <w:tabs>
          <w:tab w:val="right" w:leader="dot" w:pos="8306"/>
        </w:tabs>
      </w:pPr>
      <w:hyperlink w:anchor="_Toc19401" w:history="1">
        <w:r>
          <w:rPr>
            <w:rFonts w:ascii="仿宋" w:eastAsia="仿宋" w:hAnsi="仿宋" w:cs="仿宋" w:hint="eastAsia"/>
            <w:lang w:eastAsia="zh-CN"/>
          </w:rPr>
          <w:t>八、排污管项目技术管理</w:t>
        </w:r>
        <w:r>
          <w:tab/>
        </w:r>
        <w:r>
          <w:fldChar w:fldCharType="begin"/>
        </w:r>
        <w:r>
          <w:instrText xml:space="preserve"> PAGEREF _Toc19401 \h </w:instrText>
        </w:r>
        <w:r>
          <w:fldChar w:fldCharType="separate"/>
        </w:r>
        <w:r>
          <w:t>26</w:t>
        </w:r>
        <w:r>
          <w:fldChar w:fldCharType="end"/>
        </w:r>
      </w:hyperlink>
    </w:p>
    <w:p>
      <w:pPr>
        <w:pStyle w:val="TOC2"/>
        <w:tabs>
          <w:tab w:val="right" w:leader="dot" w:pos="8306"/>
        </w:tabs>
      </w:pPr>
      <w:hyperlink w:anchor="_Toc16721" w:history="1">
        <w:r>
          <w:rPr>
            <w:rFonts w:ascii="仿宋" w:eastAsia="仿宋" w:hAnsi="仿宋" w:cs="仿宋" w:hint="eastAsia"/>
            <w:lang w:eastAsia="zh-CN"/>
          </w:rPr>
          <w:t>(一)、技术方案选用方向</w:t>
        </w:r>
        <w:r>
          <w:tab/>
        </w:r>
        <w:r>
          <w:fldChar w:fldCharType="begin"/>
        </w:r>
        <w:r>
          <w:instrText xml:space="preserve"> PAGEREF _Toc16721 \h </w:instrText>
        </w:r>
        <w:r>
          <w:fldChar w:fldCharType="separate"/>
        </w:r>
        <w:r>
          <w:t>26</w:t>
        </w:r>
        <w:r>
          <w:fldChar w:fldCharType="end"/>
        </w:r>
      </w:hyperlink>
    </w:p>
    <w:p>
      <w:pPr>
        <w:pStyle w:val="TOC2"/>
        <w:tabs>
          <w:tab w:val="right" w:leader="dot" w:pos="8306"/>
        </w:tabs>
      </w:pPr>
      <w:hyperlink w:anchor="_Toc30079" w:history="1">
        <w:r>
          <w:rPr>
            <w:rFonts w:ascii="仿宋" w:eastAsia="仿宋" w:hAnsi="仿宋" w:cs="仿宋" w:hint="eastAsia"/>
            <w:lang w:eastAsia="zh-CN"/>
          </w:rPr>
          <w:t>(二)、工艺技术方案选用原则</w:t>
        </w:r>
        <w:r>
          <w:tab/>
        </w:r>
        <w:r>
          <w:fldChar w:fldCharType="begin"/>
        </w:r>
        <w:r>
          <w:instrText xml:space="preserve"> PAGEREF _Toc30079 \h </w:instrText>
        </w:r>
        <w:r>
          <w:fldChar w:fldCharType="separate"/>
        </w:r>
        <w:r>
          <w:t>27</w:t>
        </w:r>
        <w:r>
          <w:fldChar w:fldCharType="end"/>
        </w:r>
      </w:hyperlink>
    </w:p>
    <w:p>
      <w:pPr>
        <w:pStyle w:val="TOC2"/>
        <w:tabs>
          <w:tab w:val="right" w:leader="dot" w:pos="8306"/>
        </w:tabs>
      </w:pPr>
      <w:hyperlink w:anchor="_Toc8975" w:history="1">
        <w:r>
          <w:rPr>
            <w:rFonts w:ascii="仿宋" w:eastAsia="仿宋" w:hAnsi="仿宋" w:cs="仿宋" w:hint="eastAsia"/>
            <w:lang w:eastAsia="zh-CN"/>
          </w:rPr>
          <w:t>(三)、工艺技术方案要求</w:t>
        </w:r>
        <w:r>
          <w:tab/>
        </w:r>
        <w:r>
          <w:fldChar w:fldCharType="begin"/>
        </w:r>
        <w:r>
          <w:instrText xml:space="preserve"> PAGEREF _Toc8975 \h </w:instrText>
        </w:r>
        <w:r>
          <w:fldChar w:fldCharType="separate"/>
        </w:r>
        <w:r>
          <w:t>30</w:t>
        </w:r>
        <w:r>
          <w:fldChar w:fldCharType="end"/>
        </w:r>
      </w:hyperlink>
    </w:p>
    <w:p>
      <w:pPr>
        <w:pStyle w:val="TOC1"/>
        <w:tabs>
          <w:tab w:val="right" w:leader="dot" w:pos="8306"/>
        </w:tabs>
      </w:pPr>
      <w:hyperlink w:anchor="_Toc25282" w:history="1">
        <w:r>
          <w:rPr>
            <w:rFonts w:ascii="仿宋" w:eastAsia="仿宋" w:hAnsi="仿宋" w:cs="仿宋" w:hint="eastAsia"/>
            <w:lang w:eastAsia="zh-CN"/>
          </w:rPr>
          <w:t>九、排污管项目社会影响</w:t>
        </w:r>
        <w:r>
          <w:tab/>
        </w:r>
        <w:r>
          <w:fldChar w:fldCharType="begin"/>
        </w:r>
        <w:r>
          <w:instrText xml:space="preserve"> PAGEREF _Toc25282 \h </w:instrText>
        </w:r>
        <w:r>
          <w:fldChar w:fldCharType="separate"/>
        </w:r>
        <w:r>
          <w:t>32</w:t>
        </w:r>
        <w:r>
          <w:fldChar w:fldCharType="end"/>
        </w:r>
      </w:hyperlink>
    </w:p>
    <w:p>
      <w:pPr>
        <w:pStyle w:val="TOC2"/>
        <w:tabs>
          <w:tab w:val="right" w:leader="dot" w:pos="8306"/>
        </w:tabs>
      </w:pPr>
      <w:hyperlink w:anchor="_Toc5747" w:history="1">
        <w:r>
          <w:rPr>
            <w:rFonts w:ascii="仿宋" w:eastAsia="仿宋" w:hAnsi="仿宋" w:cs="仿宋" w:hint="eastAsia"/>
            <w:lang w:eastAsia="zh-CN"/>
          </w:rPr>
          <w:t>(一)、社会责任与义务</w:t>
        </w:r>
        <w:r>
          <w:tab/>
        </w:r>
        <w:r>
          <w:fldChar w:fldCharType="begin"/>
        </w:r>
        <w:r>
          <w:instrText xml:space="preserve"> PAGEREF _Toc5747 \h </w:instrText>
        </w:r>
        <w:r>
          <w:fldChar w:fldCharType="separate"/>
        </w:r>
        <w:r>
          <w:t>32</w:t>
        </w:r>
        <w:r>
          <w:fldChar w:fldCharType="end"/>
        </w:r>
      </w:hyperlink>
    </w:p>
    <w:p>
      <w:pPr>
        <w:pStyle w:val="TOC2"/>
        <w:tabs>
          <w:tab w:val="right" w:leader="dot" w:pos="8306"/>
        </w:tabs>
      </w:pPr>
      <w:hyperlink w:anchor="_Toc32563" w:history="1">
        <w:r>
          <w:rPr>
            <w:rFonts w:ascii="仿宋" w:eastAsia="仿宋" w:hAnsi="仿宋" w:cs="仿宋" w:hint="eastAsia"/>
            <w:lang w:eastAsia="zh-CN"/>
          </w:rPr>
          <w:t>(二)、社会参与与沟通</w:t>
        </w:r>
        <w:r>
          <w:tab/>
        </w:r>
        <w:r>
          <w:fldChar w:fldCharType="begin"/>
        </w:r>
        <w:r>
          <w:instrText xml:space="preserve"> PAGEREF _Toc32563 \h </w:instrText>
        </w:r>
        <w:r>
          <w:fldChar w:fldCharType="separate"/>
        </w:r>
        <w:r>
          <w:t>32</w:t>
        </w:r>
        <w:r>
          <w:fldChar w:fldCharType="end"/>
        </w:r>
      </w:hyperlink>
    </w:p>
    <w:p>
      <w:pPr>
        <w:pStyle w:val="TOC1"/>
        <w:tabs>
          <w:tab w:val="right" w:leader="dot" w:pos="8306"/>
        </w:tabs>
      </w:pPr>
      <w:hyperlink w:anchor="_Toc25830" w:history="1">
        <w:r>
          <w:rPr>
            <w:rFonts w:ascii="仿宋" w:eastAsia="仿宋" w:hAnsi="仿宋" w:cs="仿宋" w:hint="eastAsia"/>
            <w:lang w:eastAsia="zh-CN"/>
          </w:rPr>
          <w:t>十、排污管项目计划安排</w:t>
        </w:r>
        <w:r>
          <w:tab/>
        </w:r>
        <w:r>
          <w:fldChar w:fldCharType="begin"/>
        </w:r>
        <w:r>
          <w:instrText xml:space="preserve"> PAGEREF _Toc25830 \h </w:instrText>
        </w:r>
        <w:r>
          <w:fldChar w:fldCharType="separate"/>
        </w:r>
        <w:r>
          <w:t>33</w:t>
        </w:r>
        <w:r>
          <w:fldChar w:fldCharType="end"/>
        </w:r>
      </w:hyperlink>
    </w:p>
    <w:p>
      <w:pPr>
        <w:pStyle w:val="TOC2"/>
        <w:tabs>
          <w:tab w:val="right" w:leader="dot" w:pos="8306"/>
        </w:tabs>
      </w:pPr>
      <w:hyperlink w:anchor="_Toc4514" w:history="1">
        <w:r>
          <w:rPr>
            <w:rFonts w:ascii="仿宋" w:eastAsia="仿宋" w:hAnsi="仿宋" w:cs="仿宋" w:hint="eastAsia"/>
            <w:lang w:eastAsia="zh-CN"/>
          </w:rPr>
          <w:t>(一)、建设周期</w:t>
        </w:r>
        <w:r>
          <w:tab/>
        </w:r>
        <w:r>
          <w:fldChar w:fldCharType="begin"/>
        </w:r>
        <w:r>
          <w:instrText xml:space="preserve"> PAGEREF _Toc4514 \h </w:instrText>
        </w:r>
        <w:r>
          <w:fldChar w:fldCharType="separate"/>
        </w:r>
        <w:r>
          <w:t>33</w:t>
        </w:r>
        <w:r>
          <w:fldChar w:fldCharType="end"/>
        </w:r>
      </w:hyperlink>
    </w:p>
    <w:p>
      <w:pPr>
        <w:pStyle w:val="TOC2"/>
        <w:tabs>
          <w:tab w:val="right" w:leader="dot" w:pos="8306"/>
        </w:tabs>
      </w:pPr>
      <w:hyperlink w:anchor="_Toc30944" w:history="1">
        <w:r>
          <w:rPr>
            <w:rFonts w:ascii="仿宋" w:eastAsia="仿宋" w:hAnsi="仿宋" w:cs="仿宋" w:hint="eastAsia"/>
            <w:lang w:eastAsia="zh-CN"/>
          </w:rPr>
          <w:t>(二)、建设进度</w:t>
        </w:r>
        <w:r>
          <w:tab/>
        </w:r>
        <w:r>
          <w:fldChar w:fldCharType="begin"/>
        </w:r>
        <w:r>
          <w:instrText xml:space="preserve"> PAGEREF _Toc30944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31" w:history="1">
        <w:r>
          <w:rPr>
            <w:rFonts w:ascii="仿宋" w:eastAsia="仿宋" w:hAnsi="仿宋" w:cs="仿宋" w:hint="eastAsia"/>
            <w:lang w:eastAsia="zh-CN"/>
          </w:rPr>
          <w:t>(三)、进度安排注意事项</w:t>
        </w:r>
        <w:r>
          <w:tab/>
        </w:r>
        <w:r>
          <w:fldChar w:fldCharType="begin"/>
        </w:r>
        <w:r>
          <w:instrText xml:space="preserve"> PAGEREF _Toc9731 \h </w:instrText>
        </w:r>
        <w:r>
          <w:fldChar w:fldCharType="separate"/>
        </w:r>
        <w:r>
          <w:t>35</w:t>
        </w:r>
        <w:r>
          <w:fldChar w:fldCharType="end"/>
        </w:r>
      </w:hyperlink>
    </w:p>
    <w:p>
      <w:pPr>
        <w:pStyle w:val="TOC2"/>
        <w:tabs>
          <w:tab w:val="right" w:leader="dot" w:pos="8306"/>
        </w:tabs>
      </w:pPr>
      <w:hyperlink w:anchor="_Toc13428" w:history="1">
        <w:r>
          <w:rPr>
            <w:rFonts w:ascii="仿宋" w:eastAsia="仿宋" w:hAnsi="仿宋" w:cs="仿宋" w:hint="eastAsia"/>
            <w:lang w:eastAsia="zh-CN"/>
          </w:rPr>
          <w:t>(四)、人力资源配置</w:t>
        </w:r>
        <w:r>
          <w:tab/>
        </w:r>
        <w:r>
          <w:fldChar w:fldCharType="begin"/>
        </w:r>
        <w:r>
          <w:instrText xml:space="preserve"> PAGEREF _Toc13428 \h </w:instrText>
        </w:r>
        <w:r>
          <w:fldChar w:fldCharType="separate"/>
        </w:r>
        <w:r>
          <w:t>37</w:t>
        </w:r>
        <w:r>
          <w:fldChar w:fldCharType="end"/>
        </w:r>
      </w:hyperlink>
    </w:p>
    <w:p>
      <w:pPr>
        <w:pStyle w:val="TOC1"/>
        <w:tabs>
          <w:tab w:val="right" w:leader="dot" w:pos="8306"/>
        </w:tabs>
      </w:pPr>
      <w:hyperlink w:anchor="_Toc19526" w:history="1">
        <w:r>
          <w:rPr>
            <w:rFonts w:ascii="仿宋" w:eastAsia="仿宋" w:hAnsi="仿宋" w:cs="仿宋" w:hint="eastAsia"/>
            <w:lang w:eastAsia="zh-CN"/>
          </w:rPr>
          <w:t>十一、排污管项目经营效益</w:t>
        </w:r>
        <w:r>
          <w:tab/>
        </w:r>
        <w:r>
          <w:fldChar w:fldCharType="begin"/>
        </w:r>
        <w:r>
          <w:instrText xml:space="preserve"> PAGEREF _Toc19526 \h </w:instrText>
        </w:r>
        <w:r>
          <w:fldChar w:fldCharType="separate"/>
        </w:r>
        <w:r>
          <w:t>37</w:t>
        </w:r>
        <w:r>
          <w:fldChar w:fldCharType="end"/>
        </w:r>
      </w:hyperlink>
    </w:p>
    <w:p>
      <w:pPr>
        <w:pStyle w:val="TOC2"/>
        <w:tabs>
          <w:tab w:val="right" w:leader="dot" w:pos="8306"/>
        </w:tabs>
      </w:pPr>
      <w:hyperlink w:anchor="_Toc27989" w:history="1">
        <w:r>
          <w:rPr>
            <w:rFonts w:ascii="仿宋" w:eastAsia="仿宋" w:hAnsi="仿宋" w:cs="仿宋" w:hint="eastAsia"/>
            <w:lang w:eastAsia="zh-CN"/>
          </w:rPr>
          <w:t>(一)、经济评价财务测算</w:t>
        </w:r>
        <w:r>
          <w:tab/>
        </w:r>
        <w:r>
          <w:fldChar w:fldCharType="begin"/>
        </w:r>
        <w:r>
          <w:instrText xml:space="preserve"> PAGEREF _Toc27989 \h </w:instrText>
        </w:r>
        <w:r>
          <w:fldChar w:fldCharType="separate"/>
        </w:r>
        <w:r>
          <w:t>37</w:t>
        </w:r>
        <w:r>
          <w:fldChar w:fldCharType="end"/>
        </w:r>
      </w:hyperlink>
    </w:p>
    <w:p>
      <w:pPr>
        <w:pStyle w:val="TOC2"/>
        <w:tabs>
          <w:tab w:val="right" w:leader="dot" w:pos="8306"/>
        </w:tabs>
      </w:pPr>
      <w:hyperlink w:anchor="_Toc31433" w:history="1">
        <w:r>
          <w:rPr>
            <w:rFonts w:ascii="仿宋" w:eastAsia="仿宋" w:hAnsi="仿宋" w:cs="仿宋" w:hint="eastAsia"/>
            <w:lang w:eastAsia="zh-CN"/>
          </w:rPr>
          <w:t>(二)、排污管项目盈利能力分析</w:t>
        </w:r>
        <w:r>
          <w:tab/>
        </w:r>
        <w:r>
          <w:fldChar w:fldCharType="begin"/>
        </w:r>
        <w:r>
          <w:instrText xml:space="preserve"> PAGEREF _Toc31433 \h </w:instrText>
        </w:r>
        <w:r>
          <w:fldChar w:fldCharType="separate"/>
        </w:r>
        <w:r>
          <w:t>39</w:t>
        </w:r>
        <w:r>
          <w:fldChar w:fldCharType="end"/>
        </w:r>
      </w:hyperlink>
    </w:p>
    <w:p>
      <w:pPr>
        <w:pStyle w:val="TOC1"/>
        <w:tabs>
          <w:tab w:val="right" w:leader="dot" w:pos="8306"/>
        </w:tabs>
      </w:pPr>
      <w:hyperlink w:anchor="_Toc16887" w:history="1">
        <w:r>
          <w:rPr>
            <w:rFonts w:ascii="仿宋" w:eastAsia="仿宋" w:hAnsi="仿宋" w:cs="仿宋" w:hint="eastAsia"/>
            <w:lang w:eastAsia="zh-CN"/>
          </w:rPr>
          <w:t>十二、排污管项目财务管理</w:t>
        </w:r>
        <w:r>
          <w:tab/>
        </w:r>
        <w:r>
          <w:fldChar w:fldCharType="begin"/>
        </w:r>
        <w:r>
          <w:instrText xml:space="preserve"> PAGEREF _Toc16887 \h </w:instrText>
        </w:r>
        <w:r>
          <w:fldChar w:fldCharType="separate"/>
        </w:r>
        <w:r>
          <w:t>39</w:t>
        </w:r>
        <w:r>
          <w:fldChar w:fldCharType="end"/>
        </w:r>
      </w:hyperlink>
    </w:p>
    <w:p>
      <w:pPr>
        <w:pStyle w:val="TOC2"/>
        <w:tabs>
          <w:tab w:val="right" w:leader="dot" w:pos="8306"/>
        </w:tabs>
      </w:pPr>
      <w:hyperlink w:anchor="_Toc6522" w:history="1">
        <w:r>
          <w:rPr>
            <w:rFonts w:ascii="仿宋" w:eastAsia="仿宋" w:hAnsi="仿宋" w:cs="仿宋" w:hint="eastAsia"/>
            <w:lang w:eastAsia="zh-CN"/>
          </w:rPr>
          <w:t>(一)、资金需求大</w:t>
        </w:r>
        <w:r>
          <w:tab/>
        </w:r>
        <w:r>
          <w:fldChar w:fldCharType="begin"/>
        </w:r>
        <w:r>
          <w:instrText xml:space="preserve"> PAGEREF _Toc6522 \h </w:instrText>
        </w:r>
        <w:r>
          <w:fldChar w:fldCharType="separate"/>
        </w:r>
        <w:r>
          <w:t>39</w:t>
        </w:r>
        <w:r>
          <w:fldChar w:fldCharType="end"/>
        </w:r>
      </w:hyperlink>
    </w:p>
    <w:p>
      <w:pPr>
        <w:pStyle w:val="TOC2"/>
        <w:tabs>
          <w:tab w:val="right" w:leader="dot" w:pos="8306"/>
        </w:tabs>
      </w:pPr>
      <w:hyperlink w:anchor="_Toc22711" w:history="1">
        <w:r>
          <w:rPr>
            <w:rFonts w:ascii="仿宋" w:eastAsia="仿宋" w:hAnsi="仿宋" w:cs="仿宋" w:hint="eastAsia"/>
            <w:lang w:eastAsia="zh-CN"/>
          </w:rPr>
          <w:t>(二)、研发周期长</w:t>
        </w:r>
        <w:r>
          <w:tab/>
        </w:r>
        <w:r>
          <w:fldChar w:fldCharType="begin"/>
        </w:r>
        <w:r>
          <w:instrText xml:space="preserve"> PAGEREF _Toc22711 \h </w:instrText>
        </w:r>
        <w:r>
          <w:fldChar w:fldCharType="separate"/>
        </w:r>
        <w:r>
          <w:t>41</w:t>
        </w:r>
        <w:r>
          <w:fldChar w:fldCharType="end"/>
        </w:r>
      </w:hyperlink>
    </w:p>
    <w:p>
      <w:pPr>
        <w:pStyle w:val="TOC2"/>
        <w:tabs>
          <w:tab w:val="right" w:leader="dot" w:pos="8306"/>
        </w:tabs>
      </w:pPr>
      <w:hyperlink w:anchor="_Toc8932" w:history="1">
        <w:r>
          <w:rPr>
            <w:rFonts w:ascii="仿宋" w:eastAsia="仿宋" w:hAnsi="仿宋" w:cs="仿宋" w:hint="eastAsia"/>
            <w:lang w:eastAsia="zh-CN"/>
          </w:rPr>
          <w:t>(三)、市场风险大</w:t>
        </w:r>
        <w:r>
          <w:tab/>
        </w:r>
        <w:r>
          <w:fldChar w:fldCharType="begin"/>
        </w:r>
        <w:r>
          <w:instrText xml:space="preserve"> PAGEREF _Toc8932 \h </w:instrText>
        </w:r>
        <w:r>
          <w:fldChar w:fldCharType="separate"/>
        </w:r>
        <w:r>
          <w:t>42</w:t>
        </w:r>
        <w:r>
          <w:fldChar w:fldCharType="end"/>
        </w:r>
      </w:hyperlink>
    </w:p>
    <w:p>
      <w:pPr>
        <w:pStyle w:val="TOC2"/>
        <w:tabs>
          <w:tab w:val="right" w:leader="dot" w:pos="8306"/>
        </w:tabs>
      </w:pPr>
      <w:hyperlink w:anchor="_Toc24870" w:history="1">
        <w:r>
          <w:rPr>
            <w:rFonts w:ascii="仿宋" w:eastAsia="仿宋" w:hAnsi="仿宋" w:cs="仿宋" w:hint="eastAsia"/>
            <w:lang w:eastAsia="zh-CN"/>
          </w:rPr>
          <w:t>(四)、利润率高</w:t>
        </w:r>
        <w:r>
          <w:tab/>
        </w:r>
        <w:r>
          <w:fldChar w:fldCharType="begin"/>
        </w:r>
        <w:r>
          <w:instrText xml:space="preserve"> PAGEREF _Toc24870 \h </w:instrText>
        </w:r>
        <w:r>
          <w:fldChar w:fldCharType="separate"/>
        </w:r>
        <w:r>
          <w:t>44</w:t>
        </w:r>
        <w:r>
          <w:fldChar w:fldCharType="end"/>
        </w:r>
      </w:hyperlink>
    </w:p>
    <w:p>
      <w:pPr>
        <w:pStyle w:val="TOC1"/>
        <w:tabs>
          <w:tab w:val="right" w:leader="dot" w:pos="8306"/>
        </w:tabs>
      </w:pPr>
      <w:hyperlink w:anchor="_Toc29364" w:history="1">
        <w:r>
          <w:rPr>
            <w:rFonts w:ascii="仿宋" w:eastAsia="仿宋" w:hAnsi="仿宋" w:cs="仿宋" w:hint="eastAsia"/>
            <w:lang w:eastAsia="zh-CN"/>
          </w:rPr>
          <w:t>十三、风险识别与分类</w:t>
        </w:r>
        <w:r>
          <w:tab/>
        </w:r>
        <w:r>
          <w:fldChar w:fldCharType="begin"/>
        </w:r>
        <w:r>
          <w:instrText xml:space="preserve"> PAGEREF _Toc29364 \h </w:instrText>
        </w:r>
        <w:r>
          <w:fldChar w:fldCharType="separate"/>
        </w:r>
        <w:r>
          <w:t>46</w:t>
        </w:r>
        <w:r>
          <w:fldChar w:fldCharType="end"/>
        </w:r>
      </w:hyperlink>
    </w:p>
    <w:p>
      <w:pPr>
        <w:pStyle w:val="TOC2"/>
        <w:tabs>
          <w:tab w:val="right" w:leader="dot" w:pos="8306"/>
        </w:tabs>
      </w:pPr>
      <w:hyperlink w:anchor="_Toc12537" w:history="1">
        <w:r>
          <w:rPr>
            <w:rFonts w:ascii="仿宋" w:eastAsia="仿宋" w:hAnsi="仿宋" w:cs="仿宋" w:hint="eastAsia"/>
            <w:lang w:eastAsia="zh-CN"/>
          </w:rPr>
          <w:t>(一)、风险识别</w:t>
        </w:r>
        <w:r>
          <w:tab/>
        </w:r>
        <w:r>
          <w:fldChar w:fldCharType="begin"/>
        </w:r>
        <w:r>
          <w:instrText xml:space="preserve"> PAGEREF _Toc12537 \h </w:instrText>
        </w:r>
        <w:r>
          <w:fldChar w:fldCharType="separate"/>
        </w:r>
        <w:r>
          <w:t>46</w:t>
        </w:r>
        <w:r>
          <w:fldChar w:fldCharType="end"/>
        </w:r>
      </w:hyperlink>
    </w:p>
    <w:p>
      <w:pPr>
        <w:pStyle w:val="TOC2"/>
        <w:tabs>
          <w:tab w:val="right" w:leader="dot" w:pos="8306"/>
        </w:tabs>
      </w:pPr>
      <w:hyperlink w:anchor="_Toc21898" w:history="1">
        <w:r>
          <w:rPr>
            <w:rFonts w:ascii="仿宋" w:eastAsia="仿宋" w:hAnsi="仿宋" w:cs="仿宋" w:hint="eastAsia"/>
            <w:lang w:eastAsia="zh-CN"/>
          </w:rPr>
          <w:t>(二)、风险分类</w:t>
        </w:r>
        <w:r>
          <w:tab/>
        </w:r>
        <w:r>
          <w:fldChar w:fldCharType="begin"/>
        </w:r>
        <w:r>
          <w:instrText xml:space="preserve"> PAGEREF _Toc21898 \h </w:instrText>
        </w:r>
        <w:r>
          <w:fldChar w:fldCharType="separate"/>
        </w:r>
        <w:r>
          <w:t>48</w:t>
        </w:r>
        <w:r>
          <w:fldChar w:fldCharType="end"/>
        </w:r>
      </w:hyperlink>
    </w:p>
    <w:p>
      <w:pPr>
        <w:pStyle w:val="TOC1"/>
        <w:tabs>
          <w:tab w:val="right" w:leader="dot" w:pos="8306"/>
        </w:tabs>
      </w:pPr>
      <w:hyperlink w:anchor="_Toc24874" w:history="1">
        <w:r>
          <w:rPr>
            <w:rFonts w:ascii="仿宋" w:eastAsia="仿宋" w:hAnsi="仿宋" w:cs="仿宋" w:hint="eastAsia"/>
            <w:lang w:eastAsia="zh-CN"/>
          </w:rPr>
          <w:t>十四、质量管理体系</w:t>
        </w:r>
        <w:r>
          <w:tab/>
        </w:r>
        <w:r>
          <w:fldChar w:fldCharType="begin"/>
        </w:r>
        <w:r>
          <w:instrText xml:space="preserve"> PAGEREF _Toc24874 \h </w:instrText>
        </w:r>
        <w:r>
          <w:fldChar w:fldCharType="separate"/>
        </w:r>
        <w:r>
          <w:t>49</w:t>
        </w:r>
        <w:r>
          <w:fldChar w:fldCharType="end"/>
        </w:r>
      </w:hyperlink>
    </w:p>
    <w:p>
      <w:pPr>
        <w:pStyle w:val="TOC2"/>
        <w:tabs>
          <w:tab w:val="right" w:leader="dot" w:pos="8306"/>
        </w:tabs>
      </w:pPr>
      <w:hyperlink w:anchor="_Toc19459" w:history="1">
        <w:r>
          <w:rPr>
            <w:rFonts w:ascii="仿宋" w:eastAsia="仿宋" w:hAnsi="仿宋" w:cs="仿宋" w:hint="eastAsia"/>
            <w:lang w:eastAsia="zh-CN"/>
          </w:rPr>
          <w:t>(一)、质量目标与方针</w:t>
        </w:r>
        <w:r>
          <w:tab/>
        </w:r>
        <w:r>
          <w:fldChar w:fldCharType="begin"/>
        </w:r>
        <w:r>
          <w:instrText xml:space="preserve"> PAGEREF _Toc19459 \h </w:instrText>
        </w:r>
        <w:r>
          <w:fldChar w:fldCharType="separate"/>
        </w:r>
        <w:r>
          <w:t>49</w:t>
        </w:r>
        <w:r>
          <w:fldChar w:fldCharType="end"/>
        </w:r>
      </w:hyperlink>
    </w:p>
    <w:p>
      <w:pPr>
        <w:pStyle w:val="TOC2"/>
        <w:tabs>
          <w:tab w:val="right" w:leader="dot" w:pos="8306"/>
        </w:tabs>
      </w:pPr>
      <w:hyperlink w:anchor="_Toc13632" w:history="1">
        <w:r>
          <w:rPr>
            <w:rFonts w:ascii="仿宋" w:eastAsia="仿宋" w:hAnsi="仿宋" w:cs="仿宋" w:hint="eastAsia"/>
            <w:lang w:eastAsia="zh-CN"/>
          </w:rPr>
          <w:t>(二)、质量管理责任</w:t>
        </w:r>
        <w:r>
          <w:tab/>
        </w:r>
        <w:r>
          <w:fldChar w:fldCharType="begin"/>
        </w:r>
        <w:r>
          <w:instrText xml:space="preserve"> PAGEREF _Toc13632 \h </w:instrText>
        </w:r>
        <w:r>
          <w:fldChar w:fldCharType="separate"/>
        </w:r>
        <w:r>
          <w:t>50</w:t>
        </w:r>
        <w:r>
          <w:fldChar w:fldCharType="end"/>
        </w:r>
      </w:hyperlink>
    </w:p>
    <w:p>
      <w:pPr>
        <w:pStyle w:val="TOC2"/>
        <w:tabs>
          <w:tab w:val="right" w:leader="dot" w:pos="8306"/>
        </w:tabs>
      </w:pPr>
      <w:hyperlink w:anchor="_Toc17247" w:history="1">
        <w:r>
          <w:rPr>
            <w:rFonts w:ascii="仿宋" w:eastAsia="仿宋" w:hAnsi="仿宋" w:cs="仿宋" w:hint="eastAsia"/>
            <w:lang w:eastAsia="zh-CN"/>
          </w:rPr>
          <w:t>(三)、质量管理体系文件</w:t>
        </w:r>
        <w:r>
          <w:tab/>
        </w:r>
        <w:r>
          <w:fldChar w:fldCharType="begin"/>
        </w:r>
        <w:r>
          <w:instrText xml:space="preserve"> PAGEREF _Toc17247 \h </w:instrText>
        </w:r>
        <w:r>
          <w:fldChar w:fldCharType="separate"/>
        </w:r>
        <w:r>
          <w:t>52</w:t>
        </w:r>
        <w:r>
          <w:fldChar w:fldCharType="end"/>
        </w:r>
      </w:hyperlink>
    </w:p>
    <w:p>
      <w:pPr>
        <w:pStyle w:val="TOC2"/>
        <w:tabs>
          <w:tab w:val="right" w:leader="dot" w:pos="8306"/>
        </w:tabs>
      </w:pPr>
      <w:hyperlink w:anchor="_Toc9706" w:history="1">
        <w:r>
          <w:rPr>
            <w:rFonts w:ascii="仿宋" w:eastAsia="仿宋" w:hAnsi="仿宋" w:cs="仿宋" w:hint="eastAsia"/>
            <w:lang w:eastAsia="zh-CN"/>
          </w:rPr>
          <w:t>(四)、质量培训与教育</w:t>
        </w:r>
        <w:r>
          <w:tab/>
        </w:r>
        <w:r>
          <w:fldChar w:fldCharType="begin"/>
        </w:r>
        <w:r>
          <w:instrText xml:space="preserve"> PAGEREF _Toc9706 \h </w:instrText>
        </w:r>
        <w:r>
          <w:fldChar w:fldCharType="separate"/>
        </w:r>
        <w:r>
          <w:t>54</w:t>
        </w:r>
        <w:r>
          <w:fldChar w:fldCharType="end"/>
        </w:r>
      </w:hyperlink>
    </w:p>
    <w:p>
      <w:pPr>
        <w:pStyle w:val="TOC2"/>
        <w:tabs>
          <w:tab w:val="right" w:leader="dot" w:pos="8306"/>
        </w:tabs>
      </w:pPr>
      <w:hyperlink w:anchor="_Toc22594" w:history="1">
        <w:r>
          <w:rPr>
            <w:rFonts w:ascii="仿宋" w:eastAsia="仿宋" w:hAnsi="仿宋" w:cs="仿宋" w:hint="eastAsia"/>
            <w:lang w:eastAsia="zh-CN"/>
          </w:rPr>
          <w:t>(五)、质量审核与评价</w:t>
        </w:r>
        <w:r>
          <w:tab/>
        </w:r>
        <w:r>
          <w:fldChar w:fldCharType="begin"/>
        </w:r>
        <w:r>
          <w:instrText xml:space="preserve"> PAGEREF _Toc22594 \h </w:instrText>
        </w:r>
        <w:r>
          <w:fldChar w:fldCharType="separate"/>
        </w:r>
        <w:r>
          <w:t>55</w:t>
        </w:r>
        <w:r>
          <w:fldChar w:fldCharType="end"/>
        </w:r>
      </w:hyperlink>
    </w:p>
    <w:p>
      <w:pPr>
        <w:pStyle w:val="TOC2"/>
        <w:tabs>
          <w:tab w:val="right" w:leader="dot" w:pos="8306"/>
        </w:tabs>
      </w:pPr>
      <w:hyperlink w:anchor="_Toc28997" w:history="1">
        <w:r>
          <w:rPr>
            <w:rFonts w:ascii="仿宋" w:eastAsia="仿宋" w:hAnsi="仿宋" w:cs="仿宋" w:hint="eastAsia"/>
            <w:lang w:eastAsia="zh-CN"/>
          </w:rPr>
          <w:t>(六)、不符合与纠正措施</w:t>
        </w:r>
        <w:r>
          <w:tab/>
        </w:r>
        <w:r>
          <w:fldChar w:fldCharType="begin"/>
        </w:r>
        <w:r>
          <w:instrText xml:space="preserve"> PAGEREF _Toc28997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848"/>
      <w:r>
        <w:rPr>
          <w:rFonts w:ascii="仿宋" w:eastAsia="仿宋" w:hAnsi="仿宋" w:cs="仿宋" w:hint="eastAsia"/>
          <w:sz w:val="28"/>
          <w:lang w:eastAsia="zh-CN"/>
        </w:rPr>
        <w:t>一、排污管项目绩效评估</w:t>
      </w:r>
      <w:bookmarkEnd w:id="2"/>
    </w:p>
    <w:p>
      <w:pPr>
        <w:pStyle w:val="Heading2"/>
        <w:rPr>
          <w:rFonts w:ascii="仿宋" w:eastAsia="仿宋" w:hAnsi="仿宋" w:cs="仿宋" w:hint="eastAsia"/>
          <w:lang w:eastAsia="zh-CN"/>
        </w:rPr>
      </w:pPr>
      <w:bookmarkStart w:id="3" w:name="_Toc1915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在排污管项目中，我们设计了一套全面的绩效评估指标，以确保排污管项目的可控和成功交付。这些指标跨足排污管项目目标、成本、进度和质量等多个维度，为我们提供了全面洞察排污管项目的健康状况。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排污管项目目标达成率是我们关注的首要指标。我们设定了明确的目标，并通过定期监测和评估，迅速发现并应对潜在的目标偏差。这为排污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成本绩效是另一个核心关注点。通过实际成本与预算成本的对比分析，我们深入了解成本差异的原因，及时调整资源分配，保持排污管项目在经济效益方面的合理水平。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污管项目进度作为关键的绩效指标之一，得到了精心的关注。我们制定了详细的排污管项目进度计划，并设立了进度符合度指标，确保实际进度与计划进度保持一致。这使我们能够快速发现和解决潜在的进度问题，保持排污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排污管项目绩效的不可或缺的一环。我们引入了一系列的质量标准和客户满意度指标，以确保排污管项目交付的成果在质量上达到或超越预期水平。通过持续监测这些指标，我们努力提升排污管项目整体质量水平，为排污管项目的成功交付提供有力保障。通过这些科学且全面的绩效评估，我们能够更好地引导排污管项目的持续改进，确保排污管项目目标的顺利达成。</w:t>
      </w:r>
    </w:p>
    <w:p>
      <w:pPr>
        <w:pStyle w:val="Heading2"/>
        <w:ind w:firstLine="560" w:firstLineChars="200"/>
        <w:rPr>
          <w:rFonts w:ascii="仿宋" w:eastAsia="仿宋" w:hAnsi="仿宋" w:cs="仿宋" w:hint="eastAsia"/>
          <w:sz w:val="28"/>
          <w:lang w:eastAsia="zh-CN"/>
        </w:rPr>
      </w:pPr>
      <w:bookmarkStart w:id="4" w:name="_Toc384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绩效评估是排污管项目中的关键环节，为确保排污管项目达到预期目标，我们采用了多层次、多维度的绩效评估方法。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排污管项目的战略目标对齐，确保每个决策和行动都与排污管项目整体目标保持一致。团队会定期召开战略对齐会议，审视当前工作与排污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排污管项目进度、质量、成本和风险等方面。这些指标通过数据收集和分析，为排污管项目管理团队提供了客观的评估依据。例如，我们通过排污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绩效评估不仅仅停留在排污管项目内部，还考虑了排污管项目对外部环境的影响。我们定期进行干系人满意度调查，以了解各利益相关方对排污管项目的期望和满意度，并及时做出调整。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这种多层次、多角度的绩效评估方法，使得我们能够全面了解排污管项目的运行状态，及时做出调整，确保排污管项目在不断变化的环境中保持稳健前行。</w:t>
      </w:r>
    </w:p>
    <w:p>
      <w:pPr>
        <w:pStyle w:val="Heading2"/>
        <w:ind w:firstLine="560" w:firstLineChars="200"/>
        <w:rPr>
          <w:rFonts w:ascii="仿宋" w:eastAsia="仿宋" w:hAnsi="仿宋" w:cs="仿宋" w:hint="eastAsia"/>
          <w:sz w:val="28"/>
          <w:lang w:eastAsia="zh-CN"/>
        </w:rPr>
      </w:pPr>
      <w:bookmarkStart w:id="5" w:name="_Toc540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为了确保排污管项目的有效管理和不断优化，我们采用了精心设计的绩效评估周期。这个周期旨在实现灵活、实时和全面的评估，以适应排污管项目执行中的各种挑战。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排污管项目的不同需求，分为短期、中期和长期。短期评估关注每个迭代或工作周期，以及时发现和解决当前任务中的问题。中期评估涵盖几个迭代，深入了解整体排污管项目的趋势和性能。长期评估则着眼于整个排污管项目阶段，确保排污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排污管项目管理工具和协作平台，团队成员能够随时更新和分享排污管项目数据。这种实时性的反馈机制使我们能够及时察觉潜在问题，快速调整，保持排污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排污管项目的决策制定密不可分。每个周期的排污管项目回顾会议成为集体总结经验、识别问题深层次原因并找到创新解决方案的平台。这种定期的反思与调整机制使排污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985"/>
      <w:r>
        <w:rPr>
          <w:rFonts w:ascii="仿宋" w:eastAsia="仿宋" w:hAnsi="仿宋" w:cs="仿宋" w:hint="eastAsia"/>
          <w:sz w:val="28"/>
          <w:lang w:eastAsia="zh-CN"/>
        </w:rPr>
        <w:t>二、排污管项目可持续发展</w:t>
      </w:r>
      <w:bookmarkEnd w:id="6"/>
    </w:p>
    <w:p>
      <w:pPr>
        <w:pStyle w:val="Heading2"/>
        <w:rPr>
          <w:rFonts w:ascii="仿宋" w:eastAsia="仿宋" w:hAnsi="仿宋" w:cs="仿宋" w:hint="eastAsia"/>
          <w:lang w:eastAsia="zh-CN"/>
        </w:rPr>
      </w:pPr>
      <w:bookmarkStart w:id="7" w:name="_Toc1259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污管项目中，排污管项目团队着眼于未来，明确了可持续发展的战略方向。制定的具体可持续发展目标包括降低资源使用、采用环保技术、最大化社会效益等。这一步骤不仅有助于排污管项目在环保和社会责任方面达到最高标准，也为未来提供了明确的指引，确保排污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可持续实践的融入排污管项目管理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排污管项目管理周期。从排污管项目规划开始，排污管项目团队就考虑了环境和社会的因素。在执行阶段，排污管项目团队积极推动绿色技术的应用，优化资源利用。此外，关注员工的社会责任，通过培训和沟通活动提高员工对可持续发展的认知，使他们能够在日常工作中践行可持续实践。这些举措不仅为排污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5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扎根于排污管项目的可持续发展理念，我们深信环保与社会责任是排污管项目成功的关键支柱。在排污管项目的每一步，我们都致力于通过创新和实践，履行对环境和社会的坚定责任。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排污管项目团队通过引入先进的环保技术、建立高效的废物处理系统以及推动能源节约措施，积极履行环保责任。定期的环保监测和评估确保排污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排污管项目不仅致力于自身可持续发展，还注重对社会的回馈。通过支持社区排污管项目、参与慈善事业、提供培训机会等方式，排污管项目积极履行社会责任。与当地社区建立积极互动，关注员工的工作与生活平衡，以及员工的身心健康，是排污管项目在社会责任层面的关键举措。这样的实践不仅增强了排污管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3118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860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排污管项目的主要产品是XXXX，预计年产值为XXX万元。这一产品在市场中占据着重要的地位，其广泛的应用范围使得该排污管项目的市场前景非常广阔。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排污管项目的xxx产品作为重要的原材料之一，将在多个领域发挥关键作用。其在建筑、交通、能源等方面的广泛应用将为整个产业链提供强大的支持，形成产业协同效应。排污管项目的年产值XXX万XXX万XXX万万元不仅反映了其在市场上的巨大潜力，更预示着它对国民经济的积极贡献。这种关联度高、涉及面广的产业关系，使得该排污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667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污管项目总征地面积为XXXX平方米，相当于约XX.XX亩，其中净用地面积为XXXX平方米，红线范围内相当于约XX.XX亩。这一用地规模充分考虑了排污管项目的建设需求，保障了排污管项目在合适的空间内得以充分发展。排污管项目规划的总建筑面积为XXXX平方米，其中主体工程建设占XXXX平方米，计容建筑面积达XXXX平方米。预计建筑工程的投资将达到XXXX万元，为排污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排污管项目计划购置的设备共计XXXX台（套），设备购置费用为XXXX万元。这一设备购置计划充分考虑到排污管项目的生产需求和技术要求，确保了排污管项目在生产运营中具备先进的技术装备和高效的生产能力。设备的合理配置将为排污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排污管项目计划总投资为XXXX万元，预计年实现营业收入为XXXX万元。这一产能规模的设定旨在确保排污管项目能够在投资与回报之间取得平衡，实现长期可持续的发展。排污管项目的总投资充分考虑到各个方面的需求，包括用地建设、设备购置等多个环节，以确保排污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0865"/>
      <w:r>
        <w:rPr>
          <w:rFonts w:ascii="仿宋" w:eastAsia="仿宋" w:hAnsi="仿宋" w:cs="仿宋" w:hint="eastAsia"/>
          <w:sz w:val="28"/>
          <w:lang w:eastAsia="zh-CN"/>
        </w:rPr>
        <w:t>四、排污管项目建设单位说明</w:t>
      </w:r>
      <w:bookmarkEnd w:id="12"/>
    </w:p>
    <w:p>
      <w:pPr>
        <w:pStyle w:val="Heading2"/>
        <w:rPr>
          <w:rFonts w:ascii="仿宋" w:eastAsia="仿宋" w:hAnsi="仿宋" w:cs="仿宋" w:hint="eastAsia"/>
          <w:lang w:eastAsia="zh-CN"/>
        </w:rPr>
      </w:pPr>
      <w:bookmarkStart w:id="13" w:name="_Toc32472"/>
      <w:r>
        <w:rPr>
          <w:rFonts w:ascii="仿宋" w:eastAsia="仿宋" w:hAnsi="仿宋" w:cs="仿宋" w:hint="eastAsia"/>
          <w:lang w:eastAsia="zh-CN"/>
        </w:rPr>
        <w:t>(一)、排污管项目承办单位基本情况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099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排污管项目承办单位的XXXX，我们着眼于实现可持续的经济效益。通过技术创新和解决方案的提供，公司预计在排污管项目执行期间将获得可观的收入增长。这一收入来源主要包括排污管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同时，我们注重成本控制和效率提升，以确保排污管项目的可持续盈利。透过精细的管理和资源优化，公司期望实现排污管项目利润最大化。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排污管项目实施进行全面的投资评估，包括排污管项目启动阶段的资金投入和后续运营成本。通过对排污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排污管项目实施过程中具备足够的资金流动性，公司将进行详尽的现金流分析。这包括资金需求的合理预测、排污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9641"/>
      <w:r>
        <w:rPr>
          <w:rFonts w:ascii="仿宋" w:eastAsia="仿宋" w:hAnsi="仿宋" w:cs="仿宋" w:hint="eastAsia"/>
          <w:sz w:val="28"/>
          <w:lang w:eastAsia="zh-CN"/>
        </w:rPr>
        <w:t>五、排污管项目土建工程</w:t>
      </w:r>
      <w:bookmarkEnd w:id="15"/>
    </w:p>
    <w:p>
      <w:pPr>
        <w:pStyle w:val="Heading2"/>
        <w:rPr>
          <w:rFonts w:ascii="仿宋" w:eastAsia="仿宋" w:hAnsi="仿宋" w:cs="仿宋" w:hint="eastAsia"/>
          <w:lang w:eastAsia="zh-CN"/>
        </w:rPr>
      </w:pPr>
      <w:bookmarkStart w:id="16" w:name="_Toc371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在排污管项目的建筑工程设计中，我们将秉承一系列重要的设计原则，以确保排污管项目建筑在功能、美观、可持续性等方面达到最佳效果。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首要原则是确保建筑的功能性得到最大化的发挥。我们将充分理解排污管项目的实际需求，合理布局各个功能区域，保证建筑在满足业务需求的同时，提供高效的工作环境。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在建筑设计中，我们将综合考虑建设和运营成本。通过精细的经济效益分析，确保设计方案在高效利用资源的同时，对排污管项目的长期盈利能力有积极的贡献。</w:t>
      </w:r>
    </w:p>
    <w:p>
      <w:pPr>
        <w:pStyle w:val="Heading2"/>
        <w:ind w:firstLine="560" w:firstLineChars="200"/>
        <w:rPr>
          <w:rFonts w:ascii="仿宋" w:eastAsia="仿宋" w:hAnsi="仿宋" w:cs="仿宋" w:hint="eastAsia"/>
          <w:sz w:val="28"/>
          <w:lang w:eastAsia="zh-CN"/>
        </w:rPr>
      </w:pPr>
      <w:bookmarkStart w:id="17" w:name="_Toc1837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排污管项目的土建工程设计中，我们将精准设定设计年限，结合排污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排污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674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排污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排污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排污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6547"/>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本期工程排污管项目预计总建筑面积XXX平方米，其中：计容建筑面积XXX平方米，计划建筑工程投资XX万元，占排污管项目总投资的XX%。</w:t>
      </w:r>
    </w:p>
    <w:p>
      <w:pPr>
        <w:pStyle w:val="Heading1"/>
        <w:ind w:firstLine="560" w:firstLineChars="200"/>
        <w:rPr>
          <w:rFonts w:ascii="仿宋" w:eastAsia="仿宋" w:hAnsi="仿宋" w:cs="仿宋" w:hint="eastAsia"/>
          <w:sz w:val="28"/>
          <w:lang w:eastAsia="zh-CN"/>
        </w:rPr>
      </w:pPr>
      <w:bookmarkStart w:id="20" w:name="_Toc10529"/>
      <w:r>
        <w:rPr>
          <w:rFonts w:ascii="仿宋" w:eastAsia="仿宋" w:hAnsi="仿宋" w:cs="仿宋" w:hint="eastAsia"/>
          <w:sz w:val="28"/>
          <w:lang w:eastAsia="zh-CN"/>
        </w:rPr>
        <w:t>六、排污管项目文档管理</w:t>
      </w:r>
      <w:bookmarkEnd w:id="20"/>
    </w:p>
    <w:p>
      <w:pPr>
        <w:pStyle w:val="Heading2"/>
        <w:rPr>
          <w:rFonts w:ascii="仿宋" w:eastAsia="仿宋" w:hAnsi="仿宋" w:cs="仿宋" w:hint="eastAsia"/>
          <w:lang w:eastAsia="zh-CN"/>
        </w:rPr>
      </w:pPr>
      <w:bookmarkStart w:id="21" w:name="_Toc32008"/>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排污管项目高度重视文档的质量和准确性，以支持排污管项目的各项活动和决策。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排污管项目文档的编制始于排污管项目计划的初期，我们制定了详细的文档编制计划，明确了每个文档的内容、格式和编写责任人。在排污管项目启动阶段，我们首先编制了排污管项目章程，明确定义了排污管项目的目标、范围、风险等关键要素。随后，排污管项目团队根据计划陆续编制了需求文档、设计文档、测试文档等各类文档，确保排污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排污管项目管理中的重要环节，旨在确保排污管项目文档符合质量标准和排污管项目需求。在排污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除了内部审查，我们还进行了外部审查，邀请排污管项目相关利益方和专业领域的专家对文档进行独立审查。这有助于获取更全面、客观的反馈，确保排污管项目文档不仅符合内部标准，也满足外部需求。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排污管项目在文档编制与审查方面建立了严格的管理机制，通过规范的流程和多维度的审查，确保排污管项目文档的质量、准确性和可靠性，为排污管项目的顺利推进提供了有力支持。</w:t>
      </w:r>
    </w:p>
    <w:p>
      <w:pPr>
        <w:pStyle w:val="Heading2"/>
        <w:ind w:firstLine="560" w:firstLineChars="200"/>
        <w:rPr>
          <w:rFonts w:ascii="仿宋" w:eastAsia="仿宋" w:hAnsi="仿宋" w:cs="仿宋" w:hint="eastAsia"/>
          <w:sz w:val="28"/>
          <w:lang w:eastAsia="zh-CN"/>
        </w:rPr>
      </w:pPr>
      <w:bookmarkStart w:id="22" w:name="_Toc22877"/>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在排污管项目中，我们致力于优化文档发布与分发过程，以确保信息的高效传递和团队间协作的顺畅进行。以下是我们采取的关键优化策略：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我们通过多渠道发布文档，包括电子邮件、排污管项目管理平台、内部网站等，以满足不同团队成员的偏好和需求。多渠道发布确保了信息的全面覆盖。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https://d.book118.com/408034020053006045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0B4B13"/>
    <w:rsid w:val="210B4B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3402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2024-03-02T16:27:00Z</dcterms:created>
  <dcterms:modified xsi:type="dcterms:W3CDTF">2024-03-02T16:28:07Z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511E4D250682403E9B59430EF31107C6_11</vt:lpwstr>
  </property>
  <property fmtid="{D5CDD505-2E9C-101B-9397-08002B2CF9AE}" pid="3" name="KSOProductBuildVer">
    <vt:lpwstr>2052-12.1.0.16388</vt:lpwstr>
  </property>
</Properties>
</file>