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6" w:line="276" w:lineRule="exact"/>
        <w:rPr>
          <w:rFonts w:ascii="SimSun" w:eastAsia="SimSun" w:hAnsi="SimSun" w:cs="SimSun"/>
          <w:sz w:val="19"/>
          <w:szCs w:val="19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800082</wp:posOffset>
            </wp:positionH>
            <wp:positionV relativeFrom="page">
              <wp:posOffset>2419360</wp:posOffset>
            </wp:positionV>
            <wp:extent cx="5651506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15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819124</wp:posOffset>
            </wp:positionH>
            <wp:positionV relativeFrom="page">
              <wp:posOffset>8032755</wp:posOffset>
            </wp:positionV>
            <wp:extent cx="5657853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785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3"/>
          <w:position w:val="9"/>
          <w:sz w:val="19"/>
          <w:szCs w:val="19"/>
        </w:rPr>
        <w:t>ICS</w:t>
      </w:r>
      <w:r>
        <w:rPr>
          <w:rFonts w:ascii="SimSun" w:eastAsia="SimSun" w:hAnsi="SimSun" w:cs="SimSun"/>
          <w:spacing w:val="97"/>
          <w:position w:val="9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3"/>
          <w:position w:val="9"/>
          <w:sz w:val="19"/>
          <w:szCs w:val="19"/>
        </w:rPr>
        <w:t>93.080.20</w:t>
      </w:r>
    </w:p>
    <w:p>
      <w:pPr>
        <w:pStyle w:val="BodyText"/>
        <w:spacing w:line="198" w:lineRule="auto"/>
        <w:rPr>
          <w:sz w:val="17"/>
          <w:szCs w:val="17"/>
        </w:rPr>
      </w:pPr>
      <w:r>
        <w:rPr>
          <w:spacing w:val="-5"/>
          <w:sz w:val="17"/>
          <w:szCs w:val="17"/>
        </w:rPr>
        <w:t>CCS</w:t>
      </w:r>
      <w:r>
        <w:rPr>
          <w:spacing w:val="7"/>
          <w:sz w:val="17"/>
          <w:szCs w:val="17"/>
        </w:rPr>
        <w:t xml:space="preserve">  </w:t>
      </w:r>
      <w:r>
        <w:rPr>
          <w:spacing w:val="-5"/>
          <w:sz w:val="17"/>
          <w:szCs w:val="17"/>
        </w:rPr>
        <w:t>P</w:t>
      </w:r>
      <w:r>
        <w:rPr>
          <w:spacing w:val="2"/>
          <w:sz w:val="17"/>
          <w:szCs w:val="17"/>
        </w:rPr>
        <w:t xml:space="preserve">  </w:t>
      </w:r>
      <w:r>
        <w:rPr>
          <w:spacing w:val="-5"/>
          <w:sz w:val="17"/>
          <w:szCs w:val="17"/>
        </w:rPr>
        <w:t>66</w:t>
      </w:r>
    </w:p>
    <w:p>
      <w:pPr>
        <w:pStyle w:val="BodyText"/>
        <w:spacing w:line="290" w:lineRule="auto"/>
      </w:pPr>
    </w:p>
    <w:p>
      <w:pPr>
        <w:spacing w:before="238" w:line="224" w:lineRule="auto"/>
        <w:ind w:left="369"/>
        <w:outlineLvl w:val="0"/>
        <w:rPr>
          <w:rFonts w:ascii="SimHei" w:eastAsia="SimHei" w:hAnsi="SimHei" w:cs="SimHei"/>
          <w:sz w:val="73"/>
          <w:szCs w:val="73"/>
        </w:rPr>
      </w:pPr>
      <w:r>
        <w:rPr>
          <w:rFonts w:ascii="SimHei" w:eastAsia="SimHei" w:hAnsi="SimHei" w:cs="SimHei"/>
          <w:spacing w:val="-21"/>
          <w:sz w:val="73"/>
          <w:szCs w:val="73"/>
        </w:rPr>
        <w:t>团</w:t>
      </w:r>
      <w:r>
        <w:rPr>
          <w:rFonts w:ascii="SimHei" w:eastAsia="SimHei" w:hAnsi="SimHei" w:cs="SimHei"/>
          <w:spacing w:val="62"/>
          <w:sz w:val="73"/>
          <w:szCs w:val="73"/>
        </w:rPr>
        <w:t xml:space="preserve">    </w:t>
      </w:r>
      <w:r>
        <w:rPr>
          <w:rFonts w:ascii="SimHei" w:eastAsia="SimHei" w:hAnsi="SimHei" w:cs="SimHei"/>
          <w:spacing w:val="-21"/>
          <w:sz w:val="73"/>
          <w:szCs w:val="73"/>
        </w:rPr>
        <w:t>体</w:t>
      </w:r>
      <w:r>
        <w:rPr>
          <w:rFonts w:ascii="SimHei" w:eastAsia="SimHei" w:hAnsi="SimHei" w:cs="SimHei"/>
          <w:spacing w:val="-21"/>
          <w:sz w:val="73"/>
          <w:szCs w:val="73"/>
        </w:rPr>
        <w:t xml:space="preserve">     </w:t>
      </w:r>
      <w:r>
        <w:rPr>
          <w:rFonts w:ascii="SimHei" w:eastAsia="SimHei" w:hAnsi="SimHei" w:cs="SimHei"/>
          <w:spacing w:val="-21"/>
          <w:sz w:val="73"/>
          <w:szCs w:val="73"/>
        </w:rPr>
        <w:t>标</w:t>
      </w:r>
      <w:r>
        <w:rPr>
          <w:rFonts w:ascii="SimHei" w:eastAsia="SimHei" w:hAnsi="SimHei" w:cs="SimHei"/>
          <w:spacing w:val="68"/>
          <w:sz w:val="73"/>
          <w:szCs w:val="73"/>
        </w:rPr>
        <w:t xml:space="preserve">    </w:t>
      </w:r>
      <w:r>
        <w:rPr>
          <w:rFonts w:ascii="SimHei" w:eastAsia="SimHei" w:hAnsi="SimHei" w:cs="SimHei"/>
          <w:spacing w:val="-21"/>
          <w:sz w:val="73"/>
          <w:szCs w:val="73"/>
        </w:rPr>
        <w:t>准</w:t>
      </w:r>
    </w:p>
    <w:p>
      <w:pPr>
        <w:pStyle w:val="BodyText"/>
        <w:spacing w:line="307" w:lineRule="auto"/>
      </w:pPr>
    </w:p>
    <w:p>
      <w:pPr>
        <w:pStyle w:val="BodyText"/>
        <w:spacing w:line="308" w:lineRule="auto"/>
      </w:pPr>
    </w:p>
    <w:p>
      <w:pPr>
        <w:spacing w:before="66" w:line="192" w:lineRule="auto"/>
        <w:ind w:left="660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T/JSCTS     41—2023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143" w:line="665" w:lineRule="exact"/>
        <w:ind w:left="21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36"/>
          <w:position w:val="15"/>
          <w:sz w:val="44"/>
          <w:szCs w:val="44"/>
        </w:rPr>
        <w:t>环氧高聚物稳定钙基脱硫灰道路基层施工</w:t>
      </w:r>
    </w:p>
    <w:p>
      <w:pPr>
        <w:spacing w:line="222" w:lineRule="auto"/>
        <w:ind w:left="356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28"/>
          <w:sz w:val="44"/>
          <w:szCs w:val="44"/>
        </w:rPr>
        <w:t>技术规范</w:t>
      </w:r>
    </w:p>
    <w:p>
      <w:pPr>
        <w:pStyle w:val="BodyText"/>
        <w:spacing w:before="254" w:line="299" w:lineRule="auto"/>
        <w:ind w:left="1789" w:right="79" w:hanging="1679"/>
        <w:rPr>
          <w:sz w:val="28"/>
          <w:szCs w:val="28"/>
        </w:rPr>
      </w:pPr>
      <w:r>
        <w:rPr>
          <w:sz w:val="28"/>
          <w:szCs w:val="28"/>
        </w:rPr>
        <w:t xml:space="preserve">Technical  specification </w:t>
      </w:r>
      <w:r>
        <w:rPr>
          <w:spacing w:val="-1"/>
          <w:sz w:val="28"/>
          <w:szCs w:val="28"/>
        </w:rPr>
        <w:t xml:space="preserve"> for  construction  of  epoxy  polymer  stabilized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calcium-based desulfurization ash roadbase</w:t>
      </w: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ectPr>
          <w:pgSz w:w="11900" w:h="16840"/>
          <w:pgMar w:top="560" w:right="1700" w:bottom="0" w:left="1249" w:header="0" w:footer="0" w:gutter="0"/>
          <w:cols w:num="1" w:space="708" w:equalWidth="0">
            <w:col w:w="8950" w:space="0"/>
          </w:cols>
        </w:sectPr>
      </w:pPr>
    </w:p>
    <w:p>
      <w:pPr>
        <w:spacing w:before="50" w:line="187" w:lineRule="auto"/>
        <w:ind w:left="79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pacing w:val="18"/>
          <w:sz w:val="23"/>
          <w:szCs w:val="23"/>
        </w:rPr>
        <w:t>2023-12-04发布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6" w:line="189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-5"/>
          <w:sz w:val="23"/>
          <w:szCs w:val="23"/>
        </w:rPr>
        <w:t>2024-02-01</w:t>
      </w:r>
      <w:r>
        <w:rPr>
          <w:rFonts w:ascii="SimHei" w:eastAsia="SimHei" w:hAnsi="SimHei" w:cs="SimHei"/>
          <w:spacing w:val="69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3"/>
          <w:szCs w:val="23"/>
        </w:rPr>
        <w:t>实</w:t>
      </w:r>
      <w:r>
        <w:rPr>
          <w:rFonts w:ascii="SimHei" w:eastAsia="SimHei" w:hAnsi="SimHei" w:cs="SimHei"/>
          <w:spacing w:val="-38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-5"/>
          <w:sz w:val="23"/>
          <w:szCs w:val="23"/>
        </w:rPr>
        <w:t>施</w:t>
      </w:r>
    </w:p>
    <w:p>
      <w:pPr>
        <w:spacing w:line="189" w:lineRule="auto"/>
        <w:rPr>
          <w:rFonts w:ascii="SimHei" w:eastAsia="SimHei" w:hAnsi="SimHei" w:cs="SimHei"/>
          <w:sz w:val="23"/>
          <w:szCs w:val="23"/>
        </w:rPr>
        <w:sectPr>
          <w:type w:val="continuous"/>
          <w:pgSz w:w="11900" w:h="16840"/>
          <w:pgMar w:top="560" w:right="1700" w:bottom="0" w:left="1249" w:header="0" w:footer="0" w:gutter="0"/>
          <w:pgNumType w:start="2"/>
          <w:cols w:num="2" w:space="708" w:equalWidth="0">
            <w:col w:w="7004" w:space="100"/>
            <w:col w:w="1847" w:space="0"/>
          </w:cols>
        </w:sectPr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spacing w:before="75" w:line="187" w:lineRule="auto"/>
        <w:ind w:left="2333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b/>
          <w:bCs/>
          <w:spacing w:val="18"/>
          <w:sz w:val="23"/>
          <w:szCs w:val="23"/>
        </w:rPr>
        <w:t>江苏省综合交通运输学会</w:t>
      </w:r>
      <w:r>
        <w:rPr>
          <w:rFonts w:ascii="SimHei" w:eastAsia="SimHei" w:hAnsi="SimHei" w:cs="SimHei"/>
          <w:spacing w:val="9"/>
          <w:sz w:val="23"/>
          <w:szCs w:val="23"/>
        </w:rPr>
        <w:t xml:space="preserve">   </w:t>
      </w:r>
      <w:r>
        <w:rPr>
          <w:rFonts w:ascii="SimHei" w:eastAsia="SimHei" w:hAnsi="SimHei" w:cs="SimHei"/>
          <w:b/>
          <w:bCs/>
          <w:spacing w:val="18"/>
          <w:sz w:val="23"/>
          <w:szCs w:val="23"/>
        </w:rPr>
        <w:t>发</w:t>
      </w:r>
      <w:r>
        <w:rPr>
          <w:rFonts w:ascii="SimHei" w:eastAsia="SimHei" w:hAnsi="SimHei" w:cs="SimHei"/>
          <w:spacing w:val="106"/>
          <w:sz w:val="23"/>
          <w:szCs w:val="23"/>
        </w:rPr>
        <w:t xml:space="preserve"> </w:t>
      </w:r>
      <w:r>
        <w:rPr>
          <w:rFonts w:ascii="SimHei" w:eastAsia="SimHei" w:hAnsi="SimHei" w:cs="SimHei"/>
          <w:b/>
          <w:bCs/>
          <w:spacing w:val="18"/>
          <w:sz w:val="23"/>
          <w:szCs w:val="23"/>
        </w:rPr>
        <w:t>布</w:t>
      </w:r>
    </w:p>
    <w:p>
      <w:pPr>
        <w:spacing w:line="187" w:lineRule="auto"/>
        <w:rPr>
          <w:rFonts w:ascii="SimHei" w:eastAsia="SimHei" w:hAnsi="SimHei" w:cs="SimHei"/>
          <w:sz w:val="23"/>
          <w:szCs w:val="23"/>
        </w:rPr>
      </w:pPr>
      <w:r>
        <w:rPr>
          <w:rFonts w:ascii="SimHei" w:eastAsia="SimHei" w:hAnsi="SimHei" w:cs="SimHei"/>
          <w:sz w:val="23"/>
          <w:szCs w:val="23"/>
        </w:rPr>
        <w:br/>
      </w:r>
      <w:r>
        <w:rPr>
          <w:rFonts w:ascii="SimHei" w:eastAsia="SimHei" w:hAnsi="SimHei" w:cs="SimHei"/>
          <w:sz w:val="23"/>
          <w:szCs w:val="2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https://d.book118.com/408037016074006032</w:t>
        </w:r>
      </w:hyperlink>
    </w:p>
    <w:p>
      <w:pPr>
        <w:spacing w:line="187" w:lineRule="auto"/>
        <w:rPr>
          <w:rFonts w:ascii="SimHei" w:eastAsia="SimHei" w:hAnsi="SimHei" w:cs="SimHei"/>
          <w:sz w:val="23"/>
          <w:szCs w:val="23"/>
        </w:rPr>
      </w:pPr>
    </w:p>
    <w:sectPr>
      <w:type w:val="continuous"/>
      <w:pgSz w:w="11900" w:h="16840"/>
      <w:pgMar w:top="560" w:right="1700" w:bottom="0" w:left="1249" w:header="0" w:footer="0" w:gutter="0"/>
      <w:pgNumType w:start="3"/>
      <w:cols w:num="1" w:space="708" w:equalWidth="0">
        <w:col w:w="895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hyperlink" Target="https://d.book118.com/40803701607400603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2024-01-30T14:48:03Z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2024-01-30T14:48:06Z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65b89ba01e6a08001f0287d6wl</vt:lpwstr>
  </property>
</Properties>
</file>