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365605" w:rsidRPr="00ED264A" w:rsidP="00365605">
      <w:pPr>
        <w:jc w:val="center"/>
        <w:rPr>
          <w:rFonts w:hint="eastAsia"/>
          <w:b/>
          <w:bCs/>
          <w:sz w:val="32"/>
          <w:szCs w:val="32"/>
        </w:rPr>
      </w:pPr>
      <w:r w:rsidRPr="00ED264A">
        <w:rPr>
          <w:rFonts w:hint="eastAsia"/>
          <w:b/>
          <w:bCs/>
          <w:sz w:val="32"/>
          <w:szCs w:val="32"/>
        </w:rPr>
        <w:t>二级建立师建筑工程管理实务讲义</w:t>
      </w:r>
    </w:p>
    <w:p w:rsidR="00365605" w:rsidRPr="00ED264A" w:rsidP="00365605">
      <w:pPr>
        <w:jc w:val="center"/>
        <w:rPr>
          <w:rFonts w:hint="eastAsia"/>
          <w:b/>
          <w:bCs/>
          <w:sz w:val="24"/>
          <w:szCs w:val="24"/>
        </w:rPr>
      </w:pPr>
    </w:p>
    <w:p w:rsidR="00365605" w:rsidRPr="00984288" w:rsidP="00365605">
      <w:pPr>
        <w:jc w:val="center"/>
        <w:rPr>
          <w:rFonts w:hint="eastAsia"/>
          <w:b/>
          <w:bCs/>
          <w:sz w:val="28"/>
          <w:szCs w:val="28"/>
        </w:rPr>
      </w:pPr>
      <w:r w:rsidRPr="00984288">
        <w:rPr>
          <w:rFonts w:hint="eastAsia"/>
          <w:b/>
          <w:bCs/>
          <w:sz w:val="28"/>
          <w:szCs w:val="28"/>
        </w:rPr>
        <w:t>建筑工程质量限制</w:t>
      </w:r>
    </w:p>
    <w:p w:rsidR="00365605" w:rsidRPr="00FA004A" w:rsidP="00365605">
      <w:pPr>
        <w:rPr>
          <w:rFonts w:hint="eastAsia"/>
          <w:szCs w:val="21"/>
        </w:rPr>
      </w:pPr>
      <w:r>
        <w:rPr>
          <w:rFonts w:hint="eastAsia"/>
          <w:b/>
          <w:bCs/>
          <w:szCs w:val="21"/>
        </w:rPr>
        <w:t xml:space="preserve">A   </w:t>
      </w:r>
      <w:r w:rsidRPr="00FA004A">
        <w:rPr>
          <w:rFonts w:hint="eastAsia"/>
          <w:b/>
          <w:bCs/>
          <w:szCs w:val="21"/>
        </w:rPr>
        <w:t>建筑工程质量支配</w:t>
      </w:r>
    </w:p>
    <w:p w:rsidR="00365605" w:rsidRPr="00FA004A" w:rsidP="00365605">
      <w:pPr>
        <w:rPr>
          <w:rFonts w:hint="eastAsia"/>
          <w:szCs w:val="21"/>
        </w:rPr>
      </w:pPr>
      <w:r w:rsidRPr="00FA004A">
        <w:rPr>
          <w:rFonts w:hint="eastAsia"/>
          <w:szCs w:val="21"/>
        </w:rPr>
        <w:t>一、施工质量支配的内容</w:t>
      </w:r>
    </w:p>
    <w:p w:rsidR="00365605" w:rsidRPr="00FA004A" w:rsidP="00365605">
      <w:pPr>
        <w:rPr>
          <w:rFonts w:hint="eastAsia"/>
          <w:szCs w:val="21"/>
        </w:rPr>
      </w:pPr>
      <w:r w:rsidRPr="00FA004A">
        <w:rPr>
          <w:rFonts w:hint="eastAsia"/>
          <w:szCs w:val="21"/>
        </w:rPr>
        <w:t>1．施工质量支配的编制主体：</w:t>
      </w:r>
      <w:r w:rsidRPr="00984288">
        <w:rPr>
          <w:rFonts w:hint="eastAsia"/>
          <w:b/>
          <w:szCs w:val="21"/>
        </w:rPr>
        <w:t>施工承包企业（项目经理主持）</w:t>
      </w:r>
      <w:r w:rsidRPr="00FA004A">
        <w:rPr>
          <w:rFonts w:hint="eastAsia"/>
          <w:szCs w:val="21"/>
        </w:rPr>
        <w:t>。</w:t>
      </w:r>
    </w:p>
    <w:p w:rsidR="00365605" w:rsidRPr="00FA004A" w:rsidP="00365605">
      <w:pPr>
        <w:rPr>
          <w:rFonts w:hint="eastAsia"/>
          <w:szCs w:val="21"/>
        </w:rPr>
      </w:pPr>
      <w:r w:rsidRPr="00FA004A">
        <w:rPr>
          <w:rFonts w:hint="eastAsia"/>
          <w:szCs w:val="21"/>
        </w:rPr>
        <w:t>2．施工质量支配的内容包括：</w:t>
      </w:r>
    </w:p>
    <w:p w:rsidR="00365605" w:rsidRPr="00984288" w:rsidP="00365605">
      <w:pPr>
        <w:rPr>
          <w:rFonts w:hint="eastAsia"/>
          <w:b/>
          <w:szCs w:val="21"/>
        </w:rPr>
      </w:pPr>
      <w:r w:rsidRPr="00984288">
        <w:rPr>
          <w:rFonts w:hint="eastAsia"/>
          <w:b/>
          <w:szCs w:val="21"/>
        </w:rPr>
        <w:t>1）编制依据；2）项目概况；3）质量目标；4）组织机构；5）质量限制及管理组织协调的系统描述；</w:t>
      </w:r>
    </w:p>
    <w:p w:rsidR="00365605" w:rsidRPr="00984288" w:rsidP="00365605">
      <w:pPr>
        <w:rPr>
          <w:rFonts w:hint="eastAsia"/>
          <w:b/>
          <w:szCs w:val="21"/>
        </w:rPr>
      </w:pPr>
      <w:r w:rsidRPr="00984288">
        <w:rPr>
          <w:rFonts w:hint="eastAsia"/>
          <w:b/>
          <w:szCs w:val="21"/>
        </w:rPr>
        <w:t>6）必要的质量限制手段；7）确定关键工序和特殊过程；等</w:t>
      </w:r>
    </w:p>
    <w:p w:rsidR="00365605" w:rsidRPr="00FA004A" w:rsidP="00365605">
      <w:pPr>
        <w:rPr>
          <w:rFonts w:hint="eastAsia"/>
          <w:szCs w:val="21"/>
        </w:rPr>
      </w:pPr>
      <w:r w:rsidRPr="00FA004A">
        <w:rPr>
          <w:rFonts w:hint="eastAsia"/>
          <w:szCs w:val="21"/>
        </w:rPr>
        <w:t>二</w:t>
      </w:r>
      <w:r w:rsidRPr="00FA004A">
        <w:rPr>
          <w:rFonts w:hint="eastAsia"/>
          <w:szCs w:val="21"/>
        </w:rPr>
        <w:t>﹑</w:t>
      </w:r>
      <w:r w:rsidRPr="00FA004A">
        <w:rPr>
          <w:rFonts w:hint="eastAsia"/>
          <w:szCs w:val="21"/>
        </w:rPr>
        <w:t>质量支配编制依据</w:t>
      </w:r>
    </w:p>
    <w:p w:rsidR="00365605" w:rsidRPr="00984288" w:rsidP="00365605">
      <w:pPr>
        <w:rPr>
          <w:rFonts w:hint="eastAsia"/>
          <w:b/>
          <w:szCs w:val="21"/>
        </w:rPr>
      </w:pPr>
      <w:r w:rsidRPr="00984288">
        <w:rPr>
          <w:rFonts w:hint="eastAsia"/>
          <w:b/>
          <w:szCs w:val="21"/>
        </w:rPr>
        <w:t>1．合同、图纸文件；2、质量管理体系要求；3．法律、法规；4、施工组织设计。</w:t>
      </w:r>
    </w:p>
    <w:p w:rsidR="00365605" w:rsidRPr="00FA004A" w:rsidP="00365605">
      <w:pPr>
        <w:rPr>
          <w:rFonts w:hint="eastAsia"/>
          <w:szCs w:val="21"/>
        </w:rPr>
      </w:pPr>
      <w:r>
        <w:rPr>
          <w:rFonts w:hint="eastAsia"/>
          <w:b/>
          <w:bCs/>
          <w:szCs w:val="21"/>
        </w:rPr>
        <w:t xml:space="preserve">B   </w:t>
      </w:r>
      <w:r w:rsidRPr="00FA004A">
        <w:rPr>
          <w:rFonts w:hint="eastAsia"/>
          <w:b/>
          <w:bCs/>
          <w:szCs w:val="21"/>
        </w:rPr>
        <w:t>材料质量管理</w:t>
      </w:r>
    </w:p>
    <w:p w:rsidR="00365605" w:rsidRPr="00FA004A" w:rsidP="00365605">
      <w:pPr>
        <w:rPr>
          <w:rFonts w:hint="eastAsia"/>
          <w:szCs w:val="21"/>
        </w:rPr>
      </w:pPr>
      <w:r w:rsidRPr="00FA004A">
        <w:rPr>
          <w:rFonts w:hint="eastAsia"/>
          <w:szCs w:val="21"/>
        </w:rPr>
        <w:t>一、材料质量限制的内容：</w:t>
      </w:r>
    </w:p>
    <w:p w:rsidR="00365605" w:rsidRPr="00984288" w:rsidP="00365605">
      <w:pPr>
        <w:rPr>
          <w:rFonts w:hint="eastAsia"/>
          <w:b/>
          <w:szCs w:val="21"/>
        </w:rPr>
      </w:pPr>
      <w:r w:rsidRPr="00984288">
        <w:rPr>
          <w:rFonts w:hint="eastAsia"/>
          <w:b/>
          <w:szCs w:val="21"/>
        </w:rPr>
        <w:t>1．材料的质量标准;2．材料的性能;3．材料取样、试验方法;4．材料的适用范围和施工要求等。</w:t>
      </w:r>
    </w:p>
    <w:p w:rsidR="00365605" w:rsidRPr="00FA004A" w:rsidP="00365605">
      <w:pPr>
        <w:rPr>
          <w:rFonts w:hint="eastAsia"/>
          <w:szCs w:val="21"/>
        </w:rPr>
      </w:pPr>
      <w:r w:rsidRPr="00FA004A">
        <w:rPr>
          <w:rFonts w:hint="eastAsia"/>
          <w:szCs w:val="21"/>
        </w:rPr>
        <w:t>二、材料质量限制要点：</w:t>
      </w:r>
    </w:p>
    <w:p w:rsidR="00365605" w:rsidRPr="00FA004A" w:rsidP="00365605">
      <w:pPr>
        <w:rPr>
          <w:rFonts w:hint="eastAsia"/>
          <w:szCs w:val="21"/>
        </w:rPr>
      </w:pPr>
      <w:r w:rsidRPr="00FA004A">
        <w:rPr>
          <w:rFonts w:hint="eastAsia"/>
          <w:szCs w:val="21"/>
        </w:rPr>
        <w:t>1．驾驭材料信息，优选供货厂家；</w:t>
      </w:r>
    </w:p>
    <w:p w:rsidR="00365605" w:rsidRPr="00FA004A" w:rsidP="00365605">
      <w:pPr>
        <w:rPr>
          <w:rFonts w:hint="eastAsia"/>
          <w:szCs w:val="21"/>
        </w:rPr>
      </w:pPr>
      <w:r w:rsidRPr="00FA004A">
        <w:rPr>
          <w:rFonts w:hint="eastAsia"/>
          <w:szCs w:val="21"/>
        </w:rPr>
        <w:t>2．合理组织材料供应，确保施工正常进行；</w:t>
      </w:r>
    </w:p>
    <w:p w:rsidR="00365605" w:rsidRPr="00FA004A" w:rsidP="00365605">
      <w:pPr>
        <w:rPr>
          <w:rFonts w:hint="eastAsia"/>
          <w:szCs w:val="21"/>
        </w:rPr>
      </w:pPr>
      <w:r w:rsidRPr="00FA004A">
        <w:rPr>
          <w:rFonts w:hint="eastAsia"/>
          <w:szCs w:val="21"/>
        </w:rPr>
        <w:t>3．合理组织材料运用，削减材料损失；</w:t>
      </w:r>
    </w:p>
    <w:p w:rsidR="00365605" w:rsidRPr="00FA004A" w:rsidP="00365605">
      <w:pPr>
        <w:rPr>
          <w:rFonts w:hint="eastAsia"/>
          <w:szCs w:val="21"/>
        </w:rPr>
      </w:pPr>
      <w:r w:rsidRPr="00FA004A">
        <w:rPr>
          <w:rFonts w:hint="eastAsia"/>
          <w:szCs w:val="21"/>
        </w:rPr>
        <w:t>4．加强材料检查验收，严把材料质量关；</w:t>
      </w:r>
    </w:p>
    <w:p w:rsidR="00365605" w:rsidRPr="00FA004A" w:rsidP="00365605">
      <w:pPr>
        <w:rPr>
          <w:rFonts w:hint="eastAsia"/>
          <w:szCs w:val="21"/>
        </w:rPr>
      </w:pPr>
      <w:r w:rsidRPr="00FA004A">
        <w:rPr>
          <w:rFonts w:hint="eastAsia"/>
          <w:szCs w:val="21"/>
        </w:rPr>
        <w:t>5．要重视材料的运用认证，以防错用或运用不合格的材料；</w:t>
      </w:r>
    </w:p>
    <w:p w:rsidR="00365605" w:rsidRPr="00FA004A" w:rsidP="00365605">
      <w:pPr>
        <w:rPr>
          <w:rFonts w:hint="eastAsia"/>
          <w:szCs w:val="21"/>
        </w:rPr>
      </w:pPr>
      <w:r w:rsidRPr="00FA004A">
        <w:rPr>
          <w:rFonts w:hint="eastAsia"/>
          <w:szCs w:val="21"/>
        </w:rPr>
        <w:t>6．加强现场材料管理。</w:t>
      </w:r>
    </w:p>
    <w:p w:rsidR="00365605" w:rsidRPr="004344CA" w:rsidP="00365605">
      <w:pPr>
        <w:rPr>
          <w:rFonts w:hint="eastAsia"/>
          <w:b/>
          <w:szCs w:val="21"/>
        </w:rPr>
      </w:pPr>
      <w:r w:rsidRPr="004344CA">
        <w:rPr>
          <w:rFonts w:hint="eastAsia"/>
          <w:b/>
          <w:szCs w:val="21"/>
        </w:rPr>
        <w:t>三、施工单位选购</w:t>
        <w:tab/>
        <w:t>材料限制程序：</w:t>
      </w:r>
      <w:r>
        <w:rPr>
          <w:rFonts w:hint="eastAsia"/>
          <w:b/>
          <w:szCs w:val="21"/>
        </w:rPr>
        <w:t>（重点）全是套话</w:t>
      </w:r>
    </w:p>
    <w:p w:rsidR="00365605" w:rsidP="00365605">
      <w:pPr>
        <w:ind w:firstLine="420" w:firstLineChars="200"/>
        <w:rPr>
          <w:rFonts w:hint="eastAsia"/>
          <w:szCs w:val="21"/>
        </w:rPr>
      </w:pPr>
      <w:r w:rsidRPr="00FA004A">
        <w:rPr>
          <w:rFonts w:hint="eastAsia"/>
          <w:szCs w:val="21"/>
        </w:rPr>
        <w:t>施工单位进材料前，应向项目监理机构提交《工程材料报审表》，同时附有材料出厂合格证、技术说明书、按规定要求进行送检的检验报告，经监理工程师审查并确认其质量合格后，方准进场。业主（监理）对承包商选购</w:t>
        <w:tab/>
        <w:t>材料的验证不能代替选购</w:t>
        <w:tab/>
        <w:t>方的质量责任</w:t>
      </w:r>
      <w:r>
        <w:rPr>
          <w:rFonts w:hint="eastAsia"/>
          <w:szCs w:val="21"/>
        </w:rPr>
        <w:t>。</w:t>
      </w:r>
    </w:p>
    <w:p w:rsidR="00365605" w:rsidRPr="004344CA" w:rsidP="00365605">
      <w:pPr>
        <w:ind w:firstLine="420" w:firstLineChars="200"/>
        <w:rPr>
          <w:rFonts w:hint="eastAsia"/>
          <w:b/>
          <w:szCs w:val="21"/>
        </w:rPr>
      </w:pPr>
      <w:r>
        <w:rPr>
          <w:rFonts w:hint="eastAsia"/>
          <w:b/>
          <w:szCs w:val="21"/>
        </w:rPr>
        <w:t>模板归纳</w:t>
      </w:r>
      <w:r w:rsidRPr="004344CA">
        <w:rPr>
          <w:rFonts w:hint="eastAsia"/>
          <w:b/>
          <w:szCs w:val="21"/>
        </w:rPr>
        <w:t>：选择合格供方----选购</w:t>
        <w:tab/>
        <w:t>过程限制----进场材料</w:t>
      </w:r>
      <w:r w:rsidRPr="004344CA">
        <w:rPr>
          <w:rFonts w:hint="eastAsia"/>
          <w:b/>
          <w:szCs w:val="21"/>
        </w:rPr>
        <w:t>“</w:t>
      </w:r>
      <w:r w:rsidRPr="004344CA">
        <w:rPr>
          <w:rFonts w:hint="eastAsia"/>
          <w:b/>
          <w:szCs w:val="21"/>
        </w:rPr>
        <w:t>材料四证齐全</w:t>
      </w:r>
      <w:r w:rsidRPr="004344CA">
        <w:rPr>
          <w:rFonts w:hint="eastAsia"/>
          <w:b/>
          <w:szCs w:val="21"/>
        </w:rPr>
        <w:t>”</w:t>
      </w:r>
      <w:r w:rsidRPr="004344CA">
        <w:rPr>
          <w:rFonts w:hint="eastAsia"/>
          <w:b/>
          <w:szCs w:val="21"/>
        </w:rPr>
        <w:t>，并经监理工程师检查</w:t>
      </w:r>
      <w:r>
        <w:rPr>
          <w:rFonts w:hint="eastAsia"/>
          <w:b/>
          <w:szCs w:val="21"/>
        </w:rPr>
        <w:t>，严格进厂检验</w:t>
      </w:r>
      <w:r w:rsidRPr="004344CA">
        <w:rPr>
          <w:rFonts w:hint="eastAsia"/>
          <w:b/>
          <w:szCs w:val="21"/>
        </w:rPr>
        <w:t>---见证取样送检---</w:t>
      </w:r>
      <w:r>
        <w:rPr>
          <w:rFonts w:hint="eastAsia"/>
          <w:b/>
          <w:szCs w:val="21"/>
        </w:rPr>
        <w:t>材料</w:t>
      </w:r>
      <w:r w:rsidRPr="004344CA">
        <w:rPr>
          <w:rFonts w:hint="eastAsia"/>
          <w:b/>
          <w:szCs w:val="21"/>
        </w:rPr>
        <w:t>仓库保管合理运用。</w:t>
      </w:r>
    </w:p>
    <w:p w:rsidR="00365605" w:rsidRPr="004344CA" w:rsidP="00365605">
      <w:pPr>
        <w:rPr>
          <w:rFonts w:hint="eastAsia"/>
          <w:b/>
          <w:szCs w:val="21"/>
        </w:rPr>
      </w:pPr>
      <w:r>
        <w:rPr>
          <w:rFonts w:hint="eastAsia"/>
          <w:szCs w:val="21"/>
        </w:rPr>
        <w:t xml:space="preserve">     </w:t>
      </w:r>
      <w:r w:rsidRPr="004344CA">
        <w:rPr>
          <w:rFonts w:hint="eastAsia"/>
          <w:b/>
          <w:szCs w:val="21"/>
        </w:rPr>
        <w:t>四证是：厂家资质证明、合格证、技术说明书、出场检验报告</w:t>
      </w:r>
    </w:p>
    <w:p w:rsidR="00365605" w:rsidRPr="00D50E78" w:rsidP="00365605">
      <w:pPr>
        <w:ind w:firstLine="525" w:firstLineChars="250"/>
        <w:rPr>
          <w:rFonts w:hint="eastAsia"/>
          <w:b/>
          <w:szCs w:val="21"/>
        </w:rPr>
      </w:pPr>
      <w:r w:rsidRPr="00FA004A">
        <w:rPr>
          <w:rFonts w:hint="eastAsia"/>
          <w:szCs w:val="21"/>
        </w:rPr>
        <w:t>应考虑材料所具有某些基本性质，如强度、耐水性、抗火性、耐侵蚀性、防滑性</w:t>
      </w:r>
      <w:r>
        <w:rPr>
          <w:rFonts w:hint="eastAsia"/>
          <w:szCs w:val="21"/>
        </w:rPr>
        <w:t>、放射性、吸水率</w:t>
      </w:r>
      <w:r w:rsidRPr="00FA004A">
        <w:rPr>
          <w:rFonts w:hint="eastAsia"/>
          <w:szCs w:val="21"/>
        </w:rPr>
        <w:t>等。</w:t>
      </w:r>
      <w:r>
        <w:rPr>
          <w:rFonts w:hint="eastAsia"/>
          <w:szCs w:val="21"/>
        </w:rPr>
        <w:t>引申到</w:t>
      </w:r>
      <w:r w:rsidRPr="00FA004A">
        <w:rPr>
          <w:rFonts w:hint="eastAsia"/>
          <w:szCs w:val="21"/>
        </w:rPr>
        <w:t>外墙的装饰材料更要进用能耐大气侵蚀、不易褪色、不易沾污、不产生霜花的材料。颜色、光泽、透亮性、表面组织、形态和尺寸、立体造型因素。</w:t>
      </w:r>
      <w:r w:rsidRPr="00D50E78">
        <w:rPr>
          <w:rFonts w:hint="eastAsia"/>
          <w:b/>
          <w:szCs w:val="21"/>
        </w:rPr>
        <w:t>（看看不要没词写）</w:t>
      </w:r>
    </w:p>
    <w:p w:rsidR="00365605" w:rsidRPr="00FA004A" w:rsidP="00365605">
      <w:pPr>
        <w:rPr>
          <w:rFonts w:hint="eastAsia"/>
          <w:szCs w:val="21"/>
        </w:rPr>
      </w:pPr>
      <w:r w:rsidRPr="00FA004A">
        <w:rPr>
          <w:rFonts w:hint="eastAsia"/>
          <w:szCs w:val="21"/>
        </w:rPr>
        <w:t> </w:t>
      </w:r>
      <w:r>
        <w:rPr>
          <w:rFonts w:hint="eastAsia"/>
          <w:szCs w:val="21"/>
        </w:rPr>
        <w:t xml:space="preserve">    </w:t>
      </w:r>
      <w:r w:rsidRPr="00FA004A">
        <w:rPr>
          <w:rFonts w:hint="eastAsia"/>
          <w:szCs w:val="21"/>
        </w:rPr>
        <w:t>常用的检验方法包括： (1)书面检验； (2)外观检查；(3)取样复验。</w:t>
      </w:r>
    </w:p>
    <w:p w:rsidR="00365605" w:rsidP="00365605">
      <w:pPr>
        <w:rPr>
          <w:rFonts w:hint="eastAsia"/>
          <w:b/>
          <w:bCs/>
          <w:szCs w:val="21"/>
        </w:rPr>
      </w:pPr>
    </w:p>
    <w:p w:rsidR="00365605" w:rsidRPr="00FA004A" w:rsidP="00365605">
      <w:pPr>
        <w:rPr>
          <w:rFonts w:hint="eastAsia"/>
          <w:szCs w:val="21"/>
        </w:rPr>
      </w:pPr>
      <w:r>
        <w:rPr>
          <w:b/>
          <w:bCs/>
          <w:szCs w:val="21"/>
        </w:rPr>
        <w:t>C</w:t>
      </w:r>
      <w:r>
        <w:rPr>
          <w:rFonts w:hint="eastAsia"/>
          <w:b/>
          <w:bCs/>
          <w:szCs w:val="21"/>
        </w:rPr>
        <w:t xml:space="preserve">   </w:t>
      </w:r>
      <w:r w:rsidRPr="00FA004A">
        <w:rPr>
          <w:rFonts w:hint="eastAsia"/>
          <w:b/>
          <w:bCs/>
          <w:szCs w:val="21"/>
        </w:rPr>
        <w:t>质量验收</w:t>
      </w:r>
    </w:p>
    <w:p w:rsidR="00365605" w:rsidP="00365605">
      <w:pPr>
        <w:rPr>
          <w:rFonts w:hint="eastAsia"/>
          <w:szCs w:val="21"/>
        </w:rPr>
      </w:pPr>
      <w:r w:rsidRPr="00FA004A">
        <w:rPr>
          <w:rFonts w:hint="eastAsia"/>
          <w:szCs w:val="21"/>
        </w:rPr>
        <w:t>一、建筑工程质量验收分为过程验收和单位工程竣工验收两大类。</w:t>
      </w:r>
    </w:p>
    <w:p w:rsidR="00365605" w:rsidRPr="00FA004A" w:rsidP="00365605">
      <w:pPr>
        <w:ind w:firstLine="420" w:firstLineChars="200"/>
        <w:rPr>
          <w:rFonts w:hint="eastAsia"/>
          <w:szCs w:val="21"/>
        </w:rPr>
      </w:pPr>
      <w:r w:rsidRPr="00FA004A">
        <w:rPr>
          <w:rFonts w:hint="eastAsia"/>
          <w:szCs w:val="21"/>
        </w:rPr>
        <w:t>其中，检验批、分项、分部和隐藏工程验收为过程验收。</w:t>
      </w:r>
    </w:p>
    <w:p w:rsidR="00365605" w:rsidRPr="00FA004A" w:rsidP="00365605">
      <w:pPr>
        <w:rPr>
          <w:rFonts w:hint="eastAsia"/>
          <w:szCs w:val="21"/>
        </w:rPr>
      </w:pPr>
      <w:r w:rsidRPr="00FA004A">
        <w:rPr>
          <w:rFonts w:hint="eastAsia"/>
          <w:szCs w:val="21"/>
        </w:rPr>
        <w:t>二、检验批及分项工程验收的权限</w:t>
      </w:r>
    </w:p>
    <w:p w:rsidR="00365605" w:rsidRPr="00FA004A" w:rsidP="00365605">
      <w:pPr>
        <w:rPr>
          <w:rFonts w:hint="eastAsia"/>
          <w:szCs w:val="21"/>
        </w:rPr>
      </w:pPr>
      <w:r w:rsidRPr="00FA004A">
        <w:rPr>
          <w:rFonts w:hint="eastAsia"/>
          <w:szCs w:val="21"/>
        </w:rPr>
        <w:t> </w:t>
      </w:r>
      <w:r w:rsidR="0036493C">
        <w:rPr>
          <w:rFonts w:hint="eastAsia"/>
          <w:szCs w:val="21"/>
        </w:rPr>
        <w:t xml:space="preserve"> </w:t>
      </w:r>
      <w:r w:rsidRPr="00FA004A">
        <w:rPr>
          <w:rFonts w:hint="eastAsia"/>
          <w:szCs w:val="21"/>
        </w:rPr>
        <w:t> </w:t>
      </w:r>
      <w:r w:rsidRPr="00FA004A">
        <w:rPr>
          <w:rFonts w:hint="eastAsia"/>
          <w:szCs w:val="21"/>
        </w:rPr>
        <w:t xml:space="preserve"> 监理工程师(建设单位项目技术负责人)组织施工单位项目专业质量(技术)负责人等范进行验收。</w:t>
      </w:r>
    </w:p>
    <w:p w:rsidR="00365605" w:rsidRPr="00FA004A" w:rsidP="00365605">
      <w:pPr>
        <w:rPr>
          <w:rFonts w:hint="eastAsia"/>
          <w:szCs w:val="21"/>
        </w:rPr>
      </w:pPr>
      <w:r w:rsidRPr="00FA004A">
        <w:rPr>
          <w:rFonts w:hint="eastAsia"/>
          <w:szCs w:val="21"/>
        </w:rPr>
        <w:t>三、隐藏工程验收的程序和组织</w:t>
      </w:r>
      <w:r>
        <w:rPr>
          <w:rFonts w:hint="eastAsia"/>
          <w:szCs w:val="21"/>
        </w:rPr>
        <w:t>:</w:t>
      </w:r>
      <w:r w:rsidRPr="00FA004A">
        <w:rPr>
          <w:rFonts w:hint="eastAsia"/>
          <w:szCs w:val="21"/>
        </w:rPr>
        <w:t>  </w:t>
      </w:r>
      <w:r w:rsidRPr="00FA004A">
        <w:rPr>
          <w:rFonts w:hint="eastAsia"/>
          <w:szCs w:val="21"/>
        </w:rPr>
        <w:t xml:space="preserve"> 同上</w:t>
      </w:r>
    </w:p>
    <w:p w:rsidR="0036493C" w:rsidP="00365605">
      <w:pPr>
        <w:rPr>
          <w:rFonts w:hint="eastAsia"/>
          <w:szCs w:val="21"/>
        </w:rPr>
      </w:pPr>
      <w:r w:rsidRPr="00FA004A" w:rsidR="00365605">
        <w:rPr>
          <w:rFonts w:hint="eastAsia"/>
          <w:szCs w:val="21"/>
        </w:rPr>
        <w:t>四、分部工程验收的程序和组织</w:t>
      </w:r>
      <w:r w:rsidR="00365605">
        <w:rPr>
          <w:rFonts w:hint="eastAsia"/>
          <w:szCs w:val="21"/>
        </w:rPr>
        <w:t>:</w:t>
      </w:r>
      <w:r w:rsidRPr="00FA004A" w:rsidR="00365605">
        <w:rPr>
          <w:rFonts w:hint="eastAsia"/>
          <w:szCs w:val="21"/>
        </w:rPr>
        <w:t xml:space="preserve"> </w:t>
      </w:r>
    </w:p>
    <w:p w:rsidR="00365605" w:rsidP="0036493C">
      <w:pPr>
        <w:ind w:firstLine="420" w:firstLineChars="200"/>
        <w:rPr>
          <w:rFonts w:hint="eastAsia"/>
          <w:szCs w:val="21"/>
        </w:rPr>
      </w:pPr>
      <w:r w:rsidRPr="00FA004A">
        <w:rPr>
          <w:rFonts w:hint="eastAsia"/>
          <w:szCs w:val="21"/>
        </w:rPr>
        <w:t>总监理工程师(建设单位项目负责人)组织施工单位项目负责人和技术、质量负责人等进行验收；地基与基础、主体结构分部工程的勘察、设计单位工程项目负责人和施工单位技术、质量部门负责人也应参加相关分部工程验收（各单位项目负责人）。</w:t>
      </w:r>
    </w:p>
    <w:p w:rsidR="00365605" w:rsidRPr="00FA004A" w:rsidP="00365605">
      <w:pPr>
        <w:rPr>
          <w:rFonts w:hint="eastAsia"/>
          <w:szCs w:val="21"/>
        </w:rPr>
      </w:pPr>
      <w:r w:rsidRPr="00FA004A">
        <w:rPr>
          <w:rFonts w:hint="eastAsia"/>
          <w:szCs w:val="21"/>
        </w:rPr>
        <w:t>五、单位工程验收的程序和组织</w:t>
      </w:r>
    </w:p>
    <w:p w:rsidR="00365605" w:rsidRPr="00FA004A" w:rsidP="00365605">
      <w:pPr>
        <w:rPr>
          <w:rFonts w:hint="eastAsia"/>
          <w:szCs w:val="21"/>
        </w:rPr>
      </w:pPr>
      <w:r w:rsidRPr="00FA004A">
        <w:rPr>
          <w:rFonts w:hint="eastAsia"/>
          <w:szCs w:val="21"/>
        </w:rPr>
        <w:t> </w:t>
      </w:r>
      <w:r w:rsidRPr="00FA004A">
        <w:rPr>
          <w:rFonts w:hint="eastAsia"/>
          <w:szCs w:val="21"/>
        </w:rPr>
        <w:t xml:space="preserve"> 1．单位工程完成后，施工单位自检后向建设单位提交工程验收报告和完整的质量资料，请建设单位组织验收。</w:t>
      </w:r>
    </w:p>
    <w:p w:rsidR="00365605" w:rsidRPr="00FA004A" w:rsidP="00365605">
      <w:pPr>
        <w:rPr>
          <w:rFonts w:hint="eastAsia"/>
          <w:szCs w:val="21"/>
        </w:rPr>
      </w:pPr>
      <w:r w:rsidRPr="00FA004A">
        <w:rPr>
          <w:rFonts w:hint="eastAsia"/>
          <w:szCs w:val="21"/>
        </w:rPr>
        <w:t> </w:t>
      </w:r>
      <w:r w:rsidRPr="00FA004A">
        <w:rPr>
          <w:rFonts w:hint="eastAsia"/>
          <w:szCs w:val="21"/>
        </w:rPr>
        <w:t xml:space="preserve"> 2．建设单位收到工程验收报告后，应由建设单位(项目)负责人组织施工(含分包单位)、设计、监理等单位(项目)负责人进行单位(子单位)工程验收。勘察单位虽然亦是责任主体但已经参加了地基验收，故单位工程验收时可以不参加。</w:t>
      </w:r>
    </w:p>
    <w:p w:rsidR="00365605" w:rsidRPr="00FA004A" w:rsidP="00365605">
      <w:pPr>
        <w:rPr>
          <w:rFonts w:hint="eastAsia"/>
          <w:szCs w:val="21"/>
        </w:rPr>
        <w:sectPr w:rsidSect="004059BE">
          <w:pgSz w:w="11907" w:h="16840" w:code="9"/>
          <w:pgMar w:top="851" w:right="567" w:bottom="397" w:left="567" w:header="0" w:footer="0" w:gutter="0"/>
          <w:cols w:space="720"/>
          <w:docGrid w:type="lines" w:linePitch="312"/>
        </w:sectPr>
      </w:pPr>
      <w:r w:rsidRPr="00FA004A">
        <w:rPr>
          <w:rFonts w:hint="eastAsia"/>
          <w:szCs w:val="21"/>
        </w:rPr>
        <w:t> </w:t>
      </w:r>
    </w:p>
    <w:p w:rsidR="00365605" w:rsidRPr="00FA004A" w:rsidP="00365605">
      <w:pPr>
        <w:rPr>
          <w:rFonts w:hint="eastAsia"/>
          <w:szCs w:val="21"/>
        </w:rPr>
      </w:pPr>
      <w:r w:rsidRPr="00FA004A">
        <w:rPr>
          <w:rFonts w:hint="eastAsia"/>
          <w:szCs w:val="21"/>
        </w:rPr>
        <w:t xml:space="preserve"> 3．在一个单位工程中，当其中的施工单位所负责的子单位工程已按设计完成，并经自行检验，也可按规定的程序组织正式验收，办理交工手续</w:t>
      </w:r>
      <w:r w:rsidRPr="00FA004A">
        <w:rPr>
          <w:rFonts w:hint="eastAsia"/>
          <w:szCs w:val="21"/>
        </w:rPr>
        <w:t>。</w:t>
      </w:r>
    </w:p>
    <w:p w:rsidR="00365605" w:rsidRPr="00FA004A" w:rsidP="00365605">
      <w:pPr>
        <w:rPr>
          <w:rFonts w:hint="eastAsia"/>
          <w:szCs w:val="21"/>
        </w:rPr>
      </w:pPr>
      <w:r w:rsidRPr="00FA004A">
        <w:rPr>
          <w:rFonts w:hint="eastAsia"/>
          <w:szCs w:val="21"/>
        </w:rPr>
        <w:t>  </w:t>
      </w:r>
      <w:r w:rsidRPr="00FA004A">
        <w:rPr>
          <w:rFonts w:hint="eastAsia"/>
          <w:szCs w:val="21"/>
        </w:rPr>
        <w:t xml:space="preserve"> </w:t>
      </w:r>
      <w:r w:rsidR="0036493C">
        <w:rPr>
          <w:rFonts w:hint="eastAsia"/>
          <w:szCs w:val="21"/>
        </w:rPr>
        <w:t xml:space="preserve"> </w:t>
      </w:r>
      <w:r w:rsidRPr="00FA004A">
        <w:rPr>
          <w:rFonts w:hint="eastAsia"/>
          <w:szCs w:val="21"/>
        </w:rPr>
        <w:t>单位工程有分包单位施工时，分包单位组织检查评定，总包单位应派人参加。分包工程完成后，应将工程有关资料交总包单位，待建设单位组织单位工程质量验收时，分包单位负责人也应参加验收。</w:t>
      </w:r>
    </w:p>
    <w:p w:rsidR="00365605" w:rsidP="00365605">
      <w:pPr>
        <w:rPr>
          <w:rFonts w:hint="eastAsia"/>
          <w:szCs w:val="21"/>
        </w:rPr>
      </w:pPr>
      <w:r w:rsidRPr="00FA004A">
        <w:rPr>
          <w:rFonts w:hint="eastAsia"/>
          <w:szCs w:val="21"/>
        </w:rPr>
        <w:t>  </w:t>
      </w:r>
      <w:r w:rsidRPr="00FA004A">
        <w:rPr>
          <w:rFonts w:hint="eastAsia"/>
          <w:szCs w:val="21"/>
        </w:rPr>
        <w:t xml:space="preserve"> </w:t>
      </w:r>
      <w:r w:rsidR="0036493C">
        <w:rPr>
          <w:rFonts w:hint="eastAsia"/>
          <w:szCs w:val="21"/>
        </w:rPr>
        <w:t xml:space="preserve"> </w:t>
      </w:r>
      <w:r w:rsidRPr="00FA004A">
        <w:rPr>
          <w:rFonts w:hint="eastAsia"/>
          <w:szCs w:val="21"/>
        </w:rPr>
        <w:t>当参加验收各方对工程质量验收看法不一样时，可请当地建设行政主管部门或工程质量监督机构(也可是其托付的部门、单位或各方认可的询问单位)协调处理。</w:t>
      </w:r>
    </w:p>
    <w:p w:rsidR="00365605" w:rsidRPr="0097625F" w:rsidP="00365605">
      <w:pPr>
        <w:rPr>
          <w:rFonts w:hint="eastAsia"/>
          <w:szCs w:val="21"/>
        </w:rPr>
      </w:pPr>
    </w:p>
    <w:p w:rsidR="00365605" w:rsidRPr="00FA004A" w:rsidP="00365605">
      <w:pPr>
        <w:rPr>
          <w:rFonts w:hint="eastAsia"/>
          <w:szCs w:val="21"/>
        </w:rPr>
      </w:pPr>
      <w:r w:rsidRPr="00FA004A">
        <w:rPr>
          <w:rFonts w:hint="eastAsia"/>
          <w:b/>
          <w:bCs/>
          <w:szCs w:val="21"/>
        </w:rPr>
        <w:t>建筑工程质量验收的要求</w:t>
      </w:r>
      <w:r>
        <w:rPr>
          <w:rFonts w:hint="eastAsia"/>
          <w:b/>
          <w:bCs/>
          <w:szCs w:val="21"/>
        </w:rPr>
        <w:t>(特殊重要)</w:t>
      </w:r>
    </w:p>
    <w:p w:rsidR="00365605" w:rsidRPr="00FA004A" w:rsidP="00365605">
      <w:pPr>
        <w:rPr>
          <w:rFonts w:hint="eastAsia"/>
          <w:szCs w:val="21"/>
        </w:rPr>
      </w:pPr>
      <w:r w:rsidRPr="00FA004A">
        <w:rPr>
          <w:rFonts w:hint="eastAsia"/>
          <w:szCs w:val="21"/>
        </w:rPr>
        <w:t>一、建筑工程质量验收的划分</w:t>
      </w:r>
    </w:p>
    <w:p w:rsidR="00365605" w:rsidRPr="00FA004A" w:rsidP="00365605">
      <w:pPr>
        <w:rPr>
          <w:rFonts w:hint="eastAsia"/>
          <w:szCs w:val="21"/>
        </w:rPr>
      </w:pPr>
      <w:r w:rsidRPr="00FA004A">
        <w:rPr>
          <w:rFonts w:hint="eastAsia"/>
          <w:szCs w:val="21"/>
        </w:rPr>
        <w:t> </w:t>
      </w:r>
      <w:r w:rsidR="0036493C">
        <w:rPr>
          <w:rFonts w:hint="eastAsia"/>
          <w:szCs w:val="21"/>
        </w:rPr>
        <w:t xml:space="preserve"> </w:t>
      </w:r>
      <w:r w:rsidRPr="00FA004A">
        <w:rPr>
          <w:rFonts w:hint="eastAsia"/>
          <w:szCs w:val="21"/>
        </w:rPr>
        <w:t> </w:t>
      </w:r>
      <w:r w:rsidRPr="00FA004A">
        <w:rPr>
          <w:rFonts w:hint="eastAsia"/>
          <w:szCs w:val="21"/>
        </w:rPr>
        <w:t>单位(子单位)工程</w:t>
      </w:r>
      <w:r>
        <w:rPr>
          <w:rFonts w:hint="eastAsia"/>
          <w:szCs w:val="21"/>
        </w:rPr>
        <w:t>---</w:t>
      </w:r>
      <w:r w:rsidRPr="00FA004A">
        <w:rPr>
          <w:rFonts w:hint="eastAsia"/>
          <w:szCs w:val="21"/>
        </w:rPr>
        <w:t>分部(子分部)工程</w:t>
      </w:r>
      <w:r>
        <w:rPr>
          <w:rFonts w:hint="eastAsia"/>
          <w:szCs w:val="21"/>
        </w:rPr>
        <w:t>----</w:t>
      </w:r>
      <w:r w:rsidRPr="00FA004A">
        <w:rPr>
          <w:rFonts w:hint="eastAsia"/>
          <w:szCs w:val="21"/>
        </w:rPr>
        <w:t>分项工程</w:t>
      </w:r>
      <w:r>
        <w:rPr>
          <w:rFonts w:hint="eastAsia"/>
          <w:szCs w:val="21"/>
        </w:rPr>
        <w:t>----</w:t>
      </w:r>
      <w:r w:rsidRPr="00FA004A">
        <w:rPr>
          <w:rFonts w:hint="eastAsia"/>
          <w:szCs w:val="21"/>
        </w:rPr>
        <w:t>检验批</w:t>
      </w:r>
      <w:r>
        <w:rPr>
          <w:rFonts w:hint="eastAsia"/>
          <w:szCs w:val="21"/>
        </w:rPr>
        <w:t>（最小）</w:t>
      </w:r>
    </w:p>
    <w:p w:rsidR="00365605" w:rsidRPr="00FA004A" w:rsidP="00365605">
      <w:pPr>
        <w:rPr>
          <w:rFonts w:hint="eastAsia"/>
          <w:szCs w:val="21"/>
        </w:rPr>
      </w:pPr>
      <w:r w:rsidRPr="00FA004A">
        <w:rPr>
          <w:rFonts w:hint="eastAsia"/>
          <w:szCs w:val="21"/>
        </w:rPr>
        <w:t>二、建筑工程质量验收的基本要求</w:t>
      </w:r>
    </w:p>
    <w:p w:rsidR="00365605" w:rsidRPr="00FA004A" w:rsidP="00365605">
      <w:pPr>
        <w:ind w:firstLine="315" w:firstLineChars="150"/>
        <w:rPr>
          <w:rFonts w:hint="eastAsia"/>
          <w:szCs w:val="21"/>
        </w:rPr>
      </w:pPr>
      <w:r>
        <w:rPr>
          <w:rFonts w:hint="eastAsia"/>
          <w:szCs w:val="21"/>
        </w:rPr>
        <w:t>1、</w:t>
      </w:r>
      <w:r w:rsidRPr="00FA004A">
        <w:rPr>
          <w:rFonts w:hint="eastAsia"/>
          <w:szCs w:val="21"/>
        </w:rPr>
        <w:t>符合</w:t>
      </w:r>
      <w:r w:rsidRPr="00C7273D">
        <w:rPr>
          <w:rFonts w:hint="eastAsia"/>
          <w:b/>
          <w:szCs w:val="21"/>
        </w:rPr>
        <w:t>《建筑工程施工质量验收统一标准》(GB 50300一2001)和相关专业验收规范</w:t>
      </w:r>
      <w:r w:rsidRPr="00FA004A">
        <w:rPr>
          <w:rFonts w:hint="eastAsia"/>
          <w:szCs w:val="21"/>
        </w:rPr>
        <w:t>的规定。</w:t>
      </w:r>
    </w:p>
    <w:p w:rsidR="00365605" w:rsidRPr="00FA004A" w:rsidP="00365605">
      <w:pPr>
        <w:rPr>
          <w:rFonts w:hint="eastAsia"/>
          <w:szCs w:val="21"/>
        </w:rPr>
      </w:pPr>
      <w:r w:rsidRPr="00FA004A">
        <w:rPr>
          <w:rFonts w:hint="eastAsia"/>
          <w:szCs w:val="21"/>
        </w:rPr>
        <w:t> </w:t>
      </w:r>
      <w:r>
        <w:rPr>
          <w:rFonts w:hint="eastAsia"/>
          <w:szCs w:val="21"/>
        </w:rPr>
        <w:t xml:space="preserve">  </w:t>
      </w:r>
      <w:r w:rsidRPr="00FA004A">
        <w:rPr>
          <w:rFonts w:hint="eastAsia"/>
          <w:szCs w:val="21"/>
        </w:rPr>
        <w:t>2．符合</w:t>
      </w:r>
      <w:r w:rsidRPr="00C7273D">
        <w:rPr>
          <w:rFonts w:hint="eastAsia"/>
          <w:b/>
          <w:szCs w:val="21"/>
        </w:rPr>
        <w:t>工程勘察、设计文件</w:t>
      </w:r>
      <w:r w:rsidRPr="00FA004A">
        <w:rPr>
          <w:rFonts w:hint="eastAsia"/>
          <w:szCs w:val="21"/>
        </w:rPr>
        <w:t>的要求。</w:t>
      </w:r>
    </w:p>
    <w:p w:rsidR="00365605" w:rsidRPr="00FA004A" w:rsidP="00365605">
      <w:pPr>
        <w:rPr>
          <w:rFonts w:hint="eastAsia"/>
          <w:szCs w:val="21"/>
        </w:rPr>
      </w:pPr>
      <w:r w:rsidRPr="00FA004A">
        <w:rPr>
          <w:rFonts w:hint="eastAsia"/>
          <w:szCs w:val="21"/>
        </w:rPr>
        <w:t> </w:t>
      </w:r>
      <w:r>
        <w:rPr>
          <w:rFonts w:hint="eastAsia"/>
          <w:szCs w:val="21"/>
        </w:rPr>
        <w:t xml:space="preserve">  </w:t>
      </w:r>
      <w:r w:rsidRPr="00FA004A">
        <w:rPr>
          <w:rFonts w:hint="eastAsia"/>
          <w:szCs w:val="21"/>
        </w:rPr>
        <w:t>3．参加工程施工质量验收的各方</w:t>
      </w:r>
      <w:r w:rsidRPr="00C7273D">
        <w:rPr>
          <w:rFonts w:hint="eastAsia"/>
          <w:b/>
          <w:szCs w:val="21"/>
        </w:rPr>
        <w:t>人员应具备规定的资格</w:t>
      </w:r>
      <w:r w:rsidRPr="00FA004A">
        <w:rPr>
          <w:rFonts w:hint="eastAsia"/>
          <w:szCs w:val="21"/>
        </w:rPr>
        <w:t>。</w:t>
      </w:r>
    </w:p>
    <w:p w:rsidR="00365605" w:rsidRPr="00FA004A" w:rsidP="00365605">
      <w:pPr>
        <w:rPr>
          <w:rFonts w:hint="eastAsia"/>
          <w:szCs w:val="21"/>
        </w:rPr>
      </w:pPr>
      <w:r w:rsidRPr="00FA004A">
        <w:rPr>
          <w:rFonts w:hint="eastAsia"/>
          <w:szCs w:val="21"/>
        </w:rPr>
        <w:t> </w:t>
      </w:r>
      <w:r>
        <w:rPr>
          <w:rFonts w:hint="eastAsia"/>
          <w:szCs w:val="21"/>
        </w:rPr>
        <w:t xml:space="preserve">  </w:t>
      </w:r>
      <w:r w:rsidRPr="00FA004A">
        <w:rPr>
          <w:rFonts w:hint="eastAsia"/>
          <w:szCs w:val="21"/>
        </w:rPr>
        <w:t>4．工程质量的验收均应在</w:t>
      </w:r>
      <w:r w:rsidRPr="00C7273D">
        <w:rPr>
          <w:rFonts w:hint="eastAsia"/>
          <w:b/>
          <w:szCs w:val="21"/>
        </w:rPr>
        <w:t>施工单位自行检查评定</w:t>
      </w:r>
      <w:r w:rsidRPr="00FA004A">
        <w:rPr>
          <w:rFonts w:hint="eastAsia"/>
          <w:szCs w:val="21"/>
        </w:rPr>
        <w:t>的基础上进行。</w:t>
      </w:r>
    </w:p>
    <w:p w:rsidR="00365605" w:rsidRPr="00FA004A" w:rsidP="00365605">
      <w:pPr>
        <w:rPr>
          <w:rFonts w:hint="eastAsia"/>
          <w:szCs w:val="21"/>
        </w:rPr>
      </w:pPr>
      <w:r w:rsidRPr="00FA004A">
        <w:rPr>
          <w:rFonts w:hint="eastAsia"/>
          <w:szCs w:val="21"/>
        </w:rPr>
        <w:t> </w:t>
      </w:r>
      <w:r>
        <w:rPr>
          <w:rFonts w:hint="eastAsia"/>
          <w:szCs w:val="21"/>
        </w:rPr>
        <w:t xml:space="preserve">  </w:t>
      </w:r>
      <w:r w:rsidRPr="00FA004A">
        <w:rPr>
          <w:rFonts w:hint="eastAsia"/>
          <w:szCs w:val="21"/>
        </w:rPr>
        <w:t>5．隐藏工程在隐藏前应</w:t>
      </w:r>
      <w:r w:rsidRPr="00C7273D">
        <w:rPr>
          <w:rFonts w:hint="eastAsia"/>
          <w:b/>
          <w:szCs w:val="21"/>
        </w:rPr>
        <w:t>由施工单位通知有关单位进行验收，并应形成验收文件</w:t>
      </w:r>
      <w:r w:rsidRPr="00FA004A">
        <w:rPr>
          <w:rFonts w:hint="eastAsia"/>
          <w:szCs w:val="21"/>
        </w:rPr>
        <w:t>。</w:t>
      </w:r>
    </w:p>
    <w:p w:rsidR="00365605" w:rsidRPr="00FA004A" w:rsidP="00365605">
      <w:pPr>
        <w:ind w:firstLine="210" w:firstLineChars="100"/>
        <w:rPr>
          <w:rFonts w:hint="eastAsia"/>
          <w:szCs w:val="21"/>
        </w:rPr>
      </w:pPr>
      <w:r w:rsidRPr="00FA004A">
        <w:rPr>
          <w:rFonts w:hint="eastAsia"/>
          <w:szCs w:val="21"/>
        </w:rPr>
        <w:t> </w:t>
      </w:r>
      <w:r w:rsidRPr="00FA004A">
        <w:rPr>
          <w:rFonts w:hint="eastAsia"/>
          <w:szCs w:val="21"/>
        </w:rPr>
        <w:t>6．涉及</w:t>
      </w:r>
      <w:r w:rsidRPr="00C7273D">
        <w:rPr>
          <w:rFonts w:hint="eastAsia"/>
          <w:b/>
          <w:szCs w:val="21"/>
        </w:rPr>
        <w:t>结构平安</w:t>
      </w:r>
      <w:r w:rsidRPr="00FA004A">
        <w:rPr>
          <w:rFonts w:hint="eastAsia"/>
          <w:szCs w:val="21"/>
        </w:rPr>
        <w:t>的试块、试件以及有关材料</w:t>
      </w:r>
      <w:r w:rsidRPr="00C7273D">
        <w:rPr>
          <w:rFonts w:hint="eastAsia"/>
          <w:b/>
          <w:szCs w:val="21"/>
        </w:rPr>
        <w:t>应按规定进行见证取样检测</w:t>
      </w:r>
      <w:r w:rsidRPr="00FA004A">
        <w:rPr>
          <w:rFonts w:hint="eastAsia"/>
          <w:szCs w:val="21"/>
        </w:rPr>
        <w:t>。</w:t>
      </w:r>
    </w:p>
    <w:p w:rsidR="00365605" w:rsidRPr="00FA004A" w:rsidP="00365605">
      <w:pPr>
        <w:rPr>
          <w:rFonts w:hint="eastAsia"/>
          <w:szCs w:val="21"/>
        </w:rPr>
      </w:pPr>
      <w:r w:rsidRPr="00FA004A">
        <w:rPr>
          <w:rFonts w:hint="eastAsia"/>
          <w:szCs w:val="21"/>
        </w:rPr>
        <w:t> </w:t>
      </w:r>
      <w:r>
        <w:rPr>
          <w:rFonts w:hint="eastAsia"/>
          <w:szCs w:val="21"/>
        </w:rPr>
        <w:t xml:space="preserve">  </w:t>
      </w:r>
      <w:r w:rsidRPr="00FA004A">
        <w:rPr>
          <w:rFonts w:hint="eastAsia"/>
          <w:szCs w:val="21"/>
        </w:rPr>
        <w:t>7．检验批的质量应按</w:t>
      </w:r>
      <w:r w:rsidRPr="00C7273D">
        <w:rPr>
          <w:rFonts w:hint="eastAsia"/>
          <w:b/>
          <w:szCs w:val="21"/>
        </w:rPr>
        <w:t>主控项目</w:t>
      </w:r>
      <w:r w:rsidRPr="00FA004A">
        <w:rPr>
          <w:rFonts w:hint="eastAsia"/>
          <w:szCs w:val="21"/>
        </w:rPr>
        <w:t>和</w:t>
      </w:r>
      <w:r w:rsidRPr="00C7273D">
        <w:rPr>
          <w:rFonts w:hint="eastAsia"/>
          <w:b/>
          <w:szCs w:val="21"/>
        </w:rPr>
        <w:t>一般项目验收</w:t>
      </w:r>
      <w:r w:rsidRPr="00FA004A">
        <w:rPr>
          <w:rFonts w:hint="eastAsia"/>
          <w:szCs w:val="21"/>
        </w:rPr>
        <w:t>。</w:t>
      </w:r>
    </w:p>
    <w:p w:rsidR="00365605" w:rsidRPr="00FA004A" w:rsidP="00365605">
      <w:pPr>
        <w:ind w:firstLine="210" w:firstLineChars="100"/>
        <w:rPr>
          <w:rFonts w:hint="eastAsia"/>
          <w:szCs w:val="21"/>
        </w:rPr>
      </w:pPr>
      <w:r w:rsidRPr="00FA004A">
        <w:rPr>
          <w:rFonts w:hint="eastAsia"/>
          <w:szCs w:val="21"/>
        </w:rPr>
        <w:t> </w:t>
      </w:r>
      <w:r w:rsidRPr="00FA004A">
        <w:rPr>
          <w:rFonts w:hint="eastAsia"/>
          <w:szCs w:val="21"/>
        </w:rPr>
        <w:t>8．对涉及结构平安和运用功能的</w:t>
      </w:r>
      <w:r w:rsidRPr="002A0821">
        <w:rPr>
          <w:rFonts w:hint="eastAsia"/>
          <w:b/>
          <w:szCs w:val="21"/>
        </w:rPr>
        <w:t>重要分部工程应进行抽样检测</w:t>
      </w:r>
      <w:r w:rsidRPr="00FA004A">
        <w:rPr>
          <w:rFonts w:hint="eastAsia"/>
          <w:szCs w:val="21"/>
        </w:rPr>
        <w:t>。</w:t>
      </w:r>
    </w:p>
    <w:p w:rsidR="00365605" w:rsidRPr="00FA004A" w:rsidP="00365605">
      <w:pPr>
        <w:ind w:firstLine="210" w:firstLineChars="100"/>
        <w:rPr>
          <w:rFonts w:hint="eastAsia"/>
          <w:szCs w:val="21"/>
        </w:rPr>
      </w:pPr>
      <w:r w:rsidRPr="00FA004A">
        <w:rPr>
          <w:rFonts w:hint="eastAsia"/>
          <w:szCs w:val="21"/>
        </w:rPr>
        <w:t> </w:t>
      </w:r>
      <w:r w:rsidRPr="00FA004A">
        <w:rPr>
          <w:rFonts w:hint="eastAsia"/>
          <w:szCs w:val="21"/>
        </w:rPr>
        <w:t>9．担当见证取样检测及有关结构平安检</w:t>
      </w:r>
      <w:r w:rsidRPr="002A0821">
        <w:rPr>
          <w:rFonts w:hint="eastAsia"/>
          <w:b/>
          <w:szCs w:val="21"/>
        </w:rPr>
        <w:t>测的单位应具有相应资质。</w:t>
      </w:r>
    </w:p>
    <w:p w:rsidR="00365605" w:rsidRPr="00FA004A" w:rsidP="00365605">
      <w:pPr>
        <w:ind w:firstLine="315" w:firstLineChars="150"/>
        <w:rPr>
          <w:rFonts w:hint="eastAsia"/>
          <w:szCs w:val="21"/>
        </w:rPr>
      </w:pPr>
      <w:r w:rsidRPr="00FA004A">
        <w:rPr>
          <w:rFonts w:hint="eastAsia"/>
          <w:szCs w:val="21"/>
        </w:rPr>
        <w:t>10．工程的</w:t>
      </w:r>
      <w:r w:rsidRPr="002A0821">
        <w:rPr>
          <w:rFonts w:hint="eastAsia"/>
          <w:b/>
          <w:szCs w:val="21"/>
        </w:rPr>
        <w:t>观感质量应由验收人员通过现场检查并应共同确认</w:t>
      </w:r>
      <w:r w:rsidRPr="00FA004A">
        <w:rPr>
          <w:rFonts w:hint="eastAsia"/>
          <w:szCs w:val="21"/>
        </w:rPr>
        <w:t>。</w:t>
      </w:r>
    </w:p>
    <w:p w:rsidR="00365605" w:rsidRPr="00FA004A" w:rsidP="00365605">
      <w:pPr>
        <w:rPr>
          <w:rFonts w:hint="eastAsia"/>
          <w:szCs w:val="21"/>
        </w:rPr>
      </w:pPr>
      <w:r w:rsidRPr="00FA004A">
        <w:rPr>
          <w:rFonts w:hint="eastAsia"/>
          <w:szCs w:val="21"/>
        </w:rPr>
        <w:t>三、建筑工程施工检验批质量验收合格的规定</w:t>
      </w:r>
    </w:p>
    <w:p w:rsidR="00365605" w:rsidRPr="00FA004A" w:rsidP="00365605">
      <w:pPr>
        <w:rPr>
          <w:rFonts w:hint="eastAsia"/>
          <w:szCs w:val="21"/>
        </w:rPr>
      </w:pPr>
      <w:r w:rsidRPr="00FA004A">
        <w:rPr>
          <w:rFonts w:hint="eastAsia"/>
          <w:szCs w:val="21"/>
        </w:rPr>
        <w:t>   </w:t>
      </w:r>
      <w:r w:rsidRPr="00FA004A">
        <w:rPr>
          <w:rFonts w:hint="eastAsia"/>
          <w:szCs w:val="21"/>
        </w:rPr>
        <w:t xml:space="preserve"> 1．主控项目和一般项目的质量经抽样检验合格。</w:t>
      </w:r>
    </w:p>
    <w:p w:rsidR="00365605" w:rsidRPr="00FA004A" w:rsidP="00365605">
      <w:pPr>
        <w:rPr>
          <w:rFonts w:hint="eastAsia"/>
          <w:szCs w:val="21"/>
        </w:rPr>
      </w:pPr>
      <w:r w:rsidRPr="00FA004A">
        <w:rPr>
          <w:rFonts w:hint="eastAsia"/>
          <w:szCs w:val="21"/>
        </w:rPr>
        <w:t>   </w:t>
      </w:r>
      <w:r w:rsidRPr="00FA004A">
        <w:rPr>
          <w:rFonts w:hint="eastAsia"/>
          <w:szCs w:val="21"/>
        </w:rPr>
        <w:t xml:space="preserve"> 2．具有完整的施工操作质量检查记录。</w:t>
      </w:r>
    </w:p>
    <w:p w:rsidR="00365605" w:rsidRPr="00FA004A" w:rsidP="00365605">
      <w:pPr>
        <w:rPr>
          <w:rFonts w:hint="eastAsia"/>
          <w:szCs w:val="21"/>
        </w:rPr>
      </w:pPr>
      <w:r w:rsidRPr="00FA004A">
        <w:rPr>
          <w:rFonts w:hint="eastAsia"/>
          <w:szCs w:val="21"/>
        </w:rPr>
        <w:t>四、分项工程质量验收合格的规定</w:t>
      </w:r>
    </w:p>
    <w:p w:rsidR="00365605" w:rsidRPr="00FA004A" w:rsidP="00365605">
      <w:pPr>
        <w:rPr>
          <w:rFonts w:hint="eastAsia"/>
          <w:szCs w:val="21"/>
        </w:rPr>
      </w:pPr>
      <w:r w:rsidRPr="00FA004A">
        <w:rPr>
          <w:rFonts w:hint="eastAsia"/>
          <w:szCs w:val="21"/>
        </w:rPr>
        <w:t>   </w:t>
      </w:r>
      <w:r w:rsidRPr="00FA004A">
        <w:rPr>
          <w:rFonts w:hint="eastAsia"/>
          <w:szCs w:val="21"/>
        </w:rPr>
        <w:t xml:space="preserve"> 1．分项工程所含的检验批均应符合合格质量的规定。</w:t>
      </w:r>
    </w:p>
    <w:p w:rsidR="00365605" w:rsidRPr="00FA004A" w:rsidP="00365605">
      <w:pPr>
        <w:rPr>
          <w:rFonts w:hint="eastAsia"/>
          <w:szCs w:val="21"/>
        </w:rPr>
      </w:pPr>
      <w:r w:rsidRPr="00FA004A">
        <w:rPr>
          <w:rFonts w:hint="eastAsia"/>
          <w:szCs w:val="21"/>
        </w:rPr>
        <w:t>   </w:t>
      </w:r>
      <w:r w:rsidRPr="00FA004A">
        <w:rPr>
          <w:rFonts w:hint="eastAsia"/>
          <w:szCs w:val="21"/>
        </w:rPr>
        <w:t xml:space="preserve"> 2．分项工程所含的检验批的质量验收记录应完整。</w:t>
      </w:r>
    </w:p>
    <w:p w:rsidR="00365605" w:rsidRPr="00FA004A" w:rsidP="00365605">
      <w:pPr>
        <w:rPr>
          <w:rFonts w:hint="eastAsia"/>
          <w:szCs w:val="21"/>
        </w:rPr>
      </w:pPr>
      <w:r w:rsidRPr="00FA004A">
        <w:rPr>
          <w:rFonts w:hint="eastAsia"/>
          <w:szCs w:val="21"/>
        </w:rPr>
        <w:t>五、分部(子分部)工程质量验收合格规定</w:t>
      </w:r>
    </w:p>
    <w:p w:rsidR="00365605" w:rsidRPr="00FA004A" w:rsidP="00365605">
      <w:pPr>
        <w:rPr>
          <w:rFonts w:hint="eastAsia"/>
          <w:szCs w:val="21"/>
        </w:rPr>
      </w:pPr>
      <w:r w:rsidRPr="00FA004A">
        <w:rPr>
          <w:rFonts w:hint="eastAsia"/>
          <w:szCs w:val="21"/>
        </w:rPr>
        <w:t>   </w:t>
      </w:r>
      <w:r w:rsidRPr="00FA004A">
        <w:rPr>
          <w:rFonts w:hint="eastAsia"/>
          <w:szCs w:val="21"/>
        </w:rPr>
        <w:t xml:space="preserve"> 1．分部(子分部)工程所含分项工程的质量均应验收合格。</w:t>
      </w:r>
    </w:p>
    <w:p w:rsidR="00365605" w:rsidRPr="00FA004A" w:rsidP="00365605">
      <w:pPr>
        <w:rPr>
          <w:rFonts w:hint="eastAsia"/>
          <w:szCs w:val="21"/>
        </w:rPr>
      </w:pPr>
      <w:r w:rsidRPr="00FA004A">
        <w:rPr>
          <w:rFonts w:hint="eastAsia"/>
          <w:szCs w:val="21"/>
        </w:rPr>
        <w:t>   </w:t>
      </w:r>
      <w:r w:rsidRPr="00FA004A">
        <w:rPr>
          <w:rFonts w:hint="eastAsia"/>
          <w:szCs w:val="21"/>
        </w:rPr>
        <w:t xml:space="preserve"> 2．质量限制资料应完整。</w:t>
      </w:r>
    </w:p>
    <w:p w:rsidR="00365605" w:rsidRPr="00FA004A" w:rsidP="00365605">
      <w:pPr>
        <w:rPr>
          <w:rFonts w:hint="eastAsia"/>
          <w:szCs w:val="21"/>
        </w:rPr>
      </w:pPr>
      <w:r w:rsidRPr="00FA004A">
        <w:rPr>
          <w:rFonts w:hint="eastAsia"/>
          <w:szCs w:val="21"/>
        </w:rPr>
        <w:t>   </w:t>
      </w:r>
      <w:r w:rsidRPr="00FA004A">
        <w:rPr>
          <w:rFonts w:hint="eastAsia"/>
          <w:szCs w:val="21"/>
        </w:rPr>
        <w:t xml:space="preserve"> 3．地基与基础、主体结构和设备安装等分部工程有关平安及功能的检验和抽样检测结果应符合有关规定。</w:t>
      </w:r>
    </w:p>
    <w:p w:rsidR="00365605" w:rsidRPr="00FA004A" w:rsidP="00365605">
      <w:pPr>
        <w:rPr>
          <w:rFonts w:hint="eastAsia"/>
          <w:szCs w:val="21"/>
        </w:rPr>
      </w:pPr>
      <w:r w:rsidRPr="00FA004A">
        <w:rPr>
          <w:rFonts w:hint="eastAsia"/>
          <w:szCs w:val="21"/>
        </w:rPr>
        <w:t>  </w:t>
      </w:r>
      <w:r w:rsidRPr="00FA004A">
        <w:rPr>
          <w:rFonts w:hint="eastAsia"/>
          <w:szCs w:val="21"/>
        </w:rPr>
        <w:t xml:space="preserve"> 4．观感质量验收应符合要求。</w:t>
      </w:r>
    </w:p>
    <w:p w:rsidR="00365605" w:rsidRPr="00FA004A" w:rsidP="00365605">
      <w:pPr>
        <w:rPr>
          <w:rFonts w:hint="eastAsia"/>
          <w:szCs w:val="21"/>
        </w:rPr>
      </w:pPr>
      <w:r w:rsidRPr="00FA004A">
        <w:rPr>
          <w:rFonts w:hint="eastAsia"/>
          <w:szCs w:val="21"/>
        </w:rPr>
        <w:t>六、单位(子单位)工程质量验收合格的规定</w:t>
      </w:r>
    </w:p>
    <w:p w:rsidR="00365605" w:rsidRPr="00FA004A" w:rsidP="00365605">
      <w:pPr>
        <w:rPr>
          <w:rFonts w:hint="eastAsia"/>
          <w:szCs w:val="21"/>
        </w:rPr>
      </w:pPr>
      <w:r w:rsidRPr="00FA004A">
        <w:rPr>
          <w:rFonts w:hint="eastAsia"/>
          <w:szCs w:val="21"/>
        </w:rPr>
        <w:t> </w:t>
      </w:r>
      <w:r w:rsidRPr="00FA004A">
        <w:rPr>
          <w:rFonts w:hint="eastAsia"/>
          <w:szCs w:val="21"/>
        </w:rPr>
        <w:t xml:space="preserve"> 1．单位(子单位)工程所含分部(子分部)工程的质量均应验收合格。</w:t>
      </w:r>
    </w:p>
    <w:p w:rsidR="00365605" w:rsidRPr="00FA004A" w:rsidP="00365605">
      <w:pPr>
        <w:rPr>
          <w:rFonts w:hint="eastAsia"/>
          <w:szCs w:val="21"/>
        </w:rPr>
      </w:pPr>
      <w:r w:rsidRPr="00FA004A">
        <w:rPr>
          <w:rFonts w:hint="eastAsia"/>
          <w:szCs w:val="21"/>
        </w:rPr>
        <w:t> </w:t>
      </w:r>
      <w:r w:rsidRPr="00FA004A">
        <w:rPr>
          <w:rFonts w:hint="eastAsia"/>
          <w:szCs w:val="21"/>
        </w:rPr>
        <w:t xml:space="preserve"> 2．质量限制资料应完整。</w:t>
      </w:r>
      <w:r w:rsidRPr="00FA004A">
        <w:rPr>
          <w:rFonts w:hint="eastAsia"/>
          <w:szCs w:val="21"/>
        </w:rPr>
        <w:t>   </w:t>
      </w:r>
      <w:r w:rsidRPr="00FA004A">
        <w:rPr>
          <w:rFonts w:hint="eastAsia"/>
          <w:szCs w:val="21"/>
        </w:rPr>
        <w:t xml:space="preserve"> </w:t>
      </w:r>
      <w:r w:rsidRPr="00FA004A">
        <w:rPr>
          <w:rFonts w:hint="eastAsia"/>
          <w:szCs w:val="21"/>
        </w:rPr>
        <w:t>‘</w:t>
      </w:r>
    </w:p>
    <w:p w:rsidR="00365605" w:rsidRPr="00FA004A" w:rsidP="00365605">
      <w:pPr>
        <w:rPr>
          <w:rFonts w:hint="eastAsia"/>
          <w:szCs w:val="21"/>
        </w:rPr>
      </w:pPr>
      <w:r w:rsidRPr="00FA004A">
        <w:rPr>
          <w:rFonts w:hint="eastAsia"/>
          <w:szCs w:val="21"/>
        </w:rPr>
        <w:t> </w:t>
      </w:r>
      <w:r w:rsidRPr="00FA004A">
        <w:rPr>
          <w:rFonts w:hint="eastAsia"/>
          <w:szCs w:val="21"/>
        </w:rPr>
        <w:t xml:space="preserve"> 3．单位(子单位)工程所含分部工程有关平安和功能的检测资料应完整。</w:t>
      </w:r>
    </w:p>
    <w:p w:rsidR="00365605" w:rsidRPr="00FA004A" w:rsidP="00365605">
      <w:pPr>
        <w:rPr>
          <w:rFonts w:hint="eastAsia"/>
          <w:szCs w:val="21"/>
        </w:rPr>
      </w:pPr>
      <w:r w:rsidRPr="00FA004A">
        <w:rPr>
          <w:rFonts w:hint="eastAsia"/>
          <w:szCs w:val="21"/>
        </w:rPr>
        <w:t> </w:t>
      </w:r>
      <w:r w:rsidRPr="00FA004A">
        <w:rPr>
          <w:rFonts w:hint="eastAsia"/>
          <w:szCs w:val="21"/>
        </w:rPr>
        <w:t xml:space="preserve"> 4．主要功能项目的抽查结果应符合相关专业质量验收规范的规定。</w:t>
      </w:r>
    </w:p>
    <w:p w:rsidR="00365605" w:rsidRPr="00FA004A" w:rsidP="00365605">
      <w:pPr>
        <w:rPr>
          <w:rFonts w:hint="eastAsia"/>
          <w:szCs w:val="21"/>
        </w:rPr>
      </w:pPr>
      <w:r w:rsidRPr="00FA004A">
        <w:rPr>
          <w:rFonts w:hint="eastAsia"/>
          <w:szCs w:val="21"/>
        </w:rPr>
        <w:t> </w:t>
      </w:r>
      <w:r w:rsidRPr="00FA004A">
        <w:rPr>
          <w:rFonts w:hint="eastAsia"/>
          <w:szCs w:val="21"/>
        </w:rPr>
        <w:t xml:space="preserve"> 5．观感质量验收应符合要求。</w:t>
      </w:r>
    </w:p>
    <w:p w:rsidR="00365605" w:rsidRPr="002A0821" w:rsidP="00365605">
      <w:pPr>
        <w:rPr>
          <w:rFonts w:hint="eastAsia"/>
          <w:b/>
          <w:szCs w:val="21"/>
        </w:rPr>
      </w:pPr>
      <w:r w:rsidRPr="002A0821">
        <w:rPr>
          <w:rFonts w:hint="eastAsia"/>
          <w:b/>
          <w:szCs w:val="21"/>
        </w:rPr>
        <w:t>七、当建筑工程质量不符合要求时的处理规定</w:t>
      </w:r>
    </w:p>
    <w:p w:rsidR="00365605" w:rsidRPr="00FA004A" w:rsidP="00365605">
      <w:pPr>
        <w:rPr>
          <w:rFonts w:hint="eastAsia"/>
          <w:szCs w:val="21"/>
        </w:rPr>
      </w:pPr>
      <w:r w:rsidRPr="00FA004A">
        <w:rPr>
          <w:rFonts w:hint="eastAsia"/>
          <w:szCs w:val="21"/>
        </w:rPr>
        <w:t> </w:t>
      </w:r>
      <w:r w:rsidRPr="00FA004A">
        <w:rPr>
          <w:rFonts w:hint="eastAsia"/>
          <w:szCs w:val="21"/>
        </w:rPr>
        <w:t xml:space="preserve"> 1．经返工重做或更换器具、设备的检验批，应重新进行验收。</w:t>
      </w:r>
    </w:p>
    <w:p w:rsidR="00365605" w:rsidRPr="00FA004A" w:rsidP="00365605">
      <w:pPr>
        <w:rPr>
          <w:rFonts w:hint="eastAsia"/>
          <w:szCs w:val="21"/>
        </w:rPr>
      </w:pPr>
      <w:r w:rsidRPr="00FA004A">
        <w:rPr>
          <w:rFonts w:hint="eastAsia"/>
          <w:szCs w:val="21"/>
        </w:rPr>
        <w:t> </w:t>
      </w:r>
      <w:r w:rsidRPr="00FA004A">
        <w:rPr>
          <w:rFonts w:hint="eastAsia"/>
          <w:szCs w:val="21"/>
        </w:rPr>
        <w:t xml:space="preserve"> 2．经有资质的检测单位检测鉴定能够达到设计要求的检验批，应予以验收。</w:t>
      </w:r>
    </w:p>
    <w:p w:rsidR="00365605" w:rsidRPr="00FA004A" w:rsidP="00365605">
      <w:pPr>
        <w:rPr>
          <w:rFonts w:hint="eastAsia"/>
          <w:szCs w:val="21"/>
        </w:rPr>
      </w:pPr>
      <w:r w:rsidRPr="00FA004A">
        <w:rPr>
          <w:rFonts w:hint="eastAsia"/>
          <w:szCs w:val="21"/>
        </w:rPr>
        <w:t> </w:t>
      </w:r>
      <w:r w:rsidRPr="00FA004A">
        <w:rPr>
          <w:rFonts w:hint="eastAsia"/>
          <w:szCs w:val="21"/>
        </w:rPr>
        <w:t xml:space="preserve"> 3．经有资质的检测单位检测鉴定达不到设计要求，但经原设计单位核算认可能够满足结构平安和运用功能的检验批，可予以验收。</w:t>
      </w:r>
    </w:p>
    <w:p w:rsidR="00365605" w:rsidRPr="00FA004A" w:rsidP="00365605">
      <w:pPr>
        <w:rPr>
          <w:rFonts w:hint="eastAsia"/>
          <w:szCs w:val="21"/>
        </w:rPr>
      </w:pPr>
      <w:r w:rsidRPr="00FA004A">
        <w:rPr>
          <w:rFonts w:hint="eastAsia"/>
          <w:szCs w:val="21"/>
        </w:rPr>
        <w:t> </w:t>
      </w:r>
      <w:r w:rsidRPr="00FA004A">
        <w:rPr>
          <w:rFonts w:hint="eastAsia"/>
          <w:szCs w:val="21"/>
        </w:rPr>
        <w:t xml:space="preserve"> 4．经返修或加固处理的分部、分项工程，虽然变更外形尺寸但仍能满足平安运用要求，可按技术处理方案和协商文件进行验收。</w:t>
      </w:r>
    </w:p>
    <w:p w:rsidR="00365605" w:rsidP="00365605">
      <w:pPr>
        <w:ind w:firstLine="210"/>
        <w:rPr>
          <w:rFonts w:hint="eastAsia"/>
          <w:szCs w:val="21"/>
        </w:rPr>
      </w:pPr>
      <w:r w:rsidRPr="00FA004A">
        <w:rPr>
          <w:rFonts w:hint="eastAsia"/>
          <w:szCs w:val="21"/>
        </w:rPr>
        <w:t>5．通过返修或加固处理仍不能满足平安运用要求的分部工程、单位(子单位)工程，严禁验收。</w:t>
      </w:r>
    </w:p>
    <w:p w:rsidR="00365605" w:rsidRPr="002A0821" w:rsidP="00365605">
      <w:pPr>
        <w:ind w:firstLine="210"/>
        <w:rPr>
          <w:rFonts w:hint="eastAsia"/>
          <w:b/>
          <w:szCs w:val="21"/>
        </w:rPr>
      </w:pPr>
    </w:p>
    <w:p w:rsidR="00365605" w:rsidRPr="002A0821" w:rsidP="00365605">
      <w:pPr>
        <w:ind w:firstLine="210"/>
        <w:rPr>
          <w:rFonts w:hint="eastAsia"/>
          <w:b/>
          <w:szCs w:val="21"/>
        </w:rPr>
      </w:pPr>
      <w:r w:rsidRPr="002A0821">
        <w:rPr>
          <w:rFonts w:hint="eastAsia"/>
          <w:b/>
          <w:szCs w:val="21"/>
        </w:rPr>
        <w:t>八、建筑工程竣工验收应当具备下列条件：</w:t>
      </w:r>
    </w:p>
    <w:p w:rsidR="00365605" w:rsidRPr="0097625F" w:rsidP="00365605">
      <w:pPr>
        <w:ind w:firstLine="420" w:firstLineChars="200"/>
        <w:rPr>
          <w:szCs w:val="21"/>
        </w:rPr>
      </w:pPr>
      <w:r>
        <w:rPr>
          <w:rFonts w:hint="eastAsia"/>
          <w:szCs w:val="21"/>
        </w:rPr>
        <w:t>1、</w:t>
      </w:r>
      <w:r w:rsidRPr="0097625F">
        <w:rPr>
          <w:szCs w:val="21"/>
        </w:rPr>
        <w:t>完成建设工程设计和合同约定的各项内容;</w:t>
      </w:r>
    </w:p>
    <w:p w:rsidR="00365605" w:rsidRPr="0097625F" w:rsidP="00365605">
      <w:pPr>
        <w:rPr>
          <w:szCs w:val="21"/>
        </w:rPr>
      </w:pPr>
      <w:r w:rsidRPr="0097625F">
        <w:rPr>
          <w:szCs w:val="21"/>
        </w:rPr>
        <w:t>　　</w:t>
      </w:r>
      <w:r>
        <w:rPr>
          <w:rFonts w:hint="eastAsia"/>
          <w:szCs w:val="21"/>
        </w:rPr>
        <w:t>2、</w:t>
      </w:r>
      <w:r w:rsidRPr="0097625F">
        <w:rPr>
          <w:szCs w:val="21"/>
        </w:rPr>
        <w:t>有完整的技术档案和施工管理资料;</w:t>
      </w:r>
    </w:p>
    <w:p w:rsidR="00365605" w:rsidRPr="0097625F" w:rsidP="00365605">
      <w:pPr>
        <w:rPr>
          <w:szCs w:val="21"/>
        </w:rPr>
        <w:sectPr w:rsidSect="004059BE">
          <w:type w:val="nextPage"/>
          <w:pgSz w:w="11907" w:h="16840" w:code="9"/>
          <w:pgMar w:top="851" w:right="567" w:bottom="397" w:left="567" w:header="0" w:footer="0" w:gutter="0"/>
          <w:pgNumType w:start="2"/>
          <w:cols w:space="720"/>
          <w:titlePg w:val="0"/>
          <w:docGrid w:type="lines" w:linePitch="312"/>
        </w:sectPr>
      </w:pPr>
      <w:r w:rsidRPr="0097625F">
        <w:rPr>
          <w:szCs w:val="21"/>
        </w:rPr>
        <w:t>　　</w:t>
      </w:r>
      <w:r>
        <w:rPr>
          <w:rFonts w:hint="eastAsia"/>
          <w:szCs w:val="21"/>
        </w:rPr>
        <w:t>3、</w:t>
      </w:r>
      <w:r w:rsidRPr="0097625F">
        <w:rPr>
          <w:szCs w:val="21"/>
        </w:rPr>
        <w:t>有工程运用的主要建筑材料、建筑构配件和设备的进场试验报告;</w:t>
      </w:r>
    </w:p>
    <w:p w:rsidR="00365605" w:rsidRPr="0097625F" w:rsidP="00365605">
      <w:pPr>
        <w:rPr>
          <w:szCs w:val="21"/>
        </w:rPr>
      </w:pPr>
      <w:r w:rsidRPr="0097625F">
        <w:rPr>
          <w:szCs w:val="21"/>
        </w:rPr>
        <w:t>　　</w:t>
      </w:r>
      <w:r>
        <w:rPr>
          <w:rFonts w:hint="eastAsia"/>
          <w:szCs w:val="21"/>
        </w:rPr>
        <w:t>4、</w:t>
      </w:r>
      <w:r w:rsidRPr="0097625F">
        <w:rPr>
          <w:szCs w:val="21"/>
        </w:rPr>
        <w:t>有勘察、设计、施工、工程监理等单位分别签署的质量合格文件;</w:t>
      </w:r>
    </w:p>
    <w:p w:rsidR="00365605" w:rsidRPr="0097625F" w:rsidP="00365605">
      <w:pPr>
        <w:rPr>
          <w:szCs w:val="21"/>
        </w:rPr>
      </w:pPr>
      <w:r w:rsidRPr="0097625F">
        <w:rPr>
          <w:szCs w:val="21"/>
        </w:rPr>
        <w:t>　　</w:t>
      </w:r>
      <w:r>
        <w:rPr>
          <w:rFonts w:hint="eastAsia"/>
          <w:szCs w:val="21"/>
        </w:rPr>
        <w:t>5、</w:t>
      </w:r>
      <w:r w:rsidRPr="0097625F">
        <w:rPr>
          <w:szCs w:val="21"/>
        </w:rPr>
        <w:t>有施工单位签署的工程保修书。</w:t>
      </w:r>
    </w:p>
    <w:p w:rsidR="00365605" w:rsidP="00365605">
      <w:pPr>
        <w:ind w:firstLine="420"/>
        <w:rPr>
          <w:rFonts w:hint="eastAsia"/>
          <w:szCs w:val="21"/>
        </w:rPr>
      </w:pPr>
      <w:r w:rsidRPr="0097625F">
        <w:rPr>
          <w:szCs w:val="21"/>
        </w:rPr>
        <w:t>建设工程阅历收合格的，方可交付运用。</w:t>
      </w:r>
      <w:r>
        <w:rPr>
          <w:rFonts w:hint="eastAsia"/>
          <w:szCs w:val="21"/>
        </w:rPr>
        <w:t>参加验收各方看法不一样时，可请当地建设主管部门或工程质量监督机构协调处理，单位工程竣工验收合格后，建设单位应在15个工作日内将工程竣工验收报告和文件，报建行政部门备案。</w:t>
      </w:r>
    </w:p>
    <w:p w:rsidR="0036493C" w:rsidP="0036493C">
      <w:pPr>
        <w:jc w:val="center"/>
        <w:rPr>
          <w:rFonts w:hint="eastAsia"/>
          <w:b/>
          <w:sz w:val="28"/>
          <w:szCs w:val="28"/>
        </w:rPr>
      </w:pPr>
    </w:p>
    <w:p w:rsidR="00365605" w:rsidRPr="0036493C" w:rsidP="0036493C">
      <w:pPr>
        <w:jc w:val="center"/>
        <w:rPr>
          <w:rFonts w:hint="eastAsia"/>
          <w:b/>
          <w:sz w:val="28"/>
          <w:szCs w:val="28"/>
        </w:rPr>
      </w:pPr>
      <w:r w:rsidRPr="0036493C">
        <w:rPr>
          <w:rFonts w:hint="eastAsia"/>
          <w:b/>
          <w:sz w:val="28"/>
          <w:szCs w:val="28"/>
        </w:rPr>
        <w:t>工程施工质量事故处理</w:t>
      </w:r>
    </w:p>
    <w:p w:rsidR="00365605" w:rsidRPr="0036493C" w:rsidP="0036493C">
      <w:pPr>
        <w:ind w:firstLine="420" w:firstLineChars="200"/>
        <w:rPr>
          <w:rFonts w:hint="eastAsia"/>
          <w:b/>
          <w:szCs w:val="21"/>
        </w:rPr>
      </w:pPr>
      <w:r w:rsidRPr="0036493C">
        <w:rPr>
          <w:rFonts w:hint="eastAsia"/>
          <w:b/>
          <w:szCs w:val="21"/>
        </w:rPr>
        <w:t>一、质量问题分类：（留意跟平安事故分类区分）留意书上加了一个特殊重大事故。</w:t>
      </w:r>
    </w:p>
    <w:p w:rsidR="00365605" w:rsidRPr="00FA004A" w:rsidP="00365605">
      <w:pPr>
        <w:ind w:firstLine="420" w:firstLineChars="200"/>
        <w:rPr>
          <w:rFonts w:hint="eastAsia"/>
          <w:szCs w:val="21"/>
        </w:rPr>
      </w:pPr>
      <w:r w:rsidRPr="00FA004A">
        <w:rPr>
          <w:rFonts w:hint="eastAsia"/>
          <w:szCs w:val="21"/>
        </w:rPr>
        <w:t>1)一般质量事故：凡具备下列条件之一者为一般质量事故。</w:t>
      </w:r>
    </w:p>
    <w:p w:rsidR="00365605" w:rsidRPr="00FA004A" w:rsidP="00365605">
      <w:pPr>
        <w:ind w:firstLine="420" w:firstLineChars="200"/>
        <w:rPr>
          <w:rFonts w:hint="eastAsia"/>
          <w:szCs w:val="21"/>
        </w:rPr>
      </w:pPr>
      <w:r w:rsidRPr="00FA004A">
        <w:rPr>
          <w:rFonts w:hint="eastAsia"/>
          <w:szCs w:val="21"/>
        </w:rPr>
        <w:t>①</w:t>
      </w:r>
      <w:r w:rsidRPr="00FA004A">
        <w:rPr>
          <w:rFonts w:hint="eastAsia"/>
          <w:szCs w:val="21"/>
        </w:rPr>
        <w:t>干脆经济损失在5000元(含5000元)以上，不满50000元的；</w:t>
      </w:r>
    </w:p>
    <w:p w:rsidR="00365605" w:rsidRPr="00FA004A" w:rsidP="00365605">
      <w:pPr>
        <w:ind w:firstLine="420" w:firstLineChars="200"/>
        <w:rPr>
          <w:rFonts w:hint="eastAsia"/>
          <w:szCs w:val="21"/>
        </w:rPr>
      </w:pPr>
      <w:r w:rsidRPr="00FA004A">
        <w:rPr>
          <w:rFonts w:hint="eastAsia"/>
          <w:szCs w:val="21"/>
        </w:rPr>
        <w:t>②</w:t>
      </w:r>
      <w:r w:rsidRPr="00FA004A">
        <w:rPr>
          <w:rFonts w:hint="eastAsia"/>
          <w:szCs w:val="21"/>
        </w:rPr>
        <w:t>影响运用功能和工程结构平安，</w:t>
      </w:r>
      <w:r w:rsidRPr="00B16A29">
        <w:rPr>
          <w:rFonts w:hint="eastAsia"/>
          <w:szCs w:val="21"/>
        </w:rPr>
        <w:t>造成永久质量缺陷的</w:t>
      </w:r>
      <w:r w:rsidRPr="00FA004A">
        <w:rPr>
          <w:rFonts w:hint="eastAsia"/>
          <w:szCs w:val="21"/>
        </w:rPr>
        <w:t>。</w:t>
      </w:r>
    </w:p>
    <w:p w:rsidR="00365605" w:rsidRPr="00FA004A" w:rsidP="00365605">
      <w:pPr>
        <w:ind w:firstLine="420" w:firstLineChars="200"/>
        <w:rPr>
          <w:rFonts w:hint="eastAsia"/>
          <w:szCs w:val="21"/>
        </w:rPr>
      </w:pPr>
      <w:r w:rsidRPr="00FA004A">
        <w:rPr>
          <w:rFonts w:hint="eastAsia"/>
          <w:szCs w:val="21"/>
        </w:rPr>
        <w:t>2）严峻质量事故：凡具备下列</w:t>
      </w:r>
      <w:r w:rsidRPr="00B16A29">
        <w:rPr>
          <w:rFonts w:hint="eastAsia"/>
          <w:szCs w:val="21"/>
        </w:rPr>
        <w:t>条件之一</w:t>
      </w:r>
      <w:r w:rsidRPr="00FA004A">
        <w:rPr>
          <w:rFonts w:hint="eastAsia"/>
          <w:szCs w:val="21"/>
        </w:rPr>
        <w:t>者为严峻质量事故。</w:t>
      </w:r>
    </w:p>
    <w:p w:rsidR="00365605" w:rsidRPr="00FA004A" w:rsidP="00365605">
      <w:pPr>
        <w:ind w:firstLine="420" w:firstLineChars="200"/>
        <w:rPr>
          <w:rFonts w:hint="eastAsia"/>
          <w:szCs w:val="21"/>
        </w:rPr>
      </w:pPr>
      <w:r w:rsidRPr="00FA004A">
        <w:rPr>
          <w:rFonts w:hint="eastAsia"/>
          <w:szCs w:val="21"/>
        </w:rPr>
        <w:t>   </w:t>
      </w:r>
      <w:r w:rsidRPr="00FA004A">
        <w:rPr>
          <w:rFonts w:hint="eastAsia"/>
          <w:szCs w:val="21"/>
        </w:rPr>
        <w:t xml:space="preserve"> </w:t>
      </w:r>
      <w:r w:rsidRPr="00FA004A">
        <w:rPr>
          <w:rFonts w:hint="eastAsia"/>
          <w:szCs w:val="21"/>
        </w:rPr>
        <w:t>①</w:t>
      </w:r>
      <w:r w:rsidRPr="00FA004A">
        <w:rPr>
          <w:rFonts w:hint="eastAsia"/>
          <w:szCs w:val="21"/>
        </w:rPr>
        <w:t>干脆经济损失在5万元(含5万元)以上，不满10万元的；</w:t>
      </w:r>
    </w:p>
    <w:p w:rsidR="00365605" w:rsidRPr="00FA004A" w:rsidP="00365605">
      <w:pPr>
        <w:ind w:firstLine="420" w:firstLineChars="200"/>
        <w:rPr>
          <w:rFonts w:hint="eastAsia"/>
          <w:szCs w:val="21"/>
        </w:rPr>
      </w:pPr>
      <w:r w:rsidRPr="00FA004A">
        <w:rPr>
          <w:rFonts w:hint="eastAsia"/>
          <w:szCs w:val="21"/>
        </w:rPr>
        <w:t>   </w:t>
      </w:r>
      <w:r w:rsidRPr="00FA004A">
        <w:rPr>
          <w:rFonts w:hint="eastAsia"/>
          <w:szCs w:val="21"/>
        </w:rPr>
        <w:t xml:space="preserve"> </w:t>
      </w:r>
      <w:r w:rsidRPr="00FA004A">
        <w:rPr>
          <w:rFonts w:hint="eastAsia"/>
          <w:szCs w:val="21"/>
        </w:rPr>
        <w:t>②</w:t>
      </w:r>
      <w:r w:rsidRPr="00FA004A">
        <w:rPr>
          <w:rFonts w:hint="eastAsia"/>
          <w:szCs w:val="21"/>
        </w:rPr>
        <w:t>严峻影响运用功能或工程结构平安，存在重大质量隐患的；</w:t>
      </w:r>
    </w:p>
    <w:p w:rsidR="00365605" w:rsidRPr="00FA004A" w:rsidP="00365605">
      <w:pPr>
        <w:ind w:firstLine="420" w:firstLineChars="200"/>
        <w:rPr>
          <w:rFonts w:hint="eastAsia"/>
          <w:szCs w:val="21"/>
        </w:rPr>
      </w:pPr>
      <w:r w:rsidRPr="00FA004A">
        <w:rPr>
          <w:rFonts w:hint="eastAsia"/>
          <w:szCs w:val="21"/>
        </w:rPr>
        <w:t>   </w:t>
      </w:r>
      <w:r w:rsidRPr="00FA004A">
        <w:rPr>
          <w:rFonts w:hint="eastAsia"/>
          <w:szCs w:val="21"/>
        </w:rPr>
        <w:t xml:space="preserve"> </w:t>
      </w:r>
      <w:r w:rsidRPr="00FA004A">
        <w:rPr>
          <w:rFonts w:hint="eastAsia"/>
          <w:szCs w:val="21"/>
        </w:rPr>
        <w:t>③</w:t>
      </w:r>
      <w:r w:rsidRPr="00B16A29">
        <w:rPr>
          <w:rFonts w:hint="eastAsia"/>
          <w:szCs w:val="21"/>
        </w:rPr>
        <w:t>事故性质恶劣或造成2人以下重伤的</w:t>
      </w:r>
      <w:r w:rsidRPr="00FA004A">
        <w:rPr>
          <w:rFonts w:hint="eastAsia"/>
          <w:szCs w:val="21"/>
        </w:rPr>
        <w:t>。</w:t>
      </w:r>
    </w:p>
    <w:p w:rsidR="00365605" w:rsidRPr="00FA004A" w:rsidP="00365605">
      <w:pPr>
        <w:ind w:firstLine="420" w:firstLineChars="200"/>
        <w:rPr>
          <w:rFonts w:hint="eastAsia"/>
          <w:szCs w:val="21"/>
        </w:rPr>
      </w:pPr>
      <w:r w:rsidRPr="00FA004A">
        <w:rPr>
          <w:rFonts w:hint="eastAsia"/>
          <w:szCs w:val="21"/>
        </w:rPr>
        <w:t xml:space="preserve">3）重大质量事故：凡具备下列条件之一者为重大质量事故， </w:t>
      </w:r>
    </w:p>
    <w:p w:rsidR="00365605" w:rsidRPr="00FA004A" w:rsidP="00365605">
      <w:pPr>
        <w:ind w:firstLine="420" w:firstLineChars="200"/>
        <w:rPr>
          <w:rFonts w:hint="eastAsia"/>
          <w:szCs w:val="21"/>
        </w:rPr>
      </w:pPr>
      <w:r w:rsidRPr="00FA004A">
        <w:rPr>
          <w:rFonts w:hint="eastAsia"/>
          <w:szCs w:val="21"/>
        </w:rPr>
        <w:t>  </w:t>
      </w:r>
      <w:r w:rsidRPr="00FA004A">
        <w:rPr>
          <w:rFonts w:hint="eastAsia"/>
          <w:szCs w:val="21"/>
        </w:rPr>
        <w:t xml:space="preserve"> </w:t>
      </w:r>
      <w:r w:rsidRPr="00FA004A">
        <w:rPr>
          <w:rFonts w:hint="eastAsia"/>
          <w:szCs w:val="21"/>
        </w:rPr>
        <w:t>①</w:t>
      </w:r>
      <w:r w:rsidRPr="00FA004A">
        <w:rPr>
          <w:rFonts w:hint="eastAsia"/>
          <w:szCs w:val="21"/>
        </w:rPr>
        <w:t>工程倒塌或报废；</w:t>
      </w:r>
    </w:p>
    <w:p w:rsidR="00365605" w:rsidRPr="00B16A29" w:rsidP="00365605">
      <w:pPr>
        <w:ind w:firstLine="420" w:firstLineChars="200"/>
        <w:rPr>
          <w:rFonts w:hint="eastAsia"/>
          <w:szCs w:val="21"/>
        </w:rPr>
      </w:pPr>
      <w:r w:rsidRPr="00FA004A">
        <w:rPr>
          <w:rFonts w:hint="eastAsia"/>
          <w:szCs w:val="21"/>
        </w:rPr>
        <w:t>  </w:t>
      </w:r>
      <w:r w:rsidRPr="00FA004A">
        <w:rPr>
          <w:rFonts w:hint="eastAsia"/>
          <w:szCs w:val="21"/>
        </w:rPr>
        <w:t xml:space="preserve"> </w:t>
      </w:r>
      <w:r w:rsidRPr="00FA004A">
        <w:rPr>
          <w:rFonts w:hint="eastAsia"/>
          <w:szCs w:val="21"/>
        </w:rPr>
        <w:t>②</w:t>
      </w:r>
      <w:r w:rsidRPr="00B16A29">
        <w:rPr>
          <w:rFonts w:hint="eastAsia"/>
          <w:szCs w:val="21"/>
        </w:rPr>
        <w:t>由于质量事故，造成人员死亡或重伤3人以上；</w:t>
      </w:r>
    </w:p>
    <w:p w:rsidR="00365605" w:rsidRPr="00FA004A" w:rsidP="00365605">
      <w:pPr>
        <w:ind w:firstLine="420" w:firstLineChars="200"/>
        <w:rPr>
          <w:rFonts w:hint="eastAsia"/>
          <w:szCs w:val="21"/>
        </w:rPr>
      </w:pPr>
      <w:r w:rsidRPr="00FA004A">
        <w:rPr>
          <w:rFonts w:hint="eastAsia"/>
          <w:szCs w:val="21"/>
        </w:rPr>
        <w:t>  </w:t>
      </w:r>
      <w:r w:rsidRPr="00FA004A">
        <w:rPr>
          <w:rFonts w:hint="eastAsia"/>
          <w:szCs w:val="21"/>
        </w:rPr>
        <w:t xml:space="preserve"> </w:t>
      </w:r>
      <w:r w:rsidRPr="00FA004A">
        <w:rPr>
          <w:rFonts w:hint="eastAsia"/>
          <w:szCs w:val="21"/>
        </w:rPr>
        <w:t>③</w:t>
      </w:r>
      <w:r w:rsidRPr="00FA004A">
        <w:rPr>
          <w:rFonts w:hint="eastAsia"/>
          <w:szCs w:val="21"/>
        </w:rPr>
        <w:t>干脆经济损失10万元以上。</w:t>
      </w:r>
    </w:p>
    <w:p w:rsidR="00365605" w:rsidRPr="00B16A29" w:rsidP="00365605">
      <w:pPr>
        <w:ind w:firstLine="420" w:firstLineChars="200"/>
        <w:rPr>
          <w:rFonts w:hint="eastAsia"/>
          <w:szCs w:val="21"/>
        </w:rPr>
      </w:pPr>
      <w:r w:rsidRPr="00B16A29">
        <w:rPr>
          <w:rFonts w:hint="eastAsia"/>
          <w:szCs w:val="21"/>
        </w:rPr>
        <w:t>（记住5万到10万为严峻事故）</w:t>
      </w:r>
    </w:p>
    <w:p w:rsidR="00365605" w:rsidRPr="00B16A29" w:rsidP="00365605">
      <w:pPr>
        <w:ind w:firstLine="420" w:firstLineChars="200"/>
        <w:rPr>
          <w:rFonts w:hint="eastAsia"/>
          <w:szCs w:val="21"/>
        </w:rPr>
      </w:pPr>
      <w:r w:rsidRPr="00B16A29">
        <w:rPr>
          <w:rFonts w:hint="eastAsia"/>
          <w:szCs w:val="21"/>
        </w:rPr>
        <w:t>对比  平安事故分类</w:t>
      </w:r>
    </w:p>
    <w:p w:rsidR="00365605" w:rsidP="00365605">
      <w:pPr>
        <w:ind w:firstLine="420" w:firstLineChars="200"/>
        <w:rPr>
          <w:rFonts w:hint="eastAsia"/>
          <w:szCs w:val="21"/>
        </w:rPr>
      </w:pPr>
      <w:r>
        <w:rPr>
          <w:rFonts w:hint="eastAsia"/>
          <w:szCs w:val="21"/>
        </w:rPr>
        <w:t>A、特殊重大事故、重大事故、较</w:t>
      </w:r>
      <w:r w:rsidRPr="00965CA2">
        <w:rPr>
          <w:rFonts w:hint="eastAsia"/>
          <w:szCs w:val="21"/>
        </w:rPr>
        <w:t>大事故和一般事故４个等级。</w:t>
      </w:r>
    </w:p>
    <w:p w:rsidR="00365605" w:rsidRPr="00FD7287" w:rsidP="00365605">
      <w:pPr>
        <w:ind w:firstLine="420" w:firstLineChars="200"/>
        <w:rPr>
          <w:rFonts w:hint="eastAsia"/>
          <w:szCs w:val="21"/>
        </w:rPr>
      </w:pPr>
      <w:r w:rsidRPr="00FD7287">
        <w:rPr>
          <w:szCs w:val="21"/>
        </w:rPr>
        <w:t>1</w:t>
      </w:r>
      <w:r w:rsidRPr="00FD7287">
        <w:rPr>
          <w:rFonts w:hint="eastAsia"/>
          <w:szCs w:val="21"/>
        </w:rPr>
        <w:t>、特殊重大事故，是指造成３０人以上死亡，或者１００人以上重伤，或者</w:t>
      </w:r>
      <w:r w:rsidRPr="00FD7287">
        <w:rPr>
          <w:szCs w:val="21"/>
        </w:rPr>
        <w:t>1</w:t>
      </w:r>
      <w:r w:rsidRPr="00FD7287">
        <w:rPr>
          <w:rFonts w:hint="eastAsia"/>
          <w:szCs w:val="21"/>
        </w:rPr>
        <w:t>亿元以上干脆经济损失的事故；</w:t>
      </w:r>
    </w:p>
    <w:p w:rsidR="00365605" w:rsidRPr="00FD7287" w:rsidP="00365605">
      <w:pPr>
        <w:ind w:firstLine="420" w:firstLineChars="200"/>
        <w:rPr>
          <w:rFonts w:hint="eastAsia"/>
          <w:szCs w:val="21"/>
        </w:rPr>
      </w:pPr>
      <w:r w:rsidRPr="00FD7287">
        <w:rPr>
          <w:szCs w:val="21"/>
        </w:rPr>
        <w:t>2</w:t>
      </w:r>
      <w:r w:rsidRPr="00FD7287">
        <w:rPr>
          <w:rFonts w:hint="eastAsia"/>
          <w:szCs w:val="21"/>
        </w:rPr>
        <w:t>、重大事故，是指造成１０人以上３０人以下死亡，或者５０人以上１００人以下重伤，或者５０００万元以上１亿元以下干脆经济损失的事故；</w:t>
      </w:r>
    </w:p>
    <w:p w:rsidR="00365605" w:rsidRPr="00FD7287" w:rsidP="00365605">
      <w:pPr>
        <w:ind w:firstLine="420" w:firstLineChars="200"/>
        <w:rPr>
          <w:rFonts w:hint="eastAsia"/>
          <w:szCs w:val="21"/>
        </w:rPr>
      </w:pPr>
      <w:r w:rsidRPr="00FD7287">
        <w:rPr>
          <w:szCs w:val="21"/>
        </w:rPr>
        <w:t>3</w:t>
      </w:r>
      <w:r w:rsidRPr="00FD7287">
        <w:rPr>
          <w:rFonts w:hint="eastAsia"/>
          <w:szCs w:val="21"/>
        </w:rPr>
        <w:t>、较大事故，是指造成３人以上１０人以下死亡，或者１０人以上５０人以下重伤，或者１０００万元以上５０００万元以下干脆经济损失的事故；</w:t>
      </w:r>
    </w:p>
    <w:p w:rsidR="00365605" w:rsidRPr="00FD7287" w:rsidP="00365605">
      <w:pPr>
        <w:ind w:firstLine="420" w:firstLineChars="200"/>
        <w:rPr>
          <w:szCs w:val="21"/>
        </w:rPr>
      </w:pPr>
      <w:r w:rsidRPr="00FD7287">
        <w:rPr>
          <w:szCs w:val="21"/>
        </w:rPr>
        <w:t>4</w:t>
      </w:r>
      <w:r w:rsidRPr="00FD7287">
        <w:rPr>
          <w:rFonts w:hint="eastAsia"/>
          <w:szCs w:val="21"/>
        </w:rPr>
        <w:t>、一般事故，是指造成３人以下死亡，或者１０人以下重伤，或者１０００万元以下干脆经济损失的事故。其中，事故造成的急性工业中毒的人数，也属于重伤的范围。</w:t>
      </w:r>
    </w:p>
    <w:p w:rsidR="00365605" w:rsidRPr="00B16A29" w:rsidP="00365605">
      <w:pPr>
        <w:ind w:firstLine="420" w:firstLineChars="200"/>
        <w:rPr>
          <w:rFonts w:hint="eastAsia"/>
          <w:szCs w:val="21"/>
        </w:rPr>
      </w:pPr>
      <w:r w:rsidRPr="00B16A29">
        <w:rPr>
          <w:rFonts w:hint="eastAsia"/>
          <w:szCs w:val="21"/>
        </w:rPr>
        <w:t>B、上报制度</w:t>
      </w:r>
    </w:p>
    <w:p w:rsidR="00365605" w:rsidRPr="00640DD1" w:rsidP="00365605">
      <w:pPr>
        <w:ind w:firstLine="420" w:firstLineChars="200"/>
        <w:rPr>
          <w:szCs w:val="21"/>
        </w:rPr>
      </w:pPr>
      <w:r w:rsidRPr="00640DD1">
        <w:rPr>
          <w:szCs w:val="21"/>
        </w:rPr>
        <w:t xml:space="preserve"> (一)特殊重大事故、重大事故</w:t>
      </w:r>
      <w:r>
        <w:rPr>
          <w:rFonts w:hint="eastAsia"/>
          <w:szCs w:val="21"/>
        </w:rPr>
        <w:t>、</w:t>
      </w:r>
      <w:r w:rsidRPr="00640DD1">
        <w:rPr>
          <w:szCs w:val="21"/>
        </w:rPr>
        <w:t xml:space="preserve">较大事故逐级上报至国务院平安生产监督管理部门和负有平安生产监督管理职责的有关部门； </w:t>
      </w:r>
    </w:p>
    <w:p w:rsidR="00365605" w:rsidRPr="00640DD1" w:rsidP="0036493C">
      <w:pPr>
        <w:ind w:firstLine="525" w:firstLineChars="250"/>
        <w:rPr>
          <w:szCs w:val="21"/>
        </w:rPr>
      </w:pPr>
      <w:r w:rsidRPr="00640DD1">
        <w:rPr>
          <w:szCs w:val="21"/>
        </w:rPr>
        <w:t>(二</w:t>
      </w:r>
      <w:r>
        <w:rPr>
          <w:rFonts w:hint="eastAsia"/>
          <w:szCs w:val="21"/>
        </w:rPr>
        <w:t>)一般事故上报</w:t>
      </w:r>
      <w:r w:rsidRPr="00640DD1">
        <w:rPr>
          <w:szCs w:val="21"/>
        </w:rPr>
        <w:t xml:space="preserve">逐级上报至省、自治区、直辖市人民政府平安生产监督管理部门和负有平安生产监督管理职责的有关部门； </w:t>
      </w:r>
    </w:p>
    <w:p w:rsidR="00365605" w:rsidRPr="00CD086E" w:rsidP="00365605">
      <w:pPr>
        <w:ind w:firstLine="420" w:firstLineChars="200"/>
        <w:rPr>
          <w:szCs w:val="21"/>
        </w:rPr>
      </w:pPr>
      <w:r>
        <w:rPr>
          <w:rFonts w:hint="eastAsia"/>
          <w:szCs w:val="21"/>
        </w:rPr>
        <w:t>（三）</w:t>
      </w:r>
      <w:r w:rsidRPr="00CD086E">
        <w:rPr>
          <w:szCs w:val="21"/>
        </w:rPr>
        <w:t>条例规定，平安生产监督管理部门和负有平安生产监督管理职责的有关部门依照前款规定上报事故状况，应当同时报告本级人民政府。国务院平安生产监督管理部门和负有平安生产监督管理职责的有关部门以及省级人民政府接到发生特殊重大事故、重大事故的报告后，应当立刻报告国务院。</w:t>
      </w:r>
      <w:r>
        <w:rPr>
          <w:rFonts w:hint="eastAsia"/>
          <w:szCs w:val="21"/>
        </w:rPr>
        <w:t>每级上报不少于2小时。</w:t>
      </w:r>
      <w:r w:rsidRPr="00CD086E">
        <w:rPr>
          <w:szCs w:val="21"/>
        </w:rPr>
        <w:t xml:space="preserve"> </w:t>
      </w:r>
    </w:p>
    <w:p w:rsidR="00365605" w:rsidP="00365605">
      <w:pPr>
        <w:ind w:firstLine="420" w:firstLineChars="200"/>
        <w:rPr>
          <w:rFonts w:hint="eastAsia"/>
          <w:szCs w:val="21"/>
        </w:rPr>
      </w:pPr>
    </w:p>
    <w:p w:rsidR="00365605" w:rsidRPr="0036493C" w:rsidP="0036493C">
      <w:pPr>
        <w:ind w:firstLine="420" w:firstLineChars="200"/>
        <w:rPr>
          <w:rFonts w:hint="eastAsia"/>
          <w:b/>
          <w:szCs w:val="21"/>
        </w:rPr>
      </w:pPr>
      <w:r w:rsidRPr="0036493C">
        <w:rPr>
          <w:rFonts w:hint="eastAsia"/>
          <w:b/>
          <w:szCs w:val="21"/>
        </w:rPr>
        <w:t>二、处理依据（套话）</w:t>
      </w:r>
    </w:p>
    <w:p w:rsidR="00365605" w:rsidRPr="00FA004A" w:rsidP="00365605">
      <w:pPr>
        <w:ind w:firstLine="420" w:firstLineChars="200"/>
        <w:rPr>
          <w:rFonts w:hint="eastAsia"/>
          <w:szCs w:val="21"/>
        </w:rPr>
      </w:pPr>
      <w:r w:rsidRPr="00FA004A">
        <w:rPr>
          <w:rFonts w:hint="eastAsia"/>
          <w:szCs w:val="21"/>
        </w:rPr>
        <w:t>1．实况资料；</w:t>
      </w:r>
      <w:r w:rsidRPr="00FA004A">
        <w:rPr>
          <w:rFonts w:hint="eastAsia"/>
          <w:szCs w:val="21"/>
        </w:rPr>
        <w:t> </w:t>
      </w:r>
      <w:r w:rsidRPr="00FA004A">
        <w:rPr>
          <w:rFonts w:hint="eastAsia"/>
          <w:szCs w:val="21"/>
        </w:rPr>
        <w:t xml:space="preserve"> 2．合同文件；3．文件、档案</w:t>
      </w:r>
      <w:r>
        <w:rPr>
          <w:rFonts w:hint="eastAsia"/>
          <w:szCs w:val="21"/>
        </w:rPr>
        <w:t>（施工组织、设计文件、施工日志等）</w:t>
      </w:r>
      <w:r w:rsidRPr="00FA004A">
        <w:rPr>
          <w:rFonts w:hint="eastAsia"/>
          <w:szCs w:val="21"/>
        </w:rPr>
        <w:t>；4．相关法规。</w:t>
      </w:r>
    </w:p>
    <w:p w:rsidR="00365605" w:rsidRPr="00FA004A" w:rsidP="00365605">
      <w:pPr>
        <w:ind w:firstLine="420" w:firstLineChars="200"/>
        <w:rPr>
          <w:rFonts w:hint="eastAsia"/>
          <w:szCs w:val="21"/>
        </w:rPr>
      </w:pPr>
      <w:r w:rsidRPr="00B16A29">
        <w:rPr>
          <w:rFonts w:hint="eastAsia"/>
          <w:szCs w:val="21"/>
        </w:rPr>
        <w:t>各专业施工质量要求及质量事故处</w:t>
      </w:r>
      <w:r w:rsidRPr="00FA004A">
        <w:rPr>
          <w:rFonts w:hint="eastAsia"/>
          <w:szCs w:val="21"/>
        </w:rPr>
        <w:t>理</w:t>
      </w:r>
      <w:r w:rsidRPr="00FA004A">
        <w:rPr>
          <w:rFonts w:hint="eastAsia"/>
          <w:szCs w:val="21"/>
        </w:rPr>
        <w:t>  </w:t>
      </w:r>
      <w:r w:rsidRPr="00FA004A">
        <w:rPr>
          <w:rFonts w:hint="eastAsia"/>
          <w:szCs w:val="21"/>
        </w:rPr>
        <w:t xml:space="preserve"> </w:t>
      </w:r>
    </w:p>
    <w:p w:rsidR="00365605" w:rsidRPr="00B16A29" w:rsidP="00365605">
      <w:pPr>
        <w:ind w:firstLine="420" w:firstLineChars="200"/>
        <w:rPr>
          <w:rFonts w:hint="eastAsia"/>
          <w:szCs w:val="21"/>
        </w:rPr>
      </w:pPr>
      <w:r w:rsidRPr="00B16A29">
        <w:rPr>
          <w:rFonts w:hint="eastAsia"/>
          <w:szCs w:val="21"/>
        </w:rPr>
        <w:t>内容许多，案例考试必定会涉及到，请学员依据平常实际工作阅历理解性记忆。</w:t>
      </w:r>
    </w:p>
    <w:p w:rsidR="00365605" w:rsidRPr="00B16A29" w:rsidP="00365605">
      <w:pPr>
        <w:ind w:firstLine="420" w:firstLineChars="200"/>
        <w:rPr>
          <w:rFonts w:hint="eastAsia"/>
          <w:szCs w:val="21"/>
        </w:rPr>
      </w:pPr>
      <w:r w:rsidRPr="00B16A29">
        <w:rPr>
          <w:rFonts w:hint="eastAsia"/>
          <w:szCs w:val="21"/>
        </w:rPr>
        <w:t>但是没话可说或的确不知道如何回答时，可往工程质量事故处理程序上靠。</w:t>
      </w:r>
    </w:p>
    <w:p w:rsidR="00365605" w:rsidRPr="0036493C" w:rsidP="0036493C">
      <w:pPr>
        <w:ind w:firstLine="420" w:firstLineChars="200"/>
        <w:rPr>
          <w:rFonts w:hint="eastAsia"/>
          <w:b/>
          <w:szCs w:val="21"/>
        </w:rPr>
      </w:pPr>
      <w:r w:rsidRPr="0036493C">
        <w:rPr>
          <w:rFonts w:hint="eastAsia"/>
          <w:b/>
          <w:szCs w:val="21"/>
        </w:rPr>
        <w:t>三、工程质量事故处理程序</w:t>
      </w:r>
    </w:p>
    <w:p w:rsidR="00365605" w:rsidRPr="00B16A29" w:rsidP="00365605">
      <w:pPr>
        <w:ind w:firstLine="420" w:firstLineChars="200"/>
        <w:rPr>
          <w:rFonts w:hint="eastAsia"/>
          <w:szCs w:val="21"/>
        </w:rPr>
      </w:pPr>
      <w:r w:rsidRPr="00B16A29">
        <w:rPr>
          <w:rFonts w:hint="eastAsia"/>
          <w:szCs w:val="21"/>
        </w:rPr>
        <w:t>1、事故调查：了解事故状况，并确定是否须要实行防护措施，并在24小时之内书面报告并按规定上报主管部门</w:t>
      </w:r>
    </w:p>
    <w:p w:rsidR="00365605" w:rsidRPr="00B16A29" w:rsidP="00365605">
      <w:pPr>
        <w:ind w:firstLine="420" w:firstLineChars="200"/>
        <w:rPr>
          <w:rFonts w:hint="eastAsia"/>
          <w:szCs w:val="21"/>
        </w:rPr>
      </w:pPr>
      <w:r w:rsidRPr="00B16A29">
        <w:rPr>
          <w:rFonts w:hint="eastAsia"/>
          <w:szCs w:val="21"/>
        </w:rPr>
        <w:t>2、缘由分析：找出事故主要缘由</w:t>
      </w:r>
    </w:p>
    <w:p w:rsidR="00365605" w:rsidRPr="00B16A29" w:rsidP="00365605">
      <w:pPr>
        <w:ind w:firstLine="420" w:firstLineChars="200"/>
        <w:rPr>
          <w:rFonts w:hint="eastAsia"/>
          <w:szCs w:val="21"/>
        </w:rPr>
      </w:pPr>
      <w:r w:rsidRPr="00B16A29">
        <w:rPr>
          <w:rFonts w:hint="eastAsia"/>
          <w:szCs w:val="21"/>
        </w:rPr>
        <w:t>3、确定是否须要处理，若需处理，施工单位确定处理方案</w:t>
      </w:r>
    </w:p>
    <w:p w:rsidR="00365605" w:rsidRPr="00B16A29" w:rsidP="00365605">
      <w:pPr>
        <w:ind w:firstLine="420" w:firstLineChars="200"/>
        <w:rPr>
          <w:rFonts w:hint="eastAsia"/>
          <w:szCs w:val="21"/>
        </w:rPr>
      </w:pPr>
      <w:r w:rsidRPr="00B16A29">
        <w:rPr>
          <w:rFonts w:hint="eastAsia"/>
          <w:szCs w:val="21"/>
        </w:rPr>
        <w:t>4、事故处理（主要设计、施工方面）</w:t>
      </w:r>
    </w:p>
    <w:p w:rsidR="00365605" w:rsidRPr="00B16A29" w:rsidP="00365605">
      <w:pPr>
        <w:ind w:firstLine="420" w:firstLineChars="200"/>
        <w:rPr>
          <w:rFonts w:hint="eastAsia"/>
          <w:szCs w:val="21"/>
        </w:rPr>
        <w:sectPr w:rsidSect="004059BE">
          <w:type w:val="nextPage"/>
          <w:pgSz w:w="11907" w:h="16840" w:code="9"/>
          <w:pgMar w:top="851" w:right="567" w:bottom="397" w:left="567" w:header="0" w:footer="0" w:gutter="0"/>
          <w:pgNumType w:start="3"/>
          <w:cols w:space="720"/>
          <w:titlePg w:val="0"/>
          <w:docGrid w:type="lines" w:linePitch="312"/>
        </w:sectPr>
      </w:pPr>
      <w:r w:rsidRPr="00B16A29">
        <w:rPr>
          <w:rFonts w:hint="eastAsia"/>
          <w:szCs w:val="21"/>
        </w:rPr>
        <w:t>5、检查验收：事故处理结果是否达到要求</w:t>
      </w:r>
    </w:p>
    <w:p w:rsidR="00365605" w:rsidRPr="00B16A29" w:rsidP="00365605">
      <w:pPr>
        <w:ind w:firstLine="420" w:firstLineChars="200"/>
        <w:rPr>
          <w:rFonts w:hint="eastAsia"/>
          <w:szCs w:val="21"/>
        </w:rPr>
      </w:pPr>
      <w:r w:rsidRPr="00B16A29">
        <w:rPr>
          <w:rFonts w:hint="eastAsia"/>
          <w:szCs w:val="21"/>
        </w:rPr>
        <w:t>6、事故处理结论</w:t>
      </w:r>
    </w:p>
    <w:p w:rsidR="00365605" w:rsidRPr="00B16A29" w:rsidP="00365605">
      <w:pPr>
        <w:ind w:firstLine="420" w:firstLineChars="200"/>
        <w:rPr>
          <w:rFonts w:hint="eastAsia"/>
          <w:szCs w:val="21"/>
        </w:rPr>
      </w:pPr>
      <w:r w:rsidRPr="00B16A29">
        <w:rPr>
          <w:rFonts w:hint="eastAsia"/>
          <w:szCs w:val="21"/>
        </w:rPr>
        <w:t>7、提交事故处理报告</w:t>
      </w:r>
    </w:p>
    <w:p w:rsidR="00365605" w:rsidRPr="00B16A29" w:rsidP="00365605">
      <w:pPr>
        <w:ind w:firstLine="420" w:firstLineChars="200"/>
        <w:rPr>
          <w:rFonts w:hint="eastAsia"/>
          <w:szCs w:val="21"/>
        </w:rPr>
      </w:pPr>
      <w:r w:rsidRPr="00B16A29">
        <w:rPr>
          <w:rFonts w:hint="eastAsia"/>
          <w:szCs w:val="21"/>
        </w:rPr>
        <w:t>（相关学问：了解从监理方角度）</w:t>
      </w:r>
    </w:p>
    <w:p w:rsidR="00365605" w:rsidRPr="0036493C" w:rsidP="0036493C">
      <w:pPr>
        <w:ind w:firstLine="640" w:firstLineChars="200"/>
        <w:jc w:val="center"/>
        <w:rPr>
          <w:rFonts w:hint="eastAsia"/>
          <w:b/>
          <w:sz w:val="32"/>
          <w:szCs w:val="32"/>
        </w:rPr>
      </w:pPr>
      <w:r w:rsidRPr="0036493C">
        <w:rPr>
          <w:rFonts w:hint="eastAsia"/>
          <w:b/>
          <w:sz w:val="32"/>
          <w:szCs w:val="32"/>
        </w:rPr>
        <w:t>建筑平安管理</w:t>
      </w:r>
    </w:p>
    <w:p w:rsidR="00365605" w:rsidRPr="0036493C" w:rsidP="0036493C">
      <w:pPr>
        <w:ind w:firstLine="420" w:firstLineChars="200"/>
        <w:rPr>
          <w:rFonts w:hint="eastAsia"/>
          <w:b/>
          <w:szCs w:val="21"/>
        </w:rPr>
      </w:pPr>
      <w:r w:rsidRPr="0036493C">
        <w:rPr>
          <w:rFonts w:hint="eastAsia"/>
          <w:b/>
          <w:szCs w:val="21"/>
        </w:rPr>
        <w:t>一、建筑工程施工平安管理程序</w:t>
      </w:r>
      <w:r w:rsidRPr="0036493C">
        <w:rPr>
          <w:rFonts w:hint="eastAsia"/>
          <w:b/>
          <w:szCs w:val="21"/>
        </w:rPr>
        <w:t> </w:t>
      </w:r>
      <w:r w:rsidRPr="0036493C">
        <w:rPr>
          <w:rFonts w:hint="eastAsia"/>
          <w:b/>
          <w:szCs w:val="21"/>
        </w:rPr>
        <w:t xml:space="preserve"> </w:t>
      </w:r>
      <w:r w:rsidRPr="0036493C">
        <w:rPr>
          <w:rFonts w:hint="eastAsia"/>
          <w:b/>
          <w:szCs w:val="21"/>
        </w:rPr>
        <w:t>  </w:t>
      </w:r>
    </w:p>
    <w:p w:rsidR="00365605" w:rsidRPr="00B16A29" w:rsidP="00365605">
      <w:pPr>
        <w:ind w:firstLine="420" w:firstLineChars="200"/>
        <w:rPr>
          <w:rFonts w:hint="eastAsia"/>
          <w:szCs w:val="21"/>
        </w:rPr>
      </w:pPr>
      <w:r w:rsidRPr="00B16A29">
        <w:rPr>
          <w:rFonts w:hint="eastAsia"/>
          <w:szCs w:val="21"/>
        </w:rPr>
        <w:t>平安管理目标策划---编制平安管理支配与专项方案---建立平安管理责任制---平安教化、培训---编制施工平安技术措施---施工平安技术交底---施工平安限制---平安检查---文明施工---平安平安措施支配实施结果的验证---评价平安管理绩效并持续改进</w:t>
      </w:r>
      <w:r w:rsidRPr="00B16A29">
        <w:rPr>
          <w:rFonts w:hint="eastAsia"/>
          <w:szCs w:val="21"/>
        </w:rPr>
        <w:t>   </w:t>
      </w:r>
      <w:r w:rsidRPr="00B16A29">
        <w:rPr>
          <w:rFonts w:hint="eastAsia"/>
          <w:szCs w:val="21"/>
        </w:rPr>
        <w:t xml:space="preserve"> </w:t>
      </w:r>
    </w:p>
    <w:p w:rsidR="00365605" w:rsidRPr="00B16A29" w:rsidP="00365605">
      <w:pPr>
        <w:ind w:firstLine="420" w:firstLineChars="200"/>
        <w:rPr>
          <w:rFonts w:hint="eastAsia"/>
          <w:szCs w:val="21"/>
        </w:rPr>
      </w:pPr>
      <w:r w:rsidRPr="00B16A29">
        <w:rPr>
          <w:rFonts w:hint="eastAsia"/>
          <w:szCs w:val="21"/>
        </w:rPr>
        <w:t>（考试时实在想不起来，也可以想成PDCA</w:t>
      </w:r>
      <w:r w:rsidRPr="00B16A29">
        <w:rPr>
          <w:szCs w:val="21"/>
        </w:rPr>
        <w:t>）</w:t>
      </w:r>
    </w:p>
    <w:p w:rsidR="00365605" w:rsidP="00365605">
      <w:pPr>
        <w:ind w:firstLine="420" w:firstLineChars="200"/>
        <w:rPr>
          <w:rFonts w:hint="eastAsia"/>
          <w:szCs w:val="21"/>
        </w:rPr>
      </w:pPr>
      <w:r>
        <w:rPr>
          <w:rFonts w:hint="eastAsia"/>
          <w:szCs w:val="21"/>
        </w:rPr>
        <w:t>1. 三级平安教化内容（套话）</w:t>
      </w:r>
    </w:p>
    <w:p w:rsidR="00365605" w:rsidRPr="00B16A29" w:rsidP="00365605">
      <w:pPr>
        <w:ind w:firstLine="420" w:firstLineChars="200"/>
        <w:rPr>
          <w:rFonts w:hint="eastAsia"/>
          <w:szCs w:val="21"/>
        </w:rPr>
      </w:pPr>
      <w:r w:rsidRPr="00B16A29">
        <w:rPr>
          <w:rFonts w:hint="eastAsia"/>
          <w:szCs w:val="21"/>
        </w:rPr>
        <w:t>公司教化：国家和地方有关平安生产的方针、政策、法规、标准、规范、规程、和企业的平安规章制度等。</w:t>
      </w:r>
    </w:p>
    <w:p w:rsidR="00365605" w:rsidRPr="00B16A29" w:rsidP="00365605">
      <w:pPr>
        <w:ind w:firstLine="420" w:firstLineChars="200"/>
        <w:rPr>
          <w:rFonts w:hint="eastAsia"/>
          <w:szCs w:val="21"/>
        </w:rPr>
      </w:pPr>
      <w:r w:rsidRPr="00B16A29">
        <w:rPr>
          <w:rFonts w:hint="eastAsia"/>
          <w:szCs w:val="21"/>
        </w:rPr>
        <w:t>项目经理部教化：工地平安制度、施工现场环境、工程施工特点及可能存在的担忧全因素</w:t>
      </w:r>
    </w:p>
    <w:p w:rsidR="00365605" w:rsidRPr="00B16A29" w:rsidP="00365605">
      <w:pPr>
        <w:ind w:firstLine="420" w:firstLineChars="200"/>
        <w:rPr>
          <w:rFonts w:hint="eastAsia"/>
          <w:szCs w:val="21"/>
        </w:rPr>
      </w:pPr>
      <w:r w:rsidRPr="00B16A29">
        <w:rPr>
          <w:rFonts w:hint="eastAsia"/>
          <w:szCs w:val="21"/>
        </w:rPr>
        <w:t>施工班组教化：本工种的平安操作规程、事故案例剖析、劳动纪律和岗位讲评等</w:t>
      </w:r>
    </w:p>
    <w:p w:rsidR="00365605" w:rsidP="00365605">
      <w:pPr>
        <w:ind w:firstLine="420" w:firstLineChars="200"/>
        <w:rPr>
          <w:rFonts w:hint="eastAsia"/>
          <w:szCs w:val="21"/>
        </w:rPr>
      </w:pPr>
      <w:r>
        <w:rPr>
          <w:rFonts w:hint="eastAsia"/>
          <w:szCs w:val="21"/>
        </w:rPr>
        <w:t>2、分析事故发生缘由：（套话）</w:t>
      </w:r>
    </w:p>
    <w:p w:rsidR="00365605" w:rsidRPr="00B16A29" w:rsidP="00365605">
      <w:pPr>
        <w:ind w:firstLine="420" w:firstLineChars="200"/>
        <w:rPr>
          <w:rFonts w:hint="eastAsia"/>
          <w:szCs w:val="21"/>
        </w:rPr>
      </w:pPr>
      <w:r>
        <w:rPr>
          <w:rFonts w:hint="eastAsia"/>
          <w:szCs w:val="21"/>
        </w:rPr>
        <w:t xml:space="preserve">  </w:t>
      </w:r>
      <w:r w:rsidRPr="00B16A29">
        <w:rPr>
          <w:rFonts w:hint="eastAsia"/>
          <w:szCs w:val="21"/>
        </w:rPr>
        <w:t xml:space="preserve"> 公司、项目部建立平安管理体系并开展平安教化培训不到位；</w:t>
      </w:r>
    </w:p>
    <w:p w:rsidR="00365605" w:rsidRPr="00B16A29" w:rsidP="00365605">
      <w:pPr>
        <w:ind w:firstLine="420" w:firstLineChars="200"/>
        <w:rPr>
          <w:rFonts w:hint="eastAsia"/>
          <w:szCs w:val="21"/>
        </w:rPr>
      </w:pPr>
      <w:r w:rsidRPr="00B16A29">
        <w:rPr>
          <w:rFonts w:hint="eastAsia"/>
          <w:szCs w:val="21"/>
        </w:rPr>
        <w:t xml:space="preserve">   项目部针对项目特点制定平安技术措施并进行平安技术交底工作不到位；</w:t>
      </w:r>
    </w:p>
    <w:p w:rsidR="00365605" w:rsidRPr="00B16A29" w:rsidP="00365605">
      <w:pPr>
        <w:ind w:firstLine="420" w:firstLineChars="200"/>
        <w:rPr>
          <w:rFonts w:hint="eastAsia"/>
          <w:szCs w:val="21"/>
        </w:rPr>
      </w:pPr>
      <w:r w:rsidRPr="00B16A29">
        <w:rPr>
          <w:rFonts w:hint="eastAsia"/>
          <w:szCs w:val="21"/>
        </w:rPr>
        <w:t xml:space="preserve">   施工班组平安教化工作不到位</w:t>
      </w:r>
    </w:p>
    <w:p w:rsidR="00365605" w:rsidRPr="00FA004A" w:rsidP="00365605">
      <w:pPr>
        <w:ind w:firstLine="420" w:firstLineChars="200"/>
        <w:rPr>
          <w:rFonts w:hint="eastAsia"/>
          <w:szCs w:val="21"/>
        </w:rPr>
      </w:pPr>
      <w:r w:rsidRPr="00B16A29">
        <w:rPr>
          <w:rFonts w:hint="eastAsia"/>
          <w:szCs w:val="21"/>
        </w:rPr>
        <w:t xml:space="preserve">   个人平安意识不强，结合案例指出违反平安操作规程规定的详细行为。（多写不倒扣分，不懂也要多写）</w:t>
      </w:r>
      <w:r w:rsidRPr="00FA004A">
        <w:rPr>
          <w:rFonts w:hint="eastAsia"/>
          <w:szCs w:val="21"/>
        </w:rPr>
        <w:t>平安事故的</w:t>
      </w:r>
      <w:r>
        <w:rPr>
          <w:rFonts w:hint="eastAsia"/>
          <w:szCs w:val="21"/>
        </w:rPr>
        <w:t>详细</w:t>
      </w:r>
      <w:r w:rsidRPr="00FA004A">
        <w:rPr>
          <w:rFonts w:hint="eastAsia"/>
          <w:szCs w:val="21"/>
        </w:rPr>
        <w:t>诱因</w:t>
      </w:r>
    </w:p>
    <w:p w:rsidR="00365605" w:rsidRPr="00FA004A" w:rsidP="00365605">
      <w:pPr>
        <w:ind w:firstLine="420" w:firstLineChars="200"/>
        <w:rPr>
          <w:rFonts w:hint="eastAsia"/>
          <w:szCs w:val="21"/>
        </w:rPr>
      </w:pPr>
      <w:r w:rsidRPr="00FA004A">
        <w:rPr>
          <w:rFonts w:hint="eastAsia"/>
          <w:szCs w:val="21"/>
        </w:rPr>
        <w:t> </w:t>
      </w:r>
      <w:r w:rsidRPr="00FA004A">
        <w:rPr>
          <w:rFonts w:hint="eastAsia"/>
          <w:szCs w:val="21"/>
        </w:rPr>
        <w:t xml:space="preserve"> 1．人的担忧全行为：主要包括身体缺陷、错误行为、违纪违章等。</w:t>
      </w:r>
    </w:p>
    <w:p w:rsidR="00365605" w:rsidRPr="00FA004A" w:rsidP="00365605">
      <w:pPr>
        <w:ind w:firstLine="420" w:firstLineChars="200"/>
        <w:rPr>
          <w:rFonts w:hint="eastAsia"/>
          <w:szCs w:val="21"/>
        </w:rPr>
      </w:pPr>
      <w:r w:rsidRPr="00FA004A">
        <w:rPr>
          <w:rFonts w:hint="eastAsia"/>
          <w:szCs w:val="21"/>
        </w:rPr>
        <w:t> </w:t>
      </w:r>
      <w:r w:rsidRPr="00FA004A">
        <w:rPr>
          <w:rFonts w:hint="eastAsia"/>
          <w:szCs w:val="21"/>
        </w:rPr>
        <w:t xml:space="preserve"> 2．物的担忧全状态：主要包括设备、装置的缺陷，作业场所缺陷，物质与环境的紧急源等。</w:t>
      </w:r>
    </w:p>
    <w:p w:rsidR="00365605" w:rsidP="00365605">
      <w:pPr>
        <w:ind w:firstLine="420" w:firstLineChars="200"/>
        <w:rPr>
          <w:rFonts w:hint="eastAsia"/>
          <w:szCs w:val="21"/>
        </w:rPr>
      </w:pPr>
      <w:r w:rsidRPr="00FA004A">
        <w:rPr>
          <w:rFonts w:hint="eastAsia"/>
          <w:szCs w:val="21"/>
        </w:rPr>
        <w:t>3．环境的不利因素：现场布置杂乱无序、视线不畅、电器无漏电爱惜等。</w:t>
      </w:r>
      <w:r w:rsidRPr="00FA004A">
        <w:rPr>
          <w:rFonts w:hint="eastAsia"/>
          <w:szCs w:val="21"/>
        </w:rPr>
        <w:t>   </w:t>
      </w:r>
      <w:r w:rsidRPr="00FA004A">
        <w:rPr>
          <w:rFonts w:hint="eastAsia"/>
          <w:szCs w:val="21"/>
        </w:rPr>
        <w:t xml:space="preserve"> </w:t>
      </w:r>
    </w:p>
    <w:p w:rsidR="00365605" w:rsidRPr="001138E9" w:rsidP="00365605">
      <w:pPr>
        <w:ind w:firstLine="420" w:firstLineChars="200"/>
        <w:rPr>
          <w:rFonts w:hint="eastAsia"/>
          <w:szCs w:val="21"/>
        </w:rPr>
      </w:pPr>
      <w:r w:rsidRPr="00FA004A">
        <w:rPr>
          <w:rFonts w:hint="eastAsia"/>
          <w:szCs w:val="21"/>
        </w:rPr>
        <w:t xml:space="preserve"> 4．管理上的缺陷：对物的管理失误；对人的管理失误；管理工作的失误。</w:t>
      </w:r>
    </w:p>
    <w:p w:rsidR="00365605" w:rsidP="00365605">
      <w:pPr>
        <w:ind w:firstLine="420" w:firstLineChars="200"/>
        <w:rPr>
          <w:rFonts w:hint="eastAsia"/>
          <w:szCs w:val="21"/>
        </w:rPr>
      </w:pPr>
    </w:p>
    <w:p w:rsidR="00365605" w:rsidRPr="0036493C" w:rsidP="0036493C">
      <w:pPr>
        <w:ind w:firstLine="420" w:firstLineChars="200"/>
        <w:rPr>
          <w:rFonts w:hint="eastAsia"/>
          <w:b/>
          <w:szCs w:val="21"/>
        </w:rPr>
      </w:pPr>
      <w:r w:rsidRPr="0036493C">
        <w:rPr>
          <w:rFonts w:hint="eastAsia"/>
          <w:b/>
          <w:szCs w:val="21"/>
        </w:rPr>
        <w:t>二、应单独编制平安专项施工方案的工程</w:t>
      </w:r>
      <w:r w:rsidRPr="0036493C">
        <w:rPr>
          <w:rFonts w:hint="eastAsia"/>
          <w:b/>
          <w:szCs w:val="21"/>
        </w:rPr>
        <w:t>   </w:t>
      </w:r>
      <w:r w:rsidRPr="0036493C">
        <w:rPr>
          <w:rFonts w:hint="eastAsia"/>
          <w:b/>
          <w:szCs w:val="21"/>
        </w:rPr>
        <w:t xml:space="preserve"> </w:t>
      </w:r>
    </w:p>
    <w:p w:rsidR="00365605" w:rsidRPr="00FA004A" w:rsidP="00365605">
      <w:pPr>
        <w:ind w:firstLine="420" w:firstLineChars="200"/>
        <w:rPr>
          <w:rFonts w:hint="eastAsia"/>
          <w:szCs w:val="21"/>
        </w:rPr>
      </w:pPr>
      <w:r w:rsidRPr="00FA004A">
        <w:rPr>
          <w:rFonts w:hint="eastAsia"/>
          <w:szCs w:val="21"/>
        </w:rPr>
        <w:t>   </w:t>
      </w:r>
      <w:r w:rsidRPr="00FA004A">
        <w:rPr>
          <w:rFonts w:hint="eastAsia"/>
          <w:szCs w:val="21"/>
        </w:rPr>
        <w:t xml:space="preserve"> 对于达到确定规模、紧急性较大的分部、分项工程，应单独编制平安专项施工方案。</w:t>
      </w:r>
    </w:p>
    <w:p w:rsidR="00365605" w:rsidRPr="00FA004A" w:rsidP="00365605">
      <w:pPr>
        <w:ind w:firstLine="420" w:firstLineChars="200"/>
        <w:rPr>
          <w:rFonts w:hint="eastAsia"/>
          <w:szCs w:val="21"/>
        </w:rPr>
      </w:pPr>
      <w:r w:rsidRPr="00FA004A">
        <w:rPr>
          <w:rFonts w:hint="eastAsia"/>
          <w:szCs w:val="21"/>
        </w:rPr>
        <w:t>1．下列工程应单独编制平安专项施工方案：</w:t>
      </w:r>
      <w:r>
        <w:rPr>
          <w:rFonts w:hint="eastAsia"/>
          <w:szCs w:val="21"/>
        </w:rPr>
        <w:t>看看）</w:t>
      </w:r>
      <w:r w:rsidRPr="00FA004A">
        <w:rPr>
          <w:rFonts w:hint="eastAsia"/>
          <w:szCs w:val="21"/>
        </w:rPr>
        <w:t xml:space="preserve"> </w:t>
      </w:r>
    </w:p>
    <w:p w:rsidR="00365605" w:rsidRPr="00B16A29" w:rsidP="00365605">
      <w:pPr>
        <w:ind w:firstLine="420" w:firstLineChars="200"/>
        <w:rPr>
          <w:rFonts w:hint="eastAsia"/>
          <w:szCs w:val="21"/>
        </w:rPr>
      </w:pPr>
      <w:r w:rsidRPr="00B16A29">
        <w:rPr>
          <w:rFonts w:hint="eastAsia"/>
          <w:szCs w:val="21"/>
        </w:rPr>
        <w:t>2．平安专项施工方案必需有设计、有计算、有详图、有文字说明。</w:t>
      </w:r>
    </w:p>
    <w:p w:rsidR="00365605" w:rsidRPr="00B16A29" w:rsidP="00365605">
      <w:pPr>
        <w:ind w:firstLine="420" w:firstLineChars="200"/>
        <w:rPr>
          <w:rFonts w:hint="eastAsia"/>
          <w:szCs w:val="21"/>
        </w:rPr>
      </w:pPr>
      <w:r w:rsidRPr="00B16A29">
        <w:rPr>
          <w:rFonts w:hint="eastAsia"/>
          <w:szCs w:val="21"/>
        </w:rPr>
        <w:t>3．平安专项施工方案应由施工企业专业工程技术人员编制，由施工企业技术部门的业工程技术人员及监理单位专业监理工程师审核，审核合格，由施工企业技术负责人、监理单位总监理工程师审批后执行。</w:t>
      </w:r>
    </w:p>
    <w:p w:rsidR="00365605" w:rsidRPr="00FA004A" w:rsidP="00365605">
      <w:pPr>
        <w:ind w:firstLine="420" w:firstLineChars="200"/>
        <w:rPr>
          <w:rFonts w:hint="eastAsia"/>
          <w:szCs w:val="21"/>
        </w:rPr>
      </w:pPr>
      <w:r w:rsidRPr="00FA004A">
        <w:rPr>
          <w:rFonts w:hint="eastAsia"/>
          <w:szCs w:val="21"/>
        </w:rPr>
        <w:t> </w:t>
      </w:r>
      <w:r w:rsidRPr="00B16A29">
        <w:rPr>
          <w:rFonts w:hint="eastAsia"/>
          <w:szCs w:val="21"/>
        </w:rPr>
        <w:t>建筑工程平安检查内容</w:t>
      </w:r>
    </w:p>
    <w:p w:rsidR="00365605" w:rsidRPr="00FA004A" w:rsidP="00365605">
      <w:pPr>
        <w:ind w:firstLine="420" w:firstLineChars="200"/>
        <w:rPr>
          <w:rFonts w:hint="eastAsia"/>
          <w:szCs w:val="21"/>
        </w:rPr>
      </w:pPr>
      <w:r w:rsidRPr="00FA004A">
        <w:rPr>
          <w:rFonts w:hint="eastAsia"/>
          <w:szCs w:val="21"/>
        </w:rPr>
        <w:t>一、建筑工程施工平安检查的主要内容</w:t>
      </w:r>
    </w:p>
    <w:p w:rsidR="00365605" w:rsidRPr="00FA004A" w:rsidP="00365605">
      <w:pPr>
        <w:ind w:firstLine="420" w:firstLineChars="200"/>
        <w:rPr>
          <w:rFonts w:hint="eastAsia"/>
          <w:szCs w:val="21"/>
        </w:rPr>
      </w:pPr>
      <w:r w:rsidRPr="00FA004A">
        <w:rPr>
          <w:rFonts w:hint="eastAsia"/>
          <w:szCs w:val="21"/>
        </w:rPr>
        <w:t>  </w:t>
      </w:r>
      <w:r w:rsidRPr="00FA004A">
        <w:rPr>
          <w:rFonts w:hint="eastAsia"/>
          <w:szCs w:val="21"/>
        </w:rPr>
        <w:t xml:space="preserve"> 查平安思想、查平安责任、查平安制度、查平安措施、查平安防护、查设备设施、查教化培训、查操作行为、查劳动防护用品运用和查伤亡事故处理等为主要内容。</w:t>
      </w:r>
    </w:p>
    <w:p w:rsidR="00365605" w:rsidRPr="00FA004A" w:rsidP="00365605">
      <w:pPr>
        <w:ind w:firstLine="420" w:firstLineChars="200"/>
        <w:rPr>
          <w:rFonts w:hint="eastAsia"/>
          <w:szCs w:val="21"/>
        </w:rPr>
      </w:pPr>
      <w:r w:rsidRPr="00FA004A">
        <w:rPr>
          <w:rFonts w:hint="eastAsia"/>
          <w:szCs w:val="21"/>
        </w:rPr>
        <w:t>二、平安检查的主要形式</w:t>
      </w:r>
    </w:p>
    <w:p w:rsidR="00365605" w:rsidRPr="00FA004A" w:rsidP="00365605">
      <w:pPr>
        <w:ind w:firstLine="420" w:firstLineChars="200"/>
        <w:rPr>
          <w:rFonts w:hint="eastAsia"/>
          <w:szCs w:val="21"/>
        </w:rPr>
      </w:pPr>
      <w:r w:rsidRPr="00FA004A">
        <w:rPr>
          <w:rFonts w:hint="eastAsia"/>
          <w:szCs w:val="21"/>
        </w:rPr>
        <w:t>定期检查、经常性检查、季节性检查、节假日前后检查、开工、复工检查、专业性检查、设备设施检查。</w:t>
      </w:r>
    </w:p>
    <w:p w:rsidR="00365605" w:rsidRPr="00FA004A" w:rsidP="00365605">
      <w:pPr>
        <w:ind w:firstLine="420" w:firstLineChars="200"/>
        <w:rPr>
          <w:rFonts w:hint="eastAsia"/>
          <w:szCs w:val="21"/>
        </w:rPr>
      </w:pPr>
      <w:r w:rsidRPr="00FA004A">
        <w:rPr>
          <w:rFonts w:hint="eastAsia"/>
          <w:szCs w:val="21"/>
        </w:rPr>
        <w:t>三、施工平安限制的基本要求：</w:t>
      </w:r>
    </w:p>
    <w:p w:rsidR="00365605" w:rsidRPr="00FA004A" w:rsidP="00365605">
      <w:pPr>
        <w:ind w:firstLine="420" w:firstLineChars="200"/>
        <w:rPr>
          <w:rFonts w:hint="eastAsia"/>
          <w:szCs w:val="21"/>
        </w:rPr>
      </w:pPr>
      <w:r w:rsidRPr="00FA004A">
        <w:rPr>
          <w:rFonts w:hint="eastAsia"/>
          <w:szCs w:val="21"/>
        </w:rPr>
        <w:t>“</w:t>
      </w:r>
      <w:r w:rsidRPr="00FA004A">
        <w:rPr>
          <w:rFonts w:hint="eastAsia"/>
          <w:szCs w:val="21"/>
        </w:rPr>
        <w:t>一方针</w:t>
      </w:r>
      <w:r w:rsidRPr="00FA004A">
        <w:rPr>
          <w:rFonts w:hint="eastAsia"/>
          <w:szCs w:val="21"/>
        </w:rPr>
        <w:t>”</w:t>
      </w:r>
      <w:r w:rsidRPr="00FA004A">
        <w:rPr>
          <w:rFonts w:hint="eastAsia"/>
          <w:szCs w:val="21"/>
        </w:rPr>
        <w:t>：平安第一，预防为主。</w:t>
      </w:r>
    </w:p>
    <w:p w:rsidR="00365605" w:rsidRPr="00FA004A" w:rsidP="00365605">
      <w:pPr>
        <w:ind w:firstLine="420" w:firstLineChars="200"/>
        <w:rPr>
          <w:rFonts w:hint="eastAsia"/>
          <w:szCs w:val="21"/>
        </w:rPr>
      </w:pPr>
      <w:r w:rsidRPr="00FA004A">
        <w:rPr>
          <w:rFonts w:hint="eastAsia"/>
          <w:szCs w:val="21"/>
        </w:rPr>
        <w:t>“</w:t>
      </w:r>
      <w:r w:rsidRPr="00FA004A">
        <w:rPr>
          <w:rFonts w:hint="eastAsia"/>
          <w:szCs w:val="21"/>
        </w:rPr>
        <w:t>二类紧急源</w:t>
      </w:r>
      <w:r w:rsidRPr="00FA004A">
        <w:rPr>
          <w:rFonts w:hint="eastAsia"/>
          <w:szCs w:val="21"/>
        </w:rPr>
        <w:t>”</w:t>
      </w:r>
      <w:r w:rsidRPr="00FA004A">
        <w:rPr>
          <w:rFonts w:hint="eastAsia"/>
          <w:szCs w:val="21"/>
        </w:rPr>
        <w:t>：能量意外释放、约束失效。</w:t>
      </w:r>
    </w:p>
    <w:p w:rsidR="00365605" w:rsidRPr="00FA004A" w:rsidP="00365605">
      <w:pPr>
        <w:ind w:firstLine="420" w:firstLineChars="200"/>
        <w:rPr>
          <w:rFonts w:hint="eastAsia"/>
          <w:szCs w:val="21"/>
        </w:rPr>
      </w:pPr>
      <w:r w:rsidRPr="00FA004A">
        <w:rPr>
          <w:rFonts w:hint="eastAsia"/>
          <w:szCs w:val="21"/>
        </w:rPr>
        <w:t>“</w:t>
      </w:r>
      <w:r w:rsidRPr="00FA004A">
        <w:rPr>
          <w:rFonts w:hint="eastAsia"/>
          <w:szCs w:val="21"/>
        </w:rPr>
        <w:t>三级教化</w:t>
      </w:r>
      <w:r w:rsidRPr="00FA004A">
        <w:rPr>
          <w:rFonts w:hint="eastAsia"/>
          <w:szCs w:val="21"/>
        </w:rPr>
        <w:t>”</w:t>
      </w:r>
      <w:r w:rsidRPr="00FA004A">
        <w:rPr>
          <w:rFonts w:hint="eastAsia"/>
          <w:szCs w:val="21"/>
        </w:rPr>
        <w:t xml:space="preserve"> : 进公司（厂）、进项目部（车间）、进班组。 </w:t>
      </w:r>
    </w:p>
    <w:p w:rsidR="00365605" w:rsidRPr="00B16A29" w:rsidP="00365605">
      <w:pPr>
        <w:ind w:firstLine="420" w:firstLineChars="200"/>
        <w:rPr>
          <w:rFonts w:hint="eastAsia"/>
          <w:szCs w:val="21"/>
        </w:rPr>
      </w:pPr>
      <w:r w:rsidRPr="00B16A29">
        <w:rPr>
          <w:rFonts w:hint="eastAsia"/>
          <w:szCs w:val="21"/>
        </w:rPr>
        <w:t>“</w:t>
      </w:r>
      <w:r w:rsidRPr="00B16A29">
        <w:rPr>
          <w:rFonts w:hint="eastAsia"/>
          <w:szCs w:val="21"/>
        </w:rPr>
        <w:t>三级事故</w:t>
      </w:r>
      <w:r w:rsidRPr="00B16A29">
        <w:rPr>
          <w:rFonts w:hint="eastAsia"/>
          <w:szCs w:val="21"/>
        </w:rPr>
        <w:t>”</w:t>
      </w:r>
      <w:r w:rsidRPr="00B16A29">
        <w:rPr>
          <w:rFonts w:hint="eastAsia"/>
          <w:szCs w:val="21"/>
        </w:rPr>
        <w:t>：死亡事故、重大事故（3－9人）、特大事故</w:t>
      </w:r>
    </w:p>
    <w:p w:rsidR="00365605" w:rsidRPr="00FA004A" w:rsidP="00365605">
      <w:pPr>
        <w:ind w:firstLine="420" w:firstLineChars="200"/>
        <w:rPr>
          <w:rFonts w:hint="eastAsia"/>
          <w:szCs w:val="21"/>
        </w:rPr>
      </w:pPr>
      <w:r w:rsidRPr="00FA004A">
        <w:rPr>
          <w:rFonts w:hint="eastAsia"/>
          <w:szCs w:val="21"/>
        </w:rPr>
        <w:t>“</w:t>
      </w:r>
      <w:r w:rsidRPr="00FA004A">
        <w:rPr>
          <w:rFonts w:hint="eastAsia"/>
          <w:szCs w:val="21"/>
        </w:rPr>
        <w:t>三同时</w:t>
      </w:r>
      <w:r w:rsidRPr="00FA004A">
        <w:rPr>
          <w:rFonts w:hint="eastAsia"/>
          <w:szCs w:val="21"/>
        </w:rPr>
        <w:t>”</w:t>
      </w:r>
      <w:r w:rsidRPr="00FA004A">
        <w:rPr>
          <w:rFonts w:hint="eastAsia"/>
          <w:szCs w:val="21"/>
        </w:rPr>
        <w:t>：同步策划、同步发展、同步实施。</w:t>
      </w:r>
    </w:p>
    <w:p w:rsidR="00365605" w:rsidRPr="00FA004A" w:rsidP="00365605">
      <w:pPr>
        <w:ind w:firstLine="420" w:firstLineChars="200"/>
        <w:rPr>
          <w:rFonts w:hint="eastAsia"/>
          <w:szCs w:val="21"/>
        </w:rPr>
      </w:pPr>
      <w:r w:rsidRPr="00FA004A">
        <w:rPr>
          <w:rFonts w:hint="eastAsia"/>
          <w:szCs w:val="21"/>
        </w:rPr>
        <w:t>“</w:t>
      </w:r>
      <w:r w:rsidRPr="00FA004A">
        <w:rPr>
          <w:rFonts w:hint="eastAsia"/>
          <w:szCs w:val="21"/>
        </w:rPr>
        <w:t>三宝</w:t>
      </w:r>
      <w:r w:rsidRPr="00FA004A">
        <w:rPr>
          <w:rFonts w:hint="eastAsia"/>
          <w:szCs w:val="21"/>
        </w:rPr>
        <w:t>”</w:t>
      </w:r>
      <w:r w:rsidRPr="00FA004A">
        <w:rPr>
          <w:rFonts w:hint="eastAsia"/>
          <w:szCs w:val="21"/>
        </w:rPr>
        <w:t>：平安帽、平安带、平安网</w:t>
      </w:r>
    </w:p>
    <w:p w:rsidR="00365605" w:rsidRPr="00FA004A" w:rsidP="00365605">
      <w:pPr>
        <w:ind w:firstLine="420" w:firstLineChars="200"/>
        <w:rPr>
          <w:rFonts w:hint="eastAsia"/>
          <w:szCs w:val="21"/>
        </w:rPr>
      </w:pPr>
      <w:r w:rsidRPr="00FA004A">
        <w:rPr>
          <w:rFonts w:hint="eastAsia"/>
          <w:szCs w:val="21"/>
        </w:rPr>
        <w:t>“</w:t>
      </w:r>
      <w:r w:rsidRPr="00FA004A">
        <w:rPr>
          <w:rFonts w:hint="eastAsia"/>
          <w:szCs w:val="21"/>
        </w:rPr>
        <w:t>四不放过</w:t>
      </w:r>
      <w:r w:rsidRPr="00FA004A">
        <w:rPr>
          <w:rFonts w:hint="eastAsia"/>
          <w:szCs w:val="21"/>
        </w:rPr>
        <w:t>”</w:t>
      </w:r>
      <w:r w:rsidRPr="00FA004A">
        <w:rPr>
          <w:rFonts w:hint="eastAsia"/>
          <w:szCs w:val="21"/>
        </w:rPr>
        <w:t>：事故缘由不清不放过、责任人未受教化不放过、隐患不消退不放过、责任人未处理不放过。</w:t>
      </w:r>
    </w:p>
    <w:p w:rsidR="00365605" w:rsidRPr="00FA004A" w:rsidP="00365605">
      <w:pPr>
        <w:ind w:firstLine="420" w:firstLineChars="200"/>
        <w:rPr>
          <w:rFonts w:hint="eastAsia"/>
          <w:szCs w:val="21"/>
        </w:rPr>
      </w:pPr>
      <w:r w:rsidRPr="00FA004A">
        <w:rPr>
          <w:rFonts w:hint="eastAsia"/>
          <w:szCs w:val="21"/>
        </w:rPr>
        <w:t>“</w:t>
      </w:r>
      <w:r w:rsidRPr="00FA004A">
        <w:rPr>
          <w:rFonts w:hint="eastAsia"/>
          <w:szCs w:val="21"/>
        </w:rPr>
        <w:t>四口</w:t>
      </w:r>
      <w:r w:rsidRPr="00FA004A">
        <w:rPr>
          <w:rFonts w:hint="eastAsia"/>
          <w:szCs w:val="21"/>
        </w:rPr>
        <w:t>”</w:t>
      </w:r>
      <w:r w:rsidRPr="00FA004A">
        <w:rPr>
          <w:rFonts w:hint="eastAsia"/>
          <w:szCs w:val="21"/>
        </w:rPr>
        <w:t>：楼梯口、电梯口、预留洞口、通道口</w:t>
      </w:r>
    </w:p>
    <w:p w:rsidR="00365605" w:rsidRPr="00FA004A" w:rsidP="00365605">
      <w:pPr>
        <w:ind w:firstLine="420" w:firstLineChars="200"/>
        <w:rPr>
          <w:rFonts w:hint="eastAsia"/>
          <w:szCs w:val="21"/>
        </w:rPr>
      </w:pPr>
      <w:r w:rsidRPr="00FA004A">
        <w:rPr>
          <w:rFonts w:hint="eastAsia"/>
          <w:szCs w:val="21"/>
        </w:rPr>
        <w:t>“</w:t>
      </w:r>
      <w:r w:rsidRPr="00FA004A">
        <w:rPr>
          <w:rFonts w:hint="eastAsia"/>
          <w:szCs w:val="21"/>
        </w:rPr>
        <w:t>五查</w:t>
      </w:r>
      <w:r w:rsidRPr="00FA004A">
        <w:rPr>
          <w:rFonts w:hint="eastAsia"/>
          <w:szCs w:val="21"/>
        </w:rPr>
        <w:t>”</w:t>
      </w:r>
      <w:r w:rsidRPr="00FA004A">
        <w:rPr>
          <w:rFonts w:hint="eastAsia"/>
          <w:szCs w:val="21"/>
        </w:rPr>
        <w:t>：查思想、查管理、查隐患、查整改、查事故处理。</w:t>
      </w:r>
    </w:p>
    <w:p w:rsidR="00365605" w:rsidRPr="00FA004A" w:rsidP="00365605">
      <w:pPr>
        <w:ind w:firstLine="420" w:firstLineChars="200"/>
        <w:rPr>
          <w:rFonts w:hint="eastAsia"/>
          <w:szCs w:val="21"/>
        </w:rPr>
      </w:pPr>
      <w:r w:rsidRPr="00FA004A">
        <w:rPr>
          <w:rFonts w:hint="eastAsia"/>
          <w:szCs w:val="21"/>
        </w:rPr>
        <w:t>＂五定＂:定整改责任人、定整改措施、定整改完成时间、定整改完成人、定整改验收人。</w:t>
      </w:r>
    </w:p>
    <w:p w:rsidR="00365605" w:rsidRPr="00FA004A" w:rsidP="00365605">
      <w:pPr>
        <w:ind w:firstLine="420" w:firstLineChars="200"/>
        <w:rPr>
          <w:rFonts w:hint="eastAsia"/>
          <w:szCs w:val="21"/>
        </w:rPr>
      </w:pPr>
      <w:r w:rsidRPr="00FA004A">
        <w:rPr>
          <w:rFonts w:hint="eastAsia"/>
          <w:szCs w:val="21"/>
        </w:rPr>
        <w:t>“</w:t>
      </w:r>
      <w:r w:rsidRPr="00FA004A">
        <w:rPr>
          <w:rFonts w:hint="eastAsia"/>
          <w:szCs w:val="21"/>
        </w:rPr>
        <w:t>五检查</w:t>
      </w:r>
      <w:r w:rsidRPr="00FA004A">
        <w:rPr>
          <w:rFonts w:hint="eastAsia"/>
          <w:szCs w:val="21"/>
        </w:rPr>
        <w:t>”</w:t>
      </w:r>
      <w:r w:rsidRPr="00FA004A">
        <w:rPr>
          <w:rFonts w:hint="eastAsia"/>
          <w:szCs w:val="21"/>
        </w:rPr>
        <w:t>：日常性检查、专业性检查、季节性检查、节假日前后检查、不定期检查。</w:t>
      </w:r>
    </w:p>
    <w:p w:rsidR="00365605" w:rsidRPr="00FA004A" w:rsidP="00365605">
      <w:pPr>
        <w:ind w:firstLine="420" w:firstLineChars="200"/>
        <w:rPr>
          <w:rFonts w:hint="eastAsia"/>
          <w:szCs w:val="21"/>
        </w:rPr>
        <w:sectPr w:rsidSect="004059BE">
          <w:type w:val="nextPage"/>
          <w:pgSz w:w="11907" w:h="16840" w:code="9"/>
          <w:pgMar w:top="851" w:right="567" w:bottom="397" w:left="567" w:header="0" w:footer="0" w:gutter="0"/>
          <w:pgNumType w:start="4"/>
          <w:cols w:space="720"/>
          <w:titlePg w:val="0"/>
          <w:docGrid w:type="lines" w:linePitch="312"/>
        </w:sectPr>
      </w:pPr>
      <w:r w:rsidRPr="00FA004A">
        <w:rPr>
          <w:rFonts w:hint="eastAsia"/>
          <w:szCs w:val="21"/>
        </w:rPr>
        <w:t>＂六关＂：措施关、交底关、教化关、防护关、检查关、改进关。</w:t>
      </w:r>
    </w:p>
    <w:p w:rsidR="00365605" w:rsidRPr="00FA004A" w:rsidP="00365605">
      <w:pPr>
        <w:ind w:firstLine="420" w:firstLineChars="200"/>
        <w:rPr>
          <w:rFonts w:hint="eastAsia"/>
          <w:szCs w:val="21"/>
        </w:rPr>
      </w:pPr>
      <w:r w:rsidRPr="00B16A29">
        <w:rPr>
          <w:rFonts w:hint="eastAsia"/>
          <w:szCs w:val="21"/>
        </w:rPr>
        <w:t>建筑工程平安检查方法</w:t>
      </w:r>
    </w:p>
    <w:p w:rsidR="00365605" w:rsidRPr="00FA004A" w:rsidP="00365605">
      <w:pPr>
        <w:ind w:firstLine="420" w:firstLineChars="200"/>
        <w:rPr>
          <w:rFonts w:hint="eastAsia"/>
          <w:szCs w:val="21"/>
        </w:rPr>
      </w:pPr>
      <w:r w:rsidRPr="00FA004A">
        <w:rPr>
          <w:rFonts w:hint="eastAsia"/>
          <w:szCs w:val="21"/>
        </w:rPr>
        <w:t>问、看、量、测、试运转</w:t>
      </w:r>
    </w:p>
    <w:p w:rsidR="00365605" w:rsidRPr="00FA004A" w:rsidP="00365605">
      <w:pPr>
        <w:ind w:firstLine="420" w:firstLineChars="200"/>
        <w:rPr>
          <w:rFonts w:hint="eastAsia"/>
          <w:szCs w:val="21"/>
        </w:rPr>
      </w:pPr>
      <w:r w:rsidRPr="00B16A29">
        <w:rPr>
          <w:rFonts w:hint="eastAsia"/>
          <w:szCs w:val="21"/>
        </w:rPr>
        <w:t>建筑工程平安检查标准</w:t>
      </w:r>
    </w:p>
    <w:p w:rsidR="00365605" w:rsidP="00365605">
      <w:pPr>
        <w:ind w:firstLine="420" w:firstLineChars="200"/>
        <w:rPr>
          <w:rFonts w:hint="eastAsia"/>
          <w:szCs w:val="21"/>
        </w:rPr>
      </w:pPr>
      <w:r w:rsidRPr="00FA004A">
        <w:rPr>
          <w:rFonts w:hint="eastAsia"/>
          <w:szCs w:val="21"/>
        </w:rPr>
        <w:t>保证项目为一票推翻，当一张检查表的保证项目中有一项不得分或保证项目小计不到40分，此检查表不得分。</w:t>
      </w:r>
    </w:p>
    <w:p w:rsidR="00365605" w:rsidP="00365605">
      <w:pPr>
        <w:ind w:firstLine="420" w:firstLineChars="200"/>
        <w:rPr>
          <w:rFonts w:hint="eastAsia"/>
          <w:szCs w:val="21"/>
        </w:rPr>
      </w:pPr>
    </w:p>
    <w:p w:rsidR="006F48C0" w:rsidRPr="00EB7987" w:rsidP="0055384D">
      <w:pPr>
        <w:spacing w:line="360" w:lineRule="auto"/>
        <w:ind w:firstLine="539" w:firstLineChars="245"/>
        <w:rPr>
          <w:rFonts w:ascii="宋体" w:hAnsi="宋体" w:hint="eastAsia"/>
          <w:b/>
          <w:sz w:val="22"/>
          <w:szCs w:val="22"/>
        </w:rPr>
      </w:pPr>
      <w:r w:rsidRPr="00EB7987">
        <w:rPr>
          <w:rFonts w:ascii="宋体" w:hAnsi="宋体" w:hint="eastAsia"/>
          <w:b/>
          <w:sz w:val="22"/>
          <w:szCs w:val="22"/>
        </w:rPr>
        <w:t>教材框架学问体系及分值预料</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78"/>
        <w:gridCol w:w="2585"/>
        <w:gridCol w:w="283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3078" w:type="dxa"/>
            <w:vMerge w:val="restart"/>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技术平台</w:t>
            </w:r>
          </w:p>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（30~35分）</w:t>
            </w:r>
          </w:p>
        </w:tc>
        <w:tc>
          <w:tcPr>
            <w:tcW w:w="5417" w:type="dxa"/>
            <w:gridSpan w:val="2"/>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结构技术要求</w:t>
            </w:r>
          </w:p>
        </w:tc>
      </w:tr>
      <w:tr>
        <w:tblPrEx>
          <w:tblW w:w="0" w:type="auto"/>
          <w:jc w:val="center"/>
          <w:tblLayout w:type="fixed"/>
          <w:tblLook w:val="0000"/>
        </w:tblPrEx>
        <w:trPr>
          <w:jc w:val="center"/>
        </w:trPr>
        <w:tc>
          <w:tcPr>
            <w:tcW w:w="3078" w:type="dxa"/>
            <w:vMerge/>
          </w:tcPr>
          <w:p w:rsidR="006F48C0" w:rsidRPr="00EB7987" w:rsidP="0040581F">
            <w:pPr>
              <w:spacing w:line="360" w:lineRule="auto"/>
              <w:jc w:val="center"/>
              <w:rPr>
                <w:rFonts w:ascii="宋体" w:hAnsi="宋体" w:hint="eastAsia"/>
                <w:b/>
                <w:sz w:val="22"/>
                <w:szCs w:val="22"/>
              </w:rPr>
            </w:pPr>
          </w:p>
        </w:tc>
        <w:tc>
          <w:tcPr>
            <w:tcW w:w="5417" w:type="dxa"/>
            <w:gridSpan w:val="2"/>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构造要求</w:t>
            </w:r>
          </w:p>
        </w:tc>
      </w:tr>
      <w:tr>
        <w:tblPrEx>
          <w:tblW w:w="0" w:type="auto"/>
          <w:jc w:val="center"/>
          <w:tblLayout w:type="fixed"/>
          <w:tblLook w:val="0000"/>
        </w:tblPrEx>
        <w:trPr>
          <w:jc w:val="center"/>
        </w:trPr>
        <w:tc>
          <w:tcPr>
            <w:tcW w:w="3078" w:type="dxa"/>
            <w:vMerge/>
          </w:tcPr>
          <w:p w:rsidR="006F48C0" w:rsidRPr="00EB7987" w:rsidP="0040581F">
            <w:pPr>
              <w:spacing w:line="360" w:lineRule="auto"/>
              <w:jc w:val="center"/>
              <w:rPr>
                <w:rFonts w:ascii="宋体" w:hAnsi="宋体" w:hint="eastAsia"/>
                <w:b/>
                <w:sz w:val="22"/>
                <w:szCs w:val="22"/>
              </w:rPr>
            </w:pPr>
          </w:p>
        </w:tc>
        <w:tc>
          <w:tcPr>
            <w:tcW w:w="5417" w:type="dxa"/>
            <w:gridSpan w:val="2"/>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建筑材料</w:t>
            </w:r>
          </w:p>
        </w:tc>
      </w:tr>
      <w:tr>
        <w:tblPrEx>
          <w:tblW w:w="0" w:type="auto"/>
          <w:jc w:val="center"/>
          <w:tblLayout w:type="fixed"/>
          <w:tblLook w:val="0000"/>
        </w:tblPrEx>
        <w:trPr>
          <w:jc w:val="center"/>
        </w:trPr>
        <w:tc>
          <w:tcPr>
            <w:tcW w:w="3078" w:type="dxa"/>
            <w:vMerge/>
          </w:tcPr>
          <w:p w:rsidR="006F48C0" w:rsidRPr="00EB7987" w:rsidP="0040581F">
            <w:pPr>
              <w:spacing w:line="360" w:lineRule="auto"/>
              <w:jc w:val="center"/>
              <w:rPr>
                <w:rFonts w:ascii="宋体" w:hAnsi="宋体" w:hint="eastAsia"/>
                <w:b/>
                <w:sz w:val="22"/>
                <w:szCs w:val="22"/>
              </w:rPr>
            </w:pPr>
          </w:p>
        </w:tc>
        <w:tc>
          <w:tcPr>
            <w:tcW w:w="5417" w:type="dxa"/>
            <w:gridSpan w:val="2"/>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施工技术</w:t>
            </w:r>
          </w:p>
        </w:tc>
      </w:tr>
      <w:tr>
        <w:tblPrEx>
          <w:tblW w:w="0" w:type="auto"/>
          <w:jc w:val="center"/>
          <w:tblLayout w:type="fixed"/>
          <w:tblLook w:val="0000"/>
        </w:tblPrEx>
        <w:trPr>
          <w:jc w:val="center"/>
        </w:trPr>
        <w:tc>
          <w:tcPr>
            <w:tcW w:w="3078" w:type="dxa"/>
            <w:vMerge w:val="restart"/>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管理平台</w:t>
            </w:r>
          </w:p>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（80分）</w:t>
            </w:r>
          </w:p>
        </w:tc>
        <w:tc>
          <w:tcPr>
            <w:tcW w:w="2585" w:type="dxa"/>
            <w:vMerge w:val="restart"/>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w:t>
            </w:r>
            <w:r w:rsidRPr="00EB7987">
              <w:rPr>
                <w:rFonts w:ascii="宋体" w:hAnsi="宋体" w:hint="eastAsia"/>
                <w:b/>
                <w:sz w:val="22"/>
                <w:szCs w:val="22"/>
              </w:rPr>
              <w:t>四控</w:t>
            </w:r>
            <w:r w:rsidRPr="00EB7987">
              <w:rPr>
                <w:rFonts w:ascii="宋体" w:hAnsi="宋体" w:hint="eastAsia"/>
                <w:b/>
                <w:sz w:val="22"/>
                <w:szCs w:val="22"/>
              </w:rPr>
              <w:t>”</w:t>
            </w:r>
          </w:p>
        </w:tc>
        <w:tc>
          <w:tcPr>
            <w:tcW w:w="2832"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进度限制</w:t>
            </w:r>
          </w:p>
        </w:tc>
      </w:tr>
      <w:tr>
        <w:tblPrEx>
          <w:tblW w:w="0" w:type="auto"/>
          <w:jc w:val="center"/>
          <w:tblLayout w:type="fixed"/>
          <w:tblLook w:val="0000"/>
        </w:tblPrEx>
        <w:trPr>
          <w:jc w:val="center"/>
        </w:trPr>
        <w:tc>
          <w:tcPr>
            <w:tcW w:w="3078" w:type="dxa"/>
            <w:vMerge/>
          </w:tcPr>
          <w:p w:rsidR="006F48C0" w:rsidRPr="00EB7987" w:rsidP="0040581F">
            <w:pPr>
              <w:spacing w:line="360" w:lineRule="auto"/>
              <w:jc w:val="center"/>
              <w:rPr>
                <w:rFonts w:ascii="宋体" w:hAnsi="宋体" w:hint="eastAsia"/>
                <w:b/>
                <w:sz w:val="22"/>
                <w:szCs w:val="22"/>
              </w:rPr>
            </w:pPr>
          </w:p>
        </w:tc>
        <w:tc>
          <w:tcPr>
            <w:tcW w:w="2585" w:type="dxa"/>
            <w:vMerge/>
          </w:tcPr>
          <w:p w:rsidR="006F48C0" w:rsidRPr="00EB7987" w:rsidP="0040581F">
            <w:pPr>
              <w:spacing w:line="360" w:lineRule="auto"/>
              <w:jc w:val="center"/>
              <w:rPr>
                <w:rFonts w:ascii="宋体" w:hAnsi="宋体" w:hint="eastAsia"/>
                <w:b/>
                <w:sz w:val="22"/>
                <w:szCs w:val="22"/>
              </w:rPr>
            </w:pPr>
          </w:p>
        </w:tc>
        <w:tc>
          <w:tcPr>
            <w:tcW w:w="2832"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质量限制</w:t>
            </w:r>
          </w:p>
        </w:tc>
      </w:tr>
      <w:tr>
        <w:tblPrEx>
          <w:tblW w:w="0" w:type="auto"/>
          <w:jc w:val="center"/>
          <w:tblLayout w:type="fixed"/>
          <w:tblLook w:val="0000"/>
        </w:tblPrEx>
        <w:trPr>
          <w:jc w:val="center"/>
        </w:trPr>
        <w:tc>
          <w:tcPr>
            <w:tcW w:w="3078" w:type="dxa"/>
            <w:vMerge/>
          </w:tcPr>
          <w:p w:rsidR="006F48C0" w:rsidRPr="00EB7987" w:rsidP="0040581F">
            <w:pPr>
              <w:spacing w:line="360" w:lineRule="auto"/>
              <w:rPr>
                <w:rFonts w:ascii="宋体" w:hAnsi="宋体" w:hint="eastAsia"/>
                <w:b/>
                <w:sz w:val="22"/>
                <w:szCs w:val="22"/>
              </w:rPr>
            </w:pPr>
          </w:p>
        </w:tc>
        <w:tc>
          <w:tcPr>
            <w:tcW w:w="2585" w:type="dxa"/>
            <w:vMerge/>
          </w:tcPr>
          <w:p w:rsidR="006F48C0" w:rsidRPr="00EB7987" w:rsidP="0040581F">
            <w:pPr>
              <w:spacing w:line="360" w:lineRule="auto"/>
              <w:jc w:val="center"/>
              <w:rPr>
                <w:rFonts w:ascii="宋体" w:hAnsi="宋体" w:hint="eastAsia"/>
                <w:b/>
                <w:sz w:val="22"/>
                <w:szCs w:val="22"/>
              </w:rPr>
            </w:pPr>
          </w:p>
        </w:tc>
        <w:tc>
          <w:tcPr>
            <w:tcW w:w="2832"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平安限制</w:t>
            </w:r>
          </w:p>
        </w:tc>
      </w:tr>
      <w:tr>
        <w:tblPrEx>
          <w:tblW w:w="0" w:type="auto"/>
          <w:jc w:val="center"/>
          <w:tblLayout w:type="fixed"/>
          <w:tblLook w:val="0000"/>
        </w:tblPrEx>
        <w:trPr>
          <w:jc w:val="center"/>
        </w:trPr>
        <w:tc>
          <w:tcPr>
            <w:tcW w:w="3078" w:type="dxa"/>
            <w:vMerge/>
          </w:tcPr>
          <w:p w:rsidR="006F48C0" w:rsidRPr="00EB7987" w:rsidP="0040581F">
            <w:pPr>
              <w:spacing w:line="360" w:lineRule="auto"/>
              <w:rPr>
                <w:rFonts w:ascii="宋体" w:hAnsi="宋体" w:hint="eastAsia"/>
                <w:b/>
                <w:sz w:val="22"/>
                <w:szCs w:val="22"/>
              </w:rPr>
            </w:pPr>
          </w:p>
        </w:tc>
        <w:tc>
          <w:tcPr>
            <w:tcW w:w="2585" w:type="dxa"/>
            <w:vMerge/>
          </w:tcPr>
          <w:p w:rsidR="006F48C0" w:rsidRPr="00EB7987" w:rsidP="0040581F">
            <w:pPr>
              <w:spacing w:line="360" w:lineRule="auto"/>
              <w:jc w:val="center"/>
              <w:rPr>
                <w:rFonts w:ascii="宋体" w:hAnsi="宋体" w:hint="eastAsia"/>
                <w:b/>
                <w:sz w:val="22"/>
                <w:szCs w:val="22"/>
              </w:rPr>
            </w:pPr>
          </w:p>
        </w:tc>
        <w:tc>
          <w:tcPr>
            <w:tcW w:w="2832"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造价限制</w:t>
            </w:r>
          </w:p>
        </w:tc>
      </w:tr>
      <w:tr>
        <w:tblPrEx>
          <w:tblW w:w="0" w:type="auto"/>
          <w:jc w:val="center"/>
          <w:tblLayout w:type="fixed"/>
          <w:tblLook w:val="0000"/>
        </w:tblPrEx>
        <w:trPr>
          <w:jc w:val="center"/>
        </w:trPr>
        <w:tc>
          <w:tcPr>
            <w:tcW w:w="3078" w:type="dxa"/>
            <w:vMerge/>
          </w:tcPr>
          <w:p w:rsidR="006F48C0" w:rsidRPr="00EB7987" w:rsidP="0040581F">
            <w:pPr>
              <w:spacing w:line="360" w:lineRule="auto"/>
              <w:rPr>
                <w:rFonts w:ascii="宋体" w:hAnsi="宋体" w:hint="eastAsia"/>
                <w:b/>
                <w:sz w:val="22"/>
                <w:szCs w:val="22"/>
              </w:rPr>
            </w:pPr>
          </w:p>
        </w:tc>
        <w:tc>
          <w:tcPr>
            <w:tcW w:w="2585" w:type="dxa"/>
            <w:vMerge w:val="restart"/>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w:t>
            </w:r>
            <w:r w:rsidRPr="00EB7987">
              <w:rPr>
                <w:rFonts w:ascii="宋体" w:hAnsi="宋体" w:hint="eastAsia"/>
                <w:b/>
                <w:sz w:val="22"/>
                <w:szCs w:val="22"/>
              </w:rPr>
              <w:t>两管</w:t>
            </w:r>
            <w:r w:rsidRPr="00EB7987">
              <w:rPr>
                <w:rFonts w:ascii="宋体" w:hAnsi="宋体" w:hint="eastAsia"/>
                <w:b/>
                <w:sz w:val="22"/>
                <w:szCs w:val="22"/>
              </w:rPr>
              <w:t>”</w:t>
            </w:r>
          </w:p>
        </w:tc>
        <w:tc>
          <w:tcPr>
            <w:tcW w:w="2832" w:type="dxa"/>
          </w:tcPr>
          <w:p w:rsidR="006F48C0" w:rsidRPr="00EB7987" w:rsidP="0040581F">
            <w:pPr>
              <w:spacing w:line="360" w:lineRule="auto"/>
              <w:ind w:firstLine="856" w:firstLineChars="389"/>
              <w:rPr>
                <w:rFonts w:ascii="宋体" w:hAnsi="宋体" w:hint="eastAsia"/>
                <w:b/>
                <w:sz w:val="22"/>
                <w:szCs w:val="22"/>
              </w:rPr>
            </w:pPr>
            <w:r w:rsidRPr="00EB7987">
              <w:rPr>
                <w:rFonts w:ascii="宋体" w:hAnsi="宋体" w:hint="eastAsia"/>
                <w:b/>
                <w:sz w:val="22"/>
                <w:szCs w:val="22"/>
              </w:rPr>
              <w:t>合同管理</w:t>
            </w:r>
          </w:p>
        </w:tc>
      </w:tr>
      <w:tr>
        <w:tblPrEx>
          <w:tblW w:w="0" w:type="auto"/>
          <w:jc w:val="center"/>
          <w:tblLayout w:type="fixed"/>
          <w:tblLook w:val="0000"/>
        </w:tblPrEx>
        <w:trPr>
          <w:jc w:val="center"/>
        </w:trPr>
        <w:tc>
          <w:tcPr>
            <w:tcW w:w="3078" w:type="dxa"/>
            <w:vMerge/>
          </w:tcPr>
          <w:p w:rsidR="006F48C0" w:rsidRPr="00EB7987" w:rsidP="0040581F">
            <w:pPr>
              <w:spacing w:line="360" w:lineRule="auto"/>
              <w:rPr>
                <w:rFonts w:ascii="宋体" w:hAnsi="宋体" w:hint="eastAsia"/>
                <w:b/>
                <w:sz w:val="22"/>
                <w:szCs w:val="22"/>
              </w:rPr>
            </w:pPr>
          </w:p>
        </w:tc>
        <w:tc>
          <w:tcPr>
            <w:tcW w:w="2585" w:type="dxa"/>
            <w:vMerge/>
          </w:tcPr>
          <w:p w:rsidR="006F48C0" w:rsidRPr="00EB7987" w:rsidP="0040581F">
            <w:pPr>
              <w:spacing w:line="360" w:lineRule="auto"/>
              <w:jc w:val="center"/>
              <w:rPr>
                <w:rFonts w:ascii="宋体" w:hAnsi="宋体" w:hint="eastAsia"/>
                <w:b/>
                <w:sz w:val="22"/>
                <w:szCs w:val="22"/>
              </w:rPr>
            </w:pPr>
          </w:p>
        </w:tc>
        <w:tc>
          <w:tcPr>
            <w:tcW w:w="2832"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现场管理</w:t>
            </w:r>
          </w:p>
        </w:tc>
      </w:tr>
      <w:tr>
        <w:tblPrEx>
          <w:tblW w:w="0" w:type="auto"/>
          <w:jc w:val="center"/>
          <w:tblLayout w:type="fixed"/>
          <w:tblLook w:val="0000"/>
        </w:tblPrEx>
        <w:trPr>
          <w:jc w:val="center"/>
        </w:trPr>
        <w:tc>
          <w:tcPr>
            <w:tcW w:w="3078" w:type="dxa"/>
            <w:vMerge/>
          </w:tcPr>
          <w:p w:rsidR="006F48C0" w:rsidRPr="00EB7987" w:rsidP="0040581F">
            <w:pPr>
              <w:spacing w:line="360" w:lineRule="auto"/>
              <w:rPr>
                <w:rFonts w:ascii="宋体" w:hAnsi="宋体" w:hint="eastAsia"/>
                <w:b/>
                <w:sz w:val="22"/>
                <w:szCs w:val="22"/>
              </w:rPr>
            </w:pPr>
          </w:p>
        </w:tc>
        <w:tc>
          <w:tcPr>
            <w:tcW w:w="2585"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w:t>
            </w:r>
            <w:r w:rsidRPr="00EB7987">
              <w:rPr>
                <w:rFonts w:ascii="宋体" w:hAnsi="宋体" w:hint="eastAsia"/>
                <w:b/>
                <w:sz w:val="22"/>
                <w:szCs w:val="22"/>
              </w:rPr>
              <w:t>一设</w:t>
            </w:r>
            <w:r w:rsidRPr="00EB7987">
              <w:rPr>
                <w:rFonts w:ascii="宋体" w:hAnsi="宋体" w:hint="eastAsia"/>
                <w:b/>
                <w:sz w:val="22"/>
                <w:szCs w:val="22"/>
              </w:rPr>
              <w:t>”</w:t>
            </w:r>
          </w:p>
        </w:tc>
        <w:tc>
          <w:tcPr>
            <w:tcW w:w="2832"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施工组织设计</w:t>
            </w:r>
          </w:p>
        </w:tc>
      </w:tr>
      <w:tr>
        <w:tblPrEx>
          <w:tblW w:w="0" w:type="auto"/>
          <w:jc w:val="center"/>
          <w:tblLayout w:type="fixed"/>
          <w:tblLook w:val="0000"/>
        </w:tblPrEx>
        <w:trPr>
          <w:jc w:val="center"/>
        </w:trPr>
        <w:tc>
          <w:tcPr>
            <w:tcW w:w="3078" w:type="dxa"/>
            <w:vMerge/>
          </w:tcPr>
          <w:p w:rsidR="006F48C0" w:rsidRPr="00EB7987" w:rsidP="0040581F">
            <w:pPr>
              <w:spacing w:line="360" w:lineRule="auto"/>
              <w:rPr>
                <w:rFonts w:ascii="宋体" w:hAnsi="宋体" w:hint="eastAsia"/>
                <w:b/>
                <w:sz w:val="22"/>
                <w:szCs w:val="22"/>
              </w:rPr>
            </w:pPr>
          </w:p>
        </w:tc>
        <w:tc>
          <w:tcPr>
            <w:tcW w:w="2585"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w:t>
            </w:r>
            <w:r w:rsidRPr="00EB7987">
              <w:rPr>
                <w:rFonts w:ascii="宋体" w:hAnsi="宋体" w:hint="eastAsia"/>
                <w:b/>
                <w:sz w:val="22"/>
                <w:szCs w:val="22"/>
              </w:rPr>
              <w:t>一收</w:t>
            </w:r>
            <w:r w:rsidRPr="00EB7987">
              <w:rPr>
                <w:rFonts w:ascii="宋体" w:hAnsi="宋体" w:hint="eastAsia"/>
                <w:b/>
                <w:sz w:val="22"/>
                <w:szCs w:val="22"/>
              </w:rPr>
              <w:t>”</w:t>
            </w:r>
          </w:p>
        </w:tc>
        <w:tc>
          <w:tcPr>
            <w:tcW w:w="2832"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竣工验收</w:t>
            </w:r>
          </w:p>
        </w:tc>
      </w:tr>
      <w:tr>
        <w:tblPrEx>
          <w:tblW w:w="0" w:type="auto"/>
          <w:jc w:val="center"/>
          <w:tblLayout w:type="fixed"/>
          <w:tblLook w:val="0000"/>
        </w:tblPrEx>
        <w:trPr>
          <w:jc w:val="center"/>
        </w:trPr>
        <w:tc>
          <w:tcPr>
            <w:tcW w:w="3078" w:type="dxa"/>
            <w:vMerge/>
          </w:tcPr>
          <w:p w:rsidR="006F48C0" w:rsidRPr="00EB7987" w:rsidP="0040581F">
            <w:pPr>
              <w:spacing w:line="360" w:lineRule="auto"/>
              <w:rPr>
                <w:rFonts w:ascii="宋体" w:hAnsi="宋体" w:hint="eastAsia"/>
                <w:b/>
                <w:sz w:val="22"/>
                <w:szCs w:val="22"/>
              </w:rPr>
            </w:pPr>
          </w:p>
        </w:tc>
        <w:tc>
          <w:tcPr>
            <w:tcW w:w="2585"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w:t>
            </w:r>
            <w:r w:rsidRPr="00EB7987">
              <w:rPr>
                <w:rFonts w:ascii="宋体" w:hAnsi="宋体" w:hint="eastAsia"/>
                <w:b/>
                <w:sz w:val="22"/>
                <w:szCs w:val="22"/>
              </w:rPr>
              <w:t>一修</w:t>
            </w:r>
            <w:r w:rsidRPr="00EB7987">
              <w:rPr>
                <w:rFonts w:ascii="宋体" w:hAnsi="宋体" w:hint="eastAsia"/>
                <w:b/>
                <w:sz w:val="22"/>
                <w:szCs w:val="22"/>
              </w:rPr>
              <w:t>”</w:t>
            </w:r>
          </w:p>
        </w:tc>
        <w:tc>
          <w:tcPr>
            <w:tcW w:w="2832" w:type="dxa"/>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工程保修</w:t>
            </w:r>
          </w:p>
        </w:tc>
      </w:tr>
      <w:tr>
        <w:tblPrEx>
          <w:tblW w:w="0" w:type="auto"/>
          <w:jc w:val="center"/>
          <w:tblLayout w:type="fixed"/>
          <w:tblLook w:val="0000"/>
        </w:tblPrEx>
        <w:trPr>
          <w:jc w:val="center"/>
        </w:trPr>
        <w:tc>
          <w:tcPr>
            <w:tcW w:w="3078" w:type="dxa"/>
            <w:vMerge w:val="restart"/>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法规平台</w:t>
            </w:r>
          </w:p>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（5~10分）</w:t>
            </w:r>
          </w:p>
        </w:tc>
        <w:tc>
          <w:tcPr>
            <w:tcW w:w="5417" w:type="dxa"/>
            <w:gridSpan w:val="2"/>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建筑工程法规</w:t>
            </w:r>
          </w:p>
        </w:tc>
      </w:tr>
      <w:tr>
        <w:tblPrEx>
          <w:tblW w:w="0" w:type="auto"/>
          <w:jc w:val="center"/>
          <w:tblLayout w:type="fixed"/>
          <w:tblLook w:val="0000"/>
        </w:tblPrEx>
        <w:trPr>
          <w:jc w:val="center"/>
        </w:trPr>
        <w:tc>
          <w:tcPr>
            <w:tcW w:w="3078" w:type="dxa"/>
            <w:vMerge/>
          </w:tcPr>
          <w:p w:rsidR="006F48C0" w:rsidRPr="00EB7987" w:rsidP="0040581F">
            <w:pPr>
              <w:spacing w:line="360" w:lineRule="auto"/>
              <w:rPr>
                <w:rFonts w:ascii="宋体" w:hAnsi="宋体" w:hint="eastAsia"/>
                <w:b/>
                <w:sz w:val="22"/>
                <w:szCs w:val="22"/>
              </w:rPr>
            </w:pPr>
          </w:p>
        </w:tc>
        <w:tc>
          <w:tcPr>
            <w:tcW w:w="5417" w:type="dxa"/>
            <w:gridSpan w:val="2"/>
          </w:tcPr>
          <w:p w:rsidR="006F48C0" w:rsidRPr="00EB7987" w:rsidP="0040581F">
            <w:pPr>
              <w:spacing w:line="360" w:lineRule="auto"/>
              <w:jc w:val="center"/>
              <w:rPr>
                <w:rFonts w:ascii="宋体" w:hAnsi="宋体" w:hint="eastAsia"/>
                <w:b/>
                <w:sz w:val="22"/>
                <w:szCs w:val="22"/>
              </w:rPr>
            </w:pPr>
            <w:r w:rsidRPr="00EB7987">
              <w:rPr>
                <w:rFonts w:ascii="宋体" w:hAnsi="宋体" w:hint="eastAsia"/>
                <w:b/>
                <w:sz w:val="22"/>
                <w:szCs w:val="22"/>
              </w:rPr>
              <w:t>建筑工程标准</w:t>
            </w:r>
          </w:p>
        </w:tc>
      </w:tr>
    </w:tbl>
    <w:p w:rsidR="00365605" w:rsidP="00365605">
      <w:pPr>
        <w:spacing w:line="360" w:lineRule="auto"/>
        <w:ind w:left="631" w:hanging="1" w:leftChars="300"/>
        <w:jc w:val="left"/>
        <w:rPr>
          <w:rFonts w:ascii="宋体" w:hAnsi="宋体" w:hint="eastAsia"/>
          <w:b/>
          <w:kern w:val="0"/>
          <w:sz w:val="22"/>
          <w:szCs w:val="22"/>
        </w:rPr>
      </w:pPr>
    </w:p>
    <w:p w:rsidR="00F65148" w:rsidRPr="00365605" w:rsidP="00365605">
      <w:pPr>
        <w:spacing w:line="360" w:lineRule="auto"/>
        <w:jc w:val="left"/>
        <w:rPr>
          <w:rFonts w:ascii="宋体" w:hAnsi="宋体" w:hint="eastAsia"/>
          <w:b/>
          <w:kern w:val="0"/>
          <w:sz w:val="28"/>
          <w:szCs w:val="28"/>
        </w:rPr>
      </w:pPr>
      <w:r w:rsidRPr="00365605">
        <w:rPr>
          <w:rFonts w:ascii="宋体" w:hAnsi="宋体" w:hint="eastAsia"/>
          <w:b/>
          <w:kern w:val="0"/>
          <w:sz w:val="28"/>
          <w:szCs w:val="28"/>
        </w:rPr>
        <w:t>典型题型一:进度限制与合同管理相结合（基于一般双代号网络支配的索赔问题）</w:t>
      </w:r>
    </w:p>
    <w:p w:rsidR="00F65148" w:rsidRPr="00AA6A85" w:rsidP="00365605">
      <w:pPr>
        <w:spacing w:line="360" w:lineRule="auto"/>
        <w:ind w:left="630" w:firstLine="3003" w:leftChars="300" w:firstLineChars="1365"/>
        <w:rPr>
          <w:rFonts w:ascii="宋体" w:hAnsi="宋体" w:hint="eastAsia"/>
          <w:b/>
          <w:sz w:val="22"/>
          <w:szCs w:val="22"/>
        </w:rPr>
      </w:pPr>
      <w:r w:rsidRPr="00AA6A85">
        <w:rPr>
          <w:rFonts w:ascii="宋体" w:hAnsi="宋体" w:hint="eastAsia"/>
          <w:b/>
          <w:sz w:val="22"/>
          <w:szCs w:val="22"/>
        </w:rPr>
        <w:t>典型考题解析思路</w:t>
      </w:r>
    </w:p>
    <w:tbl>
      <w:tblPr>
        <w:tblStyle w:val="TableNormal"/>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6254"/>
      </w:tblGrid>
      <w:tr>
        <w:tblPrEx>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268" w:type="dxa"/>
          </w:tcPr>
          <w:p w:rsidR="00F65148" w:rsidRPr="00AA6A85" w:rsidP="00365605">
            <w:pPr>
              <w:ind w:left="631" w:hanging="1" w:leftChars="300"/>
              <w:rPr>
                <w:rFonts w:ascii="宋体" w:hAnsi="宋体" w:hint="eastAsia"/>
                <w:sz w:val="22"/>
                <w:szCs w:val="22"/>
              </w:rPr>
            </w:pPr>
            <w:r w:rsidRPr="00AA6A85">
              <w:rPr>
                <w:rFonts w:ascii="宋体" w:hAnsi="宋体" w:hint="eastAsia"/>
                <w:sz w:val="22"/>
                <w:szCs w:val="22"/>
              </w:rPr>
              <w:t>关键线路（即关键工作）（网络工期）的确定</w:t>
            </w:r>
          </w:p>
          <w:p w:rsidR="00F65148" w:rsidRPr="00AA6A85" w:rsidP="00365605">
            <w:pPr>
              <w:ind w:left="631" w:hanging="1" w:leftChars="300"/>
              <w:rPr>
                <w:rFonts w:ascii="宋体" w:hAnsi="宋体" w:hint="eastAsia"/>
                <w:sz w:val="22"/>
                <w:szCs w:val="22"/>
              </w:rPr>
            </w:pPr>
            <w:r w:rsidRPr="00AA6A85">
              <w:rPr>
                <w:rFonts w:ascii="宋体" w:hAnsi="宋体" w:hint="eastAsia"/>
                <w:sz w:val="22"/>
                <w:szCs w:val="22"/>
              </w:rPr>
              <w:t>（重点驾驭）</w:t>
            </w:r>
          </w:p>
        </w:tc>
        <w:tc>
          <w:tcPr>
            <w:tcW w:w="6254" w:type="dxa"/>
          </w:tcPr>
          <w:p w:rsidR="00F65148" w:rsidRPr="00AA6A85" w:rsidP="00365605">
            <w:pPr>
              <w:ind w:left="631" w:hanging="1" w:leftChars="300"/>
              <w:rPr>
                <w:rFonts w:ascii="宋体" w:hAnsi="宋体" w:hint="eastAsia"/>
                <w:sz w:val="22"/>
                <w:szCs w:val="22"/>
              </w:rPr>
            </w:pPr>
            <w:r w:rsidRPr="00AA6A85">
              <w:rPr>
                <w:rFonts w:ascii="宋体" w:hAnsi="宋体" w:hint="eastAsia"/>
                <w:sz w:val="22"/>
                <w:szCs w:val="22"/>
              </w:rPr>
              <w:t>可依据两点：</w:t>
            </w:r>
          </w:p>
          <w:p w:rsidR="00F65148" w:rsidRPr="00AA6A85" w:rsidP="00365605">
            <w:pPr>
              <w:numPr>
                <w:ilvl w:val="0"/>
                <w:numId w:val="61"/>
              </w:numPr>
              <w:tabs>
                <w:tab w:val="clear" w:pos="360"/>
                <w:tab w:val="num" w:pos="480"/>
              </w:tabs>
              <w:ind w:left="631" w:hanging="1" w:leftChars="300"/>
              <w:rPr>
                <w:rFonts w:ascii="宋体" w:hAnsi="宋体" w:hint="eastAsia"/>
                <w:sz w:val="22"/>
                <w:szCs w:val="22"/>
              </w:rPr>
            </w:pPr>
            <w:r w:rsidRPr="00AA6A85">
              <w:rPr>
                <w:rFonts w:ascii="宋体" w:hAnsi="宋体" w:hint="eastAsia"/>
                <w:sz w:val="22"/>
                <w:szCs w:val="22"/>
              </w:rPr>
              <w:t>从起点节点到终点节点为止，线路时间最长（要求考生重点驾驭）；</w:t>
            </w:r>
          </w:p>
          <w:p w:rsidR="00F65148" w:rsidRPr="00AA6A85" w:rsidP="00365605">
            <w:pPr>
              <w:numPr>
                <w:ilvl w:val="0"/>
                <w:numId w:val="61"/>
              </w:numPr>
              <w:tabs>
                <w:tab w:val="clear" w:pos="360"/>
                <w:tab w:val="num" w:pos="480"/>
              </w:tabs>
              <w:ind w:left="631" w:hanging="1" w:leftChars="300"/>
              <w:rPr>
                <w:rFonts w:ascii="宋体" w:hAnsi="宋体" w:hint="eastAsia"/>
                <w:sz w:val="22"/>
                <w:szCs w:val="22"/>
              </w:rPr>
            </w:pPr>
            <w:r w:rsidRPr="00AA6A85">
              <w:rPr>
                <w:rFonts w:ascii="宋体" w:hAnsi="宋体" w:hint="eastAsia"/>
                <w:sz w:val="22"/>
                <w:szCs w:val="22"/>
              </w:rPr>
              <w:t>T</w:t>
            </w:r>
            <w:r w:rsidRPr="00AA6A85">
              <w:rPr>
                <w:rFonts w:ascii="宋体" w:hAnsi="宋体" w:hint="eastAsia"/>
                <w:sz w:val="22"/>
                <w:szCs w:val="22"/>
                <w:vertAlign w:val="subscript"/>
              </w:rPr>
              <w:t>支配</w:t>
            </w:r>
            <w:r w:rsidRPr="00AA6A85">
              <w:rPr>
                <w:rFonts w:ascii="宋体" w:hAnsi="宋体" w:hint="eastAsia"/>
                <w:sz w:val="22"/>
                <w:szCs w:val="22"/>
              </w:rPr>
              <w:t>=T</w:t>
            </w:r>
            <w:r w:rsidRPr="00AA6A85">
              <w:rPr>
                <w:rFonts w:ascii="宋体" w:hAnsi="宋体" w:hint="eastAsia"/>
                <w:sz w:val="22"/>
                <w:szCs w:val="22"/>
                <w:vertAlign w:val="subscript"/>
              </w:rPr>
              <w:t>计算，</w:t>
            </w:r>
            <w:r w:rsidRPr="00AA6A85">
              <w:rPr>
                <w:rFonts w:ascii="宋体" w:hAnsi="宋体" w:hint="eastAsia"/>
                <w:sz w:val="22"/>
                <w:szCs w:val="22"/>
              </w:rPr>
              <w:t>工作总时差为零的线路。</w:t>
            </w:r>
          </w:p>
          <w:p w:rsidR="00F65148" w:rsidRPr="00AA6A85" w:rsidP="00365605">
            <w:pPr>
              <w:ind w:left="631" w:hanging="1" w:leftChars="300"/>
              <w:rPr>
                <w:rFonts w:ascii="宋体" w:hAnsi="宋体" w:hint="eastAsia"/>
                <w:sz w:val="22"/>
                <w:szCs w:val="22"/>
              </w:rPr>
            </w:pPr>
          </w:p>
        </w:tc>
      </w:tr>
      <w:tr>
        <w:tblPrEx>
          <w:tblW w:w="0" w:type="auto"/>
          <w:tblInd w:w="525" w:type="dxa"/>
          <w:tblLayout w:type="fixed"/>
          <w:tblLook w:val="0000"/>
        </w:tblPrEx>
        <w:tc>
          <w:tcPr>
            <w:tcW w:w="2268" w:type="dxa"/>
          </w:tcPr>
          <w:p w:rsidR="00F65148" w:rsidRPr="00AA6A85" w:rsidP="00365605">
            <w:pPr>
              <w:ind w:left="631" w:hanging="1" w:leftChars="300"/>
              <w:rPr>
                <w:rFonts w:ascii="宋体" w:hAnsi="宋体" w:hint="eastAsia"/>
                <w:sz w:val="22"/>
                <w:szCs w:val="22"/>
              </w:rPr>
            </w:pPr>
            <w:r w:rsidRPr="00AA6A85">
              <w:rPr>
                <w:rFonts w:ascii="宋体" w:hAnsi="宋体" w:hint="eastAsia"/>
                <w:sz w:val="22"/>
                <w:szCs w:val="22"/>
              </w:rPr>
              <w:t>总时差的概念与计算（重点驾驭）</w:t>
            </w:r>
          </w:p>
        </w:tc>
        <w:tc>
          <w:tcPr>
            <w:tcW w:w="6254" w:type="dxa"/>
          </w:tcPr>
          <w:p w:rsidR="00F65148" w:rsidRPr="00AA6A85" w:rsidP="00365605">
            <w:pPr>
              <w:ind w:left="631" w:hanging="1" w:leftChars="300"/>
              <w:rPr>
                <w:rFonts w:ascii="宋体" w:hAnsi="宋体" w:hint="eastAsia"/>
                <w:sz w:val="22"/>
                <w:szCs w:val="22"/>
              </w:rPr>
            </w:pPr>
            <w:r w:rsidRPr="00AA6A85">
              <w:rPr>
                <w:rFonts w:ascii="宋体" w:hAnsi="宋体" w:hint="eastAsia"/>
                <w:sz w:val="22"/>
                <w:szCs w:val="22"/>
              </w:rPr>
              <w:t>总时差：某工作在不影响总工期的前提下所具有的机动时间</w:t>
            </w:r>
          </w:p>
          <w:p w:rsidR="00F65148" w:rsidRPr="00AA6A85" w:rsidP="00365605">
            <w:pPr>
              <w:ind w:left="631" w:hanging="1" w:leftChars="300"/>
              <w:rPr>
                <w:rFonts w:ascii="宋体" w:hAnsi="宋体" w:hint="eastAsia"/>
                <w:sz w:val="22"/>
                <w:szCs w:val="22"/>
              </w:rPr>
            </w:pPr>
            <w:r w:rsidRPr="00AA6A85">
              <w:rPr>
                <w:rFonts w:ascii="宋体" w:hAnsi="宋体" w:hint="eastAsia"/>
                <w:sz w:val="22"/>
                <w:szCs w:val="22"/>
              </w:rPr>
              <w:t>某工作的总时差= min（关键线路的持续时间之和-某工作所处线路的持续时间之和）</w:t>
            </w:r>
          </w:p>
        </w:tc>
      </w:tr>
      <w:tr>
        <w:tblPrEx>
          <w:tblW w:w="0" w:type="auto"/>
          <w:tblInd w:w="525" w:type="dxa"/>
          <w:tblLayout w:type="fixed"/>
          <w:tblLook w:val="0000"/>
        </w:tblPrEx>
        <w:tc>
          <w:tcPr>
            <w:tcW w:w="2268" w:type="dxa"/>
          </w:tcPr>
          <w:p w:rsidR="00F65148" w:rsidRPr="00AA6A85" w:rsidP="00365605">
            <w:pPr>
              <w:ind w:left="631" w:hanging="1" w:leftChars="300"/>
              <w:rPr>
                <w:rFonts w:ascii="宋体" w:hAnsi="宋体" w:hint="eastAsia"/>
                <w:sz w:val="22"/>
                <w:szCs w:val="22"/>
              </w:rPr>
            </w:pPr>
            <w:r w:rsidRPr="00AA6A85">
              <w:rPr>
                <w:rFonts w:ascii="宋体" w:hAnsi="宋体" w:hint="eastAsia"/>
                <w:sz w:val="22"/>
                <w:szCs w:val="22"/>
              </w:rPr>
              <w:t>索赔（与教材</w:t>
            </w:r>
            <w:r w:rsidRPr="00AA6A85">
              <w:rPr>
                <w:rFonts w:ascii="宋体" w:hAnsi="宋体" w:hint="eastAsia"/>
                <w:sz w:val="22"/>
                <w:szCs w:val="22"/>
                <w:highlight w:val="yellow"/>
              </w:rPr>
              <w:t>P2</w:t>
            </w:r>
            <w:r w:rsidRPr="00AA6A85">
              <w:rPr>
                <w:rFonts w:ascii="宋体" w:hAnsi="宋体" w:hint="eastAsia"/>
                <w:sz w:val="22"/>
                <w:szCs w:val="22"/>
              </w:rPr>
              <w:t>03相结合）</w:t>
            </w:r>
          </w:p>
          <w:p w:rsidR="00F65148" w:rsidRPr="00AA6A85" w:rsidP="00365605">
            <w:pPr>
              <w:ind w:left="631" w:hanging="1" w:leftChars="300"/>
              <w:rPr>
                <w:rFonts w:ascii="宋体" w:hAnsi="宋体" w:hint="eastAsia"/>
                <w:sz w:val="22"/>
                <w:szCs w:val="22"/>
              </w:rPr>
            </w:pPr>
            <w:r w:rsidRPr="00AA6A85">
              <w:rPr>
                <w:rFonts w:ascii="宋体" w:hAnsi="宋体" w:hint="eastAsia"/>
                <w:sz w:val="22"/>
                <w:szCs w:val="22"/>
              </w:rPr>
              <w:t>（重点驾驭合同索赔问题与网络支配的结合）</w:t>
            </w:r>
          </w:p>
        </w:tc>
        <w:tc>
          <w:tcPr>
            <w:tcW w:w="6254" w:type="dxa"/>
          </w:tcPr>
          <w:p w:rsidR="00F65148" w:rsidRPr="00AA6A85" w:rsidP="00365605">
            <w:pPr>
              <w:numPr>
                <w:ilvl w:val="0"/>
                <w:numId w:val="62"/>
              </w:numPr>
              <w:ind w:left="631" w:hanging="1" w:leftChars="300"/>
              <w:rPr>
                <w:rFonts w:ascii="宋体" w:hAnsi="宋体" w:hint="eastAsia"/>
                <w:sz w:val="22"/>
                <w:szCs w:val="22"/>
              </w:rPr>
            </w:pPr>
            <w:r w:rsidRPr="00AA6A85">
              <w:rPr>
                <w:rFonts w:ascii="宋体" w:hAnsi="宋体" w:hint="eastAsia"/>
                <w:sz w:val="22"/>
                <w:szCs w:val="22"/>
              </w:rPr>
              <w:t>索赔的概念：有合同的双方，在履行合同过程中，有损失发生，无责任的一方向另一方要求补偿的经济行为）</w:t>
            </w:r>
          </w:p>
          <w:p w:rsidR="00F65148" w:rsidRPr="00AA6A85" w:rsidP="00365605">
            <w:pPr>
              <w:numPr>
                <w:ilvl w:val="0"/>
                <w:numId w:val="62"/>
              </w:numPr>
              <w:ind w:left="631" w:hanging="1" w:leftChars="300"/>
              <w:rPr>
                <w:rFonts w:ascii="宋体" w:hAnsi="宋体" w:hint="eastAsia"/>
                <w:sz w:val="22"/>
                <w:szCs w:val="22"/>
              </w:rPr>
            </w:pPr>
            <w:r w:rsidRPr="00AA6A85">
              <w:rPr>
                <w:rFonts w:ascii="宋体" w:hAnsi="宋体" w:hint="eastAsia"/>
                <w:sz w:val="22"/>
                <w:szCs w:val="22"/>
              </w:rPr>
              <w:t>索赔成立的条件（一般站在承包商的角度：损失已经发生；损失不是承包商的责任和应担当的风险；在规定的时间内提出了索赔）</w:t>
            </w:r>
          </w:p>
          <w:p w:rsidR="00F65148" w:rsidRPr="00AA6A85" w:rsidP="00365605">
            <w:pPr>
              <w:numPr>
                <w:ilvl w:val="0"/>
                <w:numId w:val="62"/>
              </w:numPr>
              <w:ind w:left="631" w:hanging="1" w:leftChars="300"/>
              <w:rPr>
                <w:rFonts w:ascii="宋体" w:hAnsi="宋体" w:hint="eastAsia"/>
                <w:sz w:val="22"/>
                <w:szCs w:val="22"/>
              </w:rPr>
            </w:pPr>
            <w:r w:rsidRPr="00AA6A85">
              <w:rPr>
                <w:rFonts w:ascii="宋体" w:hAnsi="宋体" w:hint="eastAsia"/>
                <w:sz w:val="22"/>
                <w:szCs w:val="22"/>
              </w:rPr>
              <w:t>索赔的内容（工期与费用）</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https://d.book118.com/408040007032006027</w:t>
        </w:r>
      </w:hyperlink>
    </w:p>
    <w:p/>
    <w:sectPr w:rsidSect="004059BE">
      <w:type w:val="nextPage"/>
      <w:pgSz w:w="11907" w:h="16840" w:code="9"/>
      <w:pgMar w:top="851" w:right="567" w:bottom="397" w:left="567" w:header="0" w:footer="0"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Calibri">
    <w:altName w:val="Trebuchet MS"/>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1">
    <w:nsid w:val="00000001"/>
    <w:multiLevelType w:val="multilevel"/>
    <w:tmpl w:val="00000001"/>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2"/>
    <w:multiLevelType w:val="multilevel"/>
    <w:tmpl w:val="00000002"/>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3"/>
    <w:multiLevelType w:val="multilevel"/>
    <w:tmpl w:val="00000003"/>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4"/>
    <w:multiLevelType w:val="singleLevel"/>
    <w:tmpl w:val="00000004"/>
    <w:lvl w:ilvl="0">
      <w:start w:val="1"/>
      <w:numFmt w:val="chineseCounting"/>
      <w:suff w:val="space"/>
      <w:lvlText w:val="第%1章"/>
      <w:lvlJc w:val="left"/>
    </w:lvl>
  </w:abstractNum>
  <w:abstractNum w:abstractNumId="5">
    <w:nsid w:val="00000005"/>
    <w:multiLevelType w:val="multilevel"/>
    <w:tmpl w:val="00000005"/>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7"/>
    <w:multiLevelType w:val="multilevel"/>
    <w:tmpl w:val="00000007"/>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7">
    <w:nsid w:val="00000008"/>
    <w:multiLevelType w:val="multilevel"/>
    <w:tmpl w:val="00000008"/>
    <w:lvl w:ilvl="0">
      <w:start w:val="1"/>
      <w:numFmt w:val="decimal"/>
      <w:lvlText w:val="%1."/>
      <w:lvlJc w:val="left"/>
      <w:pPr>
        <w:ind w:left="126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nsid w:val="00000009"/>
    <w:multiLevelType w:val="multilevel"/>
    <w:tmpl w:val="00000009"/>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9">
    <w:nsid w:val="0000000A"/>
    <w:multiLevelType w:val="multilevel"/>
    <w:tmpl w:val="0000000A"/>
    <w:lvl w:ilvl="0">
      <w:start w:val="1"/>
      <w:numFmt w:val="upperLetter"/>
      <w:lvlText w:val="%1．"/>
      <w:lvlJc w:val="left"/>
      <w:pPr>
        <w:ind w:left="1500" w:hanging="360"/>
      </w:pPr>
      <w:rPr>
        <w:rFonts w:hint="default"/>
      </w:rPr>
    </w:lvl>
    <w:lvl w:ilvl="1">
      <w:start w:val="1"/>
      <w:numFmt w:val="lowerLetter"/>
      <w:lvlText w:val="%2)"/>
      <w:lvlJc w:val="left"/>
      <w:pPr>
        <w:ind w:left="1980" w:hanging="420"/>
      </w:pPr>
    </w:lvl>
    <w:lvl w:ilvl="2">
      <w:start w:val="1"/>
      <w:numFmt w:val="lowerRoman"/>
      <w:lvlText w:val="%3."/>
      <w:lvlJc w:val="right"/>
      <w:pPr>
        <w:ind w:left="2400" w:hanging="420"/>
      </w:pPr>
    </w:lvl>
    <w:lvl w:ilvl="3">
      <w:start w:val="1"/>
      <w:numFmt w:val="decimal"/>
      <w:lvlText w:val="%4."/>
      <w:lvlJc w:val="left"/>
      <w:pPr>
        <w:ind w:left="2820" w:hanging="420"/>
      </w:pPr>
    </w:lvl>
    <w:lvl w:ilvl="4">
      <w:start w:val="1"/>
      <w:numFmt w:val="lowerLetter"/>
      <w:lvlText w:val="%5)"/>
      <w:lvlJc w:val="left"/>
      <w:pPr>
        <w:ind w:left="3240" w:hanging="420"/>
      </w:pPr>
    </w:lvl>
    <w:lvl w:ilvl="5">
      <w:start w:val="1"/>
      <w:numFmt w:val="lowerRoman"/>
      <w:lvlText w:val="%6."/>
      <w:lvlJc w:val="right"/>
      <w:pPr>
        <w:ind w:left="3660" w:hanging="420"/>
      </w:pPr>
    </w:lvl>
    <w:lvl w:ilvl="6">
      <w:start w:val="1"/>
      <w:numFmt w:val="decimal"/>
      <w:lvlText w:val="%7."/>
      <w:lvlJc w:val="left"/>
      <w:pPr>
        <w:ind w:left="4080" w:hanging="420"/>
      </w:pPr>
    </w:lvl>
    <w:lvl w:ilvl="7">
      <w:start w:val="1"/>
      <w:numFmt w:val="lowerLetter"/>
      <w:lvlText w:val="%8)"/>
      <w:lvlJc w:val="left"/>
      <w:pPr>
        <w:ind w:left="4500" w:hanging="420"/>
      </w:pPr>
    </w:lvl>
    <w:lvl w:ilvl="8">
      <w:start w:val="1"/>
      <w:numFmt w:val="lowerRoman"/>
      <w:lvlText w:val="%9."/>
      <w:lvlJc w:val="right"/>
      <w:pPr>
        <w:ind w:left="4920" w:hanging="420"/>
      </w:pPr>
    </w:lvl>
  </w:abstractNum>
  <w:abstractNum w:abstractNumId="10">
    <w:nsid w:val="0000000B"/>
    <w:multiLevelType w:val="multilevel"/>
    <w:tmpl w:val="0000000B"/>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11">
    <w:nsid w:val="0000000C"/>
    <w:multiLevelType w:val="multilevel"/>
    <w:tmpl w:val="0000000C"/>
    <w:lvl w:ilvl="0">
      <w:start w:val="1"/>
      <w:numFmt w:val="decimal"/>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nsid w:val="0000000D"/>
    <w:multiLevelType w:val="multilevel"/>
    <w:tmpl w:val="0000000D"/>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0000000E"/>
    <w:multiLevelType w:val="multilevel"/>
    <w:tmpl w:val="0000000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0000000F"/>
    <w:multiLevelType w:val="multilevel"/>
    <w:tmpl w:val="0000000F"/>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15">
    <w:nsid w:val="00000010"/>
    <w:multiLevelType w:val="multilevel"/>
    <w:tmpl w:val="00000010"/>
    <w:lvl w:ilvl="0">
      <w:start w:val="1"/>
      <w:numFmt w:val="upperLetter"/>
      <w:lvlText w:val="%1."/>
      <w:lvlJc w:val="left"/>
      <w:pPr>
        <w:tabs>
          <w:tab w:val="num" w:pos="360"/>
        </w:tabs>
        <w:ind w:left="360" w:hanging="360"/>
      </w:pPr>
      <w:rPr>
        <w:rFonts w:hint="default"/>
      </w:rPr>
    </w:lvl>
    <w:lvl w:ilvl="1">
      <w:start w:val="1"/>
      <w:numFmt w:val="japaneseCounting"/>
      <w:lvlText w:val="%2、"/>
      <w:lvlJc w:val="left"/>
      <w:pPr>
        <w:tabs>
          <w:tab w:val="num" w:pos="780"/>
        </w:tabs>
        <w:ind w:left="780" w:hanging="420"/>
      </w:pPr>
      <w:rPr>
        <w:rFonts w:hint="default"/>
      </w:rPr>
    </w:lvl>
    <w:lvl w:ilvl="2">
      <w:start w:val="1"/>
      <w:numFmt w:val="upperLetter"/>
      <w:lvlText w:val="%3．"/>
      <w:lvlJc w:val="left"/>
      <w:pPr>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00000011"/>
    <w:multiLevelType w:val="multilevel"/>
    <w:tmpl w:val="00000011"/>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0000012"/>
    <w:multiLevelType w:val="multilevel"/>
    <w:tmpl w:val="00000012"/>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18">
    <w:nsid w:val="00000013"/>
    <w:multiLevelType w:val="multilevel"/>
    <w:tmpl w:val="00000013"/>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00000014"/>
    <w:multiLevelType w:val="singleLevel"/>
    <w:tmpl w:val="00000014"/>
    <w:lvl w:ilvl="0">
      <w:start w:val="1"/>
      <w:numFmt w:val="upperLetter"/>
      <w:suff w:val="nothing"/>
      <w:lvlText w:val="%1."/>
      <w:lvlJc w:val="left"/>
    </w:lvl>
  </w:abstractNum>
  <w:abstractNum w:abstractNumId="20">
    <w:nsid w:val="00000015"/>
    <w:multiLevelType w:val="multilevel"/>
    <w:tmpl w:val="00000015"/>
    <w:lvl w:ilvl="0">
      <w:start w:val="1"/>
      <w:numFmt w:val="upperLetter"/>
      <w:lvlText w:val="%1."/>
      <w:lvlJc w:val="left"/>
      <w:pPr>
        <w:tabs>
          <w:tab w:val="num" w:pos="360"/>
        </w:tabs>
        <w:ind w:left="360" w:hanging="360"/>
      </w:pPr>
      <w:rPr>
        <w:rFonts w:hint="default"/>
      </w:rPr>
    </w:lvl>
    <w:lvl w:ilvl="1">
      <w:start w:val="3"/>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00000016"/>
    <w:multiLevelType w:val="singleLevel"/>
    <w:tmpl w:val="00000016"/>
    <w:lvl w:ilvl="0">
      <w:start w:val="1"/>
      <w:numFmt w:val="upperLetter"/>
      <w:suff w:val="nothing"/>
      <w:lvlText w:val="%1."/>
      <w:lvlJc w:val="left"/>
    </w:lvl>
  </w:abstractNum>
  <w:abstractNum w:abstractNumId="22">
    <w:nsid w:val="00000018"/>
    <w:multiLevelType w:val="multilevel"/>
    <w:tmpl w:val="00000018"/>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23">
    <w:nsid w:val="00000019"/>
    <w:multiLevelType w:val="multilevel"/>
    <w:tmpl w:val="00000019"/>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24">
    <w:nsid w:val="0000001A"/>
    <w:multiLevelType w:val="multilevel"/>
    <w:tmpl w:val="0000001A"/>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25">
    <w:nsid w:val="0000001B"/>
    <w:multiLevelType w:val="multilevel"/>
    <w:tmpl w:val="0000001B"/>
    <w:lvl w:ilvl="0">
      <w:start w:val="1"/>
      <w:numFmt w:val="upperLetter"/>
      <w:lvlText w:val="%1．"/>
      <w:lvlJc w:val="left"/>
      <w:pPr>
        <w:ind w:left="1494" w:hanging="360"/>
      </w:pPr>
      <w:rPr>
        <w:rFonts w:hint="default"/>
      </w:rPr>
    </w:lvl>
    <w:lvl w:ilvl="1">
      <w:start w:val="1"/>
      <w:numFmt w:val="lowerLetter"/>
      <w:lvlText w:val="%2)"/>
      <w:lvlJc w:val="left"/>
      <w:pPr>
        <w:ind w:left="1980" w:hanging="420"/>
      </w:pPr>
    </w:lvl>
    <w:lvl w:ilvl="2">
      <w:start w:val="1"/>
      <w:numFmt w:val="lowerRoman"/>
      <w:lvlText w:val="%3."/>
      <w:lvlJc w:val="right"/>
      <w:pPr>
        <w:ind w:left="2400" w:hanging="420"/>
      </w:pPr>
    </w:lvl>
    <w:lvl w:ilvl="3">
      <w:start w:val="1"/>
      <w:numFmt w:val="decimal"/>
      <w:lvlText w:val="%4."/>
      <w:lvlJc w:val="left"/>
      <w:pPr>
        <w:ind w:left="2820" w:hanging="420"/>
      </w:pPr>
    </w:lvl>
    <w:lvl w:ilvl="4">
      <w:start w:val="1"/>
      <w:numFmt w:val="lowerLetter"/>
      <w:lvlText w:val="%5)"/>
      <w:lvlJc w:val="left"/>
      <w:pPr>
        <w:ind w:left="3240" w:hanging="420"/>
      </w:pPr>
    </w:lvl>
    <w:lvl w:ilvl="5">
      <w:start w:val="1"/>
      <w:numFmt w:val="lowerRoman"/>
      <w:lvlText w:val="%6."/>
      <w:lvlJc w:val="right"/>
      <w:pPr>
        <w:ind w:left="3660" w:hanging="420"/>
      </w:pPr>
    </w:lvl>
    <w:lvl w:ilvl="6">
      <w:start w:val="1"/>
      <w:numFmt w:val="decimal"/>
      <w:lvlText w:val="%7."/>
      <w:lvlJc w:val="left"/>
      <w:pPr>
        <w:ind w:left="4080" w:hanging="420"/>
      </w:pPr>
    </w:lvl>
    <w:lvl w:ilvl="7">
      <w:start w:val="1"/>
      <w:numFmt w:val="lowerLetter"/>
      <w:lvlText w:val="%8)"/>
      <w:lvlJc w:val="left"/>
      <w:pPr>
        <w:ind w:left="4500" w:hanging="420"/>
      </w:pPr>
    </w:lvl>
    <w:lvl w:ilvl="8">
      <w:start w:val="1"/>
      <w:numFmt w:val="lowerRoman"/>
      <w:lvlText w:val="%9."/>
      <w:lvlJc w:val="right"/>
      <w:pPr>
        <w:ind w:left="4920" w:hanging="420"/>
      </w:pPr>
    </w:lvl>
  </w:abstractNum>
  <w:abstractNum w:abstractNumId="26">
    <w:nsid w:val="0000001C"/>
    <w:multiLevelType w:val="multilevel"/>
    <w:tmpl w:val="0000001C"/>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27">
    <w:nsid w:val="0000001D"/>
    <w:multiLevelType w:val="multilevel"/>
    <w:tmpl w:val="0000001D"/>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28">
    <w:nsid w:val="0000001F"/>
    <w:multiLevelType w:val="multilevel"/>
    <w:tmpl w:val="0000001F"/>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00000020"/>
    <w:multiLevelType w:val="multilevel"/>
    <w:tmpl w:val="00000020"/>
    <w:lvl w:ilvl="0">
      <w:start w:val="1"/>
      <w:numFmt w:val="upperLetter"/>
      <w:lvlText w:val="%1．"/>
      <w:lvlJc w:val="left"/>
      <w:pPr>
        <w:ind w:left="1500" w:hanging="360"/>
      </w:pPr>
      <w:rPr>
        <w:rFonts w:hint="default"/>
      </w:rPr>
    </w:lvl>
    <w:lvl w:ilvl="1">
      <w:start w:val="1"/>
      <w:numFmt w:val="lowerLetter"/>
      <w:lvlText w:val="%2)"/>
      <w:lvlJc w:val="left"/>
      <w:pPr>
        <w:ind w:left="1980" w:hanging="420"/>
      </w:pPr>
    </w:lvl>
    <w:lvl w:ilvl="2">
      <w:start w:val="1"/>
      <w:numFmt w:val="lowerRoman"/>
      <w:lvlText w:val="%3."/>
      <w:lvlJc w:val="right"/>
      <w:pPr>
        <w:ind w:left="2400" w:hanging="420"/>
      </w:pPr>
    </w:lvl>
    <w:lvl w:ilvl="3">
      <w:start w:val="1"/>
      <w:numFmt w:val="decimal"/>
      <w:lvlText w:val="%4."/>
      <w:lvlJc w:val="left"/>
      <w:pPr>
        <w:ind w:left="2820" w:hanging="420"/>
      </w:pPr>
    </w:lvl>
    <w:lvl w:ilvl="4">
      <w:start w:val="1"/>
      <w:numFmt w:val="lowerLetter"/>
      <w:lvlText w:val="%5)"/>
      <w:lvlJc w:val="left"/>
      <w:pPr>
        <w:ind w:left="3240" w:hanging="420"/>
      </w:pPr>
    </w:lvl>
    <w:lvl w:ilvl="5">
      <w:start w:val="1"/>
      <w:numFmt w:val="lowerRoman"/>
      <w:lvlText w:val="%6."/>
      <w:lvlJc w:val="right"/>
      <w:pPr>
        <w:ind w:left="3660" w:hanging="420"/>
      </w:pPr>
    </w:lvl>
    <w:lvl w:ilvl="6">
      <w:start w:val="1"/>
      <w:numFmt w:val="decimal"/>
      <w:lvlText w:val="%7."/>
      <w:lvlJc w:val="left"/>
      <w:pPr>
        <w:ind w:left="4080" w:hanging="420"/>
      </w:pPr>
    </w:lvl>
    <w:lvl w:ilvl="7">
      <w:start w:val="1"/>
      <w:numFmt w:val="lowerLetter"/>
      <w:lvlText w:val="%8)"/>
      <w:lvlJc w:val="left"/>
      <w:pPr>
        <w:ind w:left="4500" w:hanging="420"/>
      </w:pPr>
    </w:lvl>
    <w:lvl w:ilvl="8">
      <w:start w:val="1"/>
      <w:numFmt w:val="lowerRoman"/>
      <w:lvlText w:val="%9."/>
      <w:lvlJc w:val="right"/>
      <w:pPr>
        <w:ind w:left="4920" w:hanging="420"/>
      </w:pPr>
    </w:lvl>
  </w:abstractNum>
  <w:abstractNum w:abstractNumId="30">
    <w:nsid w:val="00000021"/>
    <w:multiLevelType w:val="multilevel"/>
    <w:tmpl w:val="00000021"/>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31">
    <w:nsid w:val="00000022"/>
    <w:multiLevelType w:val="multilevel"/>
    <w:tmpl w:val="00000022"/>
    <w:lvl w:ilvl="0">
      <w:start w:val="1"/>
      <w:numFmt w:val="upperLetter"/>
      <w:lvlText w:val="%1．"/>
      <w:lvlJc w:val="left"/>
      <w:pPr>
        <w:ind w:left="1500" w:hanging="360"/>
      </w:pPr>
      <w:rPr>
        <w:rFonts w:hint="default"/>
      </w:rPr>
    </w:lvl>
    <w:lvl w:ilvl="1">
      <w:start w:val="1"/>
      <w:numFmt w:val="lowerLetter"/>
      <w:lvlText w:val="%2)"/>
      <w:lvlJc w:val="left"/>
      <w:pPr>
        <w:ind w:left="1980" w:hanging="420"/>
      </w:pPr>
    </w:lvl>
    <w:lvl w:ilvl="2">
      <w:start w:val="1"/>
      <w:numFmt w:val="lowerRoman"/>
      <w:lvlText w:val="%3."/>
      <w:lvlJc w:val="right"/>
      <w:pPr>
        <w:ind w:left="2400" w:hanging="420"/>
      </w:pPr>
    </w:lvl>
    <w:lvl w:ilvl="3">
      <w:start w:val="1"/>
      <w:numFmt w:val="decimal"/>
      <w:lvlText w:val="%4."/>
      <w:lvlJc w:val="left"/>
      <w:pPr>
        <w:ind w:left="2820" w:hanging="420"/>
      </w:pPr>
    </w:lvl>
    <w:lvl w:ilvl="4">
      <w:start w:val="1"/>
      <w:numFmt w:val="lowerLetter"/>
      <w:lvlText w:val="%5)"/>
      <w:lvlJc w:val="left"/>
      <w:pPr>
        <w:ind w:left="3240" w:hanging="420"/>
      </w:pPr>
    </w:lvl>
    <w:lvl w:ilvl="5">
      <w:start w:val="1"/>
      <w:numFmt w:val="lowerRoman"/>
      <w:lvlText w:val="%6."/>
      <w:lvlJc w:val="right"/>
      <w:pPr>
        <w:ind w:left="3660" w:hanging="420"/>
      </w:pPr>
    </w:lvl>
    <w:lvl w:ilvl="6">
      <w:start w:val="1"/>
      <w:numFmt w:val="decimal"/>
      <w:lvlText w:val="%7."/>
      <w:lvlJc w:val="left"/>
      <w:pPr>
        <w:ind w:left="4080" w:hanging="420"/>
      </w:pPr>
    </w:lvl>
    <w:lvl w:ilvl="7">
      <w:start w:val="1"/>
      <w:numFmt w:val="lowerLetter"/>
      <w:lvlText w:val="%8)"/>
      <w:lvlJc w:val="left"/>
      <w:pPr>
        <w:ind w:left="4500" w:hanging="420"/>
      </w:pPr>
    </w:lvl>
    <w:lvl w:ilvl="8">
      <w:start w:val="1"/>
      <w:numFmt w:val="lowerRoman"/>
      <w:lvlText w:val="%9."/>
      <w:lvlJc w:val="right"/>
      <w:pPr>
        <w:ind w:left="4920" w:hanging="420"/>
      </w:pPr>
    </w:lvl>
  </w:abstractNum>
  <w:abstractNum w:abstractNumId="32">
    <w:nsid w:val="00000023"/>
    <w:multiLevelType w:val="multilevel"/>
    <w:tmpl w:val="00000023"/>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33">
    <w:nsid w:val="00000024"/>
    <w:multiLevelType w:val="multilevel"/>
    <w:tmpl w:val="00000024"/>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34">
    <w:nsid w:val="00000025"/>
    <w:multiLevelType w:val="singleLevel"/>
    <w:tmpl w:val="00000025"/>
    <w:lvl w:ilvl="0">
      <w:start w:val="1"/>
      <w:numFmt w:val="decimal"/>
      <w:suff w:val="nothing"/>
      <w:lvlText w:val="（%1）"/>
      <w:lvlJc w:val="left"/>
    </w:lvl>
  </w:abstractNum>
  <w:abstractNum w:abstractNumId="35">
    <w:nsid w:val="00000026"/>
    <w:multiLevelType w:val="multilevel"/>
    <w:tmpl w:val="00000026"/>
    <w:lvl w:ilvl="0">
      <w:start w:val="1"/>
      <w:numFmt w:val="upperLetter"/>
      <w:lvlText w:val="%1．"/>
      <w:lvlJc w:val="left"/>
      <w:pPr>
        <w:ind w:left="1500" w:hanging="360"/>
      </w:pPr>
      <w:rPr>
        <w:rFonts w:hint="default"/>
      </w:rPr>
    </w:lvl>
    <w:lvl w:ilvl="1">
      <w:start w:val="1"/>
      <w:numFmt w:val="lowerLetter"/>
      <w:lvlText w:val="%2)"/>
      <w:lvlJc w:val="left"/>
      <w:pPr>
        <w:ind w:left="1980" w:hanging="420"/>
      </w:pPr>
    </w:lvl>
    <w:lvl w:ilvl="2">
      <w:start w:val="1"/>
      <w:numFmt w:val="lowerRoman"/>
      <w:lvlText w:val="%3."/>
      <w:lvlJc w:val="right"/>
      <w:pPr>
        <w:ind w:left="2400" w:hanging="420"/>
      </w:pPr>
    </w:lvl>
    <w:lvl w:ilvl="3">
      <w:start w:val="1"/>
      <w:numFmt w:val="decimal"/>
      <w:lvlText w:val="%4."/>
      <w:lvlJc w:val="left"/>
      <w:pPr>
        <w:ind w:left="2820" w:hanging="420"/>
      </w:pPr>
    </w:lvl>
    <w:lvl w:ilvl="4">
      <w:start w:val="1"/>
      <w:numFmt w:val="lowerLetter"/>
      <w:lvlText w:val="%5)"/>
      <w:lvlJc w:val="left"/>
      <w:pPr>
        <w:ind w:left="3240" w:hanging="420"/>
      </w:pPr>
    </w:lvl>
    <w:lvl w:ilvl="5">
      <w:start w:val="1"/>
      <w:numFmt w:val="lowerRoman"/>
      <w:lvlText w:val="%6."/>
      <w:lvlJc w:val="right"/>
      <w:pPr>
        <w:ind w:left="3660" w:hanging="420"/>
      </w:pPr>
    </w:lvl>
    <w:lvl w:ilvl="6">
      <w:start w:val="1"/>
      <w:numFmt w:val="decimal"/>
      <w:lvlText w:val="%7."/>
      <w:lvlJc w:val="left"/>
      <w:pPr>
        <w:ind w:left="4080" w:hanging="420"/>
      </w:pPr>
    </w:lvl>
    <w:lvl w:ilvl="7">
      <w:start w:val="1"/>
      <w:numFmt w:val="lowerLetter"/>
      <w:lvlText w:val="%8)"/>
      <w:lvlJc w:val="left"/>
      <w:pPr>
        <w:ind w:left="4500" w:hanging="420"/>
      </w:pPr>
    </w:lvl>
    <w:lvl w:ilvl="8">
      <w:start w:val="1"/>
      <w:numFmt w:val="lowerRoman"/>
      <w:lvlText w:val="%9."/>
      <w:lvlJc w:val="right"/>
      <w:pPr>
        <w:ind w:left="4920" w:hanging="420"/>
      </w:pPr>
    </w:lvl>
  </w:abstractNum>
  <w:abstractNum w:abstractNumId="36">
    <w:nsid w:val="00000028"/>
    <w:multiLevelType w:val="multilevel"/>
    <w:tmpl w:val="00000028"/>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37">
    <w:nsid w:val="00000029"/>
    <w:multiLevelType w:val="multilevel"/>
    <w:tmpl w:val="00000029"/>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38">
    <w:nsid w:val="0000002A"/>
    <w:multiLevelType w:val="multilevel"/>
    <w:tmpl w:val="0000002A"/>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39">
    <w:nsid w:val="0000002B"/>
    <w:multiLevelType w:val="multilevel"/>
    <w:tmpl w:val="0000002B"/>
    <w:lvl w:ilvl="0">
      <w:start w:val="1"/>
      <w:numFmt w:val="decimal"/>
      <w:lvlText w:val="%1."/>
      <w:lvlJc w:val="left"/>
      <w:pPr>
        <w:ind w:left="90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0">
    <w:nsid w:val="0000002C"/>
    <w:multiLevelType w:val="multilevel"/>
    <w:tmpl w:val="0000002C"/>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41">
    <w:nsid w:val="0000002D"/>
    <w:multiLevelType w:val="multilevel"/>
    <w:tmpl w:val="0000002D"/>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42">
    <w:nsid w:val="0000002F"/>
    <w:multiLevelType w:val="multilevel"/>
    <w:tmpl w:val="0000002F"/>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43">
    <w:nsid w:val="00000031"/>
    <w:multiLevelType w:val="multilevel"/>
    <w:tmpl w:val="00000031"/>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44">
    <w:nsid w:val="00000032"/>
    <w:multiLevelType w:val="multilevel"/>
    <w:tmpl w:val="00000032"/>
    <w:lvl w:ilvl="0">
      <w:start w:val="1"/>
      <w:numFmt w:val="upperLetter"/>
      <w:lvlText w:val="%1．"/>
      <w:lvlJc w:val="left"/>
      <w:pPr>
        <w:ind w:left="1500" w:hanging="360"/>
      </w:pPr>
      <w:rPr>
        <w:rFonts w:hint="default"/>
      </w:rPr>
    </w:lvl>
    <w:lvl w:ilvl="1">
      <w:start w:val="1"/>
      <w:numFmt w:val="lowerLetter"/>
      <w:lvlText w:val="%2)"/>
      <w:lvlJc w:val="left"/>
      <w:pPr>
        <w:ind w:left="1980" w:hanging="420"/>
      </w:pPr>
    </w:lvl>
    <w:lvl w:ilvl="2">
      <w:start w:val="1"/>
      <w:numFmt w:val="lowerRoman"/>
      <w:lvlText w:val="%3."/>
      <w:lvlJc w:val="right"/>
      <w:pPr>
        <w:ind w:left="2400" w:hanging="420"/>
      </w:pPr>
    </w:lvl>
    <w:lvl w:ilvl="3">
      <w:start w:val="1"/>
      <w:numFmt w:val="decimal"/>
      <w:lvlText w:val="%4."/>
      <w:lvlJc w:val="left"/>
      <w:pPr>
        <w:ind w:left="2820" w:hanging="420"/>
      </w:pPr>
    </w:lvl>
    <w:lvl w:ilvl="4">
      <w:start w:val="1"/>
      <w:numFmt w:val="lowerLetter"/>
      <w:lvlText w:val="%5)"/>
      <w:lvlJc w:val="left"/>
      <w:pPr>
        <w:ind w:left="3240" w:hanging="420"/>
      </w:pPr>
    </w:lvl>
    <w:lvl w:ilvl="5">
      <w:start w:val="1"/>
      <w:numFmt w:val="lowerRoman"/>
      <w:lvlText w:val="%6."/>
      <w:lvlJc w:val="right"/>
      <w:pPr>
        <w:ind w:left="3660" w:hanging="420"/>
      </w:pPr>
    </w:lvl>
    <w:lvl w:ilvl="6">
      <w:start w:val="1"/>
      <w:numFmt w:val="decimal"/>
      <w:lvlText w:val="%7."/>
      <w:lvlJc w:val="left"/>
      <w:pPr>
        <w:ind w:left="4080" w:hanging="420"/>
      </w:pPr>
    </w:lvl>
    <w:lvl w:ilvl="7">
      <w:start w:val="1"/>
      <w:numFmt w:val="lowerLetter"/>
      <w:lvlText w:val="%8)"/>
      <w:lvlJc w:val="left"/>
      <w:pPr>
        <w:ind w:left="4500" w:hanging="420"/>
      </w:pPr>
    </w:lvl>
    <w:lvl w:ilvl="8">
      <w:start w:val="1"/>
      <w:numFmt w:val="lowerRoman"/>
      <w:lvlText w:val="%9."/>
      <w:lvlJc w:val="right"/>
      <w:pPr>
        <w:ind w:left="4920" w:hanging="420"/>
      </w:pPr>
    </w:lvl>
  </w:abstractNum>
  <w:abstractNum w:abstractNumId="45">
    <w:nsid w:val="00000033"/>
    <w:multiLevelType w:val="multilevel"/>
    <w:tmpl w:val="00000033"/>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46">
    <w:nsid w:val="00000034"/>
    <w:multiLevelType w:val="multilevel"/>
    <w:tmpl w:val="00000034"/>
    <w:lvl w:ilvl="0">
      <w:start w:val="1"/>
      <w:numFmt w:val="decimal"/>
      <w:lvlText w:val="%1."/>
      <w:lvlJc w:val="left"/>
      <w:pPr>
        <w:ind w:left="126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7">
    <w:nsid w:val="00000035"/>
    <w:multiLevelType w:val="multilevel"/>
    <w:tmpl w:val="00000035"/>
    <w:lvl w:ilvl="0">
      <w:start w:val="1"/>
      <w:numFmt w:val="upperLetter"/>
      <w:lvlText w:val="%1．"/>
      <w:lvlJc w:val="left"/>
      <w:pPr>
        <w:ind w:left="1500" w:hanging="360"/>
      </w:pPr>
      <w:rPr>
        <w:rFonts w:hint="default"/>
      </w:rPr>
    </w:lvl>
    <w:lvl w:ilvl="1">
      <w:start w:val="1"/>
      <w:numFmt w:val="lowerLetter"/>
      <w:lvlText w:val="%2)"/>
      <w:lvlJc w:val="left"/>
      <w:pPr>
        <w:ind w:left="1980" w:hanging="420"/>
      </w:pPr>
    </w:lvl>
    <w:lvl w:ilvl="2">
      <w:start w:val="1"/>
      <w:numFmt w:val="lowerRoman"/>
      <w:lvlText w:val="%3."/>
      <w:lvlJc w:val="right"/>
      <w:pPr>
        <w:ind w:left="2400" w:hanging="420"/>
      </w:pPr>
    </w:lvl>
    <w:lvl w:ilvl="3">
      <w:start w:val="1"/>
      <w:numFmt w:val="decimal"/>
      <w:lvlText w:val="%4."/>
      <w:lvlJc w:val="left"/>
      <w:pPr>
        <w:ind w:left="2820" w:hanging="420"/>
      </w:pPr>
    </w:lvl>
    <w:lvl w:ilvl="4">
      <w:start w:val="1"/>
      <w:numFmt w:val="lowerLetter"/>
      <w:lvlText w:val="%5)"/>
      <w:lvlJc w:val="left"/>
      <w:pPr>
        <w:ind w:left="3240" w:hanging="420"/>
      </w:pPr>
    </w:lvl>
    <w:lvl w:ilvl="5">
      <w:start w:val="1"/>
      <w:numFmt w:val="lowerRoman"/>
      <w:lvlText w:val="%6."/>
      <w:lvlJc w:val="right"/>
      <w:pPr>
        <w:ind w:left="3660" w:hanging="420"/>
      </w:pPr>
    </w:lvl>
    <w:lvl w:ilvl="6">
      <w:start w:val="1"/>
      <w:numFmt w:val="decimal"/>
      <w:lvlText w:val="%7."/>
      <w:lvlJc w:val="left"/>
      <w:pPr>
        <w:ind w:left="4080" w:hanging="420"/>
      </w:pPr>
    </w:lvl>
    <w:lvl w:ilvl="7">
      <w:start w:val="1"/>
      <w:numFmt w:val="lowerLetter"/>
      <w:lvlText w:val="%8)"/>
      <w:lvlJc w:val="left"/>
      <w:pPr>
        <w:ind w:left="4500" w:hanging="420"/>
      </w:pPr>
    </w:lvl>
    <w:lvl w:ilvl="8">
      <w:start w:val="1"/>
      <w:numFmt w:val="lowerRoman"/>
      <w:lvlText w:val="%9."/>
      <w:lvlJc w:val="right"/>
      <w:pPr>
        <w:ind w:left="4920" w:hanging="420"/>
      </w:pPr>
    </w:lvl>
  </w:abstractNum>
  <w:abstractNum w:abstractNumId="48">
    <w:nsid w:val="00000036"/>
    <w:multiLevelType w:val="multilevel"/>
    <w:tmpl w:val="00000036"/>
    <w:lvl w:ilvl="0">
      <w:start w:val="1"/>
      <w:numFmt w:val="decimal"/>
      <w:lvlText w:val="%1."/>
      <w:lvlJc w:val="left"/>
      <w:pPr>
        <w:ind w:left="126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9">
    <w:nsid w:val="00000037"/>
    <w:multiLevelType w:val="multilevel"/>
    <w:tmpl w:val="00000037"/>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50">
    <w:nsid w:val="00000039"/>
    <w:multiLevelType w:val="multilevel"/>
    <w:tmpl w:val="00000039"/>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51">
    <w:nsid w:val="0000003A"/>
    <w:multiLevelType w:val="multilevel"/>
    <w:tmpl w:val="0000003A"/>
    <w:lvl w:ilvl="0">
      <w:start w:val="1"/>
      <w:numFmt w:val="upperLetter"/>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2">
    <w:nsid w:val="0000003B"/>
    <w:multiLevelType w:val="multilevel"/>
    <w:tmpl w:val="0000003B"/>
    <w:lvl w:ilvl="0">
      <w:start w:val="1"/>
      <w:numFmt w:val="decimal"/>
      <w:lvlText w:val="%1."/>
      <w:lvlJc w:val="left"/>
      <w:pPr>
        <w:ind w:left="126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3">
    <w:nsid w:val="0000003C"/>
    <w:multiLevelType w:val="multilevel"/>
    <w:tmpl w:val="0000003C"/>
    <w:lvl w:ilvl="0">
      <w:start w:val="1"/>
      <w:numFmt w:val="upperLetter"/>
      <w:lvlText w:val="%1．"/>
      <w:lvlJc w:val="left"/>
      <w:pPr>
        <w:ind w:left="1211"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54">
    <w:nsid w:val="0000003D"/>
    <w:multiLevelType w:val="multilevel"/>
    <w:tmpl w:val="0000003D"/>
    <w:lvl w:ilvl="0">
      <w:start w:val="1"/>
      <w:numFmt w:val="upperLetter"/>
      <w:lvlText w:val="%1．"/>
      <w:lvlJc w:val="left"/>
      <w:pPr>
        <w:ind w:left="1500" w:hanging="360"/>
      </w:pPr>
      <w:rPr>
        <w:rFonts w:hint="default"/>
      </w:rPr>
    </w:lvl>
    <w:lvl w:ilvl="1">
      <w:start w:val="1"/>
      <w:numFmt w:val="lowerLetter"/>
      <w:lvlText w:val="%2)"/>
      <w:lvlJc w:val="left"/>
      <w:pPr>
        <w:ind w:left="1980" w:hanging="420"/>
      </w:pPr>
    </w:lvl>
    <w:lvl w:ilvl="2">
      <w:start w:val="1"/>
      <w:numFmt w:val="lowerRoman"/>
      <w:lvlText w:val="%3."/>
      <w:lvlJc w:val="right"/>
      <w:pPr>
        <w:ind w:left="2400" w:hanging="420"/>
      </w:pPr>
    </w:lvl>
    <w:lvl w:ilvl="3">
      <w:start w:val="1"/>
      <w:numFmt w:val="decimal"/>
      <w:lvlText w:val="%4."/>
      <w:lvlJc w:val="left"/>
      <w:pPr>
        <w:ind w:left="2820" w:hanging="420"/>
      </w:pPr>
    </w:lvl>
    <w:lvl w:ilvl="4">
      <w:start w:val="1"/>
      <w:numFmt w:val="lowerLetter"/>
      <w:lvlText w:val="%5)"/>
      <w:lvlJc w:val="left"/>
      <w:pPr>
        <w:ind w:left="3240" w:hanging="420"/>
      </w:pPr>
    </w:lvl>
    <w:lvl w:ilvl="5">
      <w:start w:val="1"/>
      <w:numFmt w:val="lowerRoman"/>
      <w:lvlText w:val="%6."/>
      <w:lvlJc w:val="right"/>
      <w:pPr>
        <w:ind w:left="3660" w:hanging="420"/>
      </w:pPr>
    </w:lvl>
    <w:lvl w:ilvl="6">
      <w:start w:val="1"/>
      <w:numFmt w:val="decimal"/>
      <w:lvlText w:val="%7."/>
      <w:lvlJc w:val="left"/>
      <w:pPr>
        <w:ind w:left="4080" w:hanging="420"/>
      </w:pPr>
    </w:lvl>
    <w:lvl w:ilvl="7">
      <w:start w:val="1"/>
      <w:numFmt w:val="lowerLetter"/>
      <w:lvlText w:val="%8)"/>
      <w:lvlJc w:val="left"/>
      <w:pPr>
        <w:ind w:left="4500" w:hanging="420"/>
      </w:pPr>
    </w:lvl>
    <w:lvl w:ilvl="8">
      <w:start w:val="1"/>
      <w:numFmt w:val="lowerRoman"/>
      <w:lvlText w:val="%9."/>
      <w:lvlJc w:val="right"/>
      <w:pPr>
        <w:ind w:left="4920" w:hanging="420"/>
      </w:pPr>
    </w:lvl>
  </w:abstractNum>
  <w:abstractNum w:abstractNumId="55">
    <w:nsid w:val="0000003E"/>
    <w:multiLevelType w:val="multilevel"/>
    <w:tmpl w:val="0000003E"/>
    <w:lvl w:ilvl="0">
      <w:start w:val="1"/>
      <w:numFmt w:val="upperLetter"/>
      <w:lvlText w:val="%1．"/>
      <w:lvlJc w:val="left"/>
      <w:pPr>
        <w:ind w:left="1140" w:hanging="360"/>
      </w:pPr>
      <w:rPr>
        <w:rFonts w:hint="default"/>
      </w:r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56">
    <w:nsid w:val="1FF95D92"/>
    <w:multiLevelType w:val="multilevel"/>
    <w:tmpl w:val="00000001"/>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decimalEnclosedCircle"/>
      <w:lvlText w:val="%3"/>
      <w:lvlJc w:val="left"/>
      <w:pPr>
        <w:tabs>
          <w:tab w:val="num" w:pos="1200"/>
        </w:tabs>
        <w:ind w:left="1200" w:hanging="360"/>
      </w:pPr>
      <w:rPr>
        <w:rFonts w:ascii="宋体" w:hAnsi="宋体"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lvlOverride w:ilvl="0">
      <w:startOverride w:val="1"/>
    </w:lvlOverride>
  </w:num>
  <w:num w:numId="2">
    <w:abstractNumId w:val="4"/>
  </w:num>
  <w:num w:numId="3">
    <w:abstractNumId w:val="0"/>
  </w:num>
  <w:num w:numId="4">
    <w:abstractNumId w:val="2"/>
  </w:num>
  <w:num w:numId="5">
    <w:abstractNumId w:val="20"/>
  </w:num>
  <w:num w:numId="6">
    <w:abstractNumId w:val="5"/>
  </w:num>
  <w:num w:numId="7">
    <w:abstractNumId w:val="5"/>
    <w:lvlOverride w:ilvl="0">
      <w:startOverride w:val="1"/>
    </w:lvlOverride>
  </w:num>
  <w:num w:numId="8">
    <w:abstractNumId w:val="3"/>
  </w:num>
  <w:num w:numId="9">
    <w:abstractNumId w:val="15"/>
  </w:num>
  <w:num w:numId="10">
    <w:abstractNumId w:val="18"/>
  </w:num>
  <w:num w:numId="11">
    <w:abstractNumId w:val="19"/>
  </w:num>
  <w:num w:numId="12">
    <w:abstractNumId w:val="16"/>
    <w:lvlOverride w:ilvl="0">
      <w:startOverride w:val="1"/>
    </w:lvlOverride>
  </w:num>
  <w:num w:numId="13">
    <w:abstractNumId w:val="21"/>
  </w:num>
  <w:num w:numId="14">
    <w:abstractNumId w:val="1"/>
  </w:num>
  <w:num w:numId="15">
    <w:abstractNumId w:val="12"/>
    <w:lvlOverride w:ilvl="0">
      <w:startOverride w:val="1"/>
    </w:lvlOverride>
  </w:num>
  <w:num w:numId="16">
    <w:abstractNumId w:val="39"/>
  </w:num>
  <w:num w:numId="17">
    <w:abstractNumId w:val="30"/>
  </w:num>
  <w:num w:numId="18">
    <w:abstractNumId w:val="49"/>
  </w:num>
  <w:num w:numId="19">
    <w:abstractNumId w:val="36"/>
  </w:num>
  <w:num w:numId="20">
    <w:abstractNumId w:val="8"/>
  </w:num>
  <w:num w:numId="21">
    <w:abstractNumId w:val="53"/>
  </w:num>
  <w:num w:numId="22">
    <w:abstractNumId w:val="30"/>
    <w:lvlOverride w:ilvl="0">
      <w:startOverride w:val="1"/>
    </w:lvlOverride>
  </w:num>
  <w:num w:numId="23">
    <w:abstractNumId w:val="23"/>
  </w:num>
  <w:num w:numId="24">
    <w:abstractNumId w:val="37"/>
  </w:num>
  <w:num w:numId="25">
    <w:abstractNumId w:val="11"/>
  </w:num>
  <w:num w:numId="26">
    <w:abstractNumId w:val="14"/>
  </w:num>
  <w:num w:numId="27">
    <w:abstractNumId w:val="32"/>
  </w:num>
  <w:num w:numId="28">
    <w:abstractNumId w:val="6"/>
  </w:num>
  <w:num w:numId="29">
    <w:abstractNumId w:val="16"/>
  </w:num>
  <w:num w:numId="30">
    <w:abstractNumId w:val="52"/>
  </w:num>
  <w:num w:numId="31">
    <w:abstractNumId w:val="22"/>
  </w:num>
  <w:num w:numId="32">
    <w:abstractNumId w:val="43"/>
  </w:num>
  <w:num w:numId="33">
    <w:abstractNumId w:val="42"/>
  </w:num>
  <w:num w:numId="34">
    <w:abstractNumId w:val="38"/>
  </w:num>
  <w:num w:numId="35">
    <w:abstractNumId w:val="55"/>
  </w:num>
  <w:num w:numId="36">
    <w:abstractNumId w:val="24"/>
  </w:num>
  <w:num w:numId="37">
    <w:abstractNumId w:val="26"/>
  </w:num>
  <w:num w:numId="38">
    <w:abstractNumId w:val="50"/>
  </w:num>
  <w:num w:numId="39">
    <w:abstractNumId w:val="7"/>
  </w:num>
  <w:num w:numId="40">
    <w:abstractNumId w:val="10"/>
  </w:num>
  <w:num w:numId="41">
    <w:abstractNumId w:val="41"/>
  </w:num>
  <w:num w:numId="42">
    <w:abstractNumId w:val="17"/>
  </w:num>
  <w:num w:numId="43">
    <w:abstractNumId w:val="46"/>
  </w:num>
  <w:num w:numId="44">
    <w:abstractNumId w:val="40"/>
  </w:num>
  <w:num w:numId="45">
    <w:abstractNumId w:val="31"/>
  </w:num>
  <w:num w:numId="46">
    <w:abstractNumId w:val="33"/>
  </w:num>
  <w:num w:numId="47">
    <w:abstractNumId w:val="29"/>
  </w:num>
  <w:num w:numId="48">
    <w:abstractNumId w:val="48"/>
  </w:num>
  <w:num w:numId="49">
    <w:abstractNumId w:val="47"/>
  </w:num>
  <w:num w:numId="50">
    <w:abstractNumId w:val="25"/>
  </w:num>
  <w:num w:numId="51">
    <w:abstractNumId w:val="51"/>
  </w:num>
  <w:num w:numId="52">
    <w:abstractNumId w:val="9"/>
  </w:num>
  <w:num w:numId="53">
    <w:abstractNumId w:val="35"/>
  </w:num>
  <w:num w:numId="54">
    <w:abstractNumId w:val="54"/>
  </w:num>
  <w:num w:numId="55">
    <w:abstractNumId w:val="27"/>
  </w:num>
  <w:num w:numId="56">
    <w:abstractNumId w:val="28"/>
  </w:num>
  <w:num w:numId="57">
    <w:abstractNumId w:val="45"/>
  </w:num>
  <w:num w:numId="58">
    <w:abstractNumId w:val="34"/>
  </w:num>
  <w:num w:numId="59">
    <w:abstractNumId w:val="44"/>
  </w:num>
  <w:num w:numId="60">
    <w:abstractNumId w:val="56"/>
  </w:num>
  <w:num w:numId="61">
    <w:abstractNumId w:val="12"/>
  </w:num>
  <w:num w:numId="6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1EA4"/>
    <w:rsid w:val="0006125A"/>
    <w:rsid w:val="000B2EC1"/>
    <w:rsid w:val="000D799C"/>
    <w:rsid w:val="001138E9"/>
    <w:rsid w:val="001A58EE"/>
    <w:rsid w:val="001F0D5B"/>
    <w:rsid w:val="002A0821"/>
    <w:rsid w:val="002C433A"/>
    <w:rsid w:val="002C645D"/>
    <w:rsid w:val="002F7D34"/>
    <w:rsid w:val="00360109"/>
    <w:rsid w:val="0036493C"/>
    <w:rsid w:val="00365605"/>
    <w:rsid w:val="003C6804"/>
    <w:rsid w:val="003F329A"/>
    <w:rsid w:val="0040581F"/>
    <w:rsid w:val="004059BE"/>
    <w:rsid w:val="00406A4B"/>
    <w:rsid w:val="0042763C"/>
    <w:rsid w:val="004344CA"/>
    <w:rsid w:val="004A1065"/>
    <w:rsid w:val="005268FC"/>
    <w:rsid w:val="005368A4"/>
    <w:rsid w:val="0055384D"/>
    <w:rsid w:val="00557005"/>
    <w:rsid w:val="00640DD1"/>
    <w:rsid w:val="00662C5D"/>
    <w:rsid w:val="0066423D"/>
    <w:rsid w:val="006F3D63"/>
    <w:rsid w:val="006F48C0"/>
    <w:rsid w:val="00793DAE"/>
    <w:rsid w:val="0080353B"/>
    <w:rsid w:val="008C588A"/>
    <w:rsid w:val="008E2726"/>
    <w:rsid w:val="008F727F"/>
    <w:rsid w:val="00901BAC"/>
    <w:rsid w:val="00965CA2"/>
    <w:rsid w:val="0097625F"/>
    <w:rsid w:val="00984288"/>
    <w:rsid w:val="009E0F63"/>
    <w:rsid w:val="00A654CA"/>
    <w:rsid w:val="00A96139"/>
    <w:rsid w:val="00AA6A85"/>
    <w:rsid w:val="00AD3D07"/>
    <w:rsid w:val="00AF67DB"/>
    <w:rsid w:val="00B16A29"/>
    <w:rsid w:val="00C7273D"/>
    <w:rsid w:val="00CD086E"/>
    <w:rsid w:val="00D33841"/>
    <w:rsid w:val="00D50E78"/>
    <w:rsid w:val="00E86005"/>
    <w:rsid w:val="00EA7251"/>
    <w:rsid w:val="00EB7987"/>
    <w:rsid w:val="00ED264A"/>
    <w:rsid w:val="00F158B5"/>
    <w:rsid w:val="00F22A48"/>
    <w:rsid w:val="00F65148"/>
    <w:rsid w:val="00FA004A"/>
    <w:rsid w:val="00FB1FBB"/>
    <w:rsid w:val="00FD7287"/>
    <w:rsid w:val="00FF6F3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page number" w:semiHidden="0" w:unhideWhenUsed="0"/>
    <w:lsdException w:name="Title" w:semiHidden="0" w:uiPriority="10" w:unhideWhenUsed="0" w:qFormat="1"/>
    <w:lsdException w:name="Default Paragraph Font" w:uiPriority="1"/>
    <w:lsdException w:name="Body Text" w:semiHidden="0" w:unhideWhenUsed="0"/>
    <w:lsdException w:name="Body Text Indent" w:semiHidden="0" w:unhideWhenUsed="0"/>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Plain Text" w:semiHidden="0" w:unhideWhenUsed="0"/>
    <w:lsdException w:name="Normal (Web)" w:semiHidden="0" w:unhideWhenUsed="0"/>
    <w:lsdException w:name="Normal Table" w:semiHidden="0" w:unhideWhenUsed="0"/>
    <w:lsdException w:name="No List" w:semiHidden="0" w:unhideWhenUsed="0"/>
    <w:lsdException w:name="Balloon Text"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customStyle="1" w:styleId="CharChar2">
    <w:name w:val=" Char Char2"/>
    <w:basedOn w:val="DefaultParagraphFont"/>
    <w:link w:val="Header"/>
    <w:rPr>
      <w:kern w:val="2"/>
      <w:sz w:val="18"/>
    </w:rPr>
  </w:style>
  <w:style w:type="character" w:customStyle="1" w:styleId="CharChar1">
    <w:name w:val=" Char Char1"/>
    <w:basedOn w:val="DefaultParagraphFont"/>
    <w:link w:val="Footer"/>
    <w:rPr>
      <w:kern w:val="2"/>
      <w:sz w:val="18"/>
    </w:rPr>
  </w:style>
  <w:style w:type="character" w:styleId="PageNumber">
    <w:name w:val="page number"/>
    <w:basedOn w:val="DefaultParagraphFont"/>
    <w:uiPriority w:val="99"/>
  </w:style>
  <w:style w:type="character" w:customStyle="1" w:styleId="CharChar">
    <w:name w:val=" Char Char"/>
    <w:basedOn w:val="DefaultParagraphFont"/>
    <w:link w:val="PlainText"/>
    <w:rPr>
      <w:rFonts w:ascii="宋体" w:hAnsi="Courier New"/>
      <w:kern w:val="2"/>
      <w:sz w:val="21"/>
    </w:rPr>
  </w:style>
  <w:style w:type="character" w:styleId="Hyperlink">
    <w:name w:val="Hyperlink"/>
    <w:basedOn w:val="DefaultParagraphFont"/>
    <w:uiPriority w:val="99"/>
    <w:rPr>
      <w:rFonts w:ascii="Times New Roman" w:eastAsia="宋体" w:hAnsi="Times New Roman"/>
      <w:color w:val="auto"/>
      <w:u w:val="none"/>
    </w:rPr>
  </w:style>
  <w:style w:type="character" w:customStyle="1" w:styleId="text1">
    <w:name w:val="text1"/>
    <w:basedOn w:val="DefaultParagraphFont"/>
  </w:style>
  <w:style w:type="character" w:styleId="Strong">
    <w:name w:val="Strong"/>
    <w:basedOn w:val="DefaultParagraphFont"/>
    <w:uiPriority w:val="22"/>
    <w:qFormat/>
    <w:rPr>
      <w:b/>
    </w:rPr>
  </w:style>
  <w:style w:type="character" w:customStyle="1" w:styleId="text">
    <w:name w:val="text"/>
    <w:basedOn w:val="DefaultParagraphFont"/>
  </w:style>
  <w:style w:type="paragraph" w:styleId="BalloonText">
    <w:name w:val="Balloon Text"/>
    <w:basedOn w:val="Normal"/>
    <w:uiPriority w:val="99"/>
    <w:rPr>
      <w:sz w:val="18"/>
    </w:rPr>
  </w:style>
  <w:style w:type="paragraph" w:styleId="NormalWeb">
    <w:name w:val="Normal (Web)"/>
    <w:basedOn w:val="Normal"/>
    <w:uiPriority w:val="99"/>
    <w:pPr>
      <w:widowControl/>
      <w:spacing w:before="100" w:beforeLines="0" w:beforeAutospacing="0" w:after="100" w:afterLines="0" w:afterAutospacing="0"/>
      <w:jc w:val="left"/>
    </w:pPr>
    <w:rPr>
      <w:rFonts w:ascii="宋体" w:hAnsi="宋体"/>
      <w:kern w:val="0"/>
      <w:sz w:val="24"/>
    </w:rPr>
  </w:style>
  <w:style w:type="paragraph" w:styleId="Header">
    <w:name w:val="header"/>
    <w:basedOn w:val="Normal"/>
    <w:link w:val="CharChar2"/>
    <w:uiPriority w:val="99"/>
    <w:pPr>
      <w:pBdr>
        <w:bottom w:val="single" w:sz="6" w:space="1" w:color="auto"/>
      </w:pBdr>
      <w:tabs>
        <w:tab w:val="center" w:pos="4153"/>
        <w:tab w:val="right" w:pos="8306"/>
      </w:tabs>
      <w:snapToGrid w:val="0"/>
      <w:jc w:val="center"/>
    </w:pPr>
    <w:rPr>
      <w:kern w:val="2"/>
      <w:sz w:val="18"/>
    </w:rPr>
  </w:style>
  <w:style w:type="paragraph" w:styleId="Footer">
    <w:name w:val="footer"/>
    <w:basedOn w:val="Normal"/>
    <w:link w:val="CharChar1"/>
    <w:uiPriority w:val="99"/>
    <w:pPr>
      <w:tabs>
        <w:tab w:val="center" w:pos="4153"/>
        <w:tab w:val="right" w:pos="8306"/>
      </w:tabs>
      <w:snapToGrid w:val="0"/>
      <w:jc w:val="left"/>
    </w:pPr>
    <w:rPr>
      <w:kern w:val="2"/>
      <w:sz w:val="18"/>
    </w:rPr>
  </w:style>
  <w:style w:type="paragraph" w:styleId="PlainText">
    <w:name w:val="Plain Text"/>
    <w:basedOn w:val="Normal"/>
    <w:link w:val="CharChar"/>
    <w:uiPriority w:val="99"/>
    <w:rPr>
      <w:rFonts w:ascii="宋体" w:hAnsi="Courier New"/>
      <w:kern w:val="2"/>
      <w:sz w:val="21"/>
    </w:rPr>
  </w:style>
  <w:style w:type="paragraph" w:customStyle="1" w:styleId="a">
    <w:name w:val="列出段落"/>
    <w:basedOn w:val="Normal"/>
    <w:rsid w:val="006F48C0"/>
    <w:pPr>
      <w:ind w:firstLine="420" w:firstLineChars="200"/>
    </w:pPr>
    <w:rPr>
      <w:rFonts w:ascii="Calibri" w:hAnsi="Calibri"/>
    </w:rPr>
  </w:style>
  <w:style w:type="paragraph" w:styleId="BodyText">
    <w:name w:val="Body Text"/>
    <w:basedOn w:val="Normal"/>
    <w:uiPriority w:val="99"/>
    <w:rsid w:val="00406A4B"/>
    <w:pPr>
      <w:spacing w:line="360" w:lineRule="auto"/>
    </w:pPr>
    <w:rPr>
      <w:rFonts w:ascii="宋体" w:hAnsi="宋体"/>
      <w:sz w:val="22"/>
      <w:szCs w:val="28"/>
    </w:rPr>
  </w:style>
  <w:style w:type="paragraph" w:styleId="BodyTextIndent">
    <w:name w:val="Body Text Indent"/>
    <w:basedOn w:val="Normal"/>
    <w:uiPriority w:val="99"/>
    <w:rsid w:val="00406A4B"/>
    <w:pPr>
      <w:spacing w:after="120"/>
      <w:ind w:left="420" w:left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0804000703200602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3964</Words>
  <Characters>22596</Characters>
  <Application>Microsoft Office Word</Application>
  <DocSecurity>0</DocSecurity>
  <Lines>188</Lines>
  <Paragraphs>53</Paragraphs>
  <ScaleCrop>false</ScaleCrop>
  <Company/>
  <LinksUpToDate>false</LinksUpToDate>
  <CharactersWithSpaces>26507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环球网校课件讲义</dc:title>
  <dc:creator>User</dc:creator>
  <cp:lastModifiedBy>微软用户</cp:lastModifiedBy>
  <cp:revision>18</cp:revision>
  <cp:lastPrinted>2011-04-27T01:43:00Z</cp:lastPrinted>
  <dcterms:created xsi:type="dcterms:W3CDTF">2011-04-26T12:31:00Z</dcterms:created>
  <dcterms:modified xsi:type="dcterms:W3CDTF">2011-09-01T09:05:00Z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2052-6.4.0.1930</vt:lpwstr>
  </property>
</Properties>
</file>