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探照灯行业相关公司设立可行性研究报告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_Toc30009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二、探照灯项目概况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_Toc12450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(二)、探照灯项目提出的理由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eastAsia="zh-CN"/>
          </w:rPr>
          <w:t>(三)、探照灯项目选址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_Toc16754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(六)、探照灯项目投资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7" w:history="1">
        <w:r>
          <w:rPr>
            <w:rFonts w:ascii="仿宋" w:eastAsia="仿宋" w:hAnsi="仿宋" w:cs="仿宋" w:hint="eastAsia"/>
            <w:lang w:eastAsia="zh-CN"/>
          </w:rPr>
          <w:t>(七)、探照灯项目进度规划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7" w:history="1">
        <w:r>
          <w:rPr>
            <w:rFonts w:ascii="仿宋" w:eastAsia="仿宋" w:hAnsi="仿宋" w:cs="仿宋" w:hint="eastAsia"/>
            <w:lang w:eastAsia="zh-CN"/>
          </w:rPr>
          <w:t>(九)、探照灯项目综合评价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_Toc2160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_Toc29796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9" w:history="1">
        <w:r>
          <w:rPr>
            <w:rFonts w:ascii="仿宋" w:eastAsia="仿宋" w:hAnsi="仿宋" w:cs="仿宋" w:hint="eastAsia"/>
            <w:lang w:eastAsia="zh-CN"/>
          </w:rPr>
          <w:t>(一)、探照灯项目选址原则</w:t>
        </w:r>
        <w:r>
          <w:tab/>
        </w:r>
        <w:r>
          <w:fldChar w:fldCharType="begin"/>
        </w:r>
        <w:r>
          <w:instrText xml:space="preserve"> PAGEREF _Toc6429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(五)、探照灯项目选址综合评价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_Toc11616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(五)、探照灯项目总投资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(一)、探照灯项目进度安排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(二)、探照灯项目实施保障措施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_Toc30487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4" w:history="1">
        <w:r>
          <w:rPr>
            <w:rFonts w:ascii="仿宋" w:eastAsia="仿宋" w:hAnsi="仿宋" w:cs="仿宋" w:hint="eastAsia"/>
            <w:lang w:eastAsia="zh-CN"/>
          </w:rPr>
          <w:t>(一)、探照灯项目背景分析</w:t>
        </w:r>
        <w:r>
          <w:tab/>
        </w:r>
        <w:r>
          <w:fldChar w:fldCharType="begin"/>
        </w:r>
        <w:r>
          <w:instrText xml:space="preserve"> PAGEREF _Toc15334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(二)、探照灯项目建设必要性分析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_Toc11244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eastAsia="zh-CN"/>
          </w:rPr>
          <w:t>十一、探照灯项目总结分析</w:t>
        </w:r>
        <w:r>
          <w:tab/>
        </w:r>
        <w:r>
          <w:fldChar w:fldCharType="begin"/>
        </w:r>
        <w:r>
          <w:instrText xml:space="preserve"> PAGEREF _Toc26842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56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7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38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https://d.book118.com/408043117130006036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探照灯行业相关公司设立可行性研究报告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探照灯行业相关公司设立可行性研究报告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探照灯行业相关公司设立可行性研究报告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探照灯行业相关公司设立可行性研究报告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探照灯行业相关公司设立可行性研究报告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804311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2024-02-04T00:51:00Z</dcterms:created>
  <dcterms:modified xsi:type="dcterms:W3CDTF">2024-02-04T00:51:55Z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3C1E4FAB6C764C5DB4C1C74306D93871_11</vt:lpwstr>
  </property>
  <property fmtid="{D5CDD505-2E9C-101B-9397-08002B2CF9AE}" pid="3" name="KSOProductBuildVer">
    <vt:lpwstr>2052-12.1.0.16250</vt:lpwstr>
  </property>
</Properties>
</file>