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银饰品资金需求报告</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2196" w:history="1">
        <w:r>
          <w:rPr>
            <w:rFonts w:ascii="仿宋" w:eastAsia="仿宋" w:hAnsi="仿宋" w:cs="仿宋" w:hint="eastAsia"/>
            <w:lang w:eastAsia="zh-CN"/>
          </w:rPr>
          <w:t>前言</w:t>
        </w:r>
        <w:r>
          <w:tab/>
        </w:r>
        <w:r>
          <w:fldChar w:fldCharType="begin"/>
        </w:r>
        <w:r>
          <w:instrText xml:space="preserve"> PAGEREF _Toc22196 \h </w:instrText>
        </w:r>
        <w:r>
          <w:fldChar w:fldCharType="separate"/>
        </w:r>
        <w:r>
          <w:t>3</w:t>
        </w:r>
        <w:r>
          <w:fldChar w:fldCharType="end"/>
        </w:r>
      </w:hyperlink>
    </w:p>
    <w:p>
      <w:pPr>
        <w:pStyle w:val="TOC1"/>
        <w:tabs>
          <w:tab w:val="right" w:leader="dot" w:pos="8306"/>
        </w:tabs>
      </w:pPr>
      <w:hyperlink w:anchor="_Toc11575" w:history="1">
        <w:r>
          <w:rPr>
            <w:rFonts w:ascii="仿宋" w:eastAsia="仿宋" w:hAnsi="仿宋" w:cs="仿宋" w:hint="eastAsia"/>
            <w:lang w:eastAsia="zh-CN"/>
          </w:rPr>
          <w:t>一、运营管理</w:t>
        </w:r>
        <w:r>
          <w:tab/>
        </w:r>
        <w:r>
          <w:fldChar w:fldCharType="begin"/>
        </w:r>
        <w:r>
          <w:instrText xml:space="preserve"> PAGEREF _Toc11575 \h </w:instrText>
        </w:r>
        <w:r>
          <w:fldChar w:fldCharType="separate"/>
        </w:r>
        <w:r>
          <w:t>3</w:t>
        </w:r>
        <w:r>
          <w:fldChar w:fldCharType="end"/>
        </w:r>
      </w:hyperlink>
    </w:p>
    <w:p>
      <w:pPr>
        <w:pStyle w:val="TOC2"/>
        <w:tabs>
          <w:tab w:val="right" w:leader="dot" w:pos="8306"/>
        </w:tabs>
      </w:pPr>
      <w:hyperlink w:anchor="_Toc13195" w:history="1">
        <w:r>
          <w:rPr>
            <w:rFonts w:ascii="仿宋" w:eastAsia="仿宋" w:hAnsi="仿宋" w:cs="仿宋" w:hint="eastAsia"/>
            <w:lang w:eastAsia="zh-CN"/>
          </w:rPr>
          <w:t>(一)、公司经营宗旨</w:t>
        </w:r>
        <w:r>
          <w:tab/>
        </w:r>
        <w:r>
          <w:fldChar w:fldCharType="begin"/>
        </w:r>
        <w:r>
          <w:instrText xml:space="preserve"> PAGEREF _Toc13195 \h </w:instrText>
        </w:r>
        <w:r>
          <w:fldChar w:fldCharType="separate"/>
        </w:r>
        <w:r>
          <w:t>3</w:t>
        </w:r>
        <w:r>
          <w:fldChar w:fldCharType="end"/>
        </w:r>
      </w:hyperlink>
    </w:p>
    <w:p>
      <w:pPr>
        <w:pStyle w:val="TOC2"/>
        <w:tabs>
          <w:tab w:val="right" w:leader="dot" w:pos="8306"/>
        </w:tabs>
      </w:pPr>
      <w:hyperlink w:anchor="_Toc11428" w:history="1">
        <w:r>
          <w:rPr>
            <w:rFonts w:ascii="仿宋" w:eastAsia="仿宋" w:hAnsi="仿宋" w:cs="仿宋" w:hint="eastAsia"/>
            <w:lang w:eastAsia="zh-CN"/>
          </w:rPr>
          <w:t>(二)、公司目标与主职责</w:t>
        </w:r>
        <w:r>
          <w:tab/>
        </w:r>
        <w:r>
          <w:fldChar w:fldCharType="begin"/>
        </w:r>
        <w:r>
          <w:instrText xml:space="preserve"> PAGEREF _Toc11428 \h </w:instrText>
        </w:r>
        <w:r>
          <w:fldChar w:fldCharType="separate"/>
        </w:r>
        <w:r>
          <w:t>3</w:t>
        </w:r>
        <w:r>
          <w:fldChar w:fldCharType="end"/>
        </w:r>
      </w:hyperlink>
    </w:p>
    <w:p>
      <w:pPr>
        <w:pStyle w:val="TOC2"/>
        <w:tabs>
          <w:tab w:val="right" w:leader="dot" w:pos="8306"/>
        </w:tabs>
      </w:pPr>
      <w:hyperlink w:anchor="_Toc24589" w:history="1">
        <w:r>
          <w:rPr>
            <w:rFonts w:ascii="仿宋" w:eastAsia="仿宋" w:hAnsi="仿宋" w:cs="仿宋" w:hint="eastAsia"/>
            <w:lang w:eastAsia="zh-CN"/>
          </w:rPr>
          <w:t>(三)、各部门职责及权限</w:t>
        </w:r>
        <w:r>
          <w:tab/>
        </w:r>
        <w:r>
          <w:fldChar w:fldCharType="begin"/>
        </w:r>
        <w:r>
          <w:instrText xml:space="preserve"> PAGEREF _Toc24589 \h </w:instrText>
        </w:r>
        <w:r>
          <w:fldChar w:fldCharType="separate"/>
        </w:r>
        <w:r>
          <w:t>4</w:t>
        </w:r>
        <w:r>
          <w:fldChar w:fldCharType="end"/>
        </w:r>
      </w:hyperlink>
    </w:p>
    <w:p>
      <w:pPr>
        <w:pStyle w:val="TOC2"/>
        <w:tabs>
          <w:tab w:val="right" w:leader="dot" w:pos="8306"/>
        </w:tabs>
      </w:pPr>
      <w:hyperlink w:anchor="_Toc24807" w:history="1">
        <w:r>
          <w:rPr>
            <w:rFonts w:ascii="仿宋" w:eastAsia="仿宋" w:hAnsi="仿宋" w:cs="仿宋" w:hint="eastAsia"/>
            <w:lang w:eastAsia="zh-CN"/>
          </w:rPr>
          <w:t>(四)、财务会计制度</w:t>
        </w:r>
        <w:r>
          <w:tab/>
        </w:r>
        <w:r>
          <w:fldChar w:fldCharType="begin"/>
        </w:r>
        <w:r>
          <w:instrText xml:space="preserve"> PAGEREF _Toc24807 \h </w:instrText>
        </w:r>
        <w:r>
          <w:fldChar w:fldCharType="separate"/>
        </w:r>
        <w:r>
          <w:t>8</w:t>
        </w:r>
        <w:r>
          <w:fldChar w:fldCharType="end"/>
        </w:r>
      </w:hyperlink>
    </w:p>
    <w:p>
      <w:pPr>
        <w:pStyle w:val="TOC1"/>
        <w:tabs>
          <w:tab w:val="right" w:leader="dot" w:pos="8306"/>
        </w:tabs>
      </w:pPr>
      <w:hyperlink w:anchor="_Toc26509" w:history="1">
        <w:r>
          <w:rPr>
            <w:rFonts w:ascii="仿宋" w:eastAsia="仿宋" w:hAnsi="仿宋" w:cs="仿宋" w:hint="eastAsia"/>
            <w:lang w:eastAsia="zh-CN"/>
          </w:rPr>
          <w:t>二、SWOT分析</w:t>
        </w:r>
        <w:r>
          <w:tab/>
        </w:r>
        <w:r>
          <w:fldChar w:fldCharType="begin"/>
        </w:r>
        <w:r>
          <w:instrText xml:space="preserve"> PAGEREF _Toc26509 \h </w:instrText>
        </w:r>
        <w:r>
          <w:fldChar w:fldCharType="separate"/>
        </w:r>
        <w:r>
          <w:t>10</w:t>
        </w:r>
        <w:r>
          <w:fldChar w:fldCharType="end"/>
        </w:r>
      </w:hyperlink>
    </w:p>
    <w:p>
      <w:pPr>
        <w:pStyle w:val="TOC2"/>
        <w:tabs>
          <w:tab w:val="right" w:leader="dot" w:pos="8306"/>
        </w:tabs>
      </w:pPr>
      <w:hyperlink w:anchor="_Toc26797" w:history="1">
        <w:r>
          <w:rPr>
            <w:rFonts w:ascii="仿宋" w:eastAsia="仿宋" w:hAnsi="仿宋" w:cs="仿宋" w:hint="eastAsia"/>
            <w:lang w:eastAsia="zh-CN"/>
          </w:rPr>
          <w:t>(一)、优势分析(S)</w:t>
        </w:r>
        <w:r>
          <w:tab/>
        </w:r>
        <w:r>
          <w:fldChar w:fldCharType="begin"/>
        </w:r>
        <w:r>
          <w:instrText xml:space="preserve"> PAGEREF _Toc26797 \h </w:instrText>
        </w:r>
        <w:r>
          <w:fldChar w:fldCharType="separate"/>
        </w:r>
        <w:r>
          <w:t>10</w:t>
        </w:r>
        <w:r>
          <w:fldChar w:fldCharType="end"/>
        </w:r>
      </w:hyperlink>
    </w:p>
    <w:p>
      <w:pPr>
        <w:pStyle w:val="TOC2"/>
        <w:tabs>
          <w:tab w:val="right" w:leader="dot" w:pos="8306"/>
        </w:tabs>
      </w:pPr>
      <w:hyperlink w:anchor="_Toc21509" w:history="1">
        <w:r>
          <w:rPr>
            <w:rFonts w:ascii="仿宋" w:eastAsia="仿宋" w:hAnsi="仿宋" w:cs="仿宋" w:hint="eastAsia"/>
            <w:lang w:eastAsia="zh-CN"/>
          </w:rPr>
          <w:t>(二)、劣势分析(W)</w:t>
        </w:r>
        <w:r>
          <w:tab/>
        </w:r>
        <w:r>
          <w:fldChar w:fldCharType="begin"/>
        </w:r>
        <w:r>
          <w:instrText xml:space="preserve"> PAGEREF _Toc21509 \h </w:instrText>
        </w:r>
        <w:r>
          <w:fldChar w:fldCharType="separate"/>
        </w:r>
        <w:r>
          <w:t>11</w:t>
        </w:r>
        <w:r>
          <w:fldChar w:fldCharType="end"/>
        </w:r>
      </w:hyperlink>
    </w:p>
    <w:p>
      <w:pPr>
        <w:pStyle w:val="TOC2"/>
        <w:tabs>
          <w:tab w:val="right" w:leader="dot" w:pos="8306"/>
        </w:tabs>
      </w:pPr>
      <w:hyperlink w:anchor="_Toc31749" w:history="1">
        <w:r>
          <w:rPr>
            <w:rFonts w:ascii="仿宋" w:eastAsia="仿宋" w:hAnsi="仿宋" w:cs="仿宋" w:hint="eastAsia"/>
            <w:lang w:eastAsia="zh-CN"/>
          </w:rPr>
          <w:t>(三)、机会分析(O)</w:t>
        </w:r>
        <w:r>
          <w:tab/>
        </w:r>
        <w:r>
          <w:fldChar w:fldCharType="begin"/>
        </w:r>
        <w:r>
          <w:instrText xml:space="preserve"> PAGEREF _Toc31749 \h </w:instrText>
        </w:r>
        <w:r>
          <w:fldChar w:fldCharType="separate"/>
        </w:r>
        <w:r>
          <w:t>12</w:t>
        </w:r>
        <w:r>
          <w:fldChar w:fldCharType="end"/>
        </w:r>
      </w:hyperlink>
    </w:p>
    <w:p>
      <w:pPr>
        <w:pStyle w:val="TOC2"/>
        <w:tabs>
          <w:tab w:val="right" w:leader="dot" w:pos="8306"/>
        </w:tabs>
      </w:pPr>
      <w:hyperlink w:anchor="_Toc25436" w:history="1">
        <w:r>
          <w:rPr>
            <w:rFonts w:ascii="仿宋" w:eastAsia="仿宋" w:hAnsi="仿宋" w:cs="仿宋" w:hint="eastAsia"/>
            <w:lang w:eastAsia="zh-CN"/>
          </w:rPr>
          <w:t>(四)、威胁分析(T)</w:t>
        </w:r>
        <w:r>
          <w:tab/>
        </w:r>
        <w:r>
          <w:fldChar w:fldCharType="begin"/>
        </w:r>
        <w:r>
          <w:instrText xml:space="preserve"> PAGEREF _Toc25436 \h </w:instrText>
        </w:r>
        <w:r>
          <w:fldChar w:fldCharType="separate"/>
        </w:r>
        <w:r>
          <w:t>15</w:t>
        </w:r>
        <w:r>
          <w:fldChar w:fldCharType="end"/>
        </w:r>
      </w:hyperlink>
    </w:p>
    <w:p>
      <w:pPr>
        <w:pStyle w:val="TOC1"/>
        <w:tabs>
          <w:tab w:val="right" w:leader="dot" w:pos="8306"/>
        </w:tabs>
      </w:pPr>
      <w:hyperlink w:anchor="_Toc30468" w:history="1">
        <w:r>
          <w:rPr>
            <w:rFonts w:ascii="仿宋" w:eastAsia="仿宋" w:hAnsi="仿宋" w:cs="仿宋" w:hint="eastAsia"/>
            <w:lang w:eastAsia="zh-CN"/>
          </w:rPr>
          <w:t>三、人才队伍建设</w:t>
        </w:r>
        <w:r>
          <w:tab/>
        </w:r>
        <w:r>
          <w:fldChar w:fldCharType="begin"/>
        </w:r>
        <w:r>
          <w:instrText xml:space="preserve"> PAGEREF _Toc30468 \h </w:instrText>
        </w:r>
        <w:r>
          <w:fldChar w:fldCharType="separate"/>
        </w:r>
        <w:r>
          <w:t>18</w:t>
        </w:r>
        <w:r>
          <w:fldChar w:fldCharType="end"/>
        </w:r>
      </w:hyperlink>
    </w:p>
    <w:p>
      <w:pPr>
        <w:pStyle w:val="TOC2"/>
        <w:tabs>
          <w:tab w:val="right" w:leader="dot" w:pos="8306"/>
        </w:tabs>
      </w:pPr>
      <w:hyperlink w:anchor="_Toc26612" w:history="1">
        <w:r>
          <w:rPr>
            <w:rFonts w:ascii="仿宋" w:eastAsia="仿宋" w:hAnsi="仿宋" w:cs="仿宋" w:hint="eastAsia"/>
            <w:lang w:eastAsia="zh-CN"/>
          </w:rPr>
          <w:t>(一)、人才引进与培养计划</w:t>
        </w:r>
        <w:r>
          <w:tab/>
        </w:r>
        <w:r>
          <w:fldChar w:fldCharType="begin"/>
        </w:r>
        <w:r>
          <w:instrText xml:space="preserve"> PAGEREF _Toc26612 \h </w:instrText>
        </w:r>
        <w:r>
          <w:fldChar w:fldCharType="separate"/>
        </w:r>
        <w:r>
          <w:t>18</w:t>
        </w:r>
        <w:r>
          <w:fldChar w:fldCharType="end"/>
        </w:r>
      </w:hyperlink>
    </w:p>
    <w:p>
      <w:pPr>
        <w:pStyle w:val="TOC2"/>
        <w:tabs>
          <w:tab w:val="right" w:leader="dot" w:pos="8306"/>
        </w:tabs>
      </w:pPr>
      <w:hyperlink w:anchor="_Toc13981" w:history="1">
        <w:r>
          <w:rPr>
            <w:rFonts w:ascii="仿宋" w:eastAsia="仿宋" w:hAnsi="仿宋" w:cs="仿宋" w:hint="eastAsia"/>
            <w:lang w:eastAsia="zh-CN"/>
          </w:rPr>
          <w:t>(二)、员工激励与福利政策</w:t>
        </w:r>
        <w:r>
          <w:tab/>
        </w:r>
        <w:r>
          <w:fldChar w:fldCharType="begin"/>
        </w:r>
        <w:r>
          <w:instrText xml:space="preserve"> PAGEREF _Toc13981 \h </w:instrText>
        </w:r>
        <w:r>
          <w:fldChar w:fldCharType="separate"/>
        </w:r>
        <w:r>
          <w:t>19</w:t>
        </w:r>
        <w:r>
          <w:fldChar w:fldCharType="end"/>
        </w:r>
      </w:hyperlink>
    </w:p>
    <w:p>
      <w:pPr>
        <w:pStyle w:val="TOC2"/>
        <w:tabs>
          <w:tab w:val="right" w:leader="dot" w:pos="8306"/>
        </w:tabs>
      </w:pPr>
      <w:hyperlink w:anchor="_Toc13989" w:history="1">
        <w:r>
          <w:rPr>
            <w:rFonts w:ascii="仿宋" w:eastAsia="仿宋" w:hAnsi="仿宋" w:cs="仿宋" w:hint="eastAsia"/>
            <w:lang w:eastAsia="zh-CN"/>
          </w:rPr>
          <w:t>(三)、团队建设与管理</w:t>
        </w:r>
        <w:r>
          <w:tab/>
        </w:r>
        <w:r>
          <w:fldChar w:fldCharType="begin"/>
        </w:r>
        <w:r>
          <w:instrText xml:space="preserve"> PAGEREF _Toc13989 \h </w:instrText>
        </w:r>
        <w:r>
          <w:fldChar w:fldCharType="separate"/>
        </w:r>
        <w:r>
          <w:t>20</w:t>
        </w:r>
        <w:r>
          <w:fldChar w:fldCharType="end"/>
        </w:r>
      </w:hyperlink>
    </w:p>
    <w:p>
      <w:pPr>
        <w:pStyle w:val="TOC1"/>
        <w:tabs>
          <w:tab w:val="right" w:leader="dot" w:pos="8306"/>
        </w:tabs>
      </w:pPr>
      <w:hyperlink w:anchor="_Toc16691" w:history="1">
        <w:r>
          <w:rPr>
            <w:rFonts w:ascii="仿宋" w:eastAsia="仿宋" w:hAnsi="仿宋" w:cs="仿宋" w:hint="eastAsia"/>
            <w:lang w:eastAsia="zh-CN"/>
          </w:rPr>
          <w:t>四、法人治理</w:t>
        </w:r>
        <w:r>
          <w:tab/>
        </w:r>
        <w:r>
          <w:fldChar w:fldCharType="begin"/>
        </w:r>
        <w:r>
          <w:instrText xml:space="preserve"> PAGEREF _Toc16691 \h </w:instrText>
        </w:r>
        <w:r>
          <w:fldChar w:fldCharType="separate"/>
        </w:r>
        <w:r>
          <w:t>20</w:t>
        </w:r>
        <w:r>
          <w:fldChar w:fldCharType="end"/>
        </w:r>
      </w:hyperlink>
    </w:p>
    <w:p>
      <w:pPr>
        <w:pStyle w:val="TOC2"/>
        <w:tabs>
          <w:tab w:val="right" w:leader="dot" w:pos="8306"/>
        </w:tabs>
      </w:pPr>
      <w:hyperlink w:anchor="_Toc21901" w:history="1">
        <w:r>
          <w:rPr>
            <w:rFonts w:ascii="仿宋" w:eastAsia="仿宋" w:hAnsi="仿宋" w:cs="仿宋" w:hint="eastAsia"/>
            <w:lang w:eastAsia="zh-CN"/>
          </w:rPr>
          <w:t>(一)、股东权利及义务</w:t>
        </w:r>
        <w:r>
          <w:tab/>
        </w:r>
        <w:r>
          <w:fldChar w:fldCharType="begin"/>
        </w:r>
        <w:r>
          <w:instrText xml:space="preserve"> PAGEREF _Toc21901 \h </w:instrText>
        </w:r>
        <w:r>
          <w:fldChar w:fldCharType="separate"/>
        </w:r>
        <w:r>
          <w:t>20</w:t>
        </w:r>
        <w:r>
          <w:fldChar w:fldCharType="end"/>
        </w:r>
      </w:hyperlink>
    </w:p>
    <w:p>
      <w:pPr>
        <w:pStyle w:val="TOC2"/>
        <w:tabs>
          <w:tab w:val="right" w:leader="dot" w:pos="8306"/>
        </w:tabs>
      </w:pPr>
      <w:hyperlink w:anchor="_Toc16548" w:history="1">
        <w:r>
          <w:rPr>
            <w:rFonts w:ascii="仿宋" w:eastAsia="仿宋" w:hAnsi="仿宋" w:cs="仿宋" w:hint="eastAsia"/>
            <w:lang w:eastAsia="zh-CN"/>
          </w:rPr>
          <w:t>(二)、董事</w:t>
        </w:r>
        <w:r>
          <w:tab/>
        </w:r>
        <w:r>
          <w:fldChar w:fldCharType="begin"/>
        </w:r>
        <w:r>
          <w:instrText xml:space="preserve"> PAGEREF _Toc16548 \h </w:instrText>
        </w:r>
        <w:r>
          <w:fldChar w:fldCharType="separate"/>
        </w:r>
        <w:r>
          <w:t>23</w:t>
        </w:r>
        <w:r>
          <w:fldChar w:fldCharType="end"/>
        </w:r>
      </w:hyperlink>
    </w:p>
    <w:p>
      <w:pPr>
        <w:pStyle w:val="TOC2"/>
        <w:tabs>
          <w:tab w:val="right" w:leader="dot" w:pos="8306"/>
        </w:tabs>
      </w:pPr>
      <w:hyperlink w:anchor="_Toc31324" w:history="1">
        <w:r>
          <w:rPr>
            <w:rFonts w:ascii="仿宋" w:eastAsia="仿宋" w:hAnsi="仿宋" w:cs="仿宋" w:hint="eastAsia"/>
            <w:lang w:eastAsia="zh-CN"/>
          </w:rPr>
          <w:t>(三)、高级管理人员</w:t>
        </w:r>
        <w:r>
          <w:tab/>
        </w:r>
        <w:r>
          <w:fldChar w:fldCharType="begin"/>
        </w:r>
        <w:r>
          <w:instrText xml:space="preserve"> PAGEREF _Toc31324 \h </w:instrText>
        </w:r>
        <w:r>
          <w:fldChar w:fldCharType="separate"/>
        </w:r>
        <w:r>
          <w:t>26</w:t>
        </w:r>
        <w:r>
          <w:fldChar w:fldCharType="end"/>
        </w:r>
      </w:hyperlink>
    </w:p>
    <w:p>
      <w:pPr>
        <w:pStyle w:val="TOC2"/>
        <w:tabs>
          <w:tab w:val="right" w:leader="dot" w:pos="8306"/>
        </w:tabs>
      </w:pPr>
      <w:hyperlink w:anchor="_Toc16876" w:history="1">
        <w:r>
          <w:rPr>
            <w:rFonts w:ascii="仿宋" w:eastAsia="仿宋" w:hAnsi="仿宋" w:cs="仿宋" w:hint="eastAsia"/>
            <w:lang w:eastAsia="zh-CN"/>
          </w:rPr>
          <w:t>(四)、监事</w:t>
        </w:r>
        <w:r>
          <w:tab/>
        </w:r>
        <w:r>
          <w:fldChar w:fldCharType="begin"/>
        </w:r>
        <w:r>
          <w:instrText xml:space="preserve"> PAGEREF _Toc16876 \h </w:instrText>
        </w:r>
        <w:r>
          <w:fldChar w:fldCharType="separate"/>
        </w:r>
        <w:r>
          <w:t>28</w:t>
        </w:r>
        <w:r>
          <w:fldChar w:fldCharType="end"/>
        </w:r>
      </w:hyperlink>
    </w:p>
    <w:p>
      <w:pPr>
        <w:pStyle w:val="TOC1"/>
        <w:tabs>
          <w:tab w:val="right" w:leader="dot" w:pos="8306"/>
        </w:tabs>
      </w:pPr>
      <w:hyperlink w:anchor="_Toc7173" w:history="1">
        <w:r>
          <w:rPr>
            <w:rFonts w:ascii="仿宋" w:eastAsia="仿宋" w:hAnsi="仿宋" w:cs="仿宋" w:hint="eastAsia"/>
            <w:lang w:eastAsia="zh-CN"/>
          </w:rPr>
          <w:t>五、建筑物技术方案</w:t>
        </w:r>
        <w:r>
          <w:tab/>
        </w:r>
        <w:r>
          <w:fldChar w:fldCharType="begin"/>
        </w:r>
        <w:r>
          <w:instrText xml:space="preserve"> PAGEREF _Toc7173 \h </w:instrText>
        </w:r>
        <w:r>
          <w:fldChar w:fldCharType="separate"/>
        </w:r>
        <w:r>
          <w:t>29</w:t>
        </w:r>
        <w:r>
          <w:fldChar w:fldCharType="end"/>
        </w:r>
      </w:hyperlink>
    </w:p>
    <w:p>
      <w:pPr>
        <w:pStyle w:val="TOC2"/>
        <w:tabs>
          <w:tab w:val="right" w:leader="dot" w:pos="8306"/>
        </w:tabs>
      </w:pPr>
      <w:hyperlink w:anchor="_Toc3722" w:history="1">
        <w:r>
          <w:rPr>
            <w:rFonts w:ascii="仿宋" w:eastAsia="仿宋" w:hAnsi="仿宋" w:cs="仿宋" w:hint="eastAsia"/>
            <w:lang w:eastAsia="zh-CN"/>
          </w:rPr>
          <w:t>(一)、项目工程设计总体要求</w:t>
        </w:r>
        <w:r>
          <w:tab/>
        </w:r>
        <w:r>
          <w:fldChar w:fldCharType="begin"/>
        </w:r>
        <w:r>
          <w:instrText xml:space="preserve"> PAGEREF _Toc3722 \h </w:instrText>
        </w:r>
        <w:r>
          <w:fldChar w:fldCharType="separate"/>
        </w:r>
        <w:r>
          <w:t>29</w:t>
        </w:r>
        <w:r>
          <w:fldChar w:fldCharType="end"/>
        </w:r>
      </w:hyperlink>
    </w:p>
    <w:p>
      <w:pPr>
        <w:pStyle w:val="TOC2"/>
        <w:tabs>
          <w:tab w:val="right" w:leader="dot" w:pos="8306"/>
        </w:tabs>
      </w:pPr>
      <w:hyperlink w:anchor="_Toc15104" w:history="1">
        <w:r>
          <w:rPr>
            <w:rFonts w:ascii="仿宋" w:eastAsia="仿宋" w:hAnsi="仿宋" w:cs="仿宋" w:hint="eastAsia"/>
            <w:lang w:eastAsia="zh-CN"/>
          </w:rPr>
          <w:t>(二)、建设方案</w:t>
        </w:r>
        <w:r>
          <w:tab/>
        </w:r>
        <w:r>
          <w:fldChar w:fldCharType="begin"/>
        </w:r>
        <w:r>
          <w:instrText xml:space="preserve"> PAGEREF _Toc15104 \h </w:instrText>
        </w:r>
        <w:r>
          <w:fldChar w:fldCharType="separate"/>
        </w:r>
        <w:r>
          <w:t>30</w:t>
        </w:r>
        <w:r>
          <w:fldChar w:fldCharType="end"/>
        </w:r>
      </w:hyperlink>
    </w:p>
    <w:p>
      <w:pPr>
        <w:pStyle w:val="TOC2"/>
        <w:tabs>
          <w:tab w:val="right" w:leader="dot" w:pos="8306"/>
        </w:tabs>
      </w:pPr>
      <w:hyperlink w:anchor="_Toc22083" w:history="1">
        <w:r>
          <w:rPr>
            <w:rFonts w:ascii="仿宋" w:eastAsia="仿宋" w:hAnsi="仿宋" w:cs="仿宋" w:hint="eastAsia"/>
            <w:lang w:eastAsia="zh-CN"/>
          </w:rPr>
          <w:t>(三)、建筑工程建设指标</w:t>
        </w:r>
        <w:r>
          <w:tab/>
        </w:r>
        <w:r>
          <w:fldChar w:fldCharType="begin"/>
        </w:r>
        <w:r>
          <w:instrText xml:space="preserve"> PAGEREF _Toc22083 \h </w:instrText>
        </w:r>
        <w:r>
          <w:fldChar w:fldCharType="separate"/>
        </w:r>
        <w:r>
          <w:t>31</w:t>
        </w:r>
        <w:r>
          <w:fldChar w:fldCharType="end"/>
        </w:r>
      </w:hyperlink>
    </w:p>
    <w:p>
      <w:pPr>
        <w:pStyle w:val="TOC1"/>
        <w:tabs>
          <w:tab w:val="right" w:leader="dot" w:pos="8306"/>
        </w:tabs>
      </w:pPr>
      <w:hyperlink w:anchor="_Toc23672" w:history="1">
        <w:r>
          <w:rPr>
            <w:rFonts w:ascii="仿宋" w:eastAsia="仿宋" w:hAnsi="仿宋" w:cs="仿宋" w:hint="eastAsia"/>
            <w:lang w:eastAsia="zh-CN"/>
          </w:rPr>
          <w:t>六、投资估算</w:t>
        </w:r>
        <w:r>
          <w:tab/>
        </w:r>
        <w:r>
          <w:fldChar w:fldCharType="begin"/>
        </w:r>
        <w:r>
          <w:instrText xml:space="preserve"> PAGEREF _Toc23672 \h </w:instrText>
        </w:r>
        <w:r>
          <w:fldChar w:fldCharType="separate"/>
        </w:r>
        <w:r>
          <w:t>31</w:t>
        </w:r>
        <w:r>
          <w:fldChar w:fldCharType="end"/>
        </w:r>
      </w:hyperlink>
    </w:p>
    <w:p>
      <w:pPr>
        <w:pStyle w:val="TOC2"/>
        <w:tabs>
          <w:tab w:val="right" w:leader="dot" w:pos="8306"/>
        </w:tabs>
      </w:pPr>
      <w:hyperlink w:anchor="_Toc21518" w:history="1">
        <w:r>
          <w:rPr>
            <w:rFonts w:ascii="仿宋" w:eastAsia="仿宋" w:hAnsi="仿宋" w:cs="仿宋" w:hint="eastAsia"/>
            <w:lang w:eastAsia="zh-CN"/>
          </w:rPr>
          <w:t>(一)、投资估算的依据和说明</w:t>
        </w:r>
        <w:r>
          <w:tab/>
        </w:r>
        <w:r>
          <w:fldChar w:fldCharType="begin"/>
        </w:r>
        <w:r>
          <w:instrText xml:space="preserve"> PAGEREF _Toc21518 \h </w:instrText>
        </w:r>
        <w:r>
          <w:fldChar w:fldCharType="separate"/>
        </w:r>
        <w:r>
          <w:t>31</w:t>
        </w:r>
        <w:r>
          <w:fldChar w:fldCharType="end"/>
        </w:r>
      </w:hyperlink>
    </w:p>
    <w:p>
      <w:pPr>
        <w:pStyle w:val="TOC2"/>
        <w:tabs>
          <w:tab w:val="right" w:leader="dot" w:pos="8306"/>
        </w:tabs>
      </w:pPr>
      <w:hyperlink w:anchor="_Toc22560" w:history="1">
        <w:r>
          <w:rPr>
            <w:rFonts w:ascii="仿宋" w:eastAsia="仿宋" w:hAnsi="仿宋" w:cs="仿宋" w:hint="eastAsia"/>
            <w:lang w:eastAsia="zh-CN"/>
          </w:rPr>
          <w:t>(二)、建设投资估算</w:t>
        </w:r>
        <w:r>
          <w:tab/>
        </w:r>
        <w:r>
          <w:fldChar w:fldCharType="begin"/>
        </w:r>
        <w:r>
          <w:instrText xml:space="preserve"> PAGEREF _Toc22560 \h </w:instrText>
        </w:r>
        <w:r>
          <w:fldChar w:fldCharType="separate"/>
        </w:r>
        <w:r>
          <w:t>32</w:t>
        </w:r>
        <w:r>
          <w:fldChar w:fldCharType="end"/>
        </w:r>
      </w:hyperlink>
    </w:p>
    <w:p>
      <w:pPr>
        <w:pStyle w:val="TOC2"/>
        <w:tabs>
          <w:tab w:val="right" w:leader="dot" w:pos="8306"/>
        </w:tabs>
      </w:pPr>
      <w:hyperlink w:anchor="_Toc12059" w:history="1">
        <w:r>
          <w:rPr>
            <w:rFonts w:ascii="仿宋" w:eastAsia="仿宋" w:hAnsi="仿宋" w:cs="仿宋" w:hint="eastAsia"/>
            <w:lang w:eastAsia="zh-CN"/>
          </w:rPr>
          <w:t>(三)、建设期利息</w:t>
        </w:r>
        <w:r>
          <w:tab/>
        </w:r>
        <w:r>
          <w:fldChar w:fldCharType="begin"/>
        </w:r>
        <w:r>
          <w:instrText xml:space="preserve"> PAGEREF _Toc12059 \h </w:instrText>
        </w:r>
        <w:r>
          <w:fldChar w:fldCharType="separate"/>
        </w:r>
        <w:r>
          <w:t>35</w:t>
        </w:r>
        <w:r>
          <w:fldChar w:fldCharType="end"/>
        </w:r>
      </w:hyperlink>
    </w:p>
    <w:p>
      <w:pPr>
        <w:pStyle w:val="TOC2"/>
        <w:tabs>
          <w:tab w:val="right" w:leader="dot" w:pos="8306"/>
        </w:tabs>
      </w:pPr>
      <w:hyperlink w:anchor="_Toc21896" w:history="1">
        <w:r>
          <w:rPr>
            <w:rFonts w:ascii="仿宋" w:eastAsia="仿宋" w:hAnsi="仿宋" w:cs="仿宋" w:hint="eastAsia"/>
            <w:lang w:eastAsia="zh-CN"/>
          </w:rPr>
          <w:t>(四)、流动资金</w:t>
        </w:r>
        <w:r>
          <w:tab/>
        </w:r>
        <w:r>
          <w:fldChar w:fldCharType="begin"/>
        </w:r>
        <w:r>
          <w:instrText xml:space="preserve"> PAGEREF _Toc21896 \h </w:instrText>
        </w:r>
        <w:r>
          <w:fldChar w:fldCharType="separate"/>
        </w:r>
        <w:r>
          <w:t>35</w:t>
        </w:r>
        <w:r>
          <w:fldChar w:fldCharType="end"/>
        </w:r>
      </w:hyperlink>
    </w:p>
    <w:p>
      <w:pPr>
        <w:pStyle w:val="TOC2"/>
        <w:tabs>
          <w:tab w:val="right" w:leader="dot" w:pos="8306"/>
        </w:tabs>
      </w:pPr>
      <w:hyperlink w:anchor="_Toc8534" w:history="1">
        <w:r>
          <w:rPr>
            <w:rFonts w:ascii="仿宋" w:eastAsia="仿宋" w:hAnsi="仿宋" w:cs="仿宋" w:hint="eastAsia"/>
            <w:lang w:eastAsia="zh-CN"/>
          </w:rPr>
          <w:t>(五)、总投资</w:t>
        </w:r>
        <w:r>
          <w:tab/>
        </w:r>
        <w:r>
          <w:fldChar w:fldCharType="begin"/>
        </w:r>
        <w:r>
          <w:instrText xml:space="preserve"> PAGEREF _Toc8534 \h </w:instrText>
        </w:r>
        <w:r>
          <w:fldChar w:fldCharType="separate"/>
        </w:r>
        <w:r>
          <w:t>36</w:t>
        </w:r>
        <w:r>
          <w:fldChar w:fldCharType="end"/>
        </w:r>
      </w:hyperlink>
    </w:p>
    <w:p>
      <w:pPr>
        <w:pStyle w:val="TOC2"/>
        <w:tabs>
          <w:tab w:val="right" w:leader="dot" w:pos="8306"/>
        </w:tabs>
      </w:pPr>
      <w:hyperlink w:anchor="_Toc32030" w:history="1">
        <w:r>
          <w:rPr>
            <w:rFonts w:ascii="仿宋" w:eastAsia="仿宋" w:hAnsi="仿宋" w:cs="仿宋" w:hint="eastAsia"/>
            <w:lang w:eastAsia="zh-CN"/>
          </w:rPr>
          <w:t>(六)、资金筹措与投资计划</w:t>
        </w:r>
        <w:r>
          <w:tab/>
        </w:r>
        <w:r>
          <w:fldChar w:fldCharType="begin"/>
        </w:r>
        <w:r>
          <w:instrText xml:space="preserve"> PAGEREF _Toc32030 \h </w:instrText>
        </w:r>
        <w:r>
          <w:fldChar w:fldCharType="separate"/>
        </w:r>
        <w:r>
          <w:t>36</w:t>
        </w:r>
        <w:r>
          <w:fldChar w:fldCharType="end"/>
        </w:r>
      </w:hyperlink>
    </w:p>
    <w:p>
      <w:pPr>
        <w:pStyle w:val="TOC1"/>
        <w:tabs>
          <w:tab w:val="right" w:leader="dot" w:pos="8306"/>
        </w:tabs>
      </w:pPr>
      <w:hyperlink w:anchor="_Toc30430" w:history="1">
        <w:r>
          <w:rPr>
            <w:rFonts w:ascii="仿宋" w:eastAsia="仿宋" w:hAnsi="仿宋" w:cs="仿宋" w:hint="eastAsia"/>
            <w:lang w:eastAsia="zh-CN"/>
          </w:rPr>
          <w:t>七、项目市场分析</w:t>
        </w:r>
        <w:r>
          <w:tab/>
        </w:r>
        <w:r>
          <w:fldChar w:fldCharType="begin"/>
        </w:r>
        <w:r>
          <w:instrText xml:space="preserve"> PAGEREF _Toc30430 \h </w:instrText>
        </w:r>
        <w:r>
          <w:fldChar w:fldCharType="separate"/>
        </w:r>
        <w:r>
          <w:t>36</w:t>
        </w:r>
        <w:r>
          <w:fldChar w:fldCharType="end"/>
        </w:r>
      </w:hyperlink>
    </w:p>
    <w:p>
      <w:pPr>
        <w:pStyle w:val="TOC2"/>
        <w:tabs>
          <w:tab w:val="right" w:leader="dot" w:pos="8306"/>
        </w:tabs>
      </w:pPr>
      <w:hyperlink w:anchor="_Toc16967" w:history="1">
        <w:r>
          <w:rPr>
            <w:rFonts w:ascii="仿宋" w:eastAsia="仿宋" w:hAnsi="仿宋" w:cs="仿宋" w:hint="eastAsia"/>
            <w:lang w:eastAsia="zh-CN"/>
          </w:rPr>
          <w:t>(一)、XXX市场分析</w:t>
        </w:r>
        <w:r>
          <w:tab/>
        </w:r>
        <w:r>
          <w:fldChar w:fldCharType="begin"/>
        </w:r>
        <w:r>
          <w:instrText xml:space="preserve"> PAGEREF _Toc16967 \h </w:instrText>
        </w:r>
        <w:r>
          <w:fldChar w:fldCharType="separate"/>
        </w:r>
        <w:r>
          <w:t>36</w:t>
        </w:r>
        <w:r>
          <w:fldChar w:fldCharType="end"/>
        </w:r>
      </w:hyperlink>
    </w:p>
    <w:p>
      <w:pPr>
        <w:pStyle w:val="TOC2"/>
        <w:tabs>
          <w:tab w:val="right" w:leader="dot" w:pos="8306"/>
        </w:tabs>
      </w:pPr>
      <w:hyperlink w:anchor="_Toc22079" w:history="1">
        <w:r>
          <w:rPr>
            <w:rFonts w:ascii="仿宋" w:eastAsia="仿宋" w:hAnsi="仿宋" w:cs="仿宋" w:hint="eastAsia"/>
            <w:lang w:eastAsia="zh-CN"/>
          </w:rPr>
          <w:t>(二)、区域经济市场分析</w:t>
        </w:r>
        <w:r>
          <w:tab/>
        </w:r>
        <w:r>
          <w:fldChar w:fldCharType="begin"/>
        </w:r>
        <w:r>
          <w:instrText xml:space="preserve"> PAGEREF _Toc22079 \h </w:instrText>
        </w:r>
        <w:r>
          <w:fldChar w:fldCharType="separate"/>
        </w:r>
        <w:r>
          <w:t>37</w:t>
        </w:r>
        <w:r>
          <w:fldChar w:fldCharType="end"/>
        </w:r>
      </w:hyperlink>
    </w:p>
    <w:p>
      <w:pPr>
        <w:pStyle w:val="TOC2"/>
        <w:tabs>
          <w:tab w:val="right" w:leader="dot" w:pos="8306"/>
        </w:tabs>
      </w:pPr>
      <w:hyperlink w:anchor="_Toc5939" w:history="1">
        <w:r>
          <w:rPr>
            <w:rFonts w:ascii="仿宋" w:eastAsia="仿宋" w:hAnsi="仿宋" w:cs="仿宋" w:hint="eastAsia"/>
            <w:lang w:eastAsia="zh-CN"/>
          </w:rPr>
          <w:t>(三)、项目建设的必要性</w:t>
        </w:r>
        <w:r>
          <w:tab/>
        </w:r>
        <w:r>
          <w:fldChar w:fldCharType="begin"/>
        </w:r>
        <w:r>
          <w:instrText xml:space="preserve"> PAGEREF _Toc5939 \h </w:instrText>
        </w:r>
        <w:r>
          <w:fldChar w:fldCharType="separate"/>
        </w:r>
        <w:r>
          <w:t>38</w:t>
        </w:r>
        <w:r>
          <w:fldChar w:fldCharType="end"/>
        </w:r>
      </w:hyperlink>
    </w:p>
    <w:p>
      <w:pPr>
        <w:pStyle w:val="TOC1"/>
        <w:tabs>
          <w:tab w:val="right" w:leader="dot" w:pos="8306"/>
        </w:tabs>
      </w:pPr>
      <w:hyperlink w:anchor="_Toc32626" w:history="1">
        <w:r>
          <w:rPr>
            <w:rFonts w:ascii="仿宋" w:eastAsia="仿宋" w:hAnsi="仿宋" w:cs="仿宋" w:hint="eastAsia"/>
            <w:lang w:eastAsia="zh-CN"/>
          </w:rPr>
          <w:t>八、项目风险分析及防范措施</w:t>
        </w:r>
        <w:r>
          <w:tab/>
        </w:r>
        <w:r>
          <w:fldChar w:fldCharType="begin"/>
        </w:r>
        <w:r>
          <w:instrText xml:space="preserve"> PAGEREF _Toc32626 \h </w:instrText>
        </w:r>
        <w:r>
          <w:fldChar w:fldCharType="separate"/>
        </w:r>
        <w:r>
          <w:t>38</w:t>
        </w:r>
        <w:r>
          <w:fldChar w:fldCharType="end"/>
        </w:r>
      </w:hyperlink>
    </w:p>
    <w:p>
      <w:pPr>
        <w:pStyle w:val="TOC2"/>
        <w:tabs>
          <w:tab w:val="right" w:leader="dot" w:pos="8306"/>
        </w:tabs>
      </w:pPr>
      <w:hyperlink w:anchor="_Toc8279" w:history="1">
        <w:r>
          <w:rPr>
            <w:rFonts w:ascii="仿宋" w:eastAsia="仿宋" w:hAnsi="仿宋" w:cs="仿宋" w:hint="eastAsia"/>
            <w:lang w:eastAsia="zh-CN"/>
          </w:rPr>
          <w:t>(一)、项目的要紧风险因素识别</w:t>
        </w:r>
        <w:r>
          <w:tab/>
        </w:r>
        <w:r>
          <w:fldChar w:fldCharType="begin"/>
        </w:r>
        <w:r>
          <w:instrText xml:space="preserve"> PAGEREF _Toc8279 \h </w:instrText>
        </w:r>
        <w:r>
          <w:fldChar w:fldCharType="separate"/>
        </w:r>
        <w:r>
          <w:t>38</w:t>
        </w:r>
        <w:r>
          <w:fldChar w:fldCharType="end"/>
        </w:r>
      </w:hyperlink>
    </w:p>
    <w:p>
      <w:pPr>
        <w:pStyle w:val="TOC2"/>
        <w:tabs>
          <w:tab w:val="right" w:leader="dot" w:pos="8306"/>
        </w:tabs>
      </w:pPr>
      <w:hyperlink w:anchor="_Toc24562" w:history="1">
        <w:r>
          <w:rPr>
            <w:rFonts w:ascii="仿宋" w:eastAsia="仿宋" w:hAnsi="仿宋" w:cs="仿宋" w:hint="eastAsia"/>
            <w:lang w:eastAsia="zh-CN"/>
          </w:rPr>
          <w:t>(二)、风险程度分析</w:t>
        </w:r>
        <w:r>
          <w:tab/>
        </w:r>
        <w:r>
          <w:fldChar w:fldCharType="begin"/>
        </w:r>
        <w:r>
          <w:instrText xml:space="preserve"> PAGEREF _Toc24562 \h </w:instrText>
        </w:r>
        <w:r>
          <w:fldChar w:fldCharType="separate"/>
        </w:r>
        <w:r>
          <w:t>39</w:t>
        </w:r>
        <w:r>
          <w:fldChar w:fldCharType="end"/>
        </w:r>
      </w:hyperlink>
    </w:p>
    <w:p>
      <w:pPr>
        <w:pStyle w:val="TOC2"/>
        <w:tabs>
          <w:tab w:val="right" w:leader="dot" w:pos="8306"/>
        </w:tabs>
      </w:pPr>
      <w:hyperlink w:anchor="_Toc27827" w:history="1">
        <w:r>
          <w:rPr>
            <w:rFonts w:ascii="仿宋" w:eastAsia="仿宋" w:hAnsi="仿宋" w:cs="仿宋" w:hint="eastAsia"/>
            <w:lang w:eastAsia="zh-CN"/>
          </w:rPr>
          <w:t>(三)、防范与降低风险的计策</w:t>
        </w:r>
        <w:r>
          <w:tab/>
        </w:r>
        <w:r>
          <w:fldChar w:fldCharType="begin"/>
        </w:r>
        <w:r>
          <w:instrText xml:space="preserve"> PAGEREF _Toc27827 \h </w:instrText>
        </w:r>
        <w:r>
          <w:fldChar w:fldCharType="separate"/>
        </w:r>
        <w:r>
          <w:t>40</w:t>
        </w:r>
        <w:r>
          <w:fldChar w:fldCharType="end"/>
        </w:r>
      </w:hyperlink>
    </w:p>
    <w:p>
      <w:pPr>
        <w:pStyle w:val="TOC1"/>
        <w:tabs>
          <w:tab w:val="right" w:leader="dot" w:pos="8306"/>
        </w:tabs>
      </w:pPr>
      <w:hyperlink w:anchor="_Toc3176" w:history="1">
        <w:r>
          <w:rPr>
            <w:rFonts w:ascii="仿宋" w:eastAsia="仿宋" w:hAnsi="仿宋" w:cs="仿宋" w:hint="eastAsia"/>
            <w:lang w:eastAsia="zh-CN"/>
          </w:rPr>
          <w:t>九、法规合规与审计</w:t>
        </w:r>
        <w:r>
          <w:tab/>
        </w:r>
        <w:r>
          <w:fldChar w:fldCharType="begin"/>
        </w:r>
        <w:r>
          <w:instrText xml:space="preserve"> PAGEREF _Toc3176 \h </w:instrText>
        </w:r>
        <w:r>
          <w:fldChar w:fldCharType="separate"/>
        </w:r>
        <w:r>
          <w:t>42</w:t>
        </w:r>
        <w:r>
          <w:fldChar w:fldCharType="end"/>
        </w:r>
      </w:hyperlink>
    </w:p>
    <w:p>
      <w:pPr>
        <w:pStyle w:val="TOC2"/>
        <w:tabs>
          <w:tab w:val="right" w:leader="dot" w:pos="8306"/>
        </w:tabs>
      </w:pPr>
      <w:hyperlink w:anchor="_Toc8527" w:history="1">
        <w:r>
          <w:rPr>
            <w:rFonts w:ascii="仿宋" w:eastAsia="仿宋" w:hAnsi="仿宋" w:cs="仿宋" w:hint="eastAsia"/>
            <w:lang w:eastAsia="zh-CN"/>
          </w:rPr>
          <w:t>(一)、法规遵从与合规性</w:t>
        </w:r>
        <w:r>
          <w:tab/>
        </w:r>
        <w:r>
          <w:fldChar w:fldCharType="begin"/>
        </w:r>
        <w:r>
          <w:instrText xml:space="preserve"> PAGEREF _Toc8527 \h </w:instrText>
        </w:r>
        <w:r>
          <w:fldChar w:fldCharType="separate"/>
        </w:r>
        <w:r>
          <w:t>42</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9880" w:history="1">
        <w:r>
          <w:rPr>
            <w:rFonts w:ascii="仿宋" w:eastAsia="仿宋" w:hAnsi="仿宋" w:cs="仿宋" w:hint="eastAsia"/>
            <w:lang w:eastAsia="zh-CN"/>
          </w:rPr>
          <w:t>(二)、内部审计计划</w:t>
        </w:r>
        <w:r>
          <w:tab/>
        </w:r>
        <w:r>
          <w:fldChar w:fldCharType="begin"/>
        </w:r>
        <w:r>
          <w:instrText xml:space="preserve"> PAGEREF _Toc29880 \h </w:instrText>
        </w:r>
        <w:r>
          <w:fldChar w:fldCharType="separate"/>
        </w:r>
        <w:r>
          <w:t>42</w:t>
        </w:r>
        <w:r>
          <w:fldChar w:fldCharType="end"/>
        </w:r>
      </w:hyperlink>
    </w:p>
    <w:p>
      <w:pPr>
        <w:pStyle w:val="TOC2"/>
        <w:tabs>
          <w:tab w:val="right" w:leader="dot" w:pos="8306"/>
        </w:tabs>
      </w:pPr>
      <w:hyperlink w:anchor="_Toc14738" w:history="1">
        <w:r>
          <w:rPr>
            <w:rFonts w:ascii="仿宋" w:eastAsia="仿宋" w:hAnsi="仿宋" w:cs="仿宋" w:hint="eastAsia"/>
            <w:lang w:eastAsia="zh-CN"/>
          </w:rPr>
          <w:t>(三)、外部审计准备</w:t>
        </w:r>
        <w:r>
          <w:tab/>
        </w:r>
        <w:r>
          <w:fldChar w:fldCharType="begin"/>
        </w:r>
        <w:r>
          <w:instrText xml:space="preserve"> PAGEREF _Toc14738 \h </w:instrText>
        </w:r>
        <w:r>
          <w:fldChar w:fldCharType="separate"/>
        </w:r>
        <w:r>
          <w:t>43</w:t>
        </w:r>
        <w:r>
          <w:fldChar w:fldCharType="end"/>
        </w:r>
      </w:hyperlink>
    </w:p>
    <w:p>
      <w:pPr>
        <w:pStyle w:val="TOC2"/>
        <w:tabs>
          <w:tab w:val="right" w:leader="dot" w:pos="8306"/>
        </w:tabs>
      </w:pPr>
      <w:hyperlink w:anchor="_Toc3446" w:history="1">
        <w:r>
          <w:rPr>
            <w:rFonts w:ascii="仿宋" w:eastAsia="仿宋" w:hAnsi="仿宋" w:cs="仿宋" w:hint="eastAsia"/>
            <w:lang w:eastAsia="zh-CN"/>
          </w:rPr>
          <w:t>(四)、审计结果整改</w:t>
        </w:r>
        <w:r>
          <w:tab/>
        </w:r>
        <w:r>
          <w:fldChar w:fldCharType="begin"/>
        </w:r>
        <w:r>
          <w:instrText xml:space="preserve"> PAGEREF _Toc3446 \h </w:instrText>
        </w:r>
        <w:r>
          <w:fldChar w:fldCharType="separate"/>
        </w:r>
        <w:r>
          <w:t>43</w:t>
        </w:r>
        <w:r>
          <w:fldChar w:fldCharType="end"/>
        </w:r>
      </w:hyperlink>
    </w:p>
    <w:p>
      <w:pPr>
        <w:pStyle w:val="TOC1"/>
        <w:tabs>
          <w:tab w:val="right" w:leader="dot" w:pos="8306"/>
        </w:tabs>
      </w:pPr>
      <w:hyperlink w:anchor="_Toc19297" w:history="1">
        <w:r>
          <w:rPr>
            <w:rFonts w:ascii="仿宋" w:eastAsia="仿宋" w:hAnsi="仿宋" w:cs="仿宋" w:hint="eastAsia"/>
            <w:lang w:eastAsia="zh-CN"/>
          </w:rPr>
          <w:t>十、组织机构及人力资源</w:t>
        </w:r>
        <w:r>
          <w:tab/>
        </w:r>
        <w:r>
          <w:fldChar w:fldCharType="begin"/>
        </w:r>
        <w:r>
          <w:instrText xml:space="preserve"> PAGEREF _Toc19297 \h </w:instrText>
        </w:r>
        <w:r>
          <w:fldChar w:fldCharType="separate"/>
        </w:r>
        <w:r>
          <w:t>44</w:t>
        </w:r>
        <w:r>
          <w:fldChar w:fldCharType="end"/>
        </w:r>
      </w:hyperlink>
    </w:p>
    <w:p>
      <w:pPr>
        <w:pStyle w:val="TOC2"/>
        <w:tabs>
          <w:tab w:val="right" w:leader="dot" w:pos="8306"/>
        </w:tabs>
      </w:pPr>
      <w:hyperlink w:anchor="_Toc16911" w:history="1">
        <w:r>
          <w:rPr>
            <w:rFonts w:ascii="仿宋" w:eastAsia="仿宋" w:hAnsi="仿宋" w:cs="仿宋" w:hint="eastAsia"/>
            <w:lang w:eastAsia="zh-CN"/>
          </w:rPr>
          <w:t>(一)、人力资源配置</w:t>
        </w:r>
        <w:r>
          <w:tab/>
        </w:r>
        <w:r>
          <w:fldChar w:fldCharType="begin"/>
        </w:r>
        <w:r>
          <w:instrText xml:space="preserve"> PAGEREF _Toc16911 \h </w:instrText>
        </w:r>
        <w:r>
          <w:fldChar w:fldCharType="separate"/>
        </w:r>
        <w:r>
          <w:t>44</w:t>
        </w:r>
        <w:r>
          <w:fldChar w:fldCharType="end"/>
        </w:r>
      </w:hyperlink>
    </w:p>
    <w:p>
      <w:pPr>
        <w:pStyle w:val="TOC2"/>
        <w:tabs>
          <w:tab w:val="right" w:leader="dot" w:pos="8306"/>
        </w:tabs>
      </w:pPr>
      <w:hyperlink w:anchor="_Toc29992" w:history="1">
        <w:r>
          <w:rPr>
            <w:rFonts w:ascii="仿宋" w:eastAsia="仿宋" w:hAnsi="仿宋" w:cs="仿宋" w:hint="eastAsia"/>
            <w:lang w:eastAsia="zh-CN"/>
          </w:rPr>
          <w:t>(二)、员工技能培训</w:t>
        </w:r>
        <w:r>
          <w:tab/>
        </w:r>
        <w:r>
          <w:fldChar w:fldCharType="begin"/>
        </w:r>
        <w:r>
          <w:instrText xml:space="preserve"> PAGEREF _Toc29992 \h </w:instrText>
        </w:r>
        <w:r>
          <w:fldChar w:fldCharType="separate"/>
        </w:r>
        <w:r>
          <w:t>45</w:t>
        </w:r>
        <w:r>
          <w:fldChar w:fldCharType="end"/>
        </w:r>
      </w:hyperlink>
    </w:p>
    <w:p>
      <w:pPr>
        <w:pStyle w:val="TOC1"/>
        <w:tabs>
          <w:tab w:val="right" w:leader="dot" w:pos="8306"/>
        </w:tabs>
      </w:pPr>
      <w:hyperlink w:anchor="_Toc23847" w:history="1">
        <w:r>
          <w:rPr>
            <w:rFonts w:ascii="仿宋" w:eastAsia="仿宋" w:hAnsi="仿宋" w:cs="仿宋" w:hint="eastAsia"/>
            <w:lang w:eastAsia="zh-CN"/>
          </w:rPr>
          <w:t>十一、合同与法务管理</w:t>
        </w:r>
        <w:r>
          <w:tab/>
        </w:r>
        <w:r>
          <w:fldChar w:fldCharType="begin"/>
        </w:r>
        <w:r>
          <w:instrText xml:space="preserve"> PAGEREF _Toc23847 \h </w:instrText>
        </w:r>
        <w:r>
          <w:fldChar w:fldCharType="separate"/>
        </w:r>
        <w:r>
          <w:t>46</w:t>
        </w:r>
        <w:r>
          <w:fldChar w:fldCharType="end"/>
        </w:r>
      </w:hyperlink>
    </w:p>
    <w:p>
      <w:pPr>
        <w:pStyle w:val="TOC2"/>
        <w:tabs>
          <w:tab w:val="right" w:leader="dot" w:pos="8306"/>
        </w:tabs>
      </w:pPr>
      <w:hyperlink w:anchor="_Toc3386" w:history="1">
        <w:r>
          <w:rPr>
            <w:rFonts w:ascii="仿宋" w:eastAsia="仿宋" w:hAnsi="仿宋" w:cs="仿宋" w:hint="eastAsia"/>
            <w:lang w:eastAsia="zh-CN"/>
          </w:rPr>
          <w:t>(一)、合同管理</w:t>
        </w:r>
        <w:r>
          <w:tab/>
        </w:r>
        <w:r>
          <w:fldChar w:fldCharType="begin"/>
        </w:r>
        <w:r>
          <w:instrText xml:space="preserve"> PAGEREF _Toc3386 \h </w:instrText>
        </w:r>
        <w:r>
          <w:fldChar w:fldCharType="separate"/>
        </w:r>
        <w:r>
          <w:t>46</w:t>
        </w:r>
        <w:r>
          <w:fldChar w:fldCharType="end"/>
        </w:r>
      </w:hyperlink>
    </w:p>
    <w:p>
      <w:pPr>
        <w:pStyle w:val="TOC2"/>
        <w:tabs>
          <w:tab w:val="right" w:leader="dot" w:pos="8306"/>
        </w:tabs>
      </w:pPr>
      <w:hyperlink w:anchor="_Toc16637" w:history="1">
        <w:r>
          <w:rPr>
            <w:rFonts w:ascii="仿宋" w:eastAsia="仿宋" w:hAnsi="仿宋" w:cs="仿宋" w:hint="eastAsia"/>
            <w:lang w:eastAsia="zh-CN"/>
          </w:rPr>
          <w:t>(二)、法务风险分析</w:t>
        </w:r>
        <w:r>
          <w:tab/>
        </w:r>
        <w:r>
          <w:fldChar w:fldCharType="begin"/>
        </w:r>
        <w:r>
          <w:instrText xml:space="preserve"> PAGEREF _Toc16637 \h </w:instrText>
        </w:r>
        <w:r>
          <w:fldChar w:fldCharType="separate"/>
        </w:r>
        <w:r>
          <w:t>47</w:t>
        </w:r>
        <w:r>
          <w:fldChar w:fldCharType="end"/>
        </w:r>
      </w:hyperlink>
    </w:p>
    <w:p>
      <w:pPr>
        <w:pStyle w:val="TOC2"/>
        <w:tabs>
          <w:tab w:val="right" w:leader="dot" w:pos="8306"/>
        </w:tabs>
      </w:pPr>
      <w:hyperlink w:anchor="_Toc9521" w:history="1">
        <w:r>
          <w:rPr>
            <w:rFonts w:ascii="仿宋" w:eastAsia="仿宋" w:hAnsi="仿宋" w:cs="仿宋" w:hint="eastAsia"/>
            <w:lang w:eastAsia="zh-CN"/>
          </w:rPr>
          <w:t>(三)、合同纠纷解决机制</w:t>
        </w:r>
        <w:r>
          <w:tab/>
        </w:r>
        <w:r>
          <w:fldChar w:fldCharType="begin"/>
        </w:r>
        <w:r>
          <w:instrText xml:space="preserve"> PAGEREF _Toc9521 \h </w:instrText>
        </w:r>
        <w:r>
          <w:fldChar w:fldCharType="separate"/>
        </w:r>
        <w:r>
          <w:t>47</w:t>
        </w:r>
        <w:r>
          <w:fldChar w:fldCharType="end"/>
        </w:r>
      </w:hyperlink>
    </w:p>
    <w:p>
      <w:pPr>
        <w:pStyle w:val="TOC1"/>
        <w:tabs>
          <w:tab w:val="right" w:leader="dot" w:pos="8306"/>
        </w:tabs>
      </w:pPr>
      <w:hyperlink w:anchor="_Toc22481" w:history="1">
        <w:r>
          <w:rPr>
            <w:rFonts w:ascii="仿宋" w:eastAsia="仿宋" w:hAnsi="仿宋" w:cs="仿宋" w:hint="eastAsia"/>
            <w:lang w:eastAsia="zh-CN"/>
          </w:rPr>
          <w:t>十二、信息化建设</w:t>
        </w:r>
        <w:r>
          <w:tab/>
        </w:r>
        <w:r>
          <w:fldChar w:fldCharType="begin"/>
        </w:r>
        <w:r>
          <w:instrText xml:space="preserve"> PAGEREF _Toc22481 \h </w:instrText>
        </w:r>
        <w:r>
          <w:fldChar w:fldCharType="separate"/>
        </w:r>
        <w:r>
          <w:t>48</w:t>
        </w:r>
        <w:r>
          <w:fldChar w:fldCharType="end"/>
        </w:r>
      </w:hyperlink>
    </w:p>
    <w:p>
      <w:pPr>
        <w:pStyle w:val="TOC2"/>
        <w:tabs>
          <w:tab w:val="right" w:leader="dot" w:pos="8306"/>
        </w:tabs>
      </w:pPr>
      <w:hyperlink w:anchor="_Toc18730" w:history="1">
        <w:r>
          <w:rPr>
            <w:rFonts w:ascii="仿宋" w:eastAsia="仿宋" w:hAnsi="仿宋" w:cs="仿宋" w:hint="eastAsia"/>
            <w:lang w:eastAsia="zh-CN"/>
          </w:rPr>
          <w:t>(一)、信息化规划</w:t>
        </w:r>
        <w:r>
          <w:tab/>
        </w:r>
        <w:r>
          <w:fldChar w:fldCharType="begin"/>
        </w:r>
        <w:r>
          <w:instrText xml:space="preserve"> PAGEREF _Toc18730 \h </w:instrText>
        </w:r>
        <w:r>
          <w:fldChar w:fldCharType="separate"/>
        </w:r>
        <w:r>
          <w:t>48</w:t>
        </w:r>
        <w:r>
          <w:fldChar w:fldCharType="end"/>
        </w:r>
      </w:hyperlink>
    </w:p>
    <w:p>
      <w:pPr>
        <w:pStyle w:val="TOC2"/>
        <w:tabs>
          <w:tab w:val="right" w:leader="dot" w:pos="8306"/>
        </w:tabs>
      </w:pPr>
      <w:hyperlink w:anchor="_Toc9380" w:history="1">
        <w:r>
          <w:rPr>
            <w:rFonts w:ascii="仿宋" w:eastAsia="仿宋" w:hAnsi="仿宋" w:cs="仿宋" w:hint="eastAsia"/>
            <w:lang w:eastAsia="zh-CN"/>
          </w:rPr>
          <w:t>(二)、信息系统建设</w:t>
        </w:r>
        <w:r>
          <w:tab/>
        </w:r>
        <w:r>
          <w:fldChar w:fldCharType="begin"/>
        </w:r>
        <w:r>
          <w:instrText xml:space="preserve"> PAGEREF _Toc9380 \h </w:instrText>
        </w:r>
        <w:r>
          <w:fldChar w:fldCharType="separate"/>
        </w:r>
        <w:r>
          <w:t>49</w:t>
        </w:r>
        <w:r>
          <w:fldChar w:fldCharType="end"/>
        </w:r>
      </w:hyperlink>
    </w:p>
    <w:p>
      <w:pPr>
        <w:pStyle w:val="TOC2"/>
        <w:tabs>
          <w:tab w:val="right" w:leader="dot" w:pos="8306"/>
        </w:tabs>
      </w:pPr>
      <w:hyperlink w:anchor="_Toc25112" w:history="1">
        <w:r>
          <w:rPr>
            <w:rFonts w:ascii="仿宋" w:eastAsia="仿宋" w:hAnsi="仿宋" w:cs="仿宋" w:hint="eastAsia"/>
            <w:lang w:eastAsia="zh-CN"/>
          </w:rPr>
          <w:t>(三)、数据保护与隐私保护</w:t>
        </w:r>
        <w:r>
          <w:tab/>
        </w:r>
        <w:r>
          <w:fldChar w:fldCharType="begin"/>
        </w:r>
        <w:r>
          <w:instrText xml:space="preserve"> PAGEREF _Toc25112 \h </w:instrText>
        </w:r>
        <w:r>
          <w:fldChar w:fldCharType="separate"/>
        </w:r>
        <w:r>
          <w:t>50</w:t>
        </w:r>
        <w:r>
          <w:fldChar w:fldCharType="end"/>
        </w:r>
      </w:hyperlink>
    </w:p>
    <w:p>
      <w:pPr>
        <w:pStyle w:val="TOC1"/>
        <w:tabs>
          <w:tab w:val="right" w:leader="dot" w:pos="8306"/>
        </w:tabs>
      </w:pPr>
      <w:hyperlink w:anchor="_Toc24264" w:history="1">
        <w:r>
          <w:rPr>
            <w:rFonts w:ascii="仿宋" w:eastAsia="仿宋" w:hAnsi="仿宋" w:cs="仿宋" w:hint="eastAsia"/>
            <w:lang w:eastAsia="zh-CN"/>
          </w:rPr>
          <w:t>十三、市场营销策略</w:t>
        </w:r>
        <w:r>
          <w:tab/>
        </w:r>
        <w:r>
          <w:fldChar w:fldCharType="begin"/>
        </w:r>
        <w:r>
          <w:instrText xml:space="preserve"> PAGEREF _Toc24264 \h </w:instrText>
        </w:r>
        <w:r>
          <w:fldChar w:fldCharType="separate"/>
        </w:r>
        <w:r>
          <w:t>51</w:t>
        </w:r>
        <w:r>
          <w:fldChar w:fldCharType="end"/>
        </w:r>
      </w:hyperlink>
    </w:p>
    <w:p>
      <w:pPr>
        <w:pStyle w:val="TOC2"/>
        <w:tabs>
          <w:tab w:val="right" w:leader="dot" w:pos="8306"/>
        </w:tabs>
      </w:pPr>
      <w:hyperlink w:anchor="_Toc7045" w:history="1">
        <w:r>
          <w:rPr>
            <w:rFonts w:ascii="仿宋" w:eastAsia="仿宋" w:hAnsi="仿宋" w:cs="仿宋" w:hint="eastAsia"/>
            <w:lang w:eastAsia="zh-CN"/>
          </w:rPr>
          <w:t>(一)、市场定位与目标客户</w:t>
        </w:r>
        <w:r>
          <w:tab/>
        </w:r>
        <w:r>
          <w:fldChar w:fldCharType="begin"/>
        </w:r>
        <w:r>
          <w:instrText xml:space="preserve"> PAGEREF _Toc7045 \h </w:instrText>
        </w:r>
        <w:r>
          <w:fldChar w:fldCharType="separate"/>
        </w:r>
        <w:r>
          <w:t>51</w:t>
        </w:r>
        <w:r>
          <w:fldChar w:fldCharType="end"/>
        </w:r>
      </w:hyperlink>
    </w:p>
    <w:p>
      <w:pPr>
        <w:pStyle w:val="TOC2"/>
        <w:tabs>
          <w:tab w:val="right" w:leader="dot" w:pos="8306"/>
        </w:tabs>
      </w:pPr>
      <w:hyperlink w:anchor="_Toc5911" w:history="1">
        <w:r>
          <w:rPr>
            <w:rFonts w:ascii="仿宋" w:eastAsia="仿宋" w:hAnsi="仿宋" w:cs="仿宋" w:hint="eastAsia"/>
            <w:lang w:eastAsia="zh-CN"/>
          </w:rPr>
          <w:t>(二)、产品定位及差异化策略</w:t>
        </w:r>
        <w:r>
          <w:tab/>
        </w:r>
        <w:r>
          <w:fldChar w:fldCharType="begin"/>
        </w:r>
        <w:r>
          <w:instrText xml:space="preserve"> PAGEREF _Toc5911 \h </w:instrText>
        </w:r>
        <w:r>
          <w:fldChar w:fldCharType="separate"/>
        </w:r>
        <w:r>
          <w:t>52</w:t>
        </w:r>
        <w:r>
          <w:fldChar w:fldCharType="end"/>
        </w:r>
      </w:hyperlink>
    </w:p>
    <w:p>
      <w:pPr>
        <w:pStyle w:val="TOC2"/>
        <w:tabs>
          <w:tab w:val="right" w:leader="dot" w:pos="8306"/>
        </w:tabs>
      </w:pPr>
      <w:hyperlink w:anchor="_Toc28789" w:history="1">
        <w:r>
          <w:rPr>
            <w:rFonts w:ascii="仿宋" w:eastAsia="仿宋" w:hAnsi="仿宋" w:cs="仿宋" w:hint="eastAsia"/>
            <w:lang w:eastAsia="zh-CN"/>
          </w:rPr>
          <w:t>(三)、价格策略</w:t>
        </w:r>
        <w:r>
          <w:tab/>
        </w:r>
        <w:r>
          <w:fldChar w:fldCharType="begin"/>
        </w:r>
        <w:r>
          <w:instrText xml:space="preserve"> PAGEREF _Toc28789 \h </w:instrText>
        </w:r>
        <w:r>
          <w:fldChar w:fldCharType="separate"/>
        </w:r>
        <w:r>
          <w:t>53</w:t>
        </w:r>
        <w:r>
          <w:fldChar w:fldCharType="end"/>
        </w:r>
      </w:hyperlink>
    </w:p>
    <w:p>
      <w:pPr>
        <w:pStyle w:val="TOC2"/>
        <w:tabs>
          <w:tab w:val="right" w:leader="dot" w:pos="8306"/>
        </w:tabs>
      </w:pPr>
      <w:hyperlink w:anchor="_Toc7121" w:history="1">
        <w:r>
          <w:rPr>
            <w:rFonts w:ascii="仿宋" w:eastAsia="仿宋" w:hAnsi="仿宋" w:cs="仿宋" w:hint="eastAsia"/>
            <w:lang w:eastAsia="zh-CN"/>
          </w:rPr>
          <w:t>(四)、销售渠道与推广</w:t>
        </w:r>
        <w:r>
          <w:tab/>
        </w:r>
        <w:r>
          <w:fldChar w:fldCharType="begin"/>
        </w:r>
        <w:r>
          <w:instrText xml:space="preserve"> PAGEREF _Toc7121 \h </w:instrText>
        </w:r>
        <w:r>
          <w:fldChar w:fldCharType="separate"/>
        </w:r>
        <w:r>
          <w:t>54</w:t>
        </w:r>
        <w:r>
          <w:fldChar w:fldCharType="end"/>
        </w:r>
      </w:hyperlink>
    </w:p>
    <w:p>
      <w:pPr>
        <w:pStyle w:val="TOC2"/>
        <w:tabs>
          <w:tab w:val="right" w:leader="dot" w:pos="8306"/>
        </w:tabs>
      </w:pPr>
      <w:hyperlink w:anchor="_Toc24649" w:history="1">
        <w:r>
          <w:rPr>
            <w:rFonts w:ascii="仿宋" w:eastAsia="仿宋" w:hAnsi="仿宋" w:cs="仿宋" w:hint="eastAsia"/>
            <w:lang w:eastAsia="zh-CN"/>
          </w:rPr>
          <w:t>(五)、市场营销风险与对策</w:t>
        </w:r>
        <w:r>
          <w:tab/>
        </w:r>
        <w:r>
          <w:fldChar w:fldCharType="begin"/>
        </w:r>
        <w:r>
          <w:instrText xml:space="preserve"> PAGEREF _Toc24649 \h </w:instrText>
        </w:r>
        <w:r>
          <w:fldChar w:fldCharType="separate"/>
        </w:r>
        <w:r>
          <w:t>55</w:t>
        </w:r>
        <w:r>
          <w:fldChar w:fldCharType="end"/>
        </w:r>
      </w:hyperlink>
    </w:p>
    <w:p>
      <w:pPr>
        <w:pStyle w:val="TOC1"/>
        <w:tabs>
          <w:tab w:val="right" w:leader="dot" w:pos="8306"/>
        </w:tabs>
      </w:pPr>
      <w:hyperlink w:anchor="_Toc14444" w:history="1">
        <w:r>
          <w:rPr>
            <w:rFonts w:ascii="仿宋" w:eastAsia="仿宋" w:hAnsi="仿宋" w:cs="仿宋" w:hint="eastAsia"/>
            <w:lang w:eastAsia="zh-CN"/>
          </w:rPr>
          <w:t>十四、应急管理与安全防护</w:t>
        </w:r>
        <w:r>
          <w:tab/>
        </w:r>
        <w:r>
          <w:fldChar w:fldCharType="begin"/>
        </w:r>
        <w:r>
          <w:instrText xml:space="preserve"> PAGEREF _Toc14444 \h </w:instrText>
        </w:r>
        <w:r>
          <w:fldChar w:fldCharType="separate"/>
        </w:r>
        <w:r>
          <w:t>56</w:t>
        </w:r>
        <w:r>
          <w:fldChar w:fldCharType="end"/>
        </w:r>
      </w:hyperlink>
    </w:p>
    <w:p>
      <w:pPr>
        <w:pStyle w:val="TOC2"/>
        <w:tabs>
          <w:tab w:val="right" w:leader="dot" w:pos="8306"/>
        </w:tabs>
      </w:pPr>
      <w:hyperlink w:anchor="_Toc5076" w:history="1">
        <w:r>
          <w:rPr>
            <w:rFonts w:ascii="仿宋" w:eastAsia="仿宋" w:hAnsi="仿宋" w:cs="仿宋" w:hint="eastAsia"/>
            <w:lang w:eastAsia="zh-CN"/>
          </w:rPr>
          <w:t>(一)、应急管理计划</w:t>
        </w:r>
        <w:r>
          <w:tab/>
        </w:r>
        <w:r>
          <w:fldChar w:fldCharType="begin"/>
        </w:r>
        <w:r>
          <w:instrText xml:space="preserve"> PAGEREF _Toc5076 \h </w:instrText>
        </w:r>
        <w:r>
          <w:fldChar w:fldCharType="separate"/>
        </w:r>
        <w:r>
          <w:t>56</w:t>
        </w:r>
        <w:r>
          <w:fldChar w:fldCharType="end"/>
        </w:r>
      </w:hyperlink>
    </w:p>
    <w:p>
      <w:pPr>
        <w:pStyle w:val="TOC2"/>
        <w:tabs>
          <w:tab w:val="right" w:leader="dot" w:pos="8306"/>
        </w:tabs>
      </w:pPr>
      <w:hyperlink w:anchor="_Toc6361" w:history="1">
        <w:r>
          <w:rPr>
            <w:rFonts w:ascii="仿宋" w:eastAsia="仿宋" w:hAnsi="仿宋" w:cs="仿宋" w:hint="eastAsia"/>
            <w:lang w:eastAsia="zh-CN"/>
          </w:rPr>
          <w:t>(二)、安全防护措施</w:t>
        </w:r>
        <w:r>
          <w:tab/>
        </w:r>
        <w:r>
          <w:fldChar w:fldCharType="begin"/>
        </w:r>
        <w:r>
          <w:instrText xml:space="preserve"> PAGEREF _Toc6361 \h </w:instrText>
        </w:r>
        <w:r>
          <w:fldChar w:fldCharType="separate"/>
        </w:r>
        <w:r>
          <w:t>58</w:t>
        </w:r>
        <w:r>
          <w:fldChar w:fldCharType="end"/>
        </w:r>
      </w:hyperlink>
    </w:p>
    <w:p>
      <w:pPr>
        <w:pStyle w:val="TOC2"/>
        <w:tabs>
          <w:tab w:val="right" w:leader="dot" w:pos="8306"/>
        </w:tabs>
      </w:pPr>
      <w:hyperlink w:anchor="_Toc15360" w:history="1">
        <w:r>
          <w:rPr>
            <w:rFonts w:ascii="仿宋" w:eastAsia="仿宋" w:hAnsi="仿宋" w:cs="仿宋" w:hint="eastAsia"/>
            <w:lang w:eastAsia="zh-CN"/>
          </w:rPr>
          <w:t>(三)、危险化学品管理</w:t>
        </w:r>
        <w:r>
          <w:tab/>
        </w:r>
        <w:r>
          <w:fldChar w:fldCharType="begin"/>
        </w:r>
        <w:r>
          <w:instrText xml:space="preserve"> PAGEREF _Toc15360 \h </w:instrText>
        </w:r>
        <w:r>
          <w:fldChar w:fldCharType="separate"/>
        </w:r>
        <w:r>
          <w:t>59</w:t>
        </w:r>
        <w:r>
          <w:fldChar w:fldCharType="end"/>
        </w:r>
      </w:hyperlink>
    </w:p>
    <w:p>
      <w:pPr>
        <w:pStyle w:val="TOC1"/>
        <w:tabs>
          <w:tab w:val="right" w:leader="dot" w:pos="8306"/>
        </w:tabs>
      </w:pPr>
      <w:hyperlink w:anchor="_Toc5138" w:history="1">
        <w:r>
          <w:rPr>
            <w:rFonts w:ascii="仿宋" w:eastAsia="仿宋" w:hAnsi="仿宋" w:cs="仿宋" w:hint="eastAsia"/>
            <w:lang w:eastAsia="zh-CN"/>
          </w:rPr>
          <w:t>十五、法律法规及环境影响评价</w:t>
        </w:r>
        <w:r>
          <w:tab/>
        </w:r>
        <w:r>
          <w:fldChar w:fldCharType="begin"/>
        </w:r>
        <w:r>
          <w:instrText xml:space="preserve"> PAGEREF _Toc5138 \h </w:instrText>
        </w:r>
        <w:r>
          <w:fldChar w:fldCharType="separate"/>
        </w:r>
        <w:r>
          <w:t>60</w:t>
        </w:r>
        <w:r>
          <w:fldChar w:fldCharType="end"/>
        </w:r>
      </w:hyperlink>
    </w:p>
    <w:p>
      <w:pPr>
        <w:pStyle w:val="TOC2"/>
        <w:tabs>
          <w:tab w:val="right" w:leader="dot" w:pos="8306"/>
        </w:tabs>
      </w:pPr>
      <w:hyperlink w:anchor="_Toc32440" w:history="1">
        <w:r>
          <w:rPr>
            <w:rFonts w:ascii="仿宋" w:eastAsia="仿宋" w:hAnsi="仿宋" w:cs="仿宋" w:hint="eastAsia"/>
            <w:lang w:eastAsia="zh-CN"/>
          </w:rPr>
          <w:t>(一)、法律法规的遵守</w:t>
        </w:r>
        <w:r>
          <w:tab/>
        </w:r>
        <w:r>
          <w:fldChar w:fldCharType="begin"/>
        </w:r>
        <w:r>
          <w:instrText xml:space="preserve"> PAGEREF _Toc32440 \h </w:instrText>
        </w:r>
        <w:r>
          <w:fldChar w:fldCharType="separate"/>
        </w:r>
        <w:r>
          <w:t>60</w:t>
        </w:r>
        <w:r>
          <w:fldChar w:fldCharType="end"/>
        </w:r>
      </w:hyperlink>
    </w:p>
    <w:p>
      <w:pPr>
        <w:pStyle w:val="TOC2"/>
        <w:tabs>
          <w:tab w:val="right" w:leader="dot" w:pos="8306"/>
        </w:tabs>
      </w:pPr>
      <w:hyperlink w:anchor="_Toc32743" w:history="1">
        <w:r>
          <w:rPr>
            <w:rFonts w:ascii="仿宋" w:eastAsia="仿宋" w:hAnsi="仿宋" w:cs="仿宋" w:hint="eastAsia"/>
            <w:lang w:eastAsia="zh-CN"/>
          </w:rPr>
          <w:t>(二)、环境影响评价</w:t>
        </w:r>
        <w:r>
          <w:tab/>
        </w:r>
        <w:r>
          <w:fldChar w:fldCharType="begin"/>
        </w:r>
        <w:r>
          <w:instrText xml:space="preserve"> PAGEREF _Toc32743 \h </w:instrText>
        </w:r>
        <w:r>
          <w:fldChar w:fldCharType="separate"/>
        </w:r>
        <w:r>
          <w:t>61</w:t>
        </w:r>
        <w:r>
          <w:fldChar w:fldCharType="end"/>
        </w:r>
      </w:hyperlink>
    </w:p>
    <w:p>
      <w:pPr>
        <w:pStyle w:val="TOC2"/>
        <w:tabs>
          <w:tab w:val="right" w:leader="dot" w:pos="8306"/>
        </w:tabs>
      </w:pPr>
      <w:hyperlink w:anchor="_Toc11240" w:history="1">
        <w:r>
          <w:rPr>
            <w:rFonts w:ascii="仿宋" w:eastAsia="仿宋" w:hAnsi="仿宋" w:cs="仿宋" w:hint="eastAsia"/>
            <w:lang w:eastAsia="zh-CN"/>
          </w:rPr>
          <w:t>(三)、环保手续办理</w:t>
        </w:r>
        <w:r>
          <w:tab/>
        </w:r>
        <w:r>
          <w:fldChar w:fldCharType="begin"/>
        </w:r>
        <w:r>
          <w:instrText xml:space="preserve"> PAGEREF _Toc11240 \h </w:instrText>
        </w:r>
        <w:r>
          <w:fldChar w:fldCharType="separate"/>
        </w:r>
        <w:r>
          <w:t>62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2196"/>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银饰品报告旨在阐明我们所需资金的具体用途，以及资金对推动工作效率、增进创新潜力所起的积极作用。我们致力于确保每一笔资金能对我们的研究与发展工作产生长远的积极影响，并对整个团队及相关利益相关者负责。在此郑重声明，报告内容仅供审核方参考，并且所申请资金确保不会用于任何商业活动，仅为学习交流之目的。我们期待能通过此次资金的专业调配，实现机构目标，创造更多社会和经济价值。</w:t>
      </w:r>
    </w:p>
    <w:p>
      <w:pPr>
        <w:pStyle w:val="Heading1"/>
        <w:ind w:firstLine="560" w:firstLineChars="200"/>
        <w:rPr>
          <w:rFonts w:ascii="仿宋" w:eastAsia="仿宋" w:hAnsi="仿宋" w:cs="仿宋" w:hint="eastAsia"/>
          <w:sz w:val="28"/>
          <w:lang w:eastAsia="zh-CN"/>
        </w:rPr>
      </w:pPr>
      <w:bookmarkStart w:id="2" w:name="_Toc11575"/>
      <w:r>
        <w:rPr>
          <w:rFonts w:ascii="仿宋" w:eastAsia="仿宋" w:hAnsi="仿宋" w:cs="仿宋" w:hint="eastAsia"/>
          <w:sz w:val="28"/>
          <w:lang w:eastAsia="zh-CN"/>
        </w:rPr>
        <w:t>一、运营管理</w:t>
      </w:r>
      <w:bookmarkEnd w:id="2"/>
    </w:p>
    <w:p>
      <w:pPr>
        <w:pStyle w:val="Heading2"/>
        <w:rPr>
          <w:rFonts w:ascii="仿宋" w:eastAsia="仿宋" w:hAnsi="仿宋" w:cs="仿宋" w:hint="eastAsia"/>
          <w:lang w:eastAsia="zh-CN"/>
        </w:rPr>
      </w:pPr>
      <w:bookmarkStart w:id="3" w:name="_Toc13195"/>
      <w:r>
        <w:rPr>
          <w:rFonts w:ascii="仿宋" w:eastAsia="仿宋" w:hAnsi="仿宋" w:cs="仿宋" w:hint="eastAsia"/>
          <w:lang w:eastAsia="zh-CN"/>
        </w:rPr>
        <w:t>(一)、公司经营宗旨</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公司的运营宗旨是确保持续创造价值，为客户提供优质产品和服务，实现股东、员工和社会的共同发展。在经营活动中，公司将秉持诚信、创新和负责任的原则，努力打造可持续发展的企业。</w:t>
      </w:r>
    </w:p>
    <w:p>
      <w:pPr>
        <w:pStyle w:val="Heading2"/>
        <w:ind w:firstLine="560" w:firstLineChars="200"/>
        <w:rPr>
          <w:rFonts w:ascii="仿宋" w:eastAsia="仿宋" w:hAnsi="仿宋" w:cs="仿宋" w:hint="eastAsia"/>
          <w:sz w:val="28"/>
          <w:lang w:eastAsia="zh-CN"/>
        </w:rPr>
      </w:pPr>
      <w:bookmarkStart w:id="4" w:name="_Toc11428"/>
      <w:r>
        <w:rPr>
          <w:rFonts w:ascii="仿宋" w:eastAsia="仿宋" w:hAnsi="仿宋" w:cs="仿宋" w:hint="eastAsia"/>
          <w:sz w:val="28"/>
          <w:lang w:eastAsia="zh-CN"/>
        </w:rPr>
        <w:t>(二)、公司目标与主职责</w:t>
      </w:r>
      <w:bookmarkEnd w:id="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公司的核心目标是在银饰品行业内取得领先地位，实现可持续增长。为实现这一目标，公司将不断提升产品质量、拓展市场份额、加强研发创新，并致力于提高客户满意度。主要职责包括：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产品质量管理：确保生产的产品符合高标准的质量要求，满足客户期望。</w:t>
      </w: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2.</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市场拓展：积极开拓新市场，提升品牌知名度，扩大市场份额。</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研发创新：投入资源进行研发，推动产品和服务的创新，保持技术领先地位。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客户服务：建立高效的客户服务体系，解决客户问题，提高客户满意度。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员工培训与发展：为员工提供培训机会，激发员工潜力，共同成长。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社会责任：履行企业社会责任，关注环境保护，积极参与公益事业。</w:t>
      </w:r>
    </w:p>
    <w:p>
      <w:pPr>
        <w:ind w:firstLine="560" w:firstLineChars="200"/>
        <w:rPr>
          <w:rFonts w:ascii="仿宋" w:eastAsia="仿宋" w:hAnsi="仿宋" w:cs="仿宋" w:hint="eastAsia"/>
          <w:sz w:val="28"/>
          <w:lang w:eastAsia="zh-CN"/>
        </w:rPr>
      </w:pPr>
    </w:p>
    <w:p>
      <w:pPr>
        <w:pStyle w:val="Heading2"/>
        <w:ind w:firstLine="560" w:firstLineChars="200"/>
        <w:rPr>
          <w:rFonts w:ascii="仿宋" w:eastAsia="仿宋" w:hAnsi="仿宋" w:cs="仿宋" w:hint="eastAsia"/>
          <w:sz w:val="28"/>
          <w:lang w:eastAsia="zh-CN"/>
        </w:rPr>
      </w:pPr>
      <w:bookmarkStart w:id="5" w:name="_Toc24589"/>
      <w:r>
        <w:rPr>
          <w:rFonts w:ascii="仿宋" w:eastAsia="仿宋" w:hAnsi="仿宋" w:cs="仿宋" w:hint="eastAsia"/>
          <w:sz w:val="28"/>
          <w:lang w:eastAsia="zh-CN"/>
        </w:rPr>
        <w:t>(三)、各部门职责及权限</w:t>
      </w:r>
      <w:bookmarkEnd w:id="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销售部职责说明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制定销售目标和策略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协助公司领导制定年度销售目标和销售成本控制指标，并负责具体实施。根据年度销售指标，明确营销策略，制定销售计划和拓展销售网络，并策划组织实施销售工作，以确保实现预期目标。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银饰品市场信息收集与分析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负责收集市场信息，分析市场动向、销售动态和竞争状况，并定期将信息报送商务发展部。通过市场信息的及时分析，为公司制定更有针对性的销售策略提供支持。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销售合同管理</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负责按照产品销售合同规定的收款和催收程序，并将相关收款情况报送商务发展部。同时，起草产品销售合同，协助销售部门执行合同，确保合同履行的顺利进行。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客户管理与走访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定期不定期走访客户，整理客户资料，了解客户需求，进行有效的客户管理。通过建立良好的客户关系，提高客户满意度，确保客户的忠诚度。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销售统计与报表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制定并组织填写各类销售统计报表，及时将相关数据报送商务发展部总经理。通过数据的统计和分析，为公司提供决策参考，优化销售流程。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物资供应与采购管理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负责市场物资信息的收集，建立稳定的物资供应网络，确保物资供应渠道的畅通。收集产品供应商信息，进行质量、技术和供应能力评估，编制与之相配套的采购计划，并进行采购谈判和产品采购。</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发运流程与成本管理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建立发运流程，设计最佳运输路线和运输工具，选择合格的运输商，严格按公司下达的发运成本预算进行有效管理。定期分析费用开支，查找超支、节支原因并实施控制。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销售人才培训与管理</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对银饰品行业销售部门员工进银饰品行业务素质、产品知识培训和考核等工作，不断培养、挖掘、引进销售人才，建设高素质的销售队伍。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战略发展部主要职责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项目发实施方案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围绕公司的经营目标，拟定项目发实施方案，确保项目的有序推进，达到公司整体发展的战略目标。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市场信息分析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负责市场信息的收集、整理和分析，定期编制信息分析报告，及时报送公司领导和相关部门。对各部门信息的及时性和有效性进行考核，为公司决策提供信息支持。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供应商评估与合作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对产品供应商的质量管理、技术、供应能力和财务评估情况进行汇总，编制供应商评估报告，拟定供应商合作方案和合作协议，组织签订供应商合作协议。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产品采购与合同管理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对公司采购的产品进行询价，拟定产品采购方案，制定市场标准价格；拟定采购合同并报总经理审批后，组织签订合同。协助销售部门起草产品销售合同，确保合同的合理性和执行。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销售人员培训与催款协助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协助销售部门开展销售人员技能培训，对未及时收到的款项进行催款，提供协助解决催款问题。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客户服务标准与投诉处理</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负责客户服务标准的确定、实施规范、政策制定和修改，以及服务资源的统一规划和配置。协调处理各类投诉问题，建立投诉处理档案，向公司上报投诉情况及处理结果。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文件管理与归档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负责公司客户档案、销售合同、公司文件资料、营销类文件资料、价格表等的管理、归类、整理、建档和保管工作。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行政部主要职责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运行制度和流程管理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负责公司运行、管理制度和流程的建立、完善和修订工作，确保公司内部运作的规范性和高效性。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内部运行控制流程与方法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根据公司业务发展的需要，制定及优化公司的内部运行控制流程、方法及执行标准，协助各部门规范业务流程及操作规程，降低管理风险。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统计信息监督与考核</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利用各种统计信息和其他方法，监督公司运行情况，对计划的执行情况进行定期、不定期考核。</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供应商评估审查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在选择产品供应商过程中，定期不定期对商务部门编制的供应商评估报告和供应商合作协议进行审查，并提出审查意见。确保供应商的质量、技术和供应能力符合公司的标准和需求。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公司运营监督与执行</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负责监督检查公司运营、财务、人事等业务政策及流程的执行情况。通过定期的检查，确保公司各项业务活动符合法规要求，规避潜在风险。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内部控制平衡与调整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平衡内部控制的要求与实际业务发展的冲突，确保公司内部控制体系既能满足法规和管理要求，又不影响业务的正常运转。处理与内部运行控制相关的各项工作，确保公司内部运作的有序性。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以上是销售部、战略发展部和行政部的主要职责说明，每个部门都在公司运营管理中发挥着重要的作用，共同努力确保公司的稳健发展。</w:t>
      </w:r>
    </w:p>
    <w:p>
      <w:pPr>
        <w:pStyle w:val="Heading2"/>
        <w:ind w:firstLine="560" w:firstLineChars="200"/>
        <w:rPr>
          <w:rFonts w:ascii="仿宋" w:eastAsia="仿宋" w:hAnsi="仿宋" w:cs="仿宋" w:hint="eastAsia"/>
          <w:sz w:val="28"/>
          <w:lang w:eastAsia="zh-CN"/>
        </w:rPr>
      </w:pPr>
      <w:bookmarkStart w:id="6" w:name="_Toc24807"/>
      <w:r>
        <w:rPr>
          <w:rFonts w:ascii="仿宋" w:eastAsia="仿宋" w:hAnsi="仿宋" w:cs="仿宋" w:hint="eastAsia"/>
          <w:sz w:val="28"/>
          <w:lang w:eastAsia="zh-CN"/>
        </w:rPr>
        <w:t>(四)、财务会计制度</w:t>
      </w:r>
      <w:bookmarkEnd w:id="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公司财务会计管理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公司遵循相关法律、行政法规以及国家有关部门的规定，制定财务会计制度。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公司财务报告的编制必须符合法律、行政法规及相关规章的规定。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除法定会计账簿外，公司不设立其他独立的会计账簿。公司所有资产均不以个人名义开设账户。</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3.</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在分配当年税后利润时，应提取XX%作为法定公积金。当公司法定公积金累计额达到注册资本的50%以上时，可不再提取。若法定公积金不足弥补前年度亏损，应先用当年利润补足。公司提取法定公积金后，经股东大会决议，可再提取任意公积金。余下的税后利润按股东持股比例分配，但有规定不按持股比例分配的情况除外。违反规定分配利润的，股东需退还违规分配的利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公司的公积金可用于弥补亏损、扩大生产经营或增加公司资本。资本公积金转为资本时，留存的公积金不得低于转增前注册资本的XX%。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公司股东大会决议后，董事会必须在两个月内完成股利（或股份）的派发。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公司的利润分配政策包括：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重视合理投资回报，保持连续性和稳定性。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根据经营情况和市场环境，制定合理的股利分配方案。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根据银饰品行业特点、发展阶段、经营模式等因素，提出差异化的现金分红政策，确保在利润分配中现金分红占比达到一定比例。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对于不同发展阶段的公司，现金分红比例有相应规定。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股东违规占用公司资金的，公司可扣减其分配的现金红利，以偿还占用的资金。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内部审计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公司实施内部审计制度，由专职审计人员监督公司财务和经济活动。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公司的内部审计制度和审计人员职责需经董事会批准后执行，审计负责人向董事会负责并报告工作。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会计师事务所的聘任</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1. 公司聘用会计师事务所需由股东大会决定，董事会不得在股东大会决定前提前委任。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公司需提供真实、完整的会计凭证、会计账簿、财务报告及其他会计资料，不得隐匿或谎报。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会计师事务所的审计费用由股东大会决定。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公司解聘或不再续聘会计师事务所时，需提前XX天通知，并在股东大会上进行表决，会计师事务所有权在股东大会上陈述意见。如果会计师事务所提出解聘，应向股东大会说明公司有无不当情形。</w:t>
      </w:r>
    </w:p>
    <w:p>
      <w:pPr>
        <w:pStyle w:val="Heading1"/>
        <w:ind w:firstLine="560" w:firstLineChars="200"/>
        <w:rPr>
          <w:rFonts w:ascii="仿宋" w:eastAsia="仿宋" w:hAnsi="仿宋" w:cs="仿宋" w:hint="eastAsia"/>
          <w:sz w:val="28"/>
          <w:lang w:eastAsia="zh-CN"/>
        </w:rPr>
      </w:pPr>
      <w:bookmarkStart w:id="7" w:name="_Toc26509"/>
      <w:r>
        <w:rPr>
          <w:rFonts w:ascii="仿宋" w:eastAsia="仿宋" w:hAnsi="仿宋" w:cs="仿宋" w:hint="eastAsia"/>
          <w:sz w:val="28"/>
          <w:lang w:eastAsia="zh-CN"/>
        </w:rPr>
        <w:t>二、SWOT分析</w:t>
      </w:r>
      <w:bookmarkEnd w:id="7"/>
    </w:p>
    <w:p>
      <w:pPr>
        <w:pStyle w:val="Heading2"/>
        <w:rPr>
          <w:rFonts w:ascii="仿宋" w:eastAsia="仿宋" w:hAnsi="仿宋" w:cs="仿宋" w:hint="eastAsia"/>
          <w:lang w:eastAsia="zh-CN"/>
        </w:rPr>
      </w:pPr>
      <w:bookmarkStart w:id="8" w:name="_Toc26797"/>
      <w:r>
        <w:rPr>
          <w:rFonts w:ascii="仿宋" w:eastAsia="仿宋" w:hAnsi="仿宋" w:cs="仿宋" w:hint="eastAsia"/>
          <w:lang w:eastAsia="zh-CN"/>
        </w:rPr>
        <w:t>(一)、优势分析(S)</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银饰品公司在技术研发方面拥有显著的优势，创新能力备受瞩目。持续投入大量资源进行研究开发和技术成果的应用，致力于构建独具核心竞争力的自主知识产权。银饰品公司产品一直以来在技术和质量方面保持卓越优势，主要生产线依托自家技术的研发而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公司拥有一支技术研发、产品应用和市场拓展并进的核心团队。该团队由经验丰富、在银饰品行业内积累多年研发、经营管理和市场拓展经验的资深专业人士组成。他们与公司的利益紧密相连，为公司树立了高效务实、协同合作的企业文化。银饰品公司稳定的核心团队为其提供了可靠的人力资源支持，助力公司保持技术创新并不断拓展业务。</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银饰品公司拥有一批优质的银饰品行业领先客户。凭借卓越的技术创新、产品质量和服务水平，银饰品公司成功树立了卓越的品牌形象，赢得了高度认可。与优质客户之间保持牢固的合作关系，使公司更深刻地理解银饰品行业核心需求、产品趋势和最新技术标准。这有助于公司研发出更符合市场需求的产品，提升其核心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 公司在银饰品行业中占据有利的竞争地位。通过多年的深耕，公司已经在技术、品牌、运营效率等多个方面形成了竞争优势。同时，随着银饰品行业的深度整合和集中度的提升，下游客户为确保原材料供应的安全与稳定，对公司产品的需求也在不断增加。公司占据有利的竞争地位，为其长期可持续发展提供了有力支撑。</w:t>
      </w:r>
    </w:p>
    <w:p>
      <w:pPr>
        <w:pStyle w:val="Heading2"/>
        <w:ind w:firstLine="560" w:firstLineChars="200"/>
        <w:rPr>
          <w:rFonts w:ascii="仿宋" w:eastAsia="仿宋" w:hAnsi="仿宋" w:cs="仿宋" w:hint="eastAsia"/>
          <w:sz w:val="28"/>
          <w:lang w:eastAsia="zh-CN"/>
        </w:rPr>
      </w:pPr>
      <w:bookmarkStart w:id="9" w:name="_Toc21509"/>
      <w:r>
        <w:rPr>
          <w:rFonts w:ascii="仿宋" w:eastAsia="仿宋" w:hAnsi="仿宋" w:cs="仿宋" w:hint="eastAsia"/>
          <w:sz w:val="28"/>
          <w:lang w:eastAsia="zh-CN"/>
        </w:rPr>
        <w:t>(二)、劣势分析(W)</w:t>
      </w:r>
      <w:bookmarkEnd w:id="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资本实力相对不足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近年来，随着银饰品公司订单急剧增加，生产规模不断扩大，各类银饰品产品市场逐步开拓，公司对流动资金的需求显著增加。随着产品技术水平的提升，公司对先进生产设备和研发银饰品项目的投资需求也在不断增长。公司规模和业务的不断扩张对其资本实力提出了更高的挑战。为了适应发展需要，公司迫切需要转变过去主要依赖自有资金发展的模式，转向采用多种融资方式相结合的模式，以增强资本实力，更加全面地扩大产能、推进自主创新，并持续推动企业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规模效益不明显</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经过多年的发展，银饰品行业整合不断加速。尽管公司在同银饰品行业中已经占据了相对优势的市场地位，但与银饰品行业领先企业相比，公司的规模效益仍有提升空间。因此，公司计划通过加大对优势项目的投资，扩大产能规模，促使公司朝着规模经济化的方向迈出更大的步伐。这将有助于提高公司在市场上的竞争力，进一步推动业务的可持续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(三)市场变化风险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所处的市场环境日新月异，银饰品行业竞争激烈，市场需求和消费习惯变化较为迅速。随着技术、法规和市场趋势的不断演变，公司可能面临产品淘汰、新技术涌现等市场风险。因此，公司需要保持对市场的敏感度，加强市场调研，及时调整产品结构，灵活应对市场的变化，确保公司产品的市场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(四)人才队伍建设</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随着公司规模的扩大和业务的多元化，对高素质的人才需求日益增加。公司在技术研发、市场拓展、管理等方面需要具备专业知识和经验的人才。因此，公司需加大人才引进和培养的力度，建设一支适应企业发展需要的高效团队，以保障公司战略目标的实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(五)供应链风险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生产和运营依赖于稳定的供应链，包括原材料、零部件等。全球范围内的自然灾害、政治经济变化等不确定因素可能导致供应链中断，进而影响公司的生产和交付。因此，公司需要建立健全的供应链管理体系，加强供应商合作，规遍风险管理，确保生产运营的稳定性。</w:t>
      </w:r>
    </w:p>
    <w:p>
      <w:pPr>
        <w:pStyle w:val="Heading2"/>
        <w:ind w:firstLine="560" w:firstLineChars="200"/>
        <w:rPr>
          <w:rFonts w:ascii="仿宋" w:eastAsia="仿宋" w:hAnsi="仿宋" w:cs="仿宋" w:hint="eastAsia"/>
          <w:sz w:val="28"/>
          <w:lang w:eastAsia="zh-CN"/>
        </w:rPr>
      </w:pPr>
      <w:bookmarkStart w:id="10" w:name="_Toc31749"/>
      <w:r>
        <w:rPr>
          <w:rFonts w:ascii="仿宋" w:eastAsia="仿宋" w:hAnsi="仿宋" w:cs="仿宋" w:hint="eastAsia"/>
          <w:sz w:val="28"/>
          <w:lang w:eastAsia="zh-CN"/>
        </w:rPr>
        <w:t>(三)、机会分析(O)</w:t>
      </w:r>
      <w:bookmarkEnd w:id="10"/>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(一)符合我国相关产业政策和发展规划</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近年来，我国政府为促进银饰品产业结构的升级和转型制定了多项发展规划和产业政策，以支持各银饰品行业的发展。这些政策的主要目标是鼓励银饰品行业进行新材料、新工艺、新产品的研发，以推动银饰品行业实现结构调整和升级转型，为本银饰品行业提供了有力支持，有望推动其健康、迅速的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(二)项目产品市场前景广阔</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由于终端消费市场的广泛存在以及不断升级的消费需求，银饰品行业将持续保持增长。市场的广阔前景为银饰品行业提供了发展的空间，使其能够适应不断变化的市场趋势，实现持续增长。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(三)公司具备成熟的生产技术及管理经验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经过多年的技术改进和工艺研发，已经构建了完善的产品生产线，配置了先进的染整设备，形成了门类齐全、品种丰富的工艺体系，为客户提供全方位的染整服务。公司通过自主培养和引进外部人才，形成了一支团结进取的核心管理团队，建立了稳定高效的管理结构。管理团队对品牌建设、营销网络管理、人才管理等方面有深入理解，能够灵活调整公司战略和业务，为公司的健康快速发展提供有力保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(四)建设条件良好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银饰品项目基于公司现有的研发条件和基础，按照公司发展战略的要求，通过提升和改造研发测试环境，建设了集科研、开发、检测试验、新产品测试于一体的研发中心。各项建设条件已经实施，工程技术方案切实可行，项目的实施将全面提升公司的技术研发能力，具备了可行性。</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(五) 市场需求稳步增长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随着社会经济的发展，银饰品行业所涉及的产品在市场上的需求呈现出稳步增长的趋势。这种增长源于广泛的终端消费市场和对高品质、创新产品的不断追求，为公司提供了持续稳定的市场需求，为业务的拓展创造了有利条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(六) 强大的技术研发能力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已建立起强大的技术研发体系，通过不断的技术改造和创新，具备了在新材料、新工艺、新产品方面持续领先的能力。这使得公司能够不断推出具有竞争力的产品，满足市场的多样化需求，保持在银饰品行业中的竞争优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(七) 稳定高效的核心管理团队</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核心管理团队具备丰富的银饰品行业经验和深厚的专业知识，对市场变化敏感，能够迅速做出决策应对挑战。团队的高效协作和稳定性为公司的战略制定、执行以及业务运营提供了坚实的支持，有助于公司更好地适应市场动态和业务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(八) 注重品牌建设和客户服务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公司注重品牌建设和客户服务，通过提供优质的产品和专业化的服务，赢得了良好的市场声誉和客户口碑。积极的品牌形象和卓越的客户服务为公司赢得了客户的信任，有助于拓展市场份额和提高客户忠诚度。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这些优势因素共同构成了公司的竞争优势，为其在市场竞争中稳健发展提供了有力支持。</w:t>
      </w: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https://d.book118.com/408045114117006024</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银饰品资金需求报告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银饰品资金需求报告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银饰品资金需求报告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银饰品资金需求报告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银饰品资金需求报告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银饰品资金需求报告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银饰品资金需求报告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银饰品资金需求报告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银饰品资金需求报告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银饰品资金需求报告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银饰品资金需求报告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银饰品资金需求报告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银饰品资金需求报告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银饰品资金需求报告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银饰品资金需求报告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19C49AF"/>
    <w:rsid w:val="119C49AF"/>
    <w:rsid w:val="282E6701"/>
    <w:rsid w:val="3E675B86"/>
    <w:rsid w:val="44335160"/>
    <w:rsid w:val="497C50C6"/>
    <w:rsid w:val="59204A0B"/>
    <w:rsid w:val="5D2D2508"/>
    <w:rsid w:val="689E7DA6"/>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408045114117006024"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2024-01-04T18:32:00Z</dcterms:created>
  <dcterms:modified xsi:type="dcterms:W3CDTF">2024-01-04T18:32:26Z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E83C2C50AC3746EDB4B1CFB38A2AEF00_11</vt:lpwstr>
  </property>
  <property fmtid="{D5CDD505-2E9C-101B-9397-08002B2CF9AE}" pid="3" name="KSOProductBuildVer">
    <vt:lpwstr>2052-12.1.0.16120</vt:lpwstr>
  </property>
</Properties>
</file>