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农业服务项目概述报告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8" w:history="1">
        <w:r>
          <w:rPr>
            <w:rFonts w:ascii="仿宋" w:eastAsia="仿宋" w:hAnsi="仿宋" w:cs="仿宋" w:hint="eastAsia"/>
            <w:lang w:eastAsia="zh-CN"/>
          </w:rPr>
          <w:t>概论</w:t>
        </w:r>
        <w:r>
          <w:tab/>
        </w:r>
        <w:r>
          <w:fldChar w:fldCharType="begin"/>
        </w:r>
        <w:r>
          <w:instrText xml:space="preserve"> PAGEREF _Toc8598 \h </w:instrText>
        </w:r>
        <w:r>
          <w:fldChar w:fldCharType="separate"/>
        </w:r>
        <w:r>
          <w:t>3</w:t>
        </w:r>
        <w:r>
          <w:fldChar w:fldCharType="end"/>
        </w:r>
      </w:hyperlink>
    </w:p>
    <w:p>
      <w:pPr>
        <w:pStyle w:val="TOC1"/>
        <w:tabs>
          <w:tab w:val="right" w:leader="dot" w:pos="8306"/>
        </w:tabs>
      </w:pPr>
      <w:hyperlink w:anchor="_Toc5018" w:history="1">
        <w:r>
          <w:rPr>
            <w:rFonts w:ascii="仿宋" w:eastAsia="仿宋" w:hAnsi="仿宋" w:cs="仿宋" w:hint="eastAsia"/>
            <w:lang w:eastAsia="zh-CN"/>
          </w:rPr>
          <w:t>一、农业服务项目基本情况</w:t>
        </w:r>
        <w:r>
          <w:tab/>
        </w:r>
        <w:r>
          <w:fldChar w:fldCharType="begin"/>
        </w:r>
        <w:r>
          <w:instrText xml:space="preserve"> PAGEREF _Toc5018 \h </w:instrText>
        </w:r>
        <w:r>
          <w:fldChar w:fldCharType="separate"/>
        </w:r>
        <w:r>
          <w:t>3</w:t>
        </w:r>
        <w:r>
          <w:fldChar w:fldCharType="end"/>
        </w:r>
      </w:hyperlink>
    </w:p>
    <w:p>
      <w:pPr>
        <w:pStyle w:val="TOC2"/>
        <w:tabs>
          <w:tab w:val="right" w:leader="dot" w:pos="8306"/>
        </w:tabs>
      </w:pPr>
      <w:hyperlink w:anchor="_Toc29360" w:history="1">
        <w:r>
          <w:rPr>
            <w:rFonts w:ascii="仿宋" w:eastAsia="仿宋" w:hAnsi="仿宋" w:cs="仿宋" w:hint="eastAsia"/>
            <w:lang w:eastAsia="zh-CN"/>
          </w:rPr>
          <w:t>(一)、农业服务项目名称及建设性质</w:t>
        </w:r>
        <w:r>
          <w:tab/>
        </w:r>
        <w:r>
          <w:fldChar w:fldCharType="begin"/>
        </w:r>
        <w:r>
          <w:instrText xml:space="preserve"> PAGEREF _Toc29360 \h </w:instrText>
        </w:r>
        <w:r>
          <w:fldChar w:fldCharType="separate"/>
        </w:r>
        <w:r>
          <w:t>3</w:t>
        </w:r>
        <w:r>
          <w:fldChar w:fldCharType="end"/>
        </w:r>
      </w:hyperlink>
    </w:p>
    <w:p>
      <w:pPr>
        <w:pStyle w:val="TOC2"/>
        <w:tabs>
          <w:tab w:val="right" w:leader="dot" w:pos="8306"/>
        </w:tabs>
      </w:pPr>
      <w:hyperlink w:anchor="_Toc503" w:history="1">
        <w:r>
          <w:rPr>
            <w:rFonts w:ascii="仿宋" w:eastAsia="仿宋" w:hAnsi="仿宋" w:cs="仿宋" w:hint="eastAsia"/>
            <w:lang w:eastAsia="zh-CN"/>
          </w:rPr>
          <w:t>(二)、农业服务项目承办单位</w:t>
        </w:r>
        <w:r>
          <w:tab/>
        </w:r>
        <w:r>
          <w:fldChar w:fldCharType="begin"/>
        </w:r>
        <w:r>
          <w:instrText xml:space="preserve"> PAGEREF _Toc503 \h </w:instrText>
        </w:r>
        <w:r>
          <w:fldChar w:fldCharType="separate"/>
        </w:r>
        <w:r>
          <w:t>3</w:t>
        </w:r>
        <w:r>
          <w:fldChar w:fldCharType="end"/>
        </w:r>
      </w:hyperlink>
    </w:p>
    <w:p>
      <w:pPr>
        <w:pStyle w:val="TOC2"/>
        <w:tabs>
          <w:tab w:val="right" w:leader="dot" w:pos="8306"/>
        </w:tabs>
      </w:pPr>
      <w:hyperlink w:anchor="_Toc10935" w:history="1">
        <w:r>
          <w:rPr>
            <w:rFonts w:ascii="仿宋" w:eastAsia="仿宋" w:hAnsi="仿宋" w:cs="仿宋" w:hint="eastAsia"/>
            <w:lang w:eastAsia="zh-CN"/>
          </w:rPr>
          <w:t>(三)、战略合作单位</w:t>
        </w:r>
        <w:r>
          <w:tab/>
        </w:r>
        <w:r>
          <w:fldChar w:fldCharType="begin"/>
        </w:r>
        <w:r>
          <w:instrText xml:space="preserve"> PAGEREF _Toc10935 \h </w:instrText>
        </w:r>
        <w:r>
          <w:fldChar w:fldCharType="separate"/>
        </w:r>
        <w:r>
          <w:t>4</w:t>
        </w:r>
        <w:r>
          <w:fldChar w:fldCharType="end"/>
        </w:r>
      </w:hyperlink>
    </w:p>
    <w:p>
      <w:pPr>
        <w:pStyle w:val="TOC2"/>
        <w:tabs>
          <w:tab w:val="right" w:leader="dot" w:pos="8306"/>
        </w:tabs>
      </w:pPr>
      <w:hyperlink w:anchor="_Toc22573" w:history="1">
        <w:r>
          <w:rPr>
            <w:rFonts w:ascii="仿宋" w:eastAsia="仿宋" w:hAnsi="仿宋" w:cs="仿宋" w:hint="eastAsia"/>
            <w:lang w:eastAsia="zh-CN"/>
          </w:rPr>
          <w:t>(四)、农业服务项目提出的理由</w:t>
        </w:r>
        <w:r>
          <w:tab/>
        </w:r>
        <w:r>
          <w:fldChar w:fldCharType="begin"/>
        </w:r>
        <w:r>
          <w:instrText xml:space="preserve"> PAGEREF _Toc22573 \h </w:instrText>
        </w:r>
        <w:r>
          <w:fldChar w:fldCharType="separate"/>
        </w:r>
        <w:r>
          <w:t>4</w:t>
        </w:r>
        <w:r>
          <w:fldChar w:fldCharType="end"/>
        </w:r>
      </w:hyperlink>
    </w:p>
    <w:p>
      <w:pPr>
        <w:pStyle w:val="TOC2"/>
        <w:tabs>
          <w:tab w:val="right" w:leader="dot" w:pos="8306"/>
        </w:tabs>
      </w:pPr>
      <w:hyperlink w:anchor="_Toc5727" w:history="1">
        <w:r>
          <w:rPr>
            <w:rFonts w:ascii="仿宋" w:eastAsia="仿宋" w:hAnsi="仿宋" w:cs="仿宋" w:hint="eastAsia"/>
            <w:lang w:eastAsia="zh-CN"/>
          </w:rPr>
          <w:t>(五)、原材料供应</w:t>
        </w:r>
        <w:r>
          <w:tab/>
        </w:r>
        <w:r>
          <w:fldChar w:fldCharType="begin"/>
        </w:r>
        <w:r>
          <w:instrText xml:space="preserve"> PAGEREF _Toc5727 \h </w:instrText>
        </w:r>
        <w:r>
          <w:fldChar w:fldCharType="separate"/>
        </w:r>
        <w:r>
          <w:t>5</w:t>
        </w:r>
        <w:r>
          <w:fldChar w:fldCharType="end"/>
        </w:r>
      </w:hyperlink>
    </w:p>
    <w:p>
      <w:pPr>
        <w:pStyle w:val="TOC2"/>
        <w:tabs>
          <w:tab w:val="right" w:leader="dot" w:pos="8306"/>
        </w:tabs>
      </w:pPr>
      <w:hyperlink w:anchor="_Toc3834" w:history="1">
        <w:r>
          <w:rPr>
            <w:rFonts w:ascii="仿宋" w:eastAsia="仿宋" w:hAnsi="仿宋" w:cs="仿宋" w:hint="eastAsia"/>
            <w:lang w:eastAsia="zh-CN"/>
          </w:rPr>
          <w:t>(六)、农业服务项目能耗分析</w:t>
        </w:r>
        <w:r>
          <w:tab/>
        </w:r>
        <w:r>
          <w:fldChar w:fldCharType="begin"/>
        </w:r>
        <w:r>
          <w:instrText xml:space="preserve"> PAGEREF _Toc3834 \h </w:instrText>
        </w:r>
        <w:r>
          <w:fldChar w:fldCharType="separate"/>
        </w:r>
        <w:r>
          <w:t>5</w:t>
        </w:r>
        <w:r>
          <w:fldChar w:fldCharType="end"/>
        </w:r>
      </w:hyperlink>
    </w:p>
    <w:p>
      <w:pPr>
        <w:pStyle w:val="TOC2"/>
        <w:tabs>
          <w:tab w:val="right" w:leader="dot" w:pos="8306"/>
        </w:tabs>
      </w:pPr>
      <w:hyperlink w:anchor="_Toc14023" w:history="1">
        <w:r>
          <w:rPr>
            <w:rFonts w:ascii="仿宋" w:eastAsia="仿宋" w:hAnsi="仿宋" w:cs="仿宋" w:hint="eastAsia"/>
            <w:lang w:eastAsia="zh-CN"/>
          </w:rPr>
          <w:t>(七)、环境保护</w:t>
        </w:r>
        <w:r>
          <w:tab/>
        </w:r>
        <w:r>
          <w:fldChar w:fldCharType="begin"/>
        </w:r>
        <w:r>
          <w:instrText xml:space="preserve"> PAGEREF _Toc14023 \h </w:instrText>
        </w:r>
        <w:r>
          <w:fldChar w:fldCharType="separate"/>
        </w:r>
        <w:r>
          <w:t>7</w:t>
        </w:r>
        <w:r>
          <w:fldChar w:fldCharType="end"/>
        </w:r>
      </w:hyperlink>
    </w:p>
    <w:p>
      <w:pPr>
        <w:pStyle w:val="TOC2"/>
        <w:tabs>
          <w:tab w:val="right" w:leader="dot" w:pos="8306"/>
        </w:tabs>
      </w:pPr>
      <w:hyperlink w:anchor="_Toc18681" w:history="1">
        <w:r>
          <w:rPr>
            <w:rFonts w:ascii="仿宋" w:eastAsia="仿宋" w:hAnsi="仿宋" w:cs="仿宋" w:hint="eastAsia"/>
            <w:lang w:eastAsia="zh-CN"/>
          </w:rPr>
          <w:t>(八)、农业服务项目建设符合性</w:t>
        </w:r>
        <w:r>
          <w:tab/>
        </w:r>
        <w:r>
          <w:fldChar w:fldCharType="begin"/>
        </w:r>
        <w:r>
          <w:instrText xml:space="preserve"> PAGEREF _Toc18681 \h </w:instrText>
        </w:r>
        <w:r>
          <w:fldChar w:fldCharType="separate"/>
        </w:r>
        <w:r>
          <w:t>7</w:t>
        </w:r>
        <w:r>
          <w:fldChar w:fldCharType="end"/>
        </w:r>
      </w:hyperlink>
    </w:p>
    <w:p>
      <w:pPr>
        <w:pStyle w:val="TOC2"/>
        <w:tabs>
          <w:tab w:val="right" w:leader="dot" w:pos="8306"/>
        </w:tabs>
      </w:pPr>
      <w:hyperlink w:anchor="_Toc31301" w:history="1">
        <w:r>
          <w:rPr>
            <w:rFonts w:ascii="仿宋" w:eastAsia="仿宋" w:hAnsi="仿宋" w:cs="仿宋" w:hint="eastAsia"/>
            <w:lang w:eastAsia="zh-CN"/>
          </w:rPr>
          <w:t>(九)、农业服务项目进度规划</w:t>
        </w:r>
        <w:r>
          <w:tab/>
        </w:r>
        <w:r>
          <w:fldChar w:fldCharType="begin"/>
        </w:r>
        <w:r>
          <w:instrText xml:space="preserve"> PAGEREF _Toc31301 \h </w:instrText>
        </w:r>
        <w:r>
          <w:fldChar w:fldCharType="separate"/>
        </w:r>
        <w:r>
          <w:t>8</w:t>
        </w:r>
        <w:r>
          <w:fldChar w:fldCharType="end"/>
        </w:r>
      </w:hyperlink>
    </w:p>
    <w:p>
      <w:pPr>
        <w:pStyle w:val="TOC2"/>
        <w:tabs>
          <w:tab w:val="right" w:leader="dot" w:pos="8306"/>
        </w:tabs>
      </w:pPr>
      <w:hyperlink w:anchor="_Toc24743" w:history="1">
        <w:r>
          <w:rPr>
            <w:rFonts w:ascii="仿宋" w:eastAsia="仿宋" w:hAnsi="仿宋" w:cs="仿宋" w:hint="eastAsia"/>
            <w:lang w:eastAsia="zh-CN"/>
          </w:rPr>
          <w:t>(十)、投资估算及经济效益分析</w:t>
        </w:r>
        <w:r>
          <w:tab/>
        </w:r>
        <w:r>
          <w:fldChar w:fldCharType="begin"/>
        </w:r>
        <w:r>
          <w:instrText xml:space="preserve"> PAGEREF _Toc24743 \h </w:instrText>
        </w:r>
        <w:r>
          <w:fldChar w:fldCharType="separate"/>
        </w:r>
        <w:r>
          <w:t>10</w:t>
        </w:r>
        <w:r>
          <w:fldChar w:fldCharType="end"/>
        </w:r>
      </w:hyperlink>
    </w:p>
    <w:p>
      <w:pPr>
        <w:pStyle w:val="TOC2"/>
        <w:tabs>
          <w:tab w:val="right" w:leader="dot" w:pos="8306"/>
        </w:tabs>
      </w:pPr>
      <w:hyperlink w:anchor="_Toc26849" w:history="1">
        <w:r>
          <w:rPr>
            <w:rFonts w:ascii="仿宋" w:eastAsia="仿宋" w:hAnsi="仿宋" w:cs="仿宋" w:hint="eastAsia"/>
            <w:lang w:eastAsia="zh-CN"/>
          </w:rPr>
          <w:t>(十一)、报告说明</w:t>
        </w:r>
        <w:r>
          <w:tab/>
        </w:r>
        <w:r>
          <w:fldChar w:fldCharType="begin"/>
        </w:r>
        <w:r>
          <w:instrText xml:space="preserve"> PAGEREF _Toc26849 \h </w:instrText>
        </w:r>
        <w:r>
          <w:fldChar w:fldCharType="separate"/>
        </w:r>
        <w:r>
          <w:t>11</w:t>
        </w:r>
        <w:r>
          <w:fldChar w:fldCharType="end"/>
        </w:r>
      </w:hyperlink>
    </w:p>
    <w:p>
      <w:pPr>
        <w:pStyle w:val="TOC2"/>
        <w:tabs>
          <w:tab w:val="right" w:leader="dot" w:pos="8306"/>
        </w:tabs>
      </w:pPr>
      <w:hyperlink w:anchor="_Toc24448" w:history="1">
        <w:r>
          <w:rPr>
            <w:rFonts w:ascii="仿宋" w:eastAsia="仿宋" w:hAnsi="仿宋" w:cs="仿宋" w:hint="eastAsia"/>
            <w:lang w:eastAsia="zh-CN"/>
          </w:rPr>
          <w:t>(十二)、农业服务项目评价</w:t>
        </w:r>
        <w:r>
          <w:tab/>
        </w:r>
        <w:r>
          <w:fldChar w:fldCharType="begin"/>
        </w:r>
        <w:r>
          <w:instrText xml:space="preserve"> PAGEREF _Toc24448 \h </w:instrText>
        </w:r>
        <w:r>
          <w:fldChar w:fldCharType="separate"/>
        </w:r>
        <w:r>
          <w:t>12</w:t>
        </w:r>
        <w:r>
          <w:fldChar w:fldCharType="end"/>
        </w:r>
      </w:hyperlink>
    </w:p>
    <w:p>
      <w:pPr>
        <w:pStyle w:val="TOC1"/>
        <w:tabs>
          <w:tab w:val="right" w:leader="dot" w:pos="8306"/>
        </w:tabs>
      </w:pPr>
      <w:hyperlink w:anchor="_Toc18800" w:history="1">
        <w:r>
          <w:rPr>
            <w:rFonts w:ascii="仿宋" w:eastAsia="仿宋" w:hAnsi="仿宋" w:cs="仿宋" w:hint="eastAsia"/>
            <w:lang w:eastAsia="zh-CN"/>
          </w:rPr>
          <w:t>二、工艺分析</w:t>
        </w:r>
        <w:r>
          <w:tab/>
        </w:r>
        <w:r>
          <w:fldChar w:fldCharType="begin"/>
        </w:r>
        <w:r>
          <w:instrText xml:space="preserve"> PAGEREF _Toc18800 \h </w:instrText>
        </w:r>
        <w:r>
          <w:fldChar w:fldCharType="separate"/>
        </w:r>
        <w:r>
          <w:t>13</w:t>
        </w:r>
        <w:r>
          <w:fldChar w:fldCharType="end"/>
        </w:r>
      </w:hyperlink>
    </w:p>
    <w:p>
      <w:pPr>
        <w:pStyle w:val="TOC2"/>
        <w:tabs>
          <w:tab w:val="right" w:leader="dot" w:pos="8306"/>
        </w:tabs>
      </w:pPr>
      <w:hyperlink w:anchor="_Toc28455" w:history="1">
        <w:r>
          <w:rPr>
            <w:rFonts w:ascii="仿宋" w:eastAsia="仿宋" w:hAnsi="仿宋" w:cs="仿宋" w:hint="eastAsia"/>
            <w:lang w:eastAsia="zh-CN"/>
          </w:rPr>
          <w:t>(一)、技术管理特点</w:t>
        </w:r>
        <w:r>
          <w:tab/>
        </w:r>
        <w:r>
          <w:fldChar w:fldCharType="begin"/>
        </w:r>
        <w:r>
          <w:instrText xml:space="preserve"> PAGEREF _Toc28455 \h </w:instrText>
        </w:r>
        <w:r>
          <w:fldChar w:fldCharType="separate"/>
        </w:r>
        <w:r>
          <w:t>13</w:t>
        </w:r>
        <w:r>
          <w:fldChar w:fldCharType="end"/>
        </w:r>
      </w:hyperlink>
    </w:p>
    <w:p>
      <w:pPr>
        <w:pStyle w:val="TOC2"/>
        <w:tabs>
          <w:tab w:val="right" w:leader="dot" w:pos="8306"/>
        </w:tabs>
      </w:pPr>
      <w:hyperlink w:anchor="_Toc11428" w:history="1">
        <w:r>
          <w:rPr>
            <w:rFonts w:ascii="仿宋" w:eastAsia="仿宋" w:hAnsi="仿宋" w:cs="仿宋" w:hint="eastAsia"/>
            <w:lang w:eastAsia="zh-CN"/>
          </w:rPr>
          <w:t>(二)、农业服务项目工艺技术设计方案</w:t>
        </w:r>
        <w:r>
          <w:tab/>
        </w:r>
        <w:r>
          <w:fldChar w:fldCharType="begin"/>
        </w:r>
        <w:r>
          <w:instrText xml:space="preserve"> PAGEREF _Toc11428 \h </w:instrText>
        </w:r>
        <w:r>
          <w:fldChar w:fldCharType="separate"/>
        </w:r>
        <w:r>
          <w:t>14</w:t>
        </w:r>
        <w:r>
          <w:fldChar w:fldCharType="end"/>
        </w:r>
      </w:hyperlink>
    </w:p>
    <w:p>
      <w:pPr>
        <w:pStyle w:val="TOC2"/>
        <w:tabs>
          <w:tab w:val="right" w:leader="dot" w:pos="8306"/>
        </w:tabs>
      </w:pPr>
      <w:hyperlink w:anchor="_Toc7350" w:history="1">
        <w:r>
          <w:rPr>
            <w:rFonts w:ascii="仿宋" w:eastAsia="仿宋" w:hAnsi="仿宋" w:cs="仿宋" w:hint="eastAsia"/>
            <w:lang w:eastAsia="zh-CN"/>
          </w:rPr>
          <w:t>(三)、设备选型方案</w:t>
        </w:r>
        <w:r>
          <w:tab/>
        </w:r>
        <w:r>
          <w:fldChar w:fldCharType="begin"/>
        </w:r>
        <w:r>
          <w:instrText xml:space="preserve"> PAGEREF _Toc7350 \h </w:instrText>
        </w:r>
        <w:r>
          <w:fldChar w:fldCharType="separate"/>
        </w:r>
        <w:r>
          <w:t>15</w:t>
        </w:r>
        <w:r>
          <w:fldChar w:fldCharType="end"/>
        </w:r>
      </w:hyperlink>
    </w:p>
    <w:p>
      <w:pPr>
        <w:pStyle w:val="TOC1"/>
        <w:tabs>
          <w:tab w:val="right" w:leader="dot" w:pos="8306"/>
        </w:tabs>
      </w:pPr>
      <w:hyperlink w:anchor="_Toc30100" w:history="1">
        <w:r>
          <w:rPr>
            <w:rFonts w:ascii="仿宋" w:eastAsia="仿宋" w:hAnsi="仿宋" w:cs="仿宋" w:hint="eastAsia"/>
            <w:lang w:eastAsia="zh-CN"/>
          </w:rPr>
          <w:t>三、建设单位基本信息</w:t>
        </w:r>
        <w:r>
          <w:tab/>
        </w:r>
        <w:r>
          <w:fldChar w:fldCharType="begin"/>
        </w:r>
        <w:r>
          <w:instrText xml:space="preserve"> PAGEREF _Toc30100 \h </w:instrText>
        </w:r>
        <w:r>
          <w:fldChar w:fldCharType="separate"/>
        </w:r>
        <w:r>
          <w:t>16</w:t>
        </w:r>
        <w:r>
          <w:fldChar w:fldCharType="end"/>
        </w:r>
      </w:hyperlink>
    </w:p>
    <w:p>
      <w:pPr>
        <w:pStyle w:val="TOC2"/>
        <w:tabs>
          <w:tab w:val="right" w:leader="dot" w:pos="8306"/>
        </w:tabs>
      </w:pPr>
      <w:hyperlink w:anchor="_Toc18346" w:history="1">
        <w:r>
          <w:rPr>
            <w:rFonts w:ascii="仿宋" w:eastAsia="仿宋" w:hAnsi="仿宋" w:cs="仿宋" w:hint="eastAsia"/>
            <w:lang w:eastAsia="zh-CN"/>
          </w:rPr>
          <w:t>(一)、农业服务项目承办单位基本情况</w:t>
        </w:r>
        <w:r>
          <w:tab/>
        </w:r>
        <w:r>
          <w:fldChar w:fldCharType="begin"/>
        </w:r>
        <w:r>
          <w:instrText xml:space="preserve"> PAGEREF _Toc18346 \h </w:instrText>
        </w:r>
        <w:r>
          <w:fldChar w:fldCharType="separate"/>
        </w:r>
        <w:r>
          <w:t>16</w:t>
        </w:r>
        <w:r>
          <w:fldChar w:fldCharType="end"/>
        </w:r>
      </w:hyperlink>
    </w:p>
    <w:p>
      <w:pPr>
        <w:pStyle w:val="TOC2"/>
        <w:tabs>
          <w:tab w:val="right" w:leader="dot" w:pos="8306"/>
        </w:tabs>
      </w:pPr>
      <w:hyperlink w:anchor="_Toc29574" w:history="1">
        <w:r>
          <w:rPr>
            <w:rFonts w:ascii="仿宋" w:eastAsia="仿宋" w:hAnsi="仿宋" w:cs="仿宋" w:hint="eastAsia"/>
            <w:lang w:eastAsia="zh-CN"/>
          </w:rPr>
          <w:t>(二)、公司经济效益分析</w:t>
        </w:r>
        <w:r>
          <w:tab/>
        </w:r>
        <w:r>
          <w:fldChar w:fldCharType="begin"/>
        </w:r>
        <w:r>
          <w:instrText xml:space="preserve"> PAGEREF _Toc29574 \h </w:instrText>
        </w:r>
        <w:r>
          <w:fldChar w:fldCharType="separate"/>
        </w:r>
        <w:r>
          <w:t>17</w:t>
        </w:r>
        <w:r>
          <w:fldChar w:fldCharType="end"/>
        </w:r>
      </w:hyperlink>
    </w:p>
    <w:p>
      <w:pPr>
        <w:pStyle w:val="TOC1"/>
        <w:tabs>
          <w:tab w:val="right" w:leader="dot" w:pos="8306"/>
        </w:tabs>
      </w:pPr>
      <w:hyperlink w:anchor="_Toc8453" w:history="1">
        <w:r>
          <w:rPr>
            <w:rFonts w:ascii="仿宋" w:eastAsia="仿宋" w:hAnsi="仿宋" w:cs="仿宋" w:hint="eastAsia"/>
            <w:lang w:eastAsia="zh-CN"/>
          </w:rPr>
          <w:t>四、农业服务项目市场前景分析</w:t>
        </w:r>
        <w:r>
          <w:tab/>
        </w:r>
        <w:r>
          <w:fldChar w:fldCharType="begin"/>
        </w:r>
        <w:r>
          <w:instrText xml:space="preserve"> PAGEREF _Toc8453 \h </w:instrText>
        </w:r>
        <w:r>
          <w:fldChar w:fldCharType="separate"/>
        </w:r>
        <w:r>
          <w:t>19</w:t>
        </w:r>
        <w:r>
          <w:fldChar w:fldCharType="end"/>
        </w:r>
      </w:hyperlink>
    </w:p>
    <w:p>
      <w:pPr>
        <w:pStyle w:val="TOC2"/>
        <w:tabs>
          <w:tab w:val="right" w:leader="dot" w:pos="8306"/>
        </w:tabs>
      </w:pPr>
      <w:hyperlink w:anchor="_Toc32512" w:history="1">
        <w:r>
          <w:rPr>
            <w:rFonts w:ascii="仿宋" w:eastAsia="仿宋" w:hAnsi="仿宋" w:cs="仿宋" w:hint="eastAsia"/>
            <w:lang w:eastAsia="zh-CN"/>
          </w:rPr>
          <w:t>(一)、建设地经济发展概况</w:t>
        </w:r>
        <w:r>
          <w:tab/>
        </w:r>
        <w:r>
          <w:fldChar w:fldCharType="begin"/>
        </w:r>
        <w:r>
          <w:instrText xml:space="preserve"> PAGEREF _Toc32512 \h </w:instrText>
        </w:r>
        <w:r>
          <w:fldChar w:fldCharType="separate"/>
        </w:r>
        <w:r>
          <w:t>19</w:t>
        </w:r>
        <w:r>
          <w:fldChar w:fldCharType="end"/>
        </w:r>
      </w:hyperlink>
    </w:p>
    <w:p>
      <w:pPr>
        <w:pStyle w:val="TOC2"/>
        <w:tabs>
          <w:tab w:val="right" w:leader="dot" w:pos="8306"/>
        </w:tabs>
      </w:pPr>
      <w:hyperlink w:anchor="_Toc1175" w:history="1">
        <w:r>
          <w:rPr>
            <w:rFonts w:ascii="仿宋" w:eastAsia="仿宋" w:hAnsi="仿宋" w:cs="仿宋" w:hint="eastAsia"/>
            <w:lang w:eastAsia="zh-CN"/>
          </w:rPr>
          <w:t>(二)、行业市场分析</w:t>
        </w:r>
        <w:r>
          <w:tab/>
        </w:r>
        <w:r>
          <w:fldChar w:fldCharType="begin"/>
        </w:r>
        <w:r>
          <w:instrText xml:space="preserve"> PAGEREF _Toc1175 \h </w:instrText>
        </w:r>
        <w:r>
          <w:fldChar w:fldCharType="separate"/>
        </w:r>
        <w:r>
          <w:t>20</w:t>
        </w:r>
        <w:r>
          <w:fldChar w:fldCharType="end"/>
        </w:r>
      </w:hyperlink>
    </w:p>
    <w:p>
      <w:pPr>
        <w:pStyle w:val="TOC1"/>
        <w:tabs>
          <w:tab w:val="right" w:leader="dot" w:pos="8306"/>
        </w:tabs>
      </w:pPr>
      <w:hyperlink w:anchor="_Toc23660" w:history="1">
        <w:r>
          <w:rPr>
            <w:rFonts w:ascii="仿宋" w:eastAsia="仿宋" w:hAnsi="仿宋" w:cs="仿宋" w:hint="eastAsia"/>
            <w:lang w:eastAsia="zh-CN"/>
          </w:rPr>
          <w:t>五、农业服务项目投资可行性分析</w:t>
        </w:r>
        <w:r>
          <w:tab/>
        </w:r>
        <w:r>
          <w:fldChar w:fldCharType="begin"/>
        </w:r>
        <w:r>
          <w:instrText xml:space="preserve"> PAGEREF _Toc23660 \h </w:instrText>
        </w:r>
        <w:r>
          <w:fldChar w:fldCharType="separate"/>
        </w:r>
        <w:r>
          <w:t>22</w:t>
        </w:r>
        <w:r>
          <w:fldChar w:fldCharType="end"/>
        </w:r>
      </w:hyperlink>
    </w:p>
    <w:p>
      <w:pPr>
        <w:pStyle w:val="TOC2"/>
        <w:tabs>
          <w:tab w:val="right" w:leader="dot" w:pos="8306"/>
        </w:tabs>
      </w:pPr>
      <w:hyperlink w:anchor="_Toc1428" w:history="1">
        <w:r>
          <w:rPr>
            <w:rFonts w:ascii="仿宋" w:eastAsia="仿宋" w:hAnsi="仿宋" w:cs="仿宋" w:hint="eastAsia"/>
            <w:lang w:eastAsia="zh-CN"/>
          </w:rPr>
          <w:t>(一)、农业服务项目估算说明</w:t>
        </w:r>
        <w:r>
          <w:tab/>
        </w:r>
        <w:r>
          <w:fldChar w:fldCharType="begin"/>
        </w:r>
        <w:r>
          <w:instrText xml:space="preserve"> PAGEREF _Toc1428 \h </w:instrText>
        </w:r>
        <w:r>
          <w:fldChar w:fldCharType="separate"/>
        </w:r>
        <w:r>
          <w:t>22</w:t>
        </w:r>
        <w:r>
          <w:fldChar w:fldCharType="end"/>
        </w:r>
      </w:hyperlink>
    </w:p>
    <w:p>
      <w:pPr>
        <w:pStyle w:val="TOC2"/>
        <w:tabs>
          <w:tab w:val="right" w:leader="dot" w:pos="8306"/>
        </w:tabs>
      </w:pPr>
      <w:hyperlink w:anchor="_Toc30930" w:history="1">
        <w:r>
          <w:rPr>
            <w:rFonts w:ascii="仿宋" w:eastAsia="仿宋" w:hAnsi="仿宋" w:cs="仿宋" w:hint="eastAsia"/>
            <w:lang w:eastAsia="zh-CN"/>
          </w:rPr>
          <w:t>(二)、农业服务项目总投资估算</w:t>
        </w:r>
        <w:r>
          <w:tab/>
        </w:r>
        <w:r>
          <w:fldChar w:fldCharType="begin"/>
        </w:r>
        <w:r>
          <w:instrText xml:space="preserve"> PAGEREF _Toc30930 \h </w:instrText>
        </w:r>
        <w:r>
          <w:fldChar w:fldCharType="separate"/>
        </w:r>
        <w:r>
          <w:t>23</w:t>
        </w:r>
        <w:r>
          <w:fldChar w:fldCharType="end"/>
        </w:r>
      </w:hyperlink>
    </w:p>
    <w:p>
      <w:pPr>
        <w:pStyle w:val="TOC2"/>
        <w:tabs>
          <w:tab w:val="right" w:leader="dot" w:pos="8306"/>
        </w:tabs>
      </w:pPr>
      <w:hyperlink w:anchor="_Toc4325" w:history="1">
        <w:r>
          <w:rPr>
            <w:rFonts w:ascii="仿宋" w:eastAsia="仿宋" w:hAnsi="仿宋" w:cs="仿宋" w:hint="eastAsia"/>
            <w:lang w:eastAsia="zh-CN"/>
          </w:rPr>
          <w:t>(三)、资金筹措</w:t>
        </w:r>
        <w:r>
          <w:tab/>
        </w:r>
        <w:r>
          <w:fldChar w:fldCharType="begin"/>
        </w:r>
        <w:r>
          <w:instrText xml:space="preserve"> PAGEREF _Toc4325 \h </w:instrText>
        </w:r>
        <w:r>
          <w:fldChar w:fldCharType="separate"/>
        </w:r>
        <w:r>
          <w:t>24</w:t>
        </w:r>
        <w:r>
          <w:fldChar w:fldCharType="end"/>
        </w:r>
      </w:hyperlink>
    </w:p>
    <w:p>
      <w:pPr>
        <w:pStyle w:val="TOC1"/>
        <w:tabs>
          <w:tab w:val="right" w:leader="dot" w:pos="8306"/>
        </w:tabs>
      </w:pPr>
      <w:hyperlink w:anchor="_Toc31096" w:history="1">
        <w:r>
          <w:rPr>
            <w:rFonts w:ascii="仿宋" w:eastAsia="仿宋" w:hAnsi="仿宋" w:cs="仿宋" w:hint="eastAsia"/>
            <w:lang w:eastAsia="zh-CN"/>
          </w:rPr>
          <w:t>六、农业服务项目风险评估</w:t>
        </w:r>
        <w:r>
          <w:tab/>
        </w:r>
        <w:r>
          <w:fldChar w:fldCharType="begin"/>
        </w:r>
        <w:r>
          <w:instrText xml:space="preserve"> PAGEREF _Toc31096 \h </w:instrText>
        </w:r>
        <w:r>
          <w:fldChar w:fldCharType="separate"/>
        </w:r>
        <w:r>
          <w:t>26</w:t>
        </w:r>
        <w:r>
          <w:fldChar w:fldCharType="end"/>
        </w:r>
      </w:hyperlink>
    </w:p>
    <w:p>
      <w:pPr>
        <w:pStyle w:val="TOC2"/>
        <w:tabs>
          <w:tab w:val="right" w:leader="dot" w:pos="8306"/>
        </w:tabs>
      </w:pPr>
      <w:hyperlink w:anchor="_Toc23241" w:history="1">
        <w:r>
          <w:rPr>
            <w:rFonts w:ascii="仿宋" w:eastAsia="仿宋" w:hAnsi="仿宋" w:cs="仿宋" w:hint="eastAsia"/>
            <w:lang w:eastAsia="zh-CN"/>
          </w:rPr>
          <w:t>(一)、政策风险分析</w:t>
        </w:r>
        <w:r>
          <w:tab/>
        </w:r>
        <w:r>
          <w:fldChar w:fldCharType="begin"/>
        </w:r>
        <w:r>
          <w:instrText xml:space="preserve"> PAGEREF _Toc23241 \h </w:instrText>
        </w:r>
        <w:r>
          <w:fldChar w:fldCharType="separate"/>
        </w:r>
        <w:r>
          <w:t>26</w:t>
        </w:r>
        <w:r>
          <w:fldChar w:fldCharType="end"/>
        </w:r>
      </w:hyperlink>
    </w:p>
    <w:p>
      <w:pPr>
        <w:pStyle w:val="TOC2"/>
        <w:tabs>
          <w:tab w:val="right" w:leader="dot" w:pos="8306"/>
        </w:tabs>
      </w:pPr>
      <w:hyperlink w:anchor="_Toc7527" w:history="1">
        <w:r>
          <w:rPr>
            <w:rFonts w:ascii="仿宋" w:eastAsia="仿宋" w:hAnsi="仿宋" w:cs="仿宋" w:hint="eastAsia"/>
            <w:lang w:eastAsia="zh-CN"/>
          </w:rPr>
          <w:t>(二)、社会风险分析</w:t>
        </w:r>
        <w:r>
          <w:tab/>
        </w:r>
        <w:r>
          <w:fldChar w:fldCharType="begin"/>
        </w:r>
        <w:r>
          <w:instrText xml:space="preserve"> PAGEREF _Toc7527 \h </w:instrText>
        </w:r>
        <w:r>
          <w:fldChar w:fldCharType="separate"/>
        </w:r>
        <w:r>
          <w:t>28</w:t>
        </w:r>
        <w:r>
          <w:fldChar w:fldCharType="end"/>
        </w:r>
      </w:hyperlink>
    </w:p>
    <w:p>
      <w:pPr>
        <w:pStyle w:val="TOC2"/>
        <w:tabs>
          <w:tab w:val="right" w:leader="dot" w:pos="8306"/>
        </w:tabs>
      </w:pPr>
      <w:hyperlink w:anchor="_Toc15048" w:history="1">
        <w:r>
          <w:rPr>
            <w:rFonts w:ascii="仿宋" w:eastAsia="仿宋" w:hAnsi="仿宋" w:cs="仿宋" w:hint="eastAsia"/>
            <w:lang w:eastAsia="zh-CN"/>
          </w:rPr>
          <w:t>(三)、市场风险分析</w:t>
        </w:r>
        <w:r>
          <w:tab/>
        </w:r>
        <w:r>
          <w:fldChar w:fldCharType="begin"/>
        </w:r>
        <w:r>
          <w:instrText xml:space="preserve"> PAGEREF _Toc15048 \h </w:instrText>
        </w:r>
        <w:r>
          <w:fldChar w:fldCharType="separate"/>
        </w:r>
        <w:r>
          <w:t>30</w:t>
        </w:r>
        <w:r>
          <w:fldChar w:fldCharType="end"/>
        </w:r>
      </w:hyperlink>
    </w:p>
    <w:p>
      <w:pPr>
        <w:pStyle w:val="TOC2"/>
        <w:tabs>
          <w:tab w:val="right" w:leader="dot" w:pos="8306"/>
        </w:tabs>
      </w:pPr>
      <w:hyperlink w:anchor="_Toc10274" w:history="1">
        <w:r>
          <w:rPr>
            <w:rFonts w:ascii="仿宋" w:eastAsia="仿宋" w:hAnsi="仿宋" w:cs="仿宋" w:hint="eastAsia"/>
            <w:lang w:eastAsia="zh-CN"/>
          </w:rPr>
          <w:t>(四)、资金风险分析</w:t>
        </w:r>
        <w:r>
          <w:tab/>
        </w:r>
        <w:r>
          <w:fldChar w:fldCharType="begin"/>
        </w:r>
        <w:r>
          <w:instrText xml:space="preserve"> PAGEREF _Toc10274 \h </w:instrText>
        </w:r>
        <w:r>
          <w:fldChar w:fldCharType="separate"/>
        </w:r>
        <w:r>
          <w:t>32</w:t>
        </w:r>
        <w:r>
          <w:fldChar w:fldCharType="end"/>
        </w:r>
      </w:hyperlink>
    </w:p>
    <w:p>
      <w:pPr>
        <w:pStyle w:val="TOC2"/>
        <w:tabs>
          <w:tab w:val="right" w:leader="dot" w:pos="8306"/>
        </w:tabs>
      </w:pPr>
      <w:hyperlink w:anchor="_Toc28685" w:history="1">
        <w:r>
          <w:rPr>
            <w:rFonts w:ascii="仿宋" w:eastAsia="仿宋" w:hAnsi="仿宋" w:cs="仿宋" w:hint="eastAsia"/>
            <w:lang w:eastAsia="zh-CN"/>
          </w:rPr>
          <w:t>(五)、技术风险分析</w:t>
        </w:r>
        <w:r>
          <w:tab/>
        </w:r>
        <w:r>
          <w:fldChar w:fldCharType="begin"/>
        </w:r>
        <w:r>
          <w:instrText xml:space="preserve"> PAGEREF _Toc28685 \h </w:instrText>
        </w:r>
        <w:r>
          <w:fldChar w:fldCharType="separate"/>
        </w:r>
        <w:r>
          <w:t>33</w:t>
        </w:r>
        <w:r>
          <w:fldChar w:fldCharType="end"/>
        </w:r>
      </w:hyperlink>
    </w:p>
    <w:p>
      <w:pPr>
        <w:pStyle w:val="TOC2"/>
        <w:tabs>
          <w:tab w:val="right" w:leader="dot" w:pos="8306"/>
        </w:tabs>
      </w:pPr>
      <w:hyperlink w:anchor="_Toc1814" w:history="1">
        <w:r>
          <w:rPr>
            <w:rFonts w:ascii="仿宋" w:eastAsia="仿宋" w:hAnsi="仿宋" w:cs="仿宋" w:hint="eastAsia"/>
            <w:lang w:eastAsia="zh-CN"/>
          </w:rPr>
          <w:t>(六)、财务风险分析</w:t>
        </w:r>
        <w:r>
          <w:tab/>
        </w:r>
        <w:r>
          <w:fldChar w:fldCharType="begin"/>
        </w:r>
        <w:r>
          <w:instrText xml:space="preserve"> PAGEREF _Toc1814 \h </w:instrText>
        </w:r>
        <w:r>
          <w:fldChar w:fldCharType="separate"/>
        </w:r>
        <w:r>
          <w:t>35</w:t>
        </w:r>
        <w:r>
          <w:fldChar w:fldCharType="end"/>
        </w:r>
      </w:hyperlink>
    </w:p>
    <w:p>
      <w:pPr>
        <w:pStyle w:val="TOC2"/>
        <w:tabs>
          <w:tab w:val="right" w:leader="dot" w:pos="8306"/>
        </w:tabs>
      </w:pPr>
      <w:hyperlink w:anchor="_Toc22929" w:history="1">
        <w:r>
          <w:rPr>
            <w:rFonts w:ascii="仿宋" w:eastAsia="仿宋" w:hAnsi="仿宋" w:cs="仿宋" w:hint="eastAsia"/>
            <w:lang w:eastAsia="zh-CN"/>
          </w:rPr>
          <w:t>(七)、管理风险分析</w:t>
        </w:r>
        <w:r>
          <w:tab/>
        </w:r>
        <w:r>
          <w:fldChar w:fldCharType="begin"/>
        </w:r>
        <w:r>
          <w:instrText xml:space="preserve"> PAGEREF _Toc22929 \h </w:instrText>
        </w:r>
        <w:r>
          <w:fldChar w:fldCharType="separate"/>
        </w:r>
        <w:r>
          <w:t>37</w:t>
        </w:r>
        <w:r>
          <w:fldChar w:fldCharType="end"/>
        </w:r>
      </w:hyperlink>
    </w:p>
    <w:p>
      <w:pPr>
        <w:pStyle w:val="TOC2"/>
        <w:tabs>
          <w:tab w:val="right" w:leader="dot" w:pos="8306"/>
        </w:tabs>
      </w:pPr>
      <w:hyperlink w:anchor="_Toc12171" w:history="1">
        <w:r>
          <w:rPr>
            <w:rFonts w:ascii="仿宋" w:eastAsia="仿宋" w:hAnsi="仿宋" w:cs="仿宋" w:hint="eastAsia"/>
            <w:lang w:eastAsia="zh-CN"/>
          </w:rPr>
          <w:t>(八)、其它风险分析</w:t>
        </w:r>
        <w:r>
          <w:tab/>
        </w:r>
        <w:r>
          <w:fldChar w:fldCharType="begin"/>
        </w:r>
        <w:r>
          <w:instrText xml:space="preserve"> PAGEREF _Toc12171 \h </w:instrText>
        </w:r>
        <w:r>
          <w:fldChar w:fldCharType="separate"/>
        </w:r>
        <w:r>
          <w:t>39</w:t>
        </w:r>
        <w:r>
          <w:fldChar w:fldCharType="end"/>
        </w:r>
      </w:hyperlink>
    </w:p>
    <w:p>
      <w:pPr>
        <w:pStyle w:val="TOC2"/>
        <w:tabs>
          <w:tab w:val="right" w:leader="dot" w:pos="8306"/>
        </w:tabs>
      </w:pPr>
      <w:hyperlink w:anchor="_Toc18639" w:history="1">
        <w:r>
          <w:rPr>
            <w:rFonts w:ascii="仿宋" w:eastAsia="仿宋" w:hAnsi="仿宋" w:cs="仿宋" w:hint="eastAsia"/>
            <w:lang w:eastAsia="zh-CN"/>
          </w:rPr>
          <w:t>(九)、社会影响评估</w:t>
        </w:r>
        <w:r>
          <w:tab/>
        </w:r>
        <w:r>
          <w:fldChar w:fldCharType="begin"/>
        </w:r>
        <w:r>
          <w:instrText xml:space="preserve"> PAGEREF _Toc18639 \h </w:instrText>
        </w:r>
        <w:r>
          <w:fldChar w:fldCharType="separate"/>
        </w:r>
        <w:r>
          <w:t>40</w:t>
        </w:r>
        <w:r>
          <w:fldChar w:fldCharType="end"/>
        </w:r>
      </w:hyperlink>
    </w:p>
    <w:p>
      <w:pPr>
        <w:pStyle w:val="TOC1"/>
        <w:tabs>
          <w:tab w:val="right" w:leader="dot" w:pos="8306"/>
        </w:tabs>
      </w:pPr>
      <w:hyperlink w:anchor="_Toc24862" w:history="1">
        <w:r>
          <w:rPr>
            <w:rFonts w:ascii="仿宋" w:eastAsia="仿宋" w:hAnsi="仿宋" w:cs="仿宋" w:hint="eastAsia"/>
            <w:lang w:eastAsia="zh-CN"/>
          </w:rPr>
          <w:t>七、农业服务项目实施进度计划</w:t>
        </w:r>
        <w:r>
          <w:tab/>
        </w:r>
        <w:r>
          <w:fldChar w:fldCharType="begin"/>
        </w:r>
        <w:r>
          <w:instrText xml:space="preserve"> PAGEREF _Toc24862 \h </w:instrText>
        </w:r>
        <w:r>
          <w:fldChar w:fldCharType="separate"/>
        </w:r>
        <w:r>
          <w:t>42</w:t>
        </w:r>
        <w:r>
          <w:fldChar w:fldCharType="end"/>
        </w:r>
      </w:hyperlink>
    </w:p>
    <w:p>
      <w:pPr>
        <w:pStyle w:val="TOC2"/>
        <w:tabs>
          <w:tab w:val="right" w:leader="dot" w:pos="8306"/>
        </w:tabs>
      </w:pPr>
      <w:hyperlink w:anchor="_Toc2767" w:history="1">
        <w:r>
          <w:rPr>
            <w:rFonts w:ascii="仿宋" w:eastAsia="仿宋" w:hAnsi="仿宋" w:cs="仿宋" w:hint="eastAsia"/>
            <w:lang w:eastAsia="zh-CN"/>
          </w:rPr>
          <w:t>(一)、建设周期</w:t>
        </w:r>
        <w:r>
          <w:tab/>
        </w:r>
        <w:r>
          <w:fldChar w:fldCharType="begin"/>
        </w:r>
        <w:r>
          <w:instrText xml:space="preserve"> PAGEREF _Toc2767 \h </w:instrText>
        </w:r>
        <w:r>
          <w:fldChar w:fldCharType="separate"/>
        </w:r>
        <w:r>
          <w:t>42</w:t>
        </w:r>
        <w:r>
          <w:fldChar w:fldCharType="end"/>
        </w:r>
      </w:hyperlink>
    </w:p>
    <w:p>
      <w:pPr>
        <w:pStyle w:val="TOC2"/>
        <w:tabs>
          <w:tab w:val="right" w:leader="dot" w:pos="8306"/>
        </w:tabs>
      </w:pPr>
      <w:hyperlink w:anchor="_Toc6413" w:history="1">
        <w:r>
          <w:rPr>
            <w:rFonts w:ascii="仿宋" w:eastAsia="仿宋" w:hAnsi="仿宋" w:cs="仿宋" w:hint="eastAsia"/>
            <w:lang w:eastAsia="zh-CN"/>
          </w:rPr>
          <w:t>(二)、建设进度</w:t>
        </w:r>
        <w:r>
          <w:tab/>
        </w:r>
        <w:r>
          <w:fldChar w:fldCharType="begin"/>
        </w:r>
        <w:r>
          <w:instrText xml:space="preserve"> PAGEREF _Toc6413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1" w:history="1">
        <w:r>
          <w:rPr>
            <w:rFonts w:ascii="仿宋" w:eastAsia="仿宋" w:hAnsi="仿宋" w:cs="仿宋" w:hint="eastAsia"/>
            <w:lang w:eastAsia="zh-CN"/>
          </w:rPr>
          <w:t>(三)、进度安排注意事项</w:t>
        </w:r>
        <w:r>
          <w:tab/>
        </w:r>
        <w:r>
          <w:fldChar w:fldCharType="begin"/>
        </w:r>
        <w:r>
          <w:instrText xml:space="preserve"> PAGEREF _Toc25291 \h </w:instrText>
        </w:r>
        <w:r>
          <w:fldChar w:fldCharType="separate"/>
        </w:r>
        <w:r>
          <w:t>45</w:t>
        </w:r>
        <w:r>
          <w:fldChar w:fldCharType="end"/>
        </w:r>
      </w:hyperlink>
    </w:p>
    <w:p>
      <w:pPr>
        <w:pStyle w:val="TOC2"/>
        <w:tabs>
          <w:tab w:val="right" w:leader="dot" w:pos="8306"/>
        </w:tabs>
      </w:pPr>
      <w:hyperlink w:anchor="_Toc9436" w:history="1">
        <w:r>
          <w:rPr>
            <w:rFonts w:ascii="仿宋" w:eastAsia="仿宋" w:hAnsi="仿宋" w:cs="仿宋" w:hint="eastAsia"/>
            <w:lang w:eastAsia="zh-CN"/>
          </w:rPr>
          <w:t>(四)、人力资源配置</w:t>
        </w:r>
        <w:r>
          <w:tab/>
        </w:r>
        <w:r>
          <w:fldChar w:fldCharType="begin"/>
        </w:r>
        <w:r>
          <w:instrText xml:space="preserve"> PAGEREF _Toc9436 \h </w:instrText>
        </w:r>
        <w:r>
          <w:fldChar w:fldCharType="separate"/>
        </w:r>
        <w:r>
          <w:t>46</w:t>
        </w:r>
        <w:r>
          <w:fldChar w:fldCharType="end"/>
        </w:r>
      </w:hyperlink>
    </w:p>
    <w:p>
      <w:pPr>
        <w:pStyle w:val="TOC2"/>
        <w:tabs>
          <w:tab w:val="right" w:leader="dot" w:pos="8306"/>
        </w:tabs>
      </w:pPr>
      <w:hyperlink w:anchor="_Toc19131" w:history="1">
        <w:r>
          <w:rPr>
            <w:rFonts w:ascii="仿宋" w:eastAsia="仿宋" w:hAnsi="仿宋" w:cs="仿宋" w:hint="eastAsia"/>
            <w:lang w:eastAsia="zh-CN"/>
          </w:rPr>
          <w:t>(五)、员工培训</w:t>
        </w:r>
        <w:r>
          <w:tab/>
        </w:r>
        <w:r>
          <w:fldChar w:fldCharType="begin"/>
        </w:r>
        <w:r>
          <w:instrText xml:space="preserve"> PAGEREF _Toc19131 \h </w:instrText>
        </w:r>
        <w:r>
          <w:fldChar w:fldCharType="separate"/>
        </w:r>
        <w:r>
          <w:t>47</w:t>
        </w:r>
        <w:r>
          <w:fldChar w:fldCharType="end"/>
        </w:r>
      </w:hyperlink>
    </w:p>
    <w:p>
      <w:pPr>
        <w:pStyle w:val="TOC2"/>
        <w:tabs>
          <w:tab w:val="right" w:leader="dot" w:pos="8306"/>
        </w:tabs>
      </w:pPr>
      <w:hyperlink w:anchor="_Toc30487" w:history="1">
        <w:r>
          <w:rPr>
            <w:rFonts w:ascii="仿宋" w:eastAsia="仿宋" w:hAnsi="仿宋" w:cs="仿宋" w:hint="eastAsia"/>
            <w:lang w:eastAsia="zh-CN"/>
          </w:rPr>
          <w:t>(六)、农业服务项目实施保障</w:t>
        </w:r>
        <w:r>
          <w:tab/>
        </w:r>
        <w:r>
          <w:fldChar w:fldCharType="begin"/>
        </w:r>
        <w:r>
          <w:instrText xml:space="preserve"> PAGEREF _Toc30487 \h </w:instrText>
        </w:r>
        <w:r>
          <w:fldChar w:fldCharType="separate"/>
        </w:r>
        <w:r>
          <w:t>49</w:t>
        </w:r>
        <w:r>
          <w:fldChar w:fldCharType="end"/>
        </w:r>
      </w:hyperlink>
    </w:p>
    <w:p>
      <w:pPr>
        <w:pStyle w:val="TOC1"/>
        <w:tabs>
          <w:tab w:val="right" w:leader="dot" w:pos="8306"/>
        </w:tabs>
      </w:pPr>
      <w:hyperlink w:anchor="_Toc12684" w:history="1">
        <w:r>
          <w:rPr>
            <w:rFonts w:ascii="仿宋" w:eastAsia="仿宋" w:hAnsi="仿宋" w:cs="仿宋" w:hint="eastAsia"/>
            <w:lang w:eastAsia="zh-CN"/>
          </w:rPr>
          <w:t>八、员工福利与企业文化</w:t>
        </w:r>
        <w:r>
          <w:tab/>
        </w:r>
        <w:r>
          <w:fldChar w:fldCharType="begin"/>
        </w:r>
        <w:r>
          <w:instrText xml:space="preserve"> PAGEREF _Toc12684 \h </w:instrText>
        </w:r>
        <w:r>
          <w:fldChar w:fldCharType="separate"/>
        </w:r>
        <w:r>
          <w:t>50</w:t>
        </w:r>
        <w:r>
          <w:fldChar w:fldCharType="end"/>
        </w:r>
      </w:hyperlink>
    </w:p>
    <w:p>
      <w:pPr>
        <w:pStyle w:val="TOC2"/>
        <w:tabs>
          <w:tab w:val="right" w:leader="dot" w:pos="8306"/>
        </w:tabs>
      </w:pPr>
      <w:hyperlink w:anchor="_Toc14146" w:history="1">
        <w:r>
          <w:rPr>
            <w:rFonts w:ascii="仿宋" w:eastAsia="仿宋" w:hAnsi="仿宋" w:cs="仿宋" w:hint="eastAsia"/>
            <w:lang w:eastAsia="zh-CN"/>
          </w:rPr>
          <w:t>(一)、员工福利政策</w:t>
        </w:r>
        <w:r>
          <w:tab/>
        </w:r>
        <w:r>
          <w:fldChar w:fldCharType="begin"/>
        </w:r>
        <w:r>
          <w:instrText xml:space="preserve"> PAGEREF _Toc14146 \h </w:instrText>
        </w:r>
        <w:r>
          <w:fldChar w:fldCharType="separate"/>
        </w:r>
        <w:r>
          <w:t>50</w:t>
        </w:r>
        <w:r>
          <w:fldChar w:fldCharType="end"/>
        </w:r>
      </w:hyperlink>
    </w:p>
    <w:p>
      <w:pPr>
        <w:pStyle w:val="TOC2"/>
        <w:tabs>
          <w:tab w:val="right" w:leader="dot" w:pos="8306"/>
        </w:tabs>
      </w:pPr>
      <w:hyperlink w:anchor="_Toc27603" w:history="1">
        <w:r>
          <w:rPr>
            <w:rFonts w:ascii="仿宋" w:eastAsia="仿宋" w:hAnsi="仿宋" w:cs="仿宋" w:hint="eastAsia"/>
            <w:lang w:eastAsia="zh-CN"/>
          </w:rPr>
          <w:t>(二)、团队建设与员工培训</w:t>
        </w:r>
        <w:r>
          <w:tab/>
        </w:r>
        <w:r>
          <w:fldChar w:fldCharType="begin"/>
        </w:r>
        <w:r>
          <w:instrText xml:space="preserve"> PAGEREF _Toc27603 \h </w:instrText>
        </w:r>
        <w:r>
          <w:fldChar w:fldCharType="separate"/>
        </w:r>
        <w:r>
          <w:t>52</w:t>
        </w:r>
        <w:r>
          <w:fldChar w:fldCharType="end"/>
        </w:r>
      </w:hyperlink>
    </w:p>
    <w:p>
      <w:pPr>
        <w:pStyle w:val="TOC2"/>
        <w:tabs>
          <w:tab w:val="right" w:leader="dot" w:pos="8306"/>
        </w:tabs>
      </w:pPr>
      <w:hyperlink w:anchor="_Toc3640" w:history="1">
        <w:r>
          <w:rPr>
            <w:rFonts w:ascii="仿宋" w:eastAsia="仿宋" w:hAnsi="仿宋" w:cs="仿宋" w:hint="eastAsia"/>
            <w:lang w:eastAsia="zh-CN"/>
          </w:rPr>
          <w:t>(三)、企业文化建设</w:t>
        </w:r>
        <w:r>
          <w:tab/>
        </w:r>
        <w:r>
          <w:fldChar w:fldCharType="begin"/>
        </w:r>
        <w:r>
          <w:instrText xml:space="preserve"> PAGEREF _Toc3640 \h </w:instrText>
        </w:r>
        <w:r>
          <w:fldChar w:fldCharType="separate"/>
        </w:r>
        <w:r>
          <w:t>54</w:t>
        </w:r>
        <w:r>
          <w:fldChar w:fldCharType="end"/>
        </w:r>
      </w:hyperlink>
    </w:p>
    <w:p>
      <w:pPr>
        <w:pStyle w:val="TOC2"/>
        <w:tabs>
          <w:tab w:val="right" w:leader="dot" w:pos="8306"/>
        </w:tabs>
      </w:pPr>
      <w:hyperlink w:anchor="_Toc29487" w:history="1">
        <w:r>
          <w:rPr>
            <w:rFonts w:ascii="仿宋" w:eastAsia="仿宋" w:hAnsi="仿宋" w:cs="仿宋" w:hint="eastAsia"/>
            <w:lang w:eastAsia="zh-CN"/>
          </w:rPr>
          <w:t>(四)、员工健康与工作平衡</w:t>
        </w:r>
        <w:r>
          <w:tab/>
        </w:r>
        <w:r>
          <w:fldChar w:fldCharType="begin"/>
        </w:r>
        <w:r>
          <w:instrText xml:space="preserve"> PAGEREF _Toc29487 \h </w:instrText>
        </w:r>
        <w:r>
          <w:fldChar w:fldCharType="separate"/>
        </w:r>
        <w:r>
          <w:t>55</w:t>
        </w:r>
        <w:r>
          <w:fldChar w:fldCharType="end"/>
        </w:r>
      </w:hyperlink>
    </w:p>
    <w:p>
      <w:pPr>
        <w:pStyle w:val="TOC1"/>
        <w:tabs>
          <w:tab w:val="right" w:leader="dot" w:pos="8306"/>
        </w:tabs>
      </w:pPr>
      <w:hyperlink w:anchor="_Toc31364" w:history="1">
        <w:r>
          <w:rPr>
            <w:rFonts w:ascii="仿宋" w:eastAsia="仿宋" w:hAnsi="仿宋" w:cs="仿宋" w:hint="eastAsia"/>
            <w:lang w:eastAsia="zh-CN"/>
          </w:rPr>
          <w:t>九、农业服务项目环境保护</w:t>
        </w:r>
        <w:r>
          <w:tab/>
        </w:r>
        <w:r>
          <w:fldChar w:fldCharType="begin"/>
        </w:r>
        <w:r>
          <w:instrText xml:space="preserve"> PAGEREF _Toc31364 \h </w:instrText>
        </w:r>
        <w:r>
          <w:fldChar w:fldCharType="separate"/>
        </w:r>
        <w:r>
          <w:t>57</w:t>
        </w:r>
        <w:r>
          <w:fldChar w:fldCharType="end"/>
        </w:r>
      </w:hyperlink>
    </w:p>
    <w:p>
      <w:pPr>
        <w:pStyle w:val="TOC2"/>
        <w:tabs>
          <w:tab w:val="right" w:leader="dot" w:pos="8306"/>
        </w:tabs>
      </w:pPr>
      <w:hyperlink w:anchor="_Toc12740" w:history="1">
        <w:r>
          <w:rPr>
            <w:rFonts w:ascii="仿宋" w:eastAsia="仿宋" w:hAnsi="仿宋" w:cs="仿宋" w:hint="eastAsia"/>
            <w:lang w:eastAsia="zh-CN"/>
          </w:rPr>
          <w:t>(一)、农业服务项目环境影响评估</w:t>
        </w:r>
        <w:r>
          <w:tab/>
        </w:r>
        <w:r>
          <w:fldChar w:fldCharType="begin"/>
        </w:r>
        <w:r>
          <w:instrText xml:space="preserve"> PAGEREF _Toc12740 \h </w:instrText>
        </w:r>
        <w:r>
          <w:fldChar w:fldCharType="separate"/>
        </w:r>
        <w:r>
          <w:t>57</w:t>
        </w:r>
        <w:r>
          <w:fldChar w:fldCharType="end"/>
        </w:r>
      </w:hyperlink>
    </w:p>
    <w:p>
      <w:pPr>
        <w:pStyle w:val="TOC2"/>
        <w:tabs>
          <w:tab w:val="right" w:leader="dot" w:pos="8306"/>
        </w:tabs>
      </w:pPr>
      <w:hyperlink w:anchor="_Toc5241" w:history="1">
        <w:r>
          <w:rPr>
            <w:rFonts w:ascii="仿宋" w:eastAsia="仿宋" w:hAnsi="仿宋" w:cs="仿宋" w:hint="eastAsia"/>
            <w:lang w:eastAsia="zh-CN"/>
          </w:rPr>
          <w:t>(二)、环境保护措施与方案</w:t>
        </w:r>
        <w:r>
          <w:tab/>
        </w:r>
        <w:r>
          <w:fldChar w:fldCharType="begin"/>
        </w:r>
        <w:r>
          <w:instrText xml:space="preserve"> PAGEREF _Toc5241 \h </w:instrText>
        </w:r>
        <w:r>
          <w:fldChar w:fldCharType="separate"/>
        </w:r>
        <w:r>
          <w:t>59</w:t>
        </w:r>
        <w:r>
          <w:fldChar w:fldCharType="end"/>
        </w:r>
      </w:hyperlink>
    </w:p>
    <w:p>
      <w:pPr>
        <w:pStyle w:val="TOC2"/>
        <w:tabs>
          <w:tab w:val="right" w:leader="dot" w:pos="8306"/>
        </w:tabs>
      </w:pPr>
      <w:hyperlink w:anchor="_Toc17003" w:history="1">
        <w:r>
          <w:rPr>
            <w:rFonts w:ascii="仿宋" w:eastAsia="仿宋" w:hAnsi="仿宋" w:cs="仿宋" w:hint="eastAsia"/>
            <w:lang w:eastAsia="zh-CN"/>
          </w:rPr>
          <w:t>(三)、生态恢复与补偿措施</w:t>
        </w:r>
        <w:r>
          <w:tab/>
        </w:r>
        <w:r>
          <w:fldChar w:fldCharType="begin"/>
        </w:r>
        <w:r>
          <w:instrText xml:space="preserve"> PAGEREF _Toc17003 \h </w:instrText>
        </w:r>
        <w:r>
          <w:fldChar w:fldCharType="separate"/>
        </w:r>
        <w:r>
          <w:t>60</w:t>
        </w:r>
        <w:r>
          <w:fldChar w:fldCharType="end"/>
        </w:r>
      </w:hyperlink>
    </w:p>
    <w:p>
      <w:pPr>
        <w:pStyle w:val="TOC2"/>
        <w:tabs>
          <w:tab w:val="right" w:leader="dot" w:pos="8306"/>
        </w:tabs>
      </w:pPr>
      <w:hyperlink w:anchor="_Toc10260" w:history="1">
        <w:r>
          <w:rPr>
            <w:rFonts w:ascii="仿宋" w:eastAsia="仿宋" w:hAnsi="仿宋" w:cs="仿宋" w:hint="eastAsia"/>
            <w:lang w:eastAsia="zh-CN"/>
          </w:rPr>
          <w:t>(四)、环境保护监测与评估</w:t>
        </w:r>
        <w:r>
          <w:tab/>
        </w:r>
        <w:r>
          <w:fldChar w:fldCharType="begin"/>
        </w:r>
        <w:r>
          <w:instrText xml:space="preserve"> PAGEREF _Toc10260 \h </w:instrText>
        </w:r>
        <w:r>
          <w:fldChar w:fldCharType="separate"/>
        </w:r>
        <w:r>
          <w:t>63</w:t>
        </w:r>
        <w:r>
          <w:fldChar w:fldCharType="end"/>
        </w:r>
      </w:hyperlink>
    </w:p>
    <w:p>
      <w:pPr>
        <w:pStyle w:val="TOC1"/>
        <w:tabs>
          <w:tab w:val="right" w:leader="dot" w:pos="8306"/>
        </w:tabs>
      </w:pPr>
      <w:hyperlink w:anchor="_Toc5005" w:history="1">
        <w:r>
          <w:rPr>
            <w:rFonts w:ascii="仿宋" w:eastAsia="仿宋" w:hAnsi="仿宋" w:cs="仿宋" w:hint="eastAsia"/>
            <w:lang w:eastAsia="zh-CN"/>
          </w:rPr>
          <w:t>十、未来发展战略</w:t>
        </w:r>
        <w:r>
          <w:tab/>
        </w:r>
        <w:r>
          <w:fldChar w:fldCharType="begin"/>
        </w:r>
        <w:r>
          <w:instrText xml:space="preserve"> PAGEREF _Toc5005 \h </w:instrText>
        </w:r>
        <w:r>
          <w:fldChar w:fldCharType="separate"/>
        </w:r>
        <w:r>
          <w:t>65</w:t>
        </w:r>
        <w:r>
          <w:fldChar w:fldCharType="end"/>
        </w:r>
      </w:hyperlink>
    </w:p>
    <w:p>
      <w:pPr>
        <w:pStyle w:val="TOC2"/>
        <w:tabs>
          <w:tab w:val="right" w:leader="dot" w:pos="8306"/>
        </w:tabs>
      </w:pPr>
      <w:hyperlink w:anchor="_Toc31472" w:history="1">
        <w:r>
          <w:rPr>
            <w:rFonts w:ascii="仿宋" w:eastAsia="仿宋" w:hAnsi="仿宋" w:cs="仿宋" w:hint="eastAsia"/>
            <w:lang w:eastAsia="zh-CN"/>
          </w:rPr>
          <w:t>(一)、未来市场定位与业务拓展</w:t>
        </w:r>
        <w:r>
          <w:tab/>
        </w:r>
        <w:r>
          <w:fldChar w:fldCharType="begin"/>
        </w:r>
        <w:r>
          <w:instrText xml:space="preserve"> PAGEREF _Toc31472 \h </w:instrText>
        </w:r>
        <w:r>
          <w:fldChar w:fldCharType="separate"/>
        </w:r>
        <w:r>
          <w:t>65</w:t>
        </w:r>
        <w:r>
          <w:fldChar w:fldCharType="end"/>
        </w:r>
      </w:hyperlink>
    </w:p>
    <w:p>
      <w:pPr>
        <w:pStyle w:val="TOC2"/>
        <w:tabs>
          <w:tab w:val="right" w:leader="dot" w:pos="8306"/>
        </w:tabs>
      </w:pPr>
      <w:hyperlink w:anchor="_Toc2510" w:history="1">
        <w:r>
          <w:rPr>
            <w:rFonts w:ascii="仿宋" w:eastAsia="仿宋" w:hAnsi="仿宋" w:cs="仿宋" w:hint="eastAsia"/>
            <w:lang w:eastAsia="zh-CN"/>
          </w:rPr>
          <w:t>(二)、技术创新与研发方向</w:t>
        </w:r>
        <w:r>
          <w:tab/>
        </w:r>
        <w:r>
          <w:fldChar w:fldCharType="begin"/>
        </w:r>
        <w:r>
          <w:instrText xml:space="preserve"> PAGEREF _Toc2510 \h </w:instrText>
        </w:r>
        <w:r>
          <w:fldChar w:fldCharType="separate"/>
        </w:r>
        <w:r>
          <w:t>67</w:t>
        </w:r>
        <w:r>
          <w:fldChar w:fldCharType="end"/>
        </w:r>
      </w:hyperlink>
    </w:p>
    <w:p>
      <w:pPr>
        <w:pStyle w:val="TOC2"/>
        <w:tabs>
          <w:tab w:val="right" w:leader="dot" w:pos="8306"/>
        </w:tabs>
      </w:pPr>
      <w:hyperlink w:anchor="_Toc1745" w:history="1">
        <w:r>
          <w:rPr>
            <w:rFonts w:ascii="仿宋" w:eastAsia="仿宋" w:hAnsi="仿宋" w:cs="仿宋" w:hint="eastAsia"/>
            <w:lang w:eastAsia="zh-CN"/>
          </w:rPr>
          <w:t>(三)、国际化战略与全球市场</w:t>
        </w:r>
        <w:r>
          <w:tab/>
        </w:r>
        <w:r>
          <w:fldChar w:fldCharType="begin"/>
        </w:r>
        <w:r>
          <w:instrText xml:space="preserve"> PAGEREF _Toc1745 \h </w:instrText>
        </w:r>
        <w:r>
          <w:fldChar w:fldCharType="separate"/>
        </w:r>
        <w:r>
          <w:t>68</w:t>
        </w:r>
        <w:r>
          <w:fldChar w:fldCharType="end"/>
        </w:r>
      </w:hyperlink>
    </w:p>
    <w:p>
      <w:pPr>
        <w:pStyle w:val="TOC2"/>
        <w:tabs>
          <w:tab w:val="right" w:leader="dot" w:pos="8306"/>
        </w:tabs>
      </w:pPr>
      <w:hyperlink w:anchor="_Toc26850" w:history="1">
        <w:r>
          <w:rPr>
            <w:rFonts w:ascii="仿宋" w:eastAsia="仿宋" w:hAnsi="仿宋" w:cs="仿宋" w:hint="eastAsia"/>
            <w:lang w:eastAsia="zh-CN"/>
          </w:rPr>
          <w:t>(四)、可持续发展战略</w:t>
        </w:r>
        <w:r>
          <w:tab/>
        </w:r>
        <w:r>
          <w:fldChar w:fldCharType="begin"/>
        </w:r>
        <w:r>
          <w:instrText xml:space="preserve"> PAGEREF _Toc26850 \h </w:instrText>
        </w:r>
        <w:r>
          <w:fldChar w:fldCharType="separate"/>
        </w:r>
        <w:r>
          <w:t>70</w:t>
        </w:r>
        <w:r>
          <w:fldChar w:fldCharType="end"/>
        </w:r>
      </w:hyperlink>
    </w:p>
    <w:p>
      <w:pPr>
        <w:pStyle w:val="TOC1"/>
        <w:tabs>
          <w:tab w:val="right" w:leader="dot" w:pos="8306"/>
        </w:tabs>
      </w:pPr>
      <w:hyperlink w:anchor="_Toc30098" w:history="1">
        <w:r>
          <w:rPr>
            <w:rFonts w:ascii="仿宋" w:eastAsia="仿宋" w:hAnsi="仿宋" w:cs="仿宋" w:hint="eastAsia"/>
            <w:lang w:eastAsia="zh-CN"/>
          </w:rPr>
          <w:t>十一、供应链管理与物流优化</w:t>
        </w:r>
        <w:r>
          <w:tab/>
        </w:r>
        <w:r>
          <w:fldChar w:fldCharType="begin"/>
        </w:r>
        <w:r>
          <w:instrText xml:space="preserve"> PAGEREF _Toc30098 \h </w:instrText>
        </w:r>
        <w:r>
          <w:fldChar w:fldCharType="separate"/>
        </w:r>
        <w:r>
          <w:t>72</w:t>
        </w:r>
        <w:r>
          <w:fldChar w:fldCharType="end"/>
        </w:r>
      </w:hyperlink>
    </w:p>
    <w:p>
      <w:pPr>
        <w:pStyle w:val="TOC2"/>
        <w:tabs>
          <w:tab w:val="right" w:leader="dot" w:pos="8306"/>
        </w:tabs>
      </w:pPr>
      <w:hyperlink w:anchor="_Toc15433" w:history="1">
        <w:r>
          <w:rPr>
            <w:rFonts w:ascii="仿宋" w:eastAsia="仿宋" w:hAnsi="仿宋" w:cs="仿宋" w:hint="eastAsia"/>
            <w:lang w:eastAsia="zh-CN"/>
          </w:rPr>
          <w:t>(一)、供应链规划与优化</w:t>
        </w:r>
        <w:r>
          <w:tab/>
        </w:r>
        <w:r>
          <w:fldChar w:fldCharType="begin"/>
        </w:r>
        <w:r>
          <w:instrText xml:space="preserve"> PAGEREF _Toc15433 \h </w:instrText>
        </w:r>
        <w:r>
          <w:fldChar w:fldCharType="separate"/>
        </w:r>
        <w:r>
          <w:t>72</w:t>
        </w:r>
        <w:r>
          <w:fldChar w:fldCharType="end"/>
        </w:r>
      </w:hyperlink>
    </w:p>
    <w:p>
      <w:pPr>
        <w:pStyle w:val="TOC2"/>
        <w:tabs>
          <w:tab w:val="right" w:leader="dot" w:pos="8306"/>
        </w:tabs>
      </w:pPr>
      <w:hyperlink w:anchor="_Toc20860" w:history="1">
        <w:r>
          <w:rPr>
            <w:rFonts w:ascii="仿宋" w:eastAsia="仿宋" w:hAnsi="仿宋" w:cs="仿宋" w:hint="eastAsia"/>
            <w:lang w:eastAsia="zh-CN"/>
          </w:rPr>
          <w:t>(二)、供应商选择与评估</w:t>
        </w:r>
        <w:r>
          <w:tab/>
        </w:r>
        <w:r>
          <w:fldChar w:fldCharType="begin"/>
        </w:r>
        <w:r>
          <w:instrText xml:space="preserve"> PAGEREF _Toc20860 \h </w:instrText>
        </w:r>
        <w:r>
          <w:fldChar w:fldCharType="separate"/>
        </w:r>
        <w:r>
          <w:t>74</w:t>
        </w:r>
        <w:r>
          <w:fldChar w:fldCharType="end"/>
        </w:r>
      </w:hyperlink>
    </w:p>
    <w:p>
      <w:pPr>
        <w:pStyle w:val="TOC2"/>
        <w:tabs>
          <w:tab w:val="right" w:leader="dot" w:pos="8306"/>
        </w:tabs>
      </w:pPr>
      <w:hyperlink w:anchor="_Toc1742" w:history="1">
        <w:r>
          <w:rPr>
            <w:rFonts w:ascii="仿宋" w:eastAsia="仿宋" w:hAnsi="仿宋" w:cs="仿宋" w:hint="eastAsia"/>
            <w:lang w:eastAsia="zh-CN"/>
          </w:rPr>
          <w:t>(三)、物流网络设计与管理</w:t>
        </w:r>
        <w:r>
          <w:tab/>
        </w:r>
        <w:r>
          <w:fldChar w:fldCharType="begin"/>
        </w:r>
        <w:r>
          <w:instrText xml:space="preserve"> PAGEREF _Toc1742 \h </w:instrText>
        </w:r>
        <w:r>
          <w:fldChar w:fldCharType="separate"/>
        </w:r>
        <w:r>
          <w:t>76</w:t>
        </w:r>
        <w:r>
          <w:fldChar w:fldCharType="end"/>
        </w:r>
      </w:hyperlink>
    </w:p>
    <w:p>
      <w:pPr>
        <w:pStyle w:val="TOC2"/>
        <w:tabs>
          <w:tab w:val="right" w:leader="dot" w:pos="8306"/>
        </w:tabs>
      </w:pPr>
      <w:hyperlink w:anchor="_Toc13641" w:history="1">
        <w:r>
          <w:rPr>
            <w:rFonts w:ascii="仿宋" w:eastAsia="仿宋" w:hAnsi="仿宋" w:cs="仿宋" w:hint="eastAsia"/>
            <w:lang w:eastAsia="zh-CN"/>
          </w:rPr>
          <w:t>(四)、库存控制与仓储管理</w:t>
        </w:r>
        <w:r>
          <w:tab/>
        </w:r>
        <w:r>
          <w:fldChar w:fldCharType="begin"/>
        </w:r>
        <w:r>
          <w:instrText xml:space="preserve"> PAGEREF _Toc13641 \h </w:instrText>
        </w:r>
        <w:r>
          <w:fldChar w:fldCharType="separate"/>
        </w:r>
        <w:r>
          <w:t>79</w:t>
        </w:r>
        <w:r>
          <w:fldChar w:fldCharType="end"/>
        </w:r>
      </w:hyperlink>
    </w:p>
    <w:p>
      <w:pPr>
        <w:pStyle w:val="TOC1"/>
        <w:tabs>
          <w:tab w:val="right" w:leader="dot" w:pos="8306"/>
        </w:tabs>
      </w:pPr>
      <w:hyperlink w:anchor="_Toc30447" w:history="1">
        <w:r>
          <w:rPr>
            <w:rFonts w:ascii="仿宋" w:eastAsia="仿宋" w:hAnsi="仿宋" w:cs="仿宋" w:hint="eastAsia"/>
            <w:lang w:eastAsia="zh-CN"/>
          </w:rPr>
          <w:t>十二、社会责任与可持续发展</w:t>
        </w:r>
        <w:r>
          <w:tab/>
        </w:r>
        <w:r>
          <w:fldChar w:fldCharType="begin"/>
        </w:r>
        <w:r>
          <w:instrText xml:space="preserve"> PAGEREF _Toc30447 \h </w:instrText>
        </w:r>
        <w:r>
          <w:fldChar w:fldCharType="separate"/>
        </w:r>
        <w:r>
          <w:t>80</w:t>
        </w:r>
        <w:r>
          <w:fldChar w:fldCharType="end"/>
        </w:r>
      </w:hyperlink>
    </w:p>
    <w:p>
      <w:pPr>
        <w:pStyle w:val="TOC2"/>
        <w:tabs>
          <w:tab w:val="right" w:leader="dot" w:pos="8306"/>
        </w:tabs>
      </w:pPr>
      <w:hyperlink w:anchor="_Toc24939" w:history="1">
        <w:r>
          <w:rPr>
            <w:rFonts w:ascii="仿宋" w:eastAsia="仿宋" w:hAnsi="仿宋" w:cs="仿宋" w:hint="eastAsia"/>
            <w:lang w:eastAsia="zh-CN"/>
          </w:rPr>
          <w:t>(一)、社会责任理念</w:t>
        </w:r>
        <w:r>
          <w:tab/>
        </w:r>
        <w:r>
          <w:fldChar w:fldCharType="begin"/>
        </w:r>
        <w:r>
          <w:instrText xml:space="preserve"> PAGEREF _Toc24939 \h </w:instrText>
        </w:r>
        <w:r>
          <w:fldChar w:fldCharType="separate"/>
        </w:r>
        <w:r>
          <w:t>80</w:t>
        </w:r>
        <w:r>
          <w:fldChar w:fldCharType="end"/>
        </w:r>
      </w:hyperlink>
    </w:p>
    <w:p>
      <w:pPr>
        <w:pStyle w:val="TOC2"/>
        <w:tabs>
          <w:tab w:val="right" w:leader="dot" w:pos="8306"/>
        </w:tabs>
      </w:pPr>
      <w:hyperlink w:anchor="_Toc3997" w:history="1">
        <w:r>
          <w:rPr>
            <w:rFonts w:ascii="仿宋" w:eastAsia="仿宋" w:hAnsi="仿宋" w:cs="仿宋" w:hint="eastAsia"/>
            <w:lang w:eastAsia="zh-CN"/>
          </w:rPr>
          <w:t>(二)、公益活动与社区参与</w:t>
        </w:r>
        <w:r>
          <w:tab/>
        </w:r>
        <w:r>
          <w:fldChar w:fldCharType="begin"/>
        </w:r>
        <w:r>
          <w:instrText xml:space="preserve"> PAGEREF _Toc3997 \h </w:instrText>
        </w:r>
        <w:r>
          <w:fldChar w:fldCharType="separate"/>
        </w:r>
        <w:r>
          <w:t>82</w:t>
        </w:r>
        <w:r>
          <w:fldChar w:fldCharType="end"/>
        </w:r>
      </w:hyperlink>
    </w:p>
    <w:p>
      <w:pPr>
        <w:pStyle w:val="TOC2"/>
        <w:tabs>
          <w:tab w:val="right" w:leader="dot" w:pos="8306"/>
        </w:tabs>
      </w:pPr>
      <w:hyperlink w:anchor="_Toc2119" w:history="1">
        <w:r>
          <w:rPr>
            <w:rFonts w:ascii="仿宋" w:eastAsia="仿宋" w:hAnsi="仿宋" w:cs="仿宋" w:hint="eastAsia"/>
            <w:lang w:eastAsia="zh-CN"/>
          </w:rPr>
          <w:t>(三)、可持续发展策略</w:t>
        </w:r>
        <w:r>
          <w:tab/>
        </w:r>
        <w:r>
          <w:fldChar w:fldCharType="begin"/>
        </w:r>
        <w:r>
          <w:instrText xml:space="preserve"> PAGEREF _Toc2119 \h </w:instrText>
        </w:r>
        <w:r>
          <w:fldChar w:fldCharType="separate"/>
        </w:r>
        <w:r>
          <w:t>83</w:t>
        </w:r>
        <w:r>
          <w:fldChar w:fldCharType="end"/>
        </w:r>
      </w:hyperlink>
    </w:p>
    <w:p>
      <w:pPr>
        <w:pStyle w:val="TOC2"/>
        <w:tabs>
          <w:tab w:val="right" w:leader="dot" w:pos="8306"/>
        </w:tabs>
      </w:pPr>
      <w:hyperlink w:anchor="_Toc28666" w:history="1">
        <w:r>
          <w:rPr>
            <w:rFonts w:ascii="仿宋" w:eastAsia="仿宋" w:hAnsi="仿宋" w:cs="仿宋" w:hint="eastAsia"/>
            <w:lang w:eastAsia="zh-CN"/>
          </w:rPr>
          <w:t>(四)、企业文化与价值观</w:t>
        </w:r>
        <w:r>
          <w:tab/>
        </w:r>
        <w:r>
          <w:fldChar w:fldCharType="begin"/>
        </w:r>
        <w:r>
          <w:instrText xml:space="preserve"> PAGEREF _Toc28666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农业服务项目报告按照现代农业服务项目管理理论及标准流程编写，着重分析了农业服务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农业服务项目管理实践的深度与广度</w:t>
      </w:r>
    </w:p>
    <w:p>
      <w:pPr>
        <w:pStyle w:val="Heading1"/>
        <w:ind w:firstLine="560" w:firstLineChars="200"/>
        <w:rPr>
          <w:rFonts w:ascii="仿宋" w:eastAsia="仿宋" w:hAnsi="仿宋" w:cs="仿宋" w:hint="eastAsia"/>
          <w:sz w:val="28"/>
          <w:lang w:eastAsia="zh-CN"/>
        </w:rPr>
      </w:pPr>
      <w:bookmarkStart w:id="2" w:name="_Toc5018"/>
      <w:r>
        <w:rPr>
          <w:rFonts w:ascii="仿宋" w:eastAsia="仿宋" w:hAnsi="仿宋" w:cs="仿宋" w:hint="eastAsia"/>
          <w:sz w:val="28"/>
          <w:lang w:eastAsia="zh-CN"/>
        </w:rPr>
        <w:t>一、农业服务项目基本情况</w:t>
      </w:r>
      <w:bookmarkEnd w:id="2"/>
    </w:p>
    <w:p>
      <w:pPr>
        <w:pStyle w:val="Heading2"/>
        <w:rPr>
          <w:rFonts w:ascii="仿宋" w:eastAsia="仿宋" w:hAnsi="仿宋" w:cs="仿宋" w:hint="eastAsia"/>
          <w:lang w:eastAsia="zh-CN"/>
        </w:rPr>
      </w:pPr>
      <w:bookmarkStart w:id="3" w:name="_Toc29360"/>
      <w:r>
        <w:rPr>
          <w:rFonts w:ascii="仿宋" w:eastAsia="仿宋" w:hAnsi="仿宋" w:cs="仿宋" w:hint="eastAsia"/>
          <w:lang w:eastAsia="zh-CN"/>
        </w:rPr>
        <w:t>(一)、农业服务项目名称及建设性质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农业服务项目名称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农业服务项目名称：XXX农业服务项目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农业服务项目建设性质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农业服务项目属于新建农业服务项目，依托xx区良好的产业基础和创新氛围，充分发挥区位优势，全力打造以xxx为核心的综合性产业基地。预计年产值可达XXX万元。这一新兴农业服务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503"/>
      <w:r>
        <w:rPr>
          <w:rFonts w:ascii="仿宋" w:eastAsia="仿宋" w:hAnsi="仿宋" w:cs="仿宋" w:hint="eastAsia"/>
          <w:sz w:val="28"/>
          <w:lang w:eastAsia="zh-CN"/>
        </w:rPr>
        <w:t>(二)、农业服务项目承办单位</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0935"/>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2573"/>
      <w:r>
        <w:rPr>
          <w:rFonts w:ascii="仿宋" w:eastAsia="仿宋" w:hAnsi="仿宋" w:cs="仿宋" w:hint="eastAsia"/>
          <w:sz w:val="28"/>
          <w:lang w:eastAsia="zh-CN"/>
        </w:rPr>
        <w:t>(四)、农业服务项目提出的理由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XX区具有良好的产业基础和创新氛围，为新兴产业的发展提供了有力支持。农业服务项目能够充分借助XX区的产业集聚效应和科技创新环境，更好地融入当地经济体系。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农业服务项目充分发挥地理位置的优势，依托XX区的区位条件，更便利地接触市场、原材料和人才资源。这将有助于农业服务项目的顺利推进和市场开拓。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该农业服务项目定位为以油墨为核心的综合性产业基地，这不仅能够满足市场对油墨产品的需求，还能够在油墨产业链上实现产业多元化，提高产值和经济效益。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农业服务项目规模较大，预计年产值可达XXX万元，这对于XX区的经济发展具有显著的促进作用。高产值意味着农业服务项目将为当地提供更多的就业机会，同时也能够为地方财政做出贡献。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通过全力打造以油墨为核心的产业基地，农业服务项目将推动相关产业的升级和发展。这有助于提升当地产业结构，增加高附加值产业的比重，促进区域产业的可持续发展。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5727"/>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投资公司已经确保选择的供货单位完全能够稳定供应上述所需原料。这些供货商不仅具备高质量的产品和稳定的供货能力，而且与公司已建立了密切的合作关系，为农业服务项目提供了可靠的原辅材料供应保障。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农业服务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这些供货商不仅能够保障农业服务项目的当前需求，而且能够满足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投资公司将能够确保农业服务项目在原材料采购和供应方面的高效运作，为农业服务项目的稳健发展打下坚实基础。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834"/>
      <w:r>
        <w:rPr>
          <w:rFonts w:ascii="仿宋" w:eastAsia="仿宋" w:hAnsi="仿宋" w:cs="仿宋" w:hint="eastAsia"/>
          <w:sz w:val="28"/>
          <w:lang w:eastAsia="zh-CN"/>
        </w:rPr>
        <w:t>(六)、农业服务项目能耗分析</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确定农业服务项目所使用的主要能源类型，例如电力、天然气、燃油等。了解能源类型将有助于集中分析各种能源的使用情况。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收集并记录农业服务项目在生产过程中各种能源的消耗量。这可以通过监测设备、能源计量仪器以及相关数据记录来实现。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能效改进农业服务项目： 考虑实施能效改进农业服务项目，例如更换节能设备、采用新的生产技术、改进维护和操作方法等。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探索并评估再生能源在农业服务项目中的应用可能性。例如，考虑采用太阳能、风能等可再生能源来部分或完全满足能源需求。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法规合规性： 确保农业服务项目的能耗活动符合相关法规和环境保护标准。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4023"/>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紧密契合xx区的发展规划，符合该区产业结构调整规划以及国家的产业发展政策。在农业服务项目规划中，我们充分考虑了区域的可持续发展需求，确保农业服务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农业服务项目的生产活动在国家规定的排放标准内。农业服务项目建设阶段及运营后，我们将持续监测和管理排放，以确保农业服务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农业服务项目建成并投产后，各项环境指标将严格符合国家和地方清洁生产的标准要求，确保农业服务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18681"/>
      <w:r>
        <w:rPr>
          <w:rFonts w:ascii="仿宋" w:eastAsia="仿宋" w:hAnsi="仿宋" w:cs="仿宋" w:hint="eastAsia"/>
          <w:sz w:val="28"/>
          <w:lang w:eastAsia="zh-CN"/>
        </w:rPr>
        <w:t>(八)、农业服务项目建设符合性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确保农业服务项目的规划和建设符合当地和国家的法规和政策要求。这可能涉及土地使用、环保、建筑规范、安全等方面的法规。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环境影响评价：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进行全面的环境影响评价，确保农业服务项目建设和运营不会对周围环境产生负面影响。在评估中，考虑空气、水、土壤质量以及生态系统的保护。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农业服务项目建设应考虑社会责任，确保农业服务项目对当地社区的影响是积极的。这可能包括就业机会、社区发展农业服务项目、文化保护等方面。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遵守相关的安全标准和规范，保障农业服务项目建设和运营的人员安全。这包括建筑结构的安全性、设备操作的安全规程等。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确保农业服务项目采用符合行业标准和技术规范的设计和建设。这有助于农业服务项目的高效运作和可持续性发展。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农业服务项目建设应考虑可持续性原则，包括资源利用效率、能源消耗、废弃物处理等。采用清洁生产和绿色技术，以降低对环境的影响。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农业服务项目建设阶段应开展公共参与，听取相关利益相关者的意见和建议。这有助于解决可能的争议，提高农业服务项目在社会中的接受度。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建立定期监测和报告机制，监控农业服务项目的建设和运营过程中的符合性。及时发现和解决潜在的问题。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开展全面的风险评估，确保农业服务项目建设和运营过程中的各种风险能够被有效管理和应对。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31301"/>
      <w:r>
        <w:rPr>
          <w:rFonts w:ascii="仿宋" w:eastAsia="仿宋" w:hAnsi="仿宋" w:cs="仿宋" w:hint="eastAsia"/>
          <w:sz w:val="28"/>
          <w:lang w:eastAsia="zh-CN"/>
        </w:rPr>
        <w:t>(九)、农业服务项目进度规划</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农业服务项目的建设期限规划为XX个月，为了确保农业服务项目按时高效完成，我们采取了以下措施：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将整个农业服务项目划分为不同的阶段和段落，实施分期建设。这有助于灵活应对各个阶段的工程挑战，确保农业服务项目有序推进。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对农业服务项目进行工期目标的详细分解，明确各个主体工程的施工期限。通过科学的工期分解，可以更精准地掌握工程进展。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将投资密度较大的部分工程尽量押后施工，例如其他配套工程等。这有助于合理分配资源，保证农业服务项目各方面的平衡发展。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在技术交流谈判的同时，提前进行设计工作。这样可以在农业服务项目正式启动前解决一些技术问题，为后续施工提供有力支持。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超前融资计划：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通过以上规划和措施，我们旨在保障农业服务项目建设期限的合理安排，最大程度地降低建设周期，确保农业服务项目按计划推进。</w:t>
      </w:r>
    </w:p>
    <w:p>
      <w:pPr>
        <w:pStyle w:val="Heading2"/>
        <w:ind w:firstLine="560" w:firstLineChars="200"/>
        <w:rPr>
          <w:rFonts w:ascii="仿宋" w:eastAsia="仿宋" w:hAnsi="仿宋" w:cs="仿宋" w:hint="eastAsia"/>
          <w:sz w:val="28"/>
          <w:lang w:eastAsia="zh-CN"/>
        </w:rPr>
      </w:pPr>
      <w:bookmarkStart w:id="12" w:name="_Toc24743"/>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农业服务项目总投资及资金构成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农业服务项目预计总投资为XXXX万元。其中，固定资产投资为XXXX万元，占农业服务项目总投资的XX%；流动资金为XXXX万元，占农业服务项目总投资的XX%。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截至目前，农业服务项目的资金主要由企业自筹。通过内部资金的调动和有效管理，确保农业服务项目的正常推进和运作。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农业服务项目预期经济效益规划目标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此外，达产年投资利润率为XX%，投资利税率为XX%，投资回报率为XX%，全部投资回收期为XX年。农业服务项目还将提供XX个就业职位，为当地就业创造积极影响。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这一经济效益规划目标综合考虑了农业服务项目的投资、收入、成本、税收等多个方面，为农业服务项目的经济可持续发展提供了明确的指导和目标。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849"/>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对市场需求、竞争格局、潜在客户等进行深入研究，明确农业服务项目产品或服务的市场定位和销售策略。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对农业服务项目规模进行科学规划，明确生产的产品或服务种类、特点及市场竞争力。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选择适宜的厂址，考虑交通便利性、用地成本、环境因素等，确保农业服务项目的顺利运作。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对农业服务项目的生产工艺进行细致研究，确保采用先进、高效、可靠的技术，提高生产效率。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经过仔细比较和选择，确定最适合农业服务项目需求的生产设备，确保设备的性能和质量符合要求。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人员组织： 确保农业服务项目团队结构合理，拥有足够的专业人才，并规划培训计划，以提高员工的工作技能。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制定详细的农业服务项目实施计划，明确各阶段的任务和时间节点，确保农业服务项目按计划推进。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确定农业服务项目的总投资和各项成本，并进行全面的成本效益分析，确保农业服务项目的经济可行性。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对农业服务项目的预期经济效益进行计算和评价，并对潜在风险进行全面分析，为决策者提供风险应对策略。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通过以上分析，报告将为投资决策提供全面的、有据可依的科学依据。其细致入微的论证和评价将使投资方能够清晰地了解农业服务项目的各个方面，为未来的投资决策提供有力支持。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4448"/>
      <w:r>
        <w:rPr>
          <w:rFonts w:ascii="仿宋" w:eastAsia="仿宋" w:hAnsi="仿宋" w:cs="仿宋" w:hint="eastAsia"/>
          <w:sz w:val="28"/>
          <w:lang w:eastAsia="zh-CN"/>
        </w:rPr>
        <w:t>(十二)、农业服务项目评价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评价是对农业服务项目进行全面审查和判定的过程，主要包括市场评价、技术评价、财务评价、工程评价、经济评价和环境评价等多个方面。评价的目的是为决策者提供科学的、客观的信息，以确定农业服务项目是否值得投资以及如何进行投资。对农业服务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对农业服务项目所在市场的需求、竞争格局、潜在客户等进行评估。通过市场评价，可以确定农业服务项目产品或服务的市场定位、销售策略和市场份额。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技术评价： 对农业服务项目所采用的生产工艺、设备选择等技术方面进行评估。确保农业服务项目采用先进、高效、可靠的技术，以提高生产效率和竞争力。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对农业服务项目的资金筹措、成本结构、财务指标等进行评估。通过财务评价，可以明确农业服务项目的融资需求、资金运作情况，以及农业服务项目的盈利能力和财务健康状况。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对农业服务项目的规模、建设周期、工程进度等进行评估。确保农业服务项目在工程实施阶段能够按计划进行，减少施工风险。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对农业服务项目的经济效益进行计算和评估。包括投资回收期、净现值、内部收益率等指标，以确定农业服务项目的经济可行性和投资回报。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对农业服务项目可能对环境产生的影响进行评估。确保农业服务项目在环保方面符合相关法规和标准，减少对周边环境的负面影响。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评价通过对各个方面的全面考量，为决策者提供了关于农业服务项目全貌的清晰图景。决策者可以根据评价结果，权衡各个方面的利弊，做出明智的投资决策。评价的结果将直接影响到农业服务项目的可持续发展和投资的成功实施。</w:t>
      </w:r>
    </w:p>
    <w:p>
      <w:pPr>
        <w:pStyle w:val="Heading1"/>
        <w:ind w:firstLine="560" w:firstLineChars="200"/>
        <w:rPr>
          <w:rFonts w:ascii="仿宋" w:eastAsia="仿宋" w:hAnsi="仿宋" w:cs="仿宋" w:hint="eastAsia"/>
          <w:sz w:val="28"/>
          <w:lang w:eastAsia="zh-CN"/>
        </w:rPr>
      </w:pPr>
      <w:bookmarkStart w:id="15" w:name="_Toc18800"/>
      <w:r>
        <w:rPr>
          <w:rFonts w:ascii="仿宋" w:eastAsia="仿宋" w:hAnsi="仿宋" w:cs="仿宋" w:hint="eastAsia"/>
          <w:sz w:val="28"/>
          <w:lang w:eastAsia="zh-CN"/>
        </w:rPr>
        <w:t>二、工艺分析</w:t>
      </w:r>
      <w:bookmarkEnd w:id="15"/>
    </w:p>
    <w:p>
      <w:pPr>
        <w:pStyle w:val="Heading2"/>
        <w:rPr>
          <w:rFonts w:ascii="仿宋" w:eastAsia="仿宋" w:hAnsi="仿宋" w:cs="仿宋" w:hint="eastAsia"/>
          <w:lang w:eastAsia="zh-CN"/>
        </w:rPr>
      </w:pPr>
      <w:bookmarkStart w:id="16" w:name="_Toc2845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农业服务项目中显现出多层面的复杂性和有机性。其系统性突显在对广泛技术领域的全面规划和整合，要求各技术要素相互协调，以确保农业服务项目整体协同。这种系统性要求技术管理者在农业服务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农业服务项目进步的引擎。这种创新力使技术管理不仅仅是问题应对，更是农业服务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另一方面，技术管理体现出综合性。它要求在不同领域中进行全面考虑，将各种技术要素有机融合，以实现更高水平和更大范围的效果。技术管理者需要跨领域协调，确保农业服务项目技术方案的综合有效性。</w:t>
      </w:r>
    </w:p>
    <w:p>
      <w:pPr>
        <w:pStyle w:val="Heading2"/>
        <w:ind w:firstLine="560" w:firstLineChars="200"/>
        <w:rPr>
          <w:rFonts w:ascii="仿宋" w:eastAsia="仿宋" w:hAnsi="仿宋" w:cs="仿宋" w:hint="eastAsia"/>
          <w:sz w:val="28"/>
          <w:lang w:eastAsia="zh-CN"/>
        </w:rPr>
      </w:pPr>
      <w:bookmarkStart w:id="17" w:name="_Toc11428"/>
      <w:r>
        <w:rPr>
          <w:rFonts w:ascii="仿宋" w:eastAsia="仿宋" w:hAnsi="仿宋" w:cs="仿宋" w:hint="eastAsia"/>
          <w:sz w:val="28"/>
          <w:lang w:eastAsia="zh-CN"/>
        </w:rPr>
        <w:t>(二)、农业服务项目工艺技术设计方案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农业服务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在选择工艺设备时，需要考虑其性能、稳定性和可维护性。设备应符合农业服务项目的实际需求，并与整个生产流程协同工作，确保设备的使用不成为农业服务项目的瓶颈。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8" w:name="_Toc735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农业服务项目投资风险，最大限度地减少总体农业服务项目成本。在投资农业服务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农业服务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农业服务项目的生产设备具备最佳性能和效益，以满足农业服务项目长期的发展需求。</w:t>
      </w:r>
    </w:p>
    <w:p>
      <w:pPr>
        <w:pStyle w:val="Heading1"/>
        <w:ind w:firstLine="560" w:firstLineChars="200"/>
        <w:rPr>
          <w:rFonts w:ascii="仿宋" w:eastAsia="仿宋" w:hAnsi="仿宋" w:cs="仿宋" w:hint="eastAsia"/>
          <w:sz w:val="28"/>
          <w:lang w:eastAsia="zh-CN"/>
        </w:rPr>
      </w:pPr>
      <w:bookmarkStart w:id="19" w:name="_Toc30100"/>
      <w:r>
        <w:rPr>
          <w:rFonts w:ascii="仿宋" w:eastAsia="仿宋" w:hAnsi="仿宋" w:cs="仿宋" w:hint="eastAsia"/>
          <w:sz w:val="28"/>
          <w:lang w:eastAsia="zh-CN"/>
        </w:rPr>
        <w:t>三、建设单位基本信息</w:t>
      </w:r>
      <w:bookmarkEnd w:id="19"/>
    </w:p>
    <w:p>
      <w:pPr>
        <w:pStyle w:val="Heading2"/>
        <w:rPr>
          <w:rFonts w:ascii="仿宋" w:eastAsia="仿宋" w:hAnsi="仿宋" w:cs="仿宋" w:hint="eastAsia"/>
          <w:lang w:eastAsia="zh-CN"/>
        </w:rPr>
      </w:pPr>
      <w:bookmarkStart w:id="20" w:name="_Toc18346"/>
      <w:r>
        <w:rPr>
          <w:rFonts w:ascii="仿宋" w:eastAsia="仿宋" w:hAnsi="仿宋" w:cs="仿宋" w:hint="eastAsia"/>
          <w:lang w:eastAsia="zh-CN"/>
        </w:rPr>
        <w:t>(一)、农业服务项目承办单位基本情况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一、农业服务项目承办单位基本情况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1" w:name="_Toc29574"/>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利润状况：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公司的综合投资回报率为XX%，在农业服务项目、市场推广和研发等方面的投资取得了良好的回报。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2" w:name="_Toc8453"/>
      <w:r>
        <w:rPr>
          <w:rFonts w:ascii="仿宋" w:eastAsia="仿宋" w:hAnsi="仿宋" w:cs="仿宋" w:hint="eastAsia"/>
          <w:sz w:val="28"/>
          <w:lang w:eastAsia="zh-CN"/>
        </w:rPr>
        <w:t>四、农业服务项目市场前景分析</w:t>
      </w:r>
      <w:bookmarkEnd w:id="22"/>
    </w:p>
    <w:p>
      <w:pPr>
        <w:pStyle w:val="Heading2"/>
        <w:rPr>
          <w:rFonts w:ascii="仿宋" w:eastAsia="仿宋" w:hAnsi="仿宋" w:cs="仿宋" w:hint="eastAsia"/>
          <w:lang w:eastAsia="zh-CN"/>
        </w:rPr>
      </w:pPr>
      <w:bookmarkStart w:id="23" w:name="_Toc32512"/>
      <w:r>
        <w:rPr>
          <w:rFonts w:ascii="仿宋" w:eastAsia="仿宋" w:hAnsi="仿宋" w:cs="仿宋" w:hint="eastAsia"/>
          <w:lang w:eastAsia="zh-CN"/>
        </w:rPr>
        <w:t>(一)、建设地经济发展概况</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农业服务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为适应经济快速发展的需要，建设地加大了对基础设施建设的投入。新建、改建的高速公路、城市轨道交通、现代化港口等农业服务项目得到了快速推进，提高了城市的综合竞争力。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建设地注重生态环境保护和可持续发展。实施了大规模的环境治理农业服务项目，提升了空气质量和水质。同时，该地推动绿色产业和清洁能源的发展，致力于打造宜居宜业的城市环境。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建设地积极参与区域合作和国际交往，拓展了多领域的国际合作农业服务项目。通过加强国际交流，该地区引进了大量国外优质技术和资金，同时推动了本地产业的对外拓展。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4" w:name="_Toc1175"/>
      <w:r>
        <w:rPr>
          <w:rFonts w:ascii="仿宋" w:eastAsia="仿宋" w:hAnsi="仿宋" w:cs="仿宋" w:hint="eastAsia"/>
          <w:sz w:val="28"/>
          <w:lang w:eastAsia="zh-CN"/>
        </w:rPr>
        <w:t>(二)、行业市场分析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农业服务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5" w:name="_Toc23660"/>
      <w:r>
        <w:rPr>
          <w:rFonts w:ascii="仿宋" w:eastAsia="仿宋" w:hAnsi="仿宋" w:cs="仿宋" w:hint="eastAsia"/>
          <w:sz w:val="28"/>
          <w:lang w:eastAsia="zh-CN"/>
        </w:rPr>
        <w:t>五、农业服务项目投资可行性分析</w:t>
      </w:r>
      <w:bookmarkEnd w:id="25"/>
    </w:p>
    <w:p>
      <w:pPr>
        <w:pStyle w:val="Heading2"/>
        <w:rPr>
          <w:rFonts w:ascii="仿宋" w:eastAsia="仿宋" w:hAnsi="仿宋" w:cs="仿宋" w:hint="eastAsia"/>
          <w:lang w:eastAsia="zh-CN"/>
        </w:rPr>
      </w:pPr>
      <w:bookmarkStart w:id="26" w:name="_Toc1428"/>
      <w:r>
        <w:rPr>
          <w:rFonts w:ascii="仿宋" w:eastAsia="仿宋" w:hAnsi="仿宋" w:cs="仿宋" w:hint="eastAsia"/>
          <w:lang w:eastAsia="zh-CN"/>
        </w:rPr>
        <w:t>(一)、农业服务项目估算说明</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农业服务项目建设成本估算：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服务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农业服务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农业服务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农业服务项目技术难点和可能出现的问题进行评估；政策风险则需要了解相关政策法规的变化对农业服务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农业服务项目可能需要投入一定的资金用于建设环保设施，符合环境法规的要求；社会责任活动费用可以用于企业参与社会公益、员工培训等。通过综合考虑这些因素，企业可以更好地履行社会责任，提高农业服务项目的可持续性和社会接受度。</w:t>
      </w:r>
    </w:p>
    <w:p>
      <w:pPr>
        <w:pStyle w:val="Heading2"/>
        <w:ind w:firstLine="560" w:firstLineChars="200"/>
        <w:rPr>
          <w:rFonts w:ascii="仿宋" w:eastAsia="仿宋" w:hAnsi="仿宋" w:cs="仿宋" w:hint="eastAsia"/>
          <w:sz w:val="28"/>
          <w:lang w:eastAsia="zh-CN"/>
        </w:rPr>
      </w:pPr>
      <w:bookmarkStart w:id="27" w:name="_Toc30930"/>
      <w:r>
        <w:rPr>
          <w:rFonts w:ascii="仿宋" w:eastAsia="仿宋" w:hAnsi="仿宋" w:cs="仿宋" w:hint="eastAsia"/>
          <w:sz w:val="28"/>
          <w:lang w:eastAsia="zh-CN"/>
        </w:rPr>
        <w:t>(二)、农业服务项目总投资估算</w:t>
      </w:r>
      <w:bookmarkEnd w:id="27"/>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8" w:name="_Toc4325"/>
      <w:r>
        <w:rPr>
          <w:rFonts w:ascii="仿宋" w:eastAsia="仿宋" w:hAnsi="仿宋" w:cs="仿宋" w:hint="eastAsia"/>
          <w:sz w:val="28"/>
          <w:lang w:eastAsia="zh-CN"/>
        </w:rPr>
        <w:t>(三)、资金筹措</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资金筹措是农业服务项目实施的关键一环，需要灵活运用多种途径来确保农业服务项目有足够的经济支持。1. 自筹资金：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农业服务项目方自有资金投入，包括企业自有资金和股东资本。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向银行或其他金融机构申请贷款，以农业服务项目资产或未来收益为抵押物。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根据农业服务项目的信用和还款能力，协商获得贷款额度和利率。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利用各级政府提供的农业服务项目支持和资金补贴。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参与政府支持的产业政策和农业服务项目计划，获取相应资金支持。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与其他企业或机构建立合作伙伴关系，共同投资农业服务项目。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科研农业服务项目资金：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如农业服务项目具有研发性质，可以寻求科研农业服务项目资金的支持。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与科研机构合作，争取相关科研农业服务项目的经费。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以上多种资金筹措方式的综合运用，可以更好地确保农业服务项目有足够的资金支持，提高农业服务项目的可行性和成功实施的可能性。</w:t>
      </w:r>
    </w:p>
    <w:p>
      <w:pPr>
        <w:pStyle w:val="Heading1"/>
        <w:ind w:firstLine="560" w:firstLineChars="200"/>
        <w:rPr>
          <w:rFonts w:ascii="仿宋" w:eastAsia="仿宋" w:hAnsi="仿宋" w:cs="仿宋" w:hint="eastAsia"/>
          <w:sz w:val="28"/>
          <w:lang w:eastAsia="zh-CN"/>
        </w:rPr>
      </w:pPr>
      <w:bookmarkStart w:id="29" w:name="_Toc31096"/>
      <w:r>
        <w:rPr>
          <w:rFonts w:ascii="仿宋" w:eastAsia="仿宋" w:hAnsi="仿宋" w:cs="仿宋" w:hint="eastAsia"/>
          <w:sz w:val="28"/>
          <w:lang w:eastAsia="zh-CN"/>
        </w:rPr>
        <w:t>六、农业服务项目风险评估</w:t>
      </w:r>
      <w:bookmarkEnd w:id="29"/>
    </w:p>
    <w:p>
      <w:pPr>
        <w:pStyle w:val="Heading2"/>
        <w:rPr>
          <w:rFonts w:ascii="仿宋" w:eastAsia="仿宋" w:hAnsi="仿宋" w:cs="仿宋" w:hint="eastAsia"/>
          <w:lang w:eastAsia="zh-CN"/>
        </w:rPr>
      </w:pPr>
      <w:bookmarkStart w:id="30" w:name="_Toc23241"/>
      <w:r>
        <w:rPr>
          <w:rFonts w:ascii="仿宋" w:eastAsia="仿宋" w:hAnsi="仿宋" w:cs="仿宋" w:hint="eastAsia"/>
          <w:lang w:eastAsia="zh-CN"/>
        </w:rPr>
        <w:t>(一)、政策风险分析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政策风险分析是在农业服务项目实施中考虑政府政策变化可能带来的影响和挑战。政策风险分析的一般步骤：</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首先，分析所处地区的政治和法规环境。政府在不同时间可能会出台新政策、修改法规或者废除旧政策，这可能对农业服务项目的经营产生重大影响。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了解行业监管政策的动态变化。某些行业受到特殊监管，政府可能会频繁调整监管标准。农业服务项目如果处于受监管行业，需要密切关注相关政策变动。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如果农业服务项目涉及跨境贸易，需要考虑国际贸易政策的影响。关税、贸易壁垒、出口管制等因素可能对农业服务项目的进出口产生直接影响。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政府对环保和能源政策的调整可能对某些行业产生深远的影响。了解并评估与农业服务项目相关的环保法规和能源政策的变化。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制定针对可能政策风险的应对策略，如建立政府关系、多方沟通、合规性审查等，以降低农业服务项目受政策影响的程度。</w:t>
      </w:r>
    </w:p>
    <w:p>
      <w:pPr>
        <w:pStyle w:val="Heading2"/>
        <w:ind w:firstLine="560" w:firstLineChars="200"/>
        <w:rPr>
          <w:rFonts w:ascii="仿宋" w:eastAsia="仿宋" w:hAnsi="仿宋" w:cs="仿宋" w:hint="eastAsia"/>
          <w:sz w:val="28"/>
          <w:lang w:eastAsia="zh-CN"/>
        </w:rPr>
      </w:pPr>
      <w:bookmarkStart w:id="31" w:name="_Toc7527"/>
      <w:r>
        <w:rPr>
          <w:rFonts w:ascii="仿宋" w:eastAsia="仿宋" w:hAnsi="仿宋" w:cs="仿宋" w:hint="eastAsia"/>
          <w:sz w:val="28"/>
          <w:lang w:eastAsia="zh-CN"/>
        </w:rPr>
        <w:t>(二)、社会风险分析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首先，评估所处地区的社会稳定性。社会动荡、示威抗议、劳工纷争等可能对农业服务项目产生负面影响。了解社会的整体稳定水平对风险预测至关重要。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分析农业服务项目可能涉及的社会关系网络。了解关键利益相关者、社区居民、非政府组织（NGO）等的态度和期望，以及农业服务项目对其可能产生的影响。</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社会对农业服务项目的接受度：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了解社会对农业服务项目的接受度和态度。有时候，农业服务项目可能面临来自社区居民或其他利益相关者的抵制。评估社会对农业服务项目的整体反应，包括可能的正面和负面反馈。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考虑社会文化背景对农业服务项目的影响。不同地区有不同的文化价值观念和行为模式，了解并尊重当地文化有助于减少文化冲突和误解。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评估农业服务项目对社会公平和包容性的影响。农业服务项目是否能够促进社会的平等和包容，避免对弱势群体的不利影响。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农业服务项目是否考虑社会责任和可持续发展原则，以确保农业服务项目的可持续性和社会价值。社会责任意识有助于提升农业服务项目在社会中的声誉和认可。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建立有效的社区参与和沟通机制，以确保农业服务项目的透明度和社区居民对农业服务项目决策的参与。主动与社区进行沟通有助于解决潜在的社会矛盾。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基于社会风险的评估，制定相应的风险缓解策略。这可能包括社会责任农业服务项目、社区投资、利益相关者参与计划等。</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监测社会舆论对农业服务项目的反应，及时了解社会动态，以便及时做出应对调整。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2" w:name="_Toc15048"/>
      <w:r>
        <w:rPr>
          <w:rFonts w:ascii="仿宋" w:eastAsia="仿宋" w:hAnsi="仿宋" w:cs="仿宋" w:hint="eastAsia"/>
          <w:sz w:val="28"/>
          <w:lang w:eastAsia="zh-CN"/>
        </w:rPr>
        <w:t>(三)、市场风险分析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评估目标市场的需求是否存在波动性。市场需求的不稳定性可能导致销售额的波动，影响农业服务项目的盈利能力。了解市场需求的周期性和波动性对风险分析至关重要。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考虑技术的快速变革对市场的影响。技术创新可能导致产品或服务的陈旧，需要不断升级以适应市场的新要求。了解技术趋势，及时调整农业服务项目的技术方向。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分析市场所在地区的法规和政策对农业服务项目的影响。政策的变动可能对市场准入、产品注册、广告宣传等方面产生影响。密切关注相关法规的动态变化。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如果农业服务项目涉及跨国贸易，需考虑汇率波动和国际贸易政策的变化。这些因素可能对成本、价格和市场准入造成直接的影响。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了解市场的规模和增长预期，评估是否存在市场容量的瓶颈问题。市场规模的估算和增长预期对农业服务项目的定位和发展计划有着重要的指导作用。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考虑农业服务项目的市场推广和品牌建设计划，以提高市场知名度和客户忠诚度。市场认知度和品牌声誉对农业服务项目的市场份额和销售成果具有重要影响。</w:t>
      </w:r>
    </w:p>
    <w:p>
      <w:pPr>
        <w:pStyle w:val="Heading2"/>
        <w:ind w:firstLine="560" w:firstLineChars="200"/>
        <w:rPr>
          <w:rFonts w:ascii="仿宋" w:eastAsia="仿宋" w:hAnsi="仿宋" w:cs="仿宋" w:hint="eastAsia"/>
          <w:sz w:val="28"/>
          <w:lang w:eastAsia="zh-CN"/>
        </w:rPr>
      </w:pPr>
      <w:bookmarkStart w:id="33" w:name="_Toc10274"/>
      <w:r>
        <w:rPr>
          <w:rFonts w:ascii="仿宋" w:eastAsia="仿宋" w:hAnsi="仿宋" w:cs="仿宋" w:hint="eastAsia"/>
          <w:sz w:val="28"/>
          <w:lang w:eastAsia="zh-CN"/>
        </w:rPr>
        <w:t>(四)、资金风险分析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考虑市场利率的波动对农业服务项目的影响。利率的上升可能导致融资成本增加，对农业服务项目的盈利能力和偿还能力产生负面影响。制定利率敏感性分析，评估对利率变动的承受能力。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如果农业服务项目涉及跨国业务，需考虑汇率波动对资金的影响。汇率波动可能导致外汇损益，增加农业服务项目的不确定性。采取汇率对冲措施，降低汇率风险。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评估农业服务项目的流动性风险，即在资金需求增加时，是否能够及时获得足够的资金。制定资金运作计划，确保农业服务项目有足够的流动性来支持日常经营和发展。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分析农业服务项目的偿债能力，包括偿还利息和本金的能力。确保农业服务项目有足够的盈利能力来偿还债务，避免因财务压力导致的违约风险。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考虑国家和地区的宏观经济政策对资金流动的影响。政策变动可能导致资金的流动性发生变化，对农业服务项目的经营和发展产生重大影响。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如果农业服务项目与其他机构或个人发生信贷关系，需要评估对方的信用风险。确保选择的合作伙伴有较高的信用度，减小因他们违约而导致的资金损失。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考虑市场环境的不确定性对资金流动的可能影响。市场波动、行业竞争激烈等因素都可能对农业服务项目的盈利能力和资金流动性产生影响。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分析农业服务项目收益的回收情况，确保农业服务项目能够按计划实现收益。市场变化、竞争加剧等因素可能影响农业服务项目的盈利能力。</w:t>
      </w:r>
    </w:p>
    <w:p>
      <w:pPr>
        <w:pStyle w:val="Heading2"/>
        <w:ind w:firstLine="560" w:firstLineChars="200"/>
        <w:rPr>
          <w:rFonts w:ascii="仿宋" w:eastAsia="仿宋" w:hAnsi="仿宋" w:cs="仿宋" w:hint="eastAsia"/>
          <w:sz w:val="28"/>
          <w:lang w:eastAsia="zh-CN"/>
        </w:rPr>
      </w:pPr>
      <w:bookmarkStart w:id="34" w:name="_Toc28685"/>
      <w:r>
        <w:rPr>
          <w:rFonts w:ascii="仿宋" w:eastAsia="仿宋" w:hAnsi="仿宋" w:cs="仿宋" w:hint="eastAsia"/>
          <w:sz w:val="28"/>
          <w:lang w:eastAsia="zh-CN"/>
        </w:rPr>
        <w:t>(五)、技术风险分析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对农业服务项目的技术可行性进行评估，包括技术方案的合理性、实施的难易程度等。确保技术方案在实践中是可行的，避免由于技术可行性问题导致农业服务项目失败。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评估农业服务项目团队是否具备足够的技术专业知识和经验。缺乏关键技术人才可能导致农业服务项目进展受阻。确保团队中有足够的专业技术人才，并制定培训计划。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考虑技术的快速演进对农业服务项目的影响。技术的快速变化可能导致农业服务项目中的技术陈旧，需要不断更新和升级。制定技术演进计划，确保农业服务项目能够适应技术的变革。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评估农业服务项目在技术研发和生产过程中的质量控制措施。质量问题可能导致产品或服务的不合格，影响市场声誉。建立完善的质量管理体系，确保产品符合标准。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考虑农业服务项目在技术应用中可能面临的安全性和合规性问题。确保技术方案符合相关法规和标准，防范潜在的安全风险。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评估农业服务项目的技术创新是否受到足够的法律保护，包括专利、商标等。确保农业服务项目的技术成果受到合法的保护，防范知识产权风险。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分析农业服务项目的技术方案是否适应目标市场的需求。技术的适应性是农业服务项目成功的关键因素，确保技术方案能够满足目标市场的实际需求。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考虑技术升级对农业服务项目的影响。技术的快速升级可能导致农业服务项目中的技术设备过时，需要不断进行技术升级。确保农业服务项目具备升级的灵活性和计划。</w:t>
      </w:r>
    </w:p>
    <w:p>
      <w:pPr>
        <w:pStyle w:val="Heading2"/>
        <w:ind w:firstLine="560" w:firstLineChars="200"/>
        <w:rPr>
          <w:rFonts w:ascii="仿宋" w:eastAsia="仿宋" w:hAnsi="仿宋" w:cs="仿宋" w:hint="eastAsia"/>
          <w:sz w:val="28"/>
          <w:lang w:eastAsia="zh-CN"/>
        </w:rPr>
      </w:pPr>
      <w:bookmarkStart w:id="35" w:name="_Toc1814"/>
      <w:r>
        <w:rPr>
          <w:rFonts w:ascii="仿宋" w:eastAsia="仿宋" w:hAnsi="仿宋" w:cs="仿宋" w:hint="eastAsia"/>
          <w:sz w:val="28"/>
          <w:lang w:eastAsia="zh-CN"/>
        </w:rPr>
        <w:t>(六)、财务风险分析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评估农业服务项目在不同经济环境下的资金流动情况，考虑可能的资金短缺或过剩。建立合理的资金运作计划，确保农业服务项目具备足够的流动性来支持日常经营和未来发展。</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分析农业服务项目的盈利能力，考虑市场竞争、价格波动等因素对利润的影响。制定灵活的价格策略，确保农业服务项目能够在不同市场条件下实现盈利。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评估农业服务项目的财务杠杆水平，即债务与权益的比例。高财务杠杆可能增加财务风险，需要谨慎管理债务。确保债务水平符合农业服务项目的偿债能力。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如果农业服务项目涉及跨国业务，考虑汇率波动对财务状况的影响。采取汇率对冲措施，降低因汇率波动而导致的财务损失。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分析农业服务项目的贷款利率和融资成本，考虑市场利率的变动对财务费用的影响。选择固定利率或制定灵活的融资计划，降低利率波动对农业服务项目的不利影响。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考虑市场波动对农业服务项目的销售收入和市值的影响。建立市场风险管理机制，制定灵活的市场战略，以适应市场的变化。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分析农业服务项目在不同市场环境下的流动性状况。确保农业服务项目具备足够的流动性，以应对突发事件或市场变动。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考虑国家和地区宏观经济政策对农业服务项目财务状况的影响。政策的变动可能导致税收、补贴等方面的财务风险，需要密切关注政策动向。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评估农业服务项目的偿债能力，包括偿还债务的能力。确保农业服务项目有足够的盈利能力来偿还债务，避免因偿债能力不足而面临违约风险。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确保农业服务项目的财务信息透明度，避免信息不对称导致的投资者信任问题。建立健全的财务报告和审计体系，提高财务透明度。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6" w:name="_Toc22929"/>
      <w:r>
        <w:rPr>
          <w:rFonts w:ascii="仿宋" w:eastAsia="仿宋" w:hAnsi="仿宋" w:cs="仿宋" w:hint="eastAsia"/>
          <w:sz w:val="28"/>
          <w:lang w:eastAsia="zh-CN"/>
        </w:rPr>
        <w:t>(七)、管理风险分析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考虑领导层的变动对农业服务项目决策和执行的影响。建立健全的领导层继任计划，确保领导层的平稳过渡，减轻因领导层变动而导致的管理风险。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评估农业服务项目所处组织的文化氛围，确保农业服务项目团队的价值观和组织文化相符。管理层应重视并促进健康、积极的组织文化，以提高农业服务项目执行效果。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评估农业服务项目团队成员的离职潜在风险。建立人才培养和激励机制，提高员工的忠诚度和满意度，减少人才流失对农业服务项目的不利影响。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考虑信息流通的透明度和准确性。确保农业服务项目团队拥有及时、准确的信息，避免信息不对称导致管理风险。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农业服务项目管控风险：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分析农业服务项目进度、成本和质量等方面的管控机制。建立有效的农业服务项目管理体系，确保农业服务项目能够按计划进行，减轻农业服务项目管控风险。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评估农业服务项目内外沟通的畅通程度。建立有效的沟通机制，确保团队成员之间和与外部利益相关者之间的沟通畅通，降低因沟通不畅而带来的管理风险。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https://d.book118.com/408047057050006027</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90AF2"/>
    <w:rsid w:val="68290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408047057050006027"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2024-01-15T07:01:00Z</dcterms:created>
  <dcterms:modified xsi:type="dcterms:W3CDTF">2024-01-15T07:01:53Z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F5555E154AF344B093551D7FF607E1CD_11</vt:lpwstr>
  </property>
  <property fmtid="{D5CDD505-2E9C-101B-9397-08002B2CF9AE}" pid="3" name="KSOProductBuildVer">
    <vt:lpwstr>2052-12.1.0.16120</vt:lpwstr>
  </property>
</Properties>
</file>