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56" w:beforeLines="50" w:after="156" w:afterLines="50"/>
        <w:jc w:val="center"/>
        <w:rPr>
          <w:rFonts w:eastAsia="黑体" w:hint="eastAsia"/>
          <w:sz w:val="30"/>
        </w:rPr>
      </w:pPr>
      <w:r>
        <w:rPr>
          <w:rFonts w:eastAsia="黑体" w:hint="eastAsia"/>
          <w:sz w:val="30"/>
        </w:rPr>
        <w:t>任务书</w:t>
      </w:r>
    </w:p>
    <w:tbl>
      <w:tblPr>
        <w:tblStyle w:val="TableNormal"/>
        <w:tblW w:w="957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48"/>
        <w:gridCol w:w="1080"/>
        <w:gridCol w:w="847"/>
        <w:gridCol w:w="2037"/>
        <w:gridCol w:w="1501"/>
        <w:gridCol w:w="2557"/>
      </w:tblGrid>
      <w:tr>
        <w:tblPrEx>
          <w:tblW w:w="957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12"/>
        </w:trPr>
        <w:tc>
          <w:tcPr>
            <w:tcW w:w="1548" w:type="dxa"/>
            <w:vAlign w:val="top"/>
          </w:tcPr>
          <w:p>
            <w:pPr>
              <w:spacing w:line="480" w:lineRule="auto"/>
              <w:jc w:val="center"/>
              <w:rPr>
                <w:rFonts w:hint="eastAsia"/>
              </w:rPr>
            </w:pPr>
            <w:r>
              <w:rPr>
                <w:rFonts w:hint="eastAsia"/>
              </w:rPr>
              <w:t>学生姓名</w:t>
            </w:r>
          </w:p>
        </w:tc>
        <w:tc>
          <w:tcPr>
            <w:tcW w:w="1080" w:type="dxa"/>
            <w:vAlign w:val="top"/>
          </w:tcPr>
          <w:p>
            <w:pPr>
              <w:spacing w:line="480" w:lineRule="auto"/>
              <w:jc w:val="center"/>
              <w:rPr>
                <w:rFonts w:eastAsia="宋体" w:hint="eastAsia"/>
                <w:szCs w:val="21"/>
              </w:rPr>
            </w:pPr>
          </w:p>
        </w:tc>
        <w:tc>
          <w:tcPr>
            <w:tcW w:w="847" w:type="dxa"/>
            <w:vAlign w:val="top"/>
          </w:tcPr>
          <w:p>
            <w:pPr>
              <w:spacing w:line="480" w:lineRule="auto"/>
              <w:jc w:val="center"/>
              <w:rPr>
                <w:rFonts w:hint="eastAsia"/>
              </w:rPr>
            </w:pPr>
            <w:r>
              <w:rPr>
                <w:rFonts w:hint="eastAsia"/>
              </w:rPr>
              <w:t>学号</w:t>
            </w:r>
          </w:p>
        </w:tc>
        <w:tc>
          <w:tcPr>
            <w:tcW w:w="2037" w:type="dxa"/>
            <w:vAlign w:val="top"/>
          </w:tcPr>
          <w:p>
            <w:pPr>
              <w:spacing w:line="480" w:lineRule="auto"/>
              <w:jc w:val="center"/>
              <w:rPr>
                <w:rFonts w:eastAsia="宋体" w:hint="eastAsia"/>
              </w:rPr>
            </w:pPr>
          </w:p>
        </w:tc>
        <w:tc>
          <w:tcPr>
            <w:tcW w:w="1501" w:type="dxa"/>
            <w:vAlign w:val="top"/>
          </w:tcPr>
          <w:p>
            <w:pPr>
              <w:spacing w:line="480" w:lineRule="auto"/>
              <w:jc w:val="center"/>
              <w:rPr>
                <w:rFonts w:hint="eastAsia"/>
              </w:rPr>
            </w:pPr>
            <w:r>
              <w:rPr>
                <w:rFonts w:hint="eastAsia"/>
              </w:rPr>
              <w:t>专业班级</w:t>
            </w:r>
          </w:p>
        </w:tc>
        <w:tc>
          <w:tcPr>
            <w:tcW w:w="2557" w:type="dxa"/>
            <w:vAlign w:val="top"/>
          </w:tcPr>
          <w:p>
            <w:pPr>
              <w:spacing w:line="480" w:lineRule="auto"/>
              <w:jc w:val="center"/>
              <w:rPr>
                <w:rFonts w:hint="eastAsia"/>
              </w:rPr>
            </w:pPr>
          </w:p>
        </w:tc>
      </w:tr>
      <w:tr>
        <w:tblPrEx>
          <w:tblW w:w="9570" w:type="dxa"/>
          <w:tblInd w:w="0" w:type="dxa"/>
          <w:tblLayout w:type="fixed"/>
          <w:tblCellMar>
            <w:top w:w="0" w:type="dxa"/>
            <w:left w:w="108" w:type="dxa"/>
            <w:bottom w:w="0" w:type="dxa"/>
            <w:right w:w="108" w:type="dxa"/>
          </w:tblCellMar>
        </w:tblPrEx>
        <w:trPr>
          <w:trHeight w:val="620"/>
        </w:trPr>
        <w:tc>
          <w:tcPr>
            <w:tcW w:w="1548" w:type="dxa"/>
            <w:vAlign w:val="top"/>
          </w:tcPr>
          <w:p>
            <w:pPr>
              <w:spacing w:line="480" w:lineRule="auto"/>
              <w:jc w:val="center"/>
              <w:rPr>
                <w:rFonts w:hint="eastAsia"/>
              </w:rPr>
            </w:pPr>
            <w:r>
              <w:rPr>
                <w:rFonts w:hint="eastAsia"/>
              </w:rPr>
              <w:t>指导教师</w:t>
            </w:r>
          </w:p>
        </w:tc>
        <w:tc>
          <w:tcPr>
            <w:tcW w:w="1080" w:type="dxa"/>
            <w:vAlign w:val="top"/>
          </w:tcPr>
          <w:p>
            <w:pPr>
              <w:spacing w:line="480" w:lineRule="auto"/>
              <w:jc w:val="center"/>
              <w:rPr>
                <w:rFonts w:eastAsia="宋体" w:hint="eastAsia"/>
              </w:rPr>
            </w:pPr>
          </w:p>
        </w:tc>
        <w:tc>
          <w:tcPr>
            <w:tcW w:w="847" w:type="dxa"/>
            <w:vAlign w:val="top"/>
          </w:tcPr>
          <w:p>
            <w:pPr>
              <w:spacing w:line="480" w:lineRule="auto"/>
              <w:jc w:val="center"/>
              <w:rPr>
                <w:rFonts w:hint="eastAsia"/>
              </w:rPr>
            </w:pPr>
            <w:r>
              <w:rPr>
                <w:rFonts w:hint="eastAsia"/>
              </w:rPr>
              <w:t>职称</w:t>
            </w:r>
          </w:p>
        </w:tc>
        <w:tc>
          <w:tcPr>
            <w:tcW w:w="2037" w:type="dxa"/>
            <w:vAlign w:val="top"/>
          </w:tcPr>
          <w:p>
            <w:pPr>
              <w:spacing w:line="480" w:lineRule="auto"/>
              <w:jc w:val="center"/>
              <w:rPr>
                <w:rFonts w:eastAsia="宋体" w:hint="eastAsia"/>
              </w:rPr>
            </w:pPr>
          </w:p>
        </w:tc>
        <w:tc>
          <w:tcPr>
            <w:tcW w:w="1501" w:type="dxa"/>
            <w:vAlign w:val="top"/>
          </w:tcPr>
          <w:p>
            <w:pPr>
              <w:spacing w:line="480" w:lineRule="auto"/>
              <w:jc w:val="center"/>
              <w:rPr>
                <w:rFonts w:hint="eastAsia"/>
              </w:rPr>
            </w:pPr>
            <w:r>
              <w:rPr>
                <w:rFonts w:hint="eastAsia"/>
              </w:rPr>
              <w:t>单    位</w:t>
            </w:r>
          </w:p>
        </w:tc>
        <w:tc>
          <w:tcPr>
            <w:tcW w:w="2557" w:type="dxa"/>
            <w:vAlign w:val="top"/>
          </w:tcPr>
          <w:p>
            <w:pPr>
              <w:spacing w:line="480" w:lineRule="auto"/>
              <w:jc w:val="center"/>
              <w:rPr>
                <w:rFonts w:hint="eastAsia"/>
              </w:rPr>
            </w:pPr>
          </w:p>
        </w:tc>
      </w:tr>
      <w:tr>
        <w:tblPrEx>
          <w:tblW w:w="9570" w:type="dxa"/>
          <w:tblInd w:w="0" w:type="dxa"/>
          <w:tblLayout w:type="fixed"/>
          <w:tblCellMar>
            <w:top w:w="0" w:type="dxa"/>
            <w:left w:w="108" w:type="dxa"/>
            <w:bottom w:w="0" w:type="dxa"/>
            <w:right w:w="108" w:type="dxa"/>
          </w:tblCellMar>
        </w:tblPrEx>
        <w:trPr>
          <w:trHeight w:val="620"/>
        </w:trPr>
        <w:tc>
          <w:tcPr>
            <w:tcW w:w="1548" w:type="dxa"/>
            <w:vAlign w:val="top"/>
          </w:tcPr>
          <w:p>
            <w:pPr>
              <w:spacing w:line="480" w:lineRule="auto"/>
              <w:jc w:val="center"/>
              <w:rPr>
                <w:rFonts w:hint="eastAsia"/>
              </w:rPr>
            </w:pPr>
            <w:r>
              <w:rPr>
                <w:rFonts w:hint="eastAsia"/>
              </w:rPr>
              <w:t>毕业论文题目</w:t>
            </w:r>
          </w:p>
        </w:tc>
        <w:tc>
          <w:tcPr>
            <w:tcW w:w="8022" w:type="dxa"/>
            <w:gridSpan w:val="5"/>
            <w:vAlign w:val="top"/>
          </w:tcPr>
          <w:p>
            <w:pPr>
              <w:spacing w:line="480" w:lineRule="auto"/>
              <w:jc w:val="center"/>
              <w:rPr>
                <w:rFonts w:hint="eastAsia"/>
              </w:rPr>
            </w:pPr>
            <w:bookmarkStart w:id="0" w:name="_GoBack"/>
            <w:r>
              <w:rPr>
                <w:rFonts w:ascii="宋体" w:eastAsia="宋体" w:hAnsi="宋体" w:cs="宋体" w:hint="eastAsia"/>
                <w:b/>
                <w:bCs/>
                <w:color w:val="000000"/>
                <w:sz w:val="21"/>
                <w:szCs w:val="21"/>
              </w:rPr>
              <w:t>中小企业债务融资风险</w:t>
            </w:r>
            <w:r>
              <w:rPr>
                <w:rFonts w:ascii="宋体" w:eastAsia="宋体" w:hAnsi="宋体" w:cs="宋体" w:hint="eastAsia"/>
                <w:b/>
                <w:bCs/>
                <w:color w:val="000000"/>
                <w:sz w:val="21"/>
                <w:szCs w:val="21"/>
                <w:lang w:val="en-US" w:eastAsia="zh-CN"/>
              </w:rPr>
              <w:t>及</w:t>
            </w:r>
            <w:r>
              <w:rPr>
                <w:rFonts w:ascii="宋体" w:eastAsia="宋体" w:hAnsi="宋体" w:cs="宋体" w:hint="eastAsia"/>
                <w:b/>
                <w:bCs/>
                <w:color w:val="000000"/>
                <w:sz w:val="21"/>
                <w:szCs w:val="21"/>
              </w:rPr>
              <w:t>防范研究</w:t>
            </w:r>
            <w:bookmarkEnd w:id="0"/>
          </w:p>
        </w:tc>
      </w:tr>
      <w:tr>
        <w:tblPrEx>
          <w:tblW w:w="9570" w:type="dxa"/>
          <w:tblInd w:w="0" w:type="dxa"/>
          <w:tblLayout w:type="fixed"/>
          <w:tblCellMar>
            <w:top w:w="0" w:type="dxa"/>
            <w:left w:w="108" w:type="dxa"/>
            <w:bottom w:w="0" w:type="dxa"/>
            <w:right w:w="108" w:type="dxa"/>
          </w:tblCellMar>
        </w:tblPrEx>
        <w:trPr>
          <w:trHeight w:val="595"/>
        </w:trPr>
        <w:tc>
          <w:tcPr>
            <w:tcW w:w="9570" w:type="dxa"/>
            <w:gridSpan w:val="6"/>
            <w:vAlign w:val="top"/>
          </w:tcPr>
          <w:p>
            <w:pPr>
              <w:spacing w:before="156" w:beforeLines="50" w:line="360" w:lineRule="auto"/>
              <w:rPr>
                <w:b/>
                <w:bCs/>
              </w:rPr>
            </w:pPr>
            <w:r>
              <w:rPr>
                <w:rFonts w:hint="eastAsia"/>
                <w:b/>
                <w:bCs/>
              </w:rPr>
              <w:t>毕业设论文主要内容和要求：</w:t>
            </w:r>
          </w:p>
          <w:p>
            <w:pPr>
              <w:spacing w:line="360" w:lineRule="exact"/>
              <w:ind w:firstLine="420" w:firstLineChars="200"/>
              <w:textAlignment w:val="baseline"/>
              <w:rPr>
                <w:szCs w:val="21"/>
              </w:rPr>
            </w:pPr>
            <w:r>
              <w:rPr>
                <w:rFonts w:hint="eastAsia"/>
                <w:b/>
                <w:szCs w:val="21"/>
              </w:rPr>
              <w:t>主要内容</w:t>
            </w:r>
            <w:r>
              <w:rPr>
                <w:rFonts w:hint="eastAsia"/>
                <w:szCs w:val="21"/>
              </w:rPr>
              <w:t>：</w:t>
            </w:r>
            <w:r>
              <w:rPr>
                <w:rFonts w:ascii="宋体" w:hAnsi="宋体" w:hint="eastAsia"/>
                <w:sz w:val="21"/>
                <w:szCs w:val="21"/>
              </w:rPr>
              <w:t>国民经济不断在发展，现如今中小型企业在我国经济主体中的重要性越来越凸显，我国企业总数百分之九十九都是中小型企业，名副其实的成为了推动国民经济发展的主力军。我国要实施大众创业、万众创新，而数量庞大的中小型企业就成为了实现它们的重要载体，中小型企业可以提供就业岗位、拉动经济增长、发展科技创新，维护社会和谐稳定，在国民经济和社会发展中占据着重要的战略地位。但中小型企业在正常的生产经营活动中经常要进行资金周转或者资金配置活动，这就需要中小型企业拥有大量的用于生产的流动资金，这便成为了中小型企业债务融资的必要性。</w:t>
            </w:r>
          </w:p>
          <w:p>
            <w:pPr>
              <w:spacing w:line="360" w:lineRule="exact"/>
              <w:ind w:firstLine="437"/>
              <w:rPr>
                <w:rFonts w:hint="eastAsia"/>
                <w:szCs w:val="21"/>
              </w:rPr>
            </w:pPr>
            <w:r>
              <w:rPr>
                <w:rFonts w:hint="eastAsia"/>
                <w:b/>
                <w:szCs w:val="21"/>
              </w:rPr>
              <w:t>要求：</w:t>
            </w:r>
            <w:r>
              <w:rPr>
                <w:rFonts w:hint="eastAsia"/>
                <w:szCs w:val="21"/>
              </w:rPr>
              <w:t>论文撰写要求思路清晰、内容充实、论点明确，论据充分，论证严密，语言通顺。撰写论文前应首先阅读相关的研究资料，掌握学术前沿动态，对相关理论著作要很好的把握，提高理论水平及思想深度。根据开题报告和老师提出的意见对论文提纲进行修改，确定大纲后认真撰写毕业论文。撰写论文结束后要根据老师的修改意见，认真反复的修改论文，并按照要求参加毕业论文的答辩，严格按照论文进度安排进行论文的写作。</w:t>
            </w:r>
          </w:p>
        </w:tc>
      </w:tr>
      <w:tr>
        <w:tblPrEx>
          <w:tblW w:w="9570" w:type="dxa"/>
          <w:tblInd w:w="0" w:type="dxa"/>
          <w:tblLayout w:type="fixed"/>
          <w:tblCellMar>
            <w:top w:w="0" w:type="dxa"/>
            <w:left w:w="108" w:type="dxa"/>
            <w:bottom w:w="0" w:type="dxa"/>
            <w:right w:w="108" w:type="dxa"/>
          </w:tblCellMar>
        </w:tblPrEx>
        <w:trPr>
          <w:trHeight w:val="70"/>
        </w:trPr>
        <w:tc>
          <w:tcPr>
            <w:tcW w:w="9570" w:type="dxa"/>
            <w:gridSpan w:val="6"/>
            <w:tcBorders>
              <w:top w:val="nil"/>
              <w:left w:val="single" w:sz="4" w:space="0" w:color="auto"/>
              <w:right w:val="single" w:sz="4" w:space="0" w:color="auto"/>
            </w:tcBorders>
            <w:vAlign w:val="top"/>
          </w:tcPr>
          <w:p>
            <w:pPr>
              <w:spacing w:line="360" w:lineRule="exact"/>
              <w:rPr>
                <w:rFonts w:hint="eastAsia"/>
                <w:b/>
                <w:bCs/>
              </w:rPr>
            </w:pPr>
            <w:r>
              <w:rPr>
                <w:rFonts w:hint="eastAsia"/>
                <w:b/>
                <w:bCs/>
              </w:rPr>
              <w:t>毕业论文主要参考资料：</w:t>
            </w:r>
          </w:p>
          <w:p>
            <w:pPr>
              <w:keepNext w:val="0"/>
              <w:keepLines w:val="0"/>
              <w:pageBreakBefore w:val="0"/>
              <w:widowControl w:val="0"/>
              <w:kinsoku/>
              <w:wordWrap/>
              <w:overflowPunct/>
              <w:topLinePunct w:val="0"/>
              <w:autoSpaceDE/>
              <w:autoSpaceDN/>
              <w:bidi w:val="0"/>
              <w:adjustRightInd/>
              <w:snapToGrid/>
              <w:spacing w:line="320" w:lineRule="exact"/>
              <w:ind w:left="0" w:right="0" w:firstLine="0" w:leftChars="0" w:rightChars="0" w:firstLineChars="0"/>
              <w:jc w:val="both"/>
              <w:textAlignment w:val="auto"/>
              <w:outlineLvl w:val="9"/>
              <w:rPr>
                <w:rFonts w:ascii="宋体" w:hAnsi="宋体" w:hint="eastAsia"/>
              </w:rPr>
            </w:pPr>
            <w:bookmarkStart w:id="1" w:name="bookmark0"/>
            <w:r>
              <w:rPr>
                <w:rFonts w:ascii="宋体" w:hAnsi="宋体"/>
              </w:rPr>
              <w:t>[</w:t>
            </w:r>
            <w:r>
              <w:rPr>
                <w:rFonts w:ascii="宋体" w:hAnsi="宋体" w:hint="eastAsia"/>
              </w:rPr>
              <w:t>1</w:t>
            </w:r>
            <w:r>
              <w:rPr>
                <w:rFonts w:ascii="宋体" w:hAnsi="宋体"/>
              </w:rPr>
              <w:t>]郭学娜</w:t>
            </w:r>
            <w:r>
              <w:rPr>
                <w:rFonts w:ascii="宋体" w:hAnsi="宋体" w:hint="eastAsia"/>
              </w:rPr>
              <w:t>，</w:t>
            </w:r>
            <w:r>
              <w:rPr>
                <w:rFonts w:ascii="宋体" w:hAnsi="宋体"/>
              </w:rPr>
              <w:t>浅谈我国中小企业债务融资的风险及其防范</w:t>
            </w:r>
            <w:bookmarkEnd w:id="1"/>
            <w:r>
              <w:rPr>
                <w:rFonts w:ascii="宋体" w:hAnsi="宋体" w:hint="eastAsia"/>
              </w:rPr>
              <w:t>，经营管理者，2014，5：1-3</w:t>
            </w:r>
          </w:p>
          <w:p>
            <w:pPr>
              <w:keepNext w:val="0"/>
              <w:keepLines w:val="0"/>
              <w:pageBreakBefore w:val="0"/>
              <w:widowControl w:val="0"/>
              <w:kinsoku/>
              <w:wordWrap/>
              <w:overflowPunct/>
              <w:topLinePunct w:val="0"/>
              <w:autoSpaceDE/>
              <w:autoSpaceDN/>
              <w:bidi w:val="0"/>
              <w:adjustRightInd/>
              <w:snapToGrid/>
              <w:spacing w:line="320" w:lineRule="exact"/>
              <w:ind w:left="0" w:right="0" w:firstLine="0" w:leftChars="0" w:rightChars="0" w:firstLineChars="0"/>
              <w:jc w:val="both"/>
              <w:textAlignment w:val="auto"/>
              <w:outlineLvl w:val="9"/>
              <w:rPr>
                <w:rFonts w:ascii="宋体" w:hAnsi="宋体" w:hint="eastAsia"/>
              </w:rPr>
            </w:pPr>
            <w:r>
              <w:rPr>
                <w:rFonts w:ascii="宋体" w:hAnsi="宋体"/>
              </w:rPr>
              <w:t>[</w:t>
            </w:r>
            <w:r>
              <w:rPr>
                <w:rFonts w:ascii="宋体" w:hAnsi="宋体" w:hint="eastAsia"/>
              </w:rPr>
              <w:t>2</w:t>
            </w:r>
            <w:r>
              <w:rPr>
                <w:rFonts w:ascii="宋体" w:hAnsi="宋体"/>
              </w:rPr>
              <w:t>]</w:t>
            </w:r>
            <w:bookmarkStart w:id="2" w:name="bookmark1"/>
            <w:r>
              <w:rPr>
                <w:rFonts w:ascii="宋体" w:hAnsi="宋体"/>
              </w:rPr>
              <w:t>王奂儒</w:t>
            </w:r>
            <w:r>
              <w:rPr>
                <w:rFonts w:ascii="宋体" w:hAnsi="宋体" w:hint="eastAsia"/>
              </w:rPr>
              <w:t>、</w:t>
            </w:r>
            <w:r>
              <w:rPr>
                <w:rFonts w:ascii="宋体" w:hAnsi="宋体"/>
              </w:rPr>
              <w:t>王大伟</w:t>
            </w:r>
            <w:bookmarkEnd w:id="2"/>
            <w:r>
              <w:rPr>
                <w:rFonts w:ascii="宋体" w:hAnsi="宋体" w:hint="eastAsia"/>
              </w:rPr>
              <w:t xml:space="preserve"> ，</w:t>
            </w:r>
            <w:r>
              <w:rPr>
                <w:rFonts w:ascii="宋体" w:hAnsi="宋体"/>
              </w:rPr>
              <w:t>我国中小企业债务融资的风险及防范</w:t>
            </w:r>
            <w:r>
              <w:rPr>
                <w:rFonts w:ascii="宋体" w:hAnsi="宋体" w:hint="eastAsia"/>
              </w:rPr>
              <w:t>，财经纵览，</w:t>
            </w:r>
            <w:r>
              <w:rPr>
                <w:rFonts w:ascii="宋体" w:hAnsi="宋体"/>
              </w:rPr>
              <w:t>2015</w:t>
            </w:r>
            <w:r>
              <w:rPr>
                <w:rFonts w:ascii="宋体" w:hAnsi="宋体" w:hint="eastAsia"/>
              </w:rPr>
              <w:t>，5:11-34</w:t>
            </w:r>
          </w:p>
          <w:p>
            <w:pPr>
              <w:keepNext w:val="0"/>
              <w:keepLines w:val="0"/>
              <w:pageBreakBefore w:val="0"/>
              <w:widowControl w:val="0"/>
              <w:kinsoku/>
              <w:wordWrap/>
              <w:overflowPunct/>
              <w:topLinePunct w:val="0"/>
              <w:autoSpaceDE/>
              <w:autoSpaceDN/>
              <w:bidi w:val="0"/>
              <w:adjustRightInd/>
              <w:snapToGrid/>
              <w:spacing w:line="320" w:lineRule="exact"/>
              <w:ind w:left="0" w:right="0" w:firstLine="0" w:leftChars="0" w:rightChars="0" w:firstLineChars="0"/>
              <w:jc w:val="both"/>
              <w:textAlignment w:val="auto"/>
              <w:outlineLvl w:val="9"/>
              <w:rPr>
                <w:rFonts w:ascii="宋体" w:hAnsi="宋体" w:hint="eastAsia"/>
              </w:rPr>
            </w:pPr>
            <w:r>
              <w:rPr>
                <w:rFonts w:ascii="宋体" w:hAnsi="宋体"/>
              </w:rPr>
              <w:t>[</w:t>
            </w:r>
            <w:r>
              <w:rPr>
                <w:rFonts w:ascii="宋体" w:hAnsi="宋体" w:hint="eastAsia"/>
              </w:rPr>
              <w:t>3</w:t>
            </w:r>
            <w:r>
              <w:rPr>
                <w:rFonts w:ascii="宋体" w:hAnsi="宋体"/>
              </w:rPr>
              <w:t>]</w:t>
            </w:r>
            <w:r>
              <w:rPr>
                <w:rFonts w:ascii="宋体" w:hAnsi="宋体" w:hint="eastAsia"/>
              </w:rPr>
              <w:t>黄朝霞，中小企业债务融资风险及其防范，经济师，2014，7:42-60</w:t>
            </w:r>
          </w:p>
          <w:p>
            <w:pPr>
              <w:keepNext w:val="0"/>
              <w:keepLines w:val="0"/>
              <w:pageBreakBefore w:val="0"/>
              <w:widowControl w:val="0"/>
              <w:kinsoku/>
              <w:wordWrap/>
              <w:overflowPunct/>
              <w:topLinePunct w:val="0"/>
              <w:autoSpaceDE/>
              <w:autoSpaceDN/>
              <w:bidi w:val="0"/>
              <w:adjustRightInd/>
              <w:snapToGrid/>
              <w:spacing w:line="320" w:lineRule="exact"/>
              <w:ind w:left="0" w:right="0" w:firstLine="0" w:leftChars="0" w:rightChars="0" w:firstLineChars="0"/>
              <w:jc w:val="both"/>
              <w:textAlignment w:val="auto"/>
              <w:outlineLvl w:val="9"/>
              <w:rPr>
                <w:rFonts w:ascii="宋体" w:hAnsi="宋体" w:hint="eastAsia"/>
              </w:rPr>
            </w:pPr>
            <w:r>
              <w:rPr>
                <w:rFonts w:ascii="宋体" w:hAnsi="宋体" w:hint="eastAsia"/>
              </w:rPr>
              <w:t>[4</w:t>
            </w:r>
            <w:r>
              <w:rPr>
                <w:rFonts w:ascii="宋体" w:hAnsi="宋体"/>
              </w:rPr>
              <w:t>]王良勇</w:t>
            </w:r>
            <w:r>
              <w:rPr>
                <w:rFonts w:ascii="宋体" w:hAnsi="宋体" w:hint="eastAsia"/>
              </w:rPr>
              <w:t>，</w:t>
            </w:r>
            <w:r>
              <w:rPr>
                <w:rFonts w:ascii="宋体" w:hAnsi="宋体"/>
              </w:rPr>
              <w:t>浅议中小企业债务融资风险的防范与控制</w:t>
            </w:r>
            <w:r>
              <w:rPr>
                <w:rFonts w:ascii="宋体" w:hAnsi="宋体" w:hint="eastAsia"/>
              </w:rPr>
              <w:t>，财政监督,2014，4：35-59</w:t>
            </w:r>
          </w:p>
          <w:p>
            <w:pPr>
              <w:keepNext w:val="0"/>
              <w:keepLines w:val="0"/>
              <w:pageBreakBefore w:val="0"/>
              <w:widowControl w:val="0"/>
              <w:kinsoku/>
              <w:wordWrap/>
              <w:overflowPunct/>
              <w:topLinePunct w:val="0"/>
              <w:autoSpaceDE/>
              <w:autoSpaceDN/>
              <w:bidi w:val="0"/>
              <w:adjustRightInd/>
              <w:snapToGrid/>
              <w:spacing w:line="320" w:lineRule="exact"/>
              <w:ind w:left="0" w:right="0" w:firstLine="0" w:leftChars="0" w:rightChars="0" w:firstLineChars="0"/>
              <w:jc w:val="both"/>
              <w:textAlignment w:val="auto"/>
              <w:outlineLvl w:val="9"/>
              <w:rPr>
                <w:rFonts w:ascii="宋体" w:hAnsi="宋体" w:hint="eastAsia"/>
              </w:rPr>
            </w:pPr>
            <w:r>
              <w:rPr>
                <w:rFonts w:ascii="宋体" w:hAnsi="宋体" w:hint="eastAsia"/>
              </w:rPr>
              <w:t>[5</w:t>
            </w:r>
            <w:r>
              <w:rPr>
                <w:rFonts w:ascii="宋体" w:hAnsi="宋体"/>
              </w:rPr>
              <w:t>]孙晓虹</w:t>
            </w:r>
            <w:r>
              <w:rPr>
                <w:rFonts w:ascii="宋体" w:hAnsi="宋体" w:hint="eastAsia"/>
              </w:rPr>
              <w:t>，中小企业债务融资风险及其防范，财税金融 2015，1：5-39</w:t>
            </w:r>
          </w:p>
          <w:p>
            <w:pPr>
              <w:keepNext w:val="0"/>
              <w:keepLines w:val="0"/>
              <w:pageBreakBefore w:val="0"/>
              <w:widowControl w:val="0"/>
              <w:kinsoku/>
              <w:wordWrap/>
              <w:overflowPunct/>
              <w:topLinePunct w:val="0"/>
              <w:autoSpaceDE/>
              <w:autoSpaceDN/>
              <w:bidi w:val="0"/>
              <w:adjustRightInd/>
              <w:snapToGrid/>
              <w:spacing w:line="320" w:lineRule="exact"/>
              <w:ind w:left="0" w:right="0" w:firstLine="0" w:leftChars="0" w:rightChars="0" w:firstLineChars="0"/>
              <w:jc w:val="both"/>
              <w:textAlignment w:val="auto"/>
              <w:outlineLvl w:val="9"/>
              <w:rPr>
                <w:rFonts w:ascii="宋体" w:hAnsi="宋体" w:hint="eastAsia"/>
              </w:rPr>
            </w:pPr>
            <w:bookmarkStart w:id="3" w:name="bookmark3"/>
            <w:r>
              <w:rPr>
                <w:rFonts w:ascii="宋体" w:hAnsi="宋体"/>
              </w:rPr>
              <w:t>[</w:t>
            </w:r>
            <w:r>
              <w:rPr>
                <w:rFonts w:ascii="宋体" w:hAnsi="宋体" w:hint="eastAsia"/>
              </w:rPr>
              <w:t>6</w:t>
            </w:r>
            <w:r>
              <w:rPr>
                <w:rFonts w:ascii="宋体" w:hAnsi="宋体"/>
              </w:rPr>
              <w:t>]梁馨元</w:t>
            </w:r>
            <w:r>
              <w:rPr>
                <w:rFonts w:ascii="宋体" w:hAnsi="宋体" w:hint="eastAsia"/>
              </w:rPr>
              <w:t>、</w:t>
            </w:r>
            <w:r>
              <w:rPr>
                <w:rFonts w:ascii="宋体" w:hAnsi="宋体"/>
              </w:rPr>
              <w:t>孙博</w:t>
            </w:r>
            <w:bookmarkEnd w:id="3"/>
            <w:r>
              <w:rPr>
                <w:rFonts w:ascii="宋体" w:hAnsi="宋体" w:hint="eastAsia"/>
              </w:rPr>
              <w:t>，中小企业债务融资风险及其防范，企业技术开发2015，1，34（2）：4-9</w:t>
            </w:r>
          </w:p>
          <w:p>
            <w:pPr>
              <w:keepNext w:val="0"/>
              <w:keepLines w:val="0"/>
              <w:pageBreakBefore w:val="0"/>
              <w:widowControl w:val="0"/>
              <w:kinsoku/>
              <w:wordWrap/>
              <w:overflowPunct/>
              <w:topLinePunct w:val="0"/>
              <w:autoSpaceDE/>
              <w:autoSpaceDN/>
              <w:bidi w:val="0"/>
              <w:adjustRightInd/>
              <w:snapToGrid/>
              <w:spacing w:line="320" w:lineRule="exact"/>
              <w:ind w:left="0" w:right="0" w:firstLine="0" w:leftChars="0" w:rightChars="0" w:firstLineChars="0"/>
              <w:jc w:val="both"/>
              <w:textAlignment w:val="auto"/>
              <w:outlineLvl w:val="9"/>
              <w:rPr>
                <w:rFonts w:ascii="宋体" w:hAnsi="宋体" w:hint="eastAsia"/>
              </w:rPr>
            </w:pPr>
            <w:r>
              <w:rPr>
                <w:rFonts w:ascii="宋体" w:hAnsi="宋体"/>
              </w:rPr>
              <w:t>[</w:t>
            </w:r>
            <w:r>
              <w:rPr>
                <w:rFonts w:ascii="宋体" w:hAnsi="宋体" w:hint="eastAsia"/>
              </w:rPr>
              <w:t>7</w:t>
            </w:r>
            <w:r>
              <w:rPr>
                <w:rFonts w:ascii="宋体" w:hAnsi="宋体"/>
              </w:rPr>
              <w:t>]</w:t>
            </w:r>
            <w:r>
              <w:rPr>
                <w:rFonts w:ascii="宋体" w:hAnsi="宋体" w:hint="eastAsia"/>
              </w:rPr>
              <w:t>张丽，中小企业债务融资风险以及防范，科技信息2011，4：55-82</w:t>
            </w:r>
          </w:p>
          <w:p>
            <w:pPr>
              <w:keepNext w:val="0"/>
              <w:keepLines w:val="0"/>
              <w:pageBreakBefore w:val="0"/>
              <w:widowControl w:val="0"/>
              <w:kinsoku/>
              <w:wordWrap/>
              <w:overflowPunct/>
              <w:topLinePunct w:val="0"/>
              <w:autoSpaceDE/>
              <w:autoSpaceDN/>
              <w:bidi w:val="0"/>
              <w:adjustRightInd/>
              <w:snapToGrid/>
              <w:spacing w:line="320" w:lineRule="exact"/>
              <w:ind w:left="0" w:right="0" w:firstLine="0" w:leftChars="0" w:rightChars="0" w:firstLineChars="0"/>
              <w:jc w:val="both"/>
              <w:textAlignment w:val="auto"/>
              <w:outlineLvl w:val="9"/>
              <w:rPr>
                <w:rFonts w:ascii="宋体" w:hAnsi="宋体" w:hint="eastAsia"/>
              </w:rPr>
            </w:pPr>
            <w:r>
              <w:rPr>
                <w:rFonts w:ascii="宋体" w:hAnsi="宋体" w:hint="eastAsia"/>
              </w:rPr>
              <w:t>[8]白雪，</w:t>
            </w:r>
            <w:r>
              <w:rPr>
                <w:rFonts w:ascii="宋体" w:hAnsi="宋体"/>
              </w:rPr>
              <w:t>我国中小企业债务融资的风险</w:t>
            </w:r>
            <w:r>
              <w:rPr>
                <w:rFonts w:ascii="宋体" w:hAnsi="宋体" w:hint="eastAsia"/>
              </w:rPr>
              <w:t>及</w:t>
            </w:r>
            <w:r>
              <w:rPr>
                <w:rFonts w:ascii="宋体" w:hAnsi="宋体"/>
              </w:rPr>
              <w:t>其防范</w:t>
            </w:r>
            <w:r>
              <w:rPr>
                <w:rFonts w:ascii="宋体" w:hAnsi="宋体" w:hint="eastAsia"/>
              </w:rPr>
              <w:t>，现代经济信息,，2015,9：56-59</w:t>
            </w:r>
          </w:p>
          <w:p>
            <w:pPr>
              <w:keepNext w:val="0"/>
              <w:keepLines w:val="0"/>
              <w:pageBreakBefore w:val="0"/>
              <w:widowControl w:val="0"/>
              <w:kinsoku/>
              <w:wordWrap/>
              <w:overflowPunct/>
              <w:topLinePunct w:val="0"/>
              <w:autoSpaceDE/>
              <w:autoSpaceDN/>
              <w:bidi w:val="0"/>
              <w:adjustRightInd/>
              <w:snapToGrid/>
              <w:spacing w:line="320" w:lineRule="exact"/>
              <w:ind w:left="0" w:right="0" w:firstLine="0" w:leftChars="0" w:rightChars="0" w:firstLineChars="0"/>
              <w:jc w:val="both"/>
              <w:textAlignment w:val="auto"/>
              <w:outlineLvl w:val="9"/>
              <w:rPr>
                <w:rFonts w:ascii="宋体" w:hAnsi="宋体" w:hint="eastAsia"/>
              </w:rPr>
            </w:pPr>
            <w:r>
              <w:rPr>
                <w:rFonts w:ascii="宋体" w:hAnsi="宋体"/>
              </w:rPr>
              <w:t>[</w:t>
            </w:r>
            <w:r>
              <w:rPr>
                <w:rFonts w:ascii="宋体" w:hAnsi="宋体" w:hint="eastAsia"/>
              </w:rPr>
              <w:t>9</w:t>
            </w:r>
            <w:r>
              <w:rPr>
                <w:rFonts w:ascii="宋体" w:hAnsi="宋体"/>
              </w:rPr>
              <w:t>]张红曼</w:t>
            </w:r>
            <w:r>
              <w:rPr>
                <w:rFonts w:ascii="宋体" w:hAnsi="宋体" w:hint="eastAsia"/>
              </w:rPr>
              <w:t>，</w:t>
            </w:r>
            <w:r>
              <w:rPr>
                <w:rFonts w:ascii="宋体" w:hAnsi="宋体"/>
              </w:rPr>
              <w:t>我国中小企业债务融资的风险</w:t>
            </w:r>
            <w:r>
              <w:rPr>
                <w:rFonts w:ascii="宋体" w:hAnsi="宋体" w:hint="eastAsia"/>
              </w:rPr>
              <w:t>及</w:t>
            </w:r>
            <w:r>
              <w:rPr>
                <w:rFonts w:ascii="宋体" w:hAnsi="宋体"/>
              </w:rPr>
              <w:t>其防范</w:t>
            </w:r>
            <w:r>
              <w:rPr>
                <w:rFonts w:ascii="宋体" w:hAnsi="宋体" w:hint="eastAsia"/>
              </w:rPr>
              <w:t>，商场现代化，2014，10：2-13</w:t>
            </w:r>
          </w:p>
          <w:p>
            <w:pPr>
              <w:keepNext w:val="0"/>
              <w:keepLines w:val="0"/>
              <w:pageBreakBefore w:val="0"/>
              <w:widowControl w:val="0"/>
              <w:kinsoku/>
              <w:wordWrap/>
              <w:overflowPunct/>
              <w:topLinePunct w:val="0"/>
              <w:autoSpaceDE/>
              <w:autoSpaceDN/>
              <w:bidi w:val="0"/>
              <w:adjustRightInd/>
              <w:snapToGrid/>
              <w:spacing w:line="320" w:lineRule="exact"/>
              <w:ind w:left="0" w:right="0" w:firstLine="0" w:leftChars="0" w:rightChars="0" w:firstLineChars="0"/>
              <w:jc w:val="both"/>
              <w:textAlignment w:val="auto"/>
              <w:outlineLvl w:val="9"/>
              <w:rPr>
                <w:rFonts w:ascii="宋体" w:hAnsi="宋体" w:hint="eastAsia"/>
              </w:rPr>
            </w:pPr>
            <w:r>
              <w:rPr>
                <w:rFonts w:ascii="宋体" w:hAnsi="宋体"/>
              </w:rPr>
              <w:t>[</w:t>
            </w:r>
            <w:r>
              <w:rPr>
                <w:rFonts w:ascii="宋体" w:hAnsi="宋体" w:hint="eastAsia"/>
              </w:rPr>
              <w:t>10</w:t>
            </w:r>
            <w:r>
              <w:rPr>
                <w:rFonts w:ascii="宋体" w:hAnsi="宋体"/>
              </w:rPr>
              <w:t>]</w:t>
            </w:r>
            <w:r>
              <w:rPr>
                <w:rFonts w:ascii="宋体" w:hAnsi="宋体" w:hint="eastAsia"/>
              </w:rPr>
              <w:t>张静，</w:t>
            </w:r>
            <w:r>
              <w:rPr>
                <w:rFonts w:ascii="宋体" w:hAnsi="宋体"/>
              </w:rPr>
              <w:t>我国中小企业债务融资的风险</w:t>
            </w:r>
            <w:r>
              <w:rPr>
                <w:rFonts w:ascii="宋体" w:hAnsi="宋体" w:hint="eastAsia"/>
              </w:rPr>
              <w:t>及</w:t>
            </w:r>
            <w:r>
              <w:rPr>
                <w:rFonts w:ascii="宋体" w:hAnsi="宋体"/>
              </w:rPr>
              <w:t>其防范</w:t>
            </w:r>
            <w:r>
              <w:rPr>
                <w:rFonts w:ascii="宋体" w:hAnsi="宋体" w:hint="eastAsia"/>
              </w:rPr>
              <w:t>，</w:t>
            </w:r>
            <w:r>
              <w:rPr>
                <w:rFonts w:ascii="宋体" w:hAnsi="宋体"/>
              </w:rPr>
              <w:t>内蒙古财经学院学报</w:t>
            </w:r>
            <w:r>
              <w:rPr>
                <w:rFonts w:ascii="宋体" w:hAnsi="宋体" w:hint="eastAsia"/>
              </w:rPr>
              <w:t xml:space="preserve"> 2012，10：3-7</w:t>
            </w:r>
          </w:p>
          <w:p>
            <w:pPr>
              <w:keepNext w:val="0"/>
              <w:keepLines w:val="0"/>
              <w:pageBreakBefore w:val="0"/>
              <w:widowControl w:val="0"/>
              <w:kinsoku/>
              <w:wordWrap/>
              <w:overflowPunct/>
              <w:topLinePunct w:val="0"/>
              <w:autoSpaceDE/>
              <w:autoSpaceDN/>
              <w:bidi w:val="0"/>
              <w:adjustRightInd/>
              <w:snapToGrid/>
              <w:spacing w:line="320" w:lineRule="exact"/>
              <w:ind w:left="0" w:right="0" w:firstLine="0" w:leftChars="0" w:rightChars="0" w:firstLineChars="0"/>
              <w:jc w:val="both"/>
              <w:textAlignment w:val="auto"/>
              <w:outlineLvl w:val="9"/>
              <w:rPr>
                <w:rFonts w:ascii="宋体" w:hAnsi="宋体" w:hint="eastAsia"/>
              </w:rPr>
            </w:pPr>
            <w:r>
              <w:rPr>
                <w:rFonts w:ascii="宋体" w:hAnsi="宋体"/>
              </w:rPr>
              <w:t>[</w:t>
            </w:r>
            <w:r>
              <w:rPr>
                <w:rFonts w:ascii="宋体" w:hAnsi="宋体" w:hint="eastAsia"/>
              </w:rPr>
              <w:t>11</w:t>
            </w:r>
            <w:r>
              <w:rPr>
                <w:rFonts w:ascii="宋体" w:hAnsi="宋体"/>
              </w:rPr>
              <w:t>]刘迅</w:t>
            </w:r>
            <w:r>
              <w:rPr>
                <w:rFonts w:ascii="宋体" w:hAnsi="宋体" w:hint="eastAsia"/>
              </w:rPr>
              <w:t>、</w:t>
            </w:r>
            <w:r>
              <w:rPr>
                <w:rFonts w:ascii="宋体" w:hAnsi="宋体"/>
              </w:rPr>
              <w:t>许文妮</w:t>
            </w:r>
            <w:r>
              <w:rPr>
                <w:rFonts w:ascii="宋体" w:hAnsi="宋体" w:hint="eastAsia"/>
              </w:rPr>
              <w:t>，</w:t>
            </w:r>
            <w:r>
              <w:rPr>
                <w:rFonts w:ascii="宋体" w:hAnsi="宋体"/>
              </w:rPr>
              <w:t>我国中小企业债务融资的风险</w:t>
            </w:r>
            <w:r>
              <w:rPr>
                <w:rFonts w:ascii="宋体" w:hAnsi="宋体" w:hint="eastAsia"/>
              </w:rPr>
              <w:t>及</w:t>
            </w:r>
            <w:r>
              <w:rPr>
                <w:rFonts w:ascii="宋体" w:hAnsi="宋体"/>
              </w:rPr>
              <w:t>其防范</w:t>
            </w:r>
            <w:r>
              <w:rPr>
                <w:rFonts w:ascii="宋体" w:hAnsi="宋体" w:hint="eastAsia"/>
              </w:rPr>
              <w:t>，湖北经济学院学报，2014，7:5-20</w:t>
            </w:r>
          </w:p>
          <w:p>
            <w:pPr>
              <w:keepNext w:val="0"/>
              <w:keepLines w:val="0"/>
              <w:pageBreakBefore w:val="0"/>
              <w:widowControl w:val="0"/>
              <w:kinsoku/>
              <w:wordWrap/>
              <w:overflowPunct/>
              <w:topLinePunct w:val="0"/>
              <w:autoSpaceDE/>
              <w:autoSpaceDN/>
              <w:bidi w:val="0"/>
              <w:adjustRightInd/>
              <w:snapToGrid/>
              <w:spacing w:line="320" w:lineRule="exact"/>
              <w:ind w:left="0" w:right="0" w:firstLine="0" w:leftChars="0" w:rightChars="0" w:firstLineChars="0"/>
              <w:jc w:val="both"/>
              <w:textAlignment w:val="auto"/>
              <w:outlineLvl w:val="9"/>
              <w:rPr>
                <w:rFonts w:ascii="宋体" w:hAnsi="宋体" w:hint="eastAsia"/>
              </w:rPr>
            </w:pPr>
            <w:r>
              <w:rPr>
                <w:rFonts w:ascii="宋体" w:hAnsi="宋体"/>
              </w:rPr>
              <w:t>[</w:t>
            </w:r>
            <w:r>
              <w:rPr>
                <w:rFonts w:ascii="宋体" w:hAnsi="宋体" w:hint="eastAsia"/>
              </w:rPr>
              <w:t>12</w:t>
            </w:r>
            <w:r>
              <w:rPr>
                <w:rFonts w:ascii="宋体" w:hAnsi="宋体"/>
              </w:rPr>
              <w:t>]刘庆军</w:t>
            </w:r>
            <w:r>
              <w:rPr>
                <w:rFonts w:ascii="宋体" w:hAnsi="宋体" w:hint="eastAsia"/>
              </w:rPr>
              <w:t>、</w:t>
            </w:r>
            <w:r>
              <w:rPr>
                <w:rFonts w:ascii="宋体" w:hAnsi="宋体"/>
              </w:rPr>
              <w:t>王楚峤</w:t>
            </w:r>
            <w:r>
              <w:rPr>
                <w:rFonts w:ascii="宋体" w:hAnsi="宋体" w:hint="eastAsia"/>
              </w:rPr>
              <w:t>，</w:t>
            </w:r>
            <w:r>
              <w:rPr>
                <w:rFonts w:ascii="宋体" w:hAnsi="宋体"/>
              </w:rPr>
              <w:t>张裕葡萄酒公司债务融资的风险问题分析</w:t>
            </w:r>
            <w:r>
              <w:rPr>
                <w:rFonts w:ascii="宋体" w:hAnsi="宋体" w:hint="eastAsia"/>
              </w:rPr>
              <w:t>，中国商贸，2014，12:55-67</w:t>
            </w:r>
          </w:p>
          <w:p>
            <w:pPr>
              <w:keepNext w:val="0"/>
              <w:keepLines w:val="0"/>
              <w:pageBreakBefore w:val="0"/>
              <w:widowControl w:val="0"/>
              <w:kinsoku/>
              <w:wordWrap/>
              <w:overflowPunct/>
              <w:topLinePunct w:val="0"/>
              <w:autoSpaceDE/>
              <w:autoSpaceDN/>
              <w:bidi w:val="0"/>
              <w:adjustRightInd/>
              <w:snapToGrid/>
              <w:spacing w:line="320" w:lineRule="exact"/>
              <w:ind w:left="0" w:right="0" w:firstLine="0" w:leftChars="0" w:rightChars="0" w:firstLineChars="0"/>
              <w:jc w:val="both"/>
              <w:textAlignment w:val="auto"/>
              <w:outlineLvl w:val="9"/>
              <w:rPr>
                <w:rFonts w:ascii="宋体" w:hAnsi="宋体" w:hint="eastAsia"/>
              </w:rPr>
            </w:pPr>
            <w:r>
              <w:rPr>
                <w:rFonts w:ascii="宋体" w:hAnsi="宋体"/>
              </w:rPr>
              <w:t>[1</w:t>
            </w:r>
            <w:r>
              <w:rPr>
                <w:rFonts w:ascii="宋体" w:hAnsi="宋体" w:hint="eastAsia"/>
              </w:rPr>
              <w:t>3</w:t>
            </w:r>
            <w:r>
              <w:rPr>
                <w:rFonts w:ascii="宋体" w:hAnsi="宋体"/>
              </w:rPr>
              <w:t>]曲莉</w:t>
            </w:r>
            <w:r>
              <w:rPr>
                <w:rFonts w:ascii="宋体" w:hAnsi="宋体" w:hint="eastAsia"/>
              </w:rPr>
              <w:t>，</w:t>
            </w:r>
            <w:r>
              <w:rPr>
                <w:rFonts w:ascii="宋体" w:hAnsi="宋体"/>
              </w:rPr>
              <w:t>中小企业债务融资的风险及其防范</w:t>
            </w:r>
            <w:r>
              <w:rPr>
                <w:rFonts w:ascii="宋体" w:hAnsi="宋体" w:hint="eastAsia"/>
              </w:rPr>
              <w:t>，中小企业管理与科技，2015，2:7-33</w:t>
            </w:r>
          </w:p>
          <w:p>
            <w:pPr>
              <w:keepNext w:val="0"/>
              <w:keepLines w:val="0"/>
              <w:pageBreakBefore w:val="0"/>
              <w:widowControl w:val="0"/>
              <w:kinsoku/>
              <w:wordWrap/>
              <w:overflowPunct/>
              <w:topLinePunct w:val="0"/>
              <w:autoSpaceDE/>
              <w:autoSpaceDN/>
              <w:bidi w:val="0"/>
              <w:adjustRightInd/>
              <w:snapToGrid/>
              <w:spacing w:line="320" w:lineRule="exact"/>
              <w:ind w:left="0" w:right="0" w:firstLine="0" w:leftChars="0" w:rightChars="0" w:firstLineChars="0"/>
              <w:jc w:val="both"/>
              <w:textAlignment w:val="auto"/>
              <w:outlineLvl w:val="9"/>
              <w:rPr>
                <w:rFonts w:ascii="宋体" w:hAnsi="宋体" w:hint="eastAsia"/>
              </w:rPr>
            </w:pPr>
            <w:r>
              <w:rPr>
                <w:rFonts w:ascii="宋体" w:hAnsi="宋体" w:hint="eastAsia"/>
              </w:rPr>
              <w:t>[14]吴瑕，我国中小企业融资风险案例解析与融资管理策略,融资有道,2012，5:273-297</w:t>
            </w:r>
          </w:p>
          <w:p>
            <w:pPr>
              <w:keepNext w:val="0"/>
              <w:keepLines w:val="0"/>
              <w:pageBreakBefore w:val="0"/>
              <w:widowControl w:val="0"/>
              <w:kinsoku/>
              <w:wordWrap/>
              <w:overflowPunct/>
              <w:topLinePunct w:val="0"/>
              <w:autoSpaceDE/>
              <w:autoSpaceDN/>
              <w:bidi w:val="0"/>
              <w:adjustRightInd/>
              <w:snapToGrid/>
              <w:spacing w:line="320" w:lineRule="exact"/>
              <w:ind w:left="0" w:right="0" w:firstLine="0" w:leftChars="0" w:rightChars="0" w:firstLineChars="0"/>
              <w:jc w:val="both"/>
              <w:textAlignment w:val="auto"/>
              <w:outlineLvl w:val="9"/>
              <w:rPr>
                <w:rFonts w:ascii="宋体" w:hAnsi="宋体" w:hint="eastAsia"/>
              </w:rPr>
            </w:pPr>
            <w:r>
              <w:rPr>
                <w:rFonts w:ascii="宋体" w:hAnsi="宋体" w:hint="eastAsia"/>
              </w:rPr>
              <w:t>[15]</w:t>
            </w:r>
            <w:r>
              <w:rPr>
                <w:rFonts w:ascii="宋体" w:hAnsi="宋体"/>
              </w:rPr>
              <w:t xml:space="preserve"> GNF Weiss，K Pelger，</w:t>
            </w:r>
            <w:hyperlink r:id="rId5" w:tgtFrame="_blank" w:history="1">
              <w:r>
                <w:rPr>
                  <w:rFonts w:ascii="宋体" w:hAnsi="宋体"/>
                </w:rPr>
                <w:t>A Horsch</w:t>
              </w:r>
            </w:hyperlink>
            <w:r>
              <w:rPr>
                <w:rFonts w:ascii="宋体" w:hAnsi="宋体" w:hint="eastAsia"/>
              </w:rPr>
              <w:t>，</w:t>
            </w:r>
            <w:r>
              <w:rPr>
                <w:rFonts w:ascii="宋体" w:hAnsi="宋体"/>
              </w:rPr>
              <w:t xml:space="preserve"> Mitigating Adverse Selection in P2P Lending – Empirical Evidence from Prosper.com</w:t>
            </w:r>
            <w:r>
              <w:rPr>
                <w:rFonts w:ascii="宋体" w:hAnsi="宋体" w:hint="eastAsia"/>
              </w:rPr>
              <w:t xml:space="preserve"> </w:t>
            </w:r>
            <w:r>
              <w:rPr>
                <w:rFonts w:ascii="宋体" w:hAnsi="宋体"/>
              </w:rPr>
              <w:t>《Ssrn Electronic Journal》,2010</w:t>
            </w:r>
            <w:r>
              <w:rPr>
                <w:rFonts w:ascii="宋体" w:hAnsi="宋体" w:hint="eastAsia"/>
              </w:rPr>
              <w:t>，7</w:t>
            </w:r>
          </w:p>
          <w:p>
            <w:pPr>
              <w:keepNext w:val="0"/>
              <w:keepLines w:val="0"/>
              <w:pageBreakBefore w:val="0"/>
              <w:widowControl w:val="0"/>
              <w:kinsoku/>
              <w:wordWrap/>
              <w:overflowPunct/>
              <w:topLinePunct w:val="0"/>
              <w:autoSpaceDE/>
              <w:autoSpaceDN/>
              <w:bidi w:val="0"/>
              <w:adjustRightInd/>
              <w:snapToGrid/>
              <w:spacing w:line="320" w:lineRule="exact"/>
              <w:ind w:left="0" w:right="0" w:firstLine="0" w:leftChars="0" w:rightChars="0" w:firstLineChars="0"/>
              <w:jc w:val="both"/>
              <w:textAlignment w:val="auto"/>
              <w:outlineLvl w:val="9"/>
              <w:rPr>
                <w:rFonts w:ascii="宋体" w:hAnsi="宋体"/>
              </w:rPr>
            </w:pPr>
            <w:r>
              <w:rPr>
                <w:rFonts w:ascii="宋体" w:hAnsi="宋体" w:hint="eastAsia"/>
              </w:rPr>
              <w:t>[16]陈文、王飞，网络借贷与中小企业融资，互联网与金融，2014，4: 15-28</w:t>
            </w:r>
          </w:p>
          <w:p>
            <w:pPr>
              <w:spacing w:line="360" w:lineRule="exact"/>
              <w:rPr>
                <w:rFonts w:hint="eastAsia"/>
              </w:rPr>
            </w:pPr>
          </w:p>
        </w:tc>
      </w:tr>
    </w:tbl>
    <w:p>
      <w:pPr>
        <w:sectPr>
          <w:headerReference w:type="default" r:id="rId6"/>
          <w:footerReference w:type="default" r:id="rId7"/>
          <w:pgSz w:w="11906" w:h="16838"/>
          <w:pgMar w:top="1417" w:right="1134" w:bottom="1417" w:left="1417" w:header="851" w:footer="992" w:gutter="0"/>
          <w:pgNumType w:fmt="decimal"/>
          <w:cols w:num="1" w:space="425"/>
          <w:docGrid w:type="lines" w:linePitch="312" w:charSpace="0"/>
        </w:sectPr>
      </w:pPr>
    </w:p>
    <w:tbl>
      <w:tblPr>
        <w:tblStyle w:val="TableNormal"/>
        <w:tblW w:w="957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88"/>
        <w:gridCol w:w="3277"/>
        <w:gridCol w:w="2663"/>
        <w:gridCol w:w="2442"/>
      </w:tblGrid>
      <w:tr>
        <w:tblPrEx>
          <w:tblW w:w="957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95"/>
        </w:trPr>
        <w:tc>
          <w:tcPr>
            <w:tcW w:w="9570" w:type="dxa"/>
            <w:gridSpan w:val="4"/>
            <w:vAlign w:val="top"/>
          </w:tcPr>
          <w:p>
            <w:pPr>
              <w:spacing w:before="156" w:beforeLines="50"/>
              <w:rPr>
                <w:b/>
                <w:bCs/>
              </w:rPr>
            </w:pPr>
            <w:bookmarkStart w:id="4" w:name="OLE_LINK1" w:colFirst="1" w:colLast="3"/>
            <w:bookmarkStart w:id="5" w:name="OLE_LINK2" w:colFirst="1" w:colLast="3"/>
            <w:bookmarkStart w:id="6" w:name="_Hlk372875599"/>
            <w:r>
              <w:rPr>
                <w:rFonts w:hint="eastAsia"/>
                <w:b/>
                <w:bCs/>
              </w:rPr>
              <w:t>毕业设论文应完成的主要工作：</w:t>
            </w:r>
          </w:p>
          <w:p>
            <w:pPr>
              <w:numPr>
                <w:ilvl w:val="0"/>
                <w:numId w:val="1"/>
              </w:numPr>
              <w:spacing w:line="360" w:lineRule="exact"/>
              <w:ind w:left="357" w:hanging="357"/>
              <w:rPr>
                <w:rFonts w:hint="eastAsia"/>
                <w:bCs/>
              </w:rPr>
            </w:pPr>
            <w:r>
              <w:rPr>
                <w:rFonts w:hint="eastAsia"/>
                <w:bCs/>
              </w:rPr>
              <w:t>利用中国知网、维普、万方等数据库完成与毕业论文相关内容的论文的检索；利用图书馆的图书资源查阅相关的理论内容；充分的利用互联网进行资料的检索收集。</w:t>
            </w:r>
          </w:p>
          <w:p>
            <w:pPr>
              <w:numPr>
                <w:ilvl w:val="0"/>
                <w:numId w:val="1"/>
              </w:numPr>
              <w:spacing w:line="360" w:lineRule="exact"/>
              <w:ind w:left="357" w:hanging="357"/>
              <w:rPr>
                <w:rFonts w:hint="eastAsia"/>
                <w:b/>
                <w:bCs/>
                <w:color w:val="FF0000"/>
              </w:rPr>
            </w:pPr>
            <w:r>
              <w:rPr>
                <w:rFonts w:hint="eastAsia"/>
                <w:bCs/>
              </w:rPr>
              <w:t>与实习相关的选题要注意在实习过程中观察收集相关的数据；要做实证方面的论文要多方面搜集相关的地区及国家发布的统计数据。</w:t>
            </w:r>
          </w:p>
          <w:p>
            <w:pPr>
              <w:numPr>
                <w:ilvl w:val="0"/>
                <w:numId w:val="1"/>
              </w:numPr>
              <w:spacing w:line="360" w:lineRule="exact"/>
              <w:rPr>
                <w:rFonts w:hint="eastAsia"/>
                <w:bCs/>
              </w:rPr>
            </w:pPr>
            <w:r>
              <w:rPr>
                <w:rFonts w:hint="eastAsia"/>
                <w:bCs/>
              </w:rPr>
              <w:t>认真撰写开题报告，并对开题报告中指导教师所提出的意见进行修改。</w:t>
            </w:r>
          </w:p>
          <w:p>
            <w:pPr>
              <w:numPr>
                <w:ilvl w:val="0"/>
                <w:numId w:val="1"/>
              </w:numPr>
              <w:spacing w:line="360" w:lineRule="exact"/>
              <w:rPr>
                <w:rFonts w:hint="eastAsia"/>
                <w:bCs/>
              </w:rPr>
            </w:pPr>
            <w:r>
              <w:rPr>
                <w:rFonts w:hint="eastAsia"/>
                <w:bCs/>
              </w:rPr>
              <w:t>认真撰写论文，并根据指导教师的意见进行修改。</w:t>
            </w:r>
          </w:p>
          <w:p>
            <w:pPr>
              <w:numPr>
                <w:ilvl w:val="0"/>
                <w:numId w:val="1"/>
              </w:numPr>
              <w:spacing w:line="360" w:lineRule="exact"/>
              <w:ind w:left="357" w:hanging="357"/>
              <w:rPr>
                <w:rFonts w:hint="eastAsia"/>
                <w:b/>
                <w:bCs/>
              </w:rPr>
            </w:pPr>
            <w:r>
              <w:rPr>
                <w:rFonts w:hint="eastAsia"/>
                <w:bCs/>
              </w:rPr>
              <w:t>论文定稿之后，按照要求进行毕业论文的答辩。</w:t>
            </w:r>
          </w:p>
        </w:tc>
      </w:tr>
      <w:tr>
        <w:tblPrEx>
          <w:tblW w:w="9570" w:type="dxa"/>
          <w:tblInd w:w="0" w:type="dxa"/>
          <w:tblLayout w:type="fixed"/>
          <w:tblCellMar>
            <w:top w:w="0" w:type="dxa"/>
            <w:left w:w="108" w:type="dxa"/>
            <w:bottom w:w="0" w:type="dxa"/>
            <w:right w:w="108" w:type="dxa"/>
          </w:tblCellMar>
        </w:tblPrEx>
        <w:trPr>
          <w:trHeight w:val="595"/>
        </w:trPr>
        <w:tc>
          <w:tcPr>
            <w:tcW w:w="9570" w:type="dxa"/>
            <w:gridSpan w:val="4"/>
            <w:vAlign w:val="top"/>
          </w:tcPr>
          <w:p>
            <w:pPr>
              <w:spacing w:before="156" w:beforeLines="50"/>
              <w:rPr>
                <w:rFonts w:hint="eastAsia"/>
                <w:b/>
                <w:bCs/>
              </w:rPr>
            </w:pPr>
            <w:r>
              <w:rPr>
                <w:rFonts w:hint="eastAsia"/>
                <w:b/>
                <w:bCs/>
              </w:rPr>
              <w:t>毕业论文进度安排：</w:t>
            </w:r>
          </w:p>
        </w:tc>
      </w:tr>
      <w:tr>
        <w:tblPrEx>
          <w:tblW w:w="9570" w:type="dxa"/>
          <w:tblInd w:w="0" w:type="dxa"/>
          <w:tblLayout w:type="fixed"/>
          <w:tblCellMar>
            <w:top w:w="0" w:type="dxa"/>
            <w:left w:w="108" w:type="dxa"/>
            <w:bottom w:w="0" w:type="dxa"/>
            <w:right w:w="108" w:type="dxa"/>
          </w:tblCellMar>
        </w:tblPrEx>
        <w:trPr>
          <w:trHeight w:val="596"/>
        </w:trPr>
        <w:tc>
          <w:tcPr>
            <w:tcW w:w="1188" w:type="dxa"/>
            <w:vAlign w:val="top"/>
          </w:tcPr>
          <w:p>
            <w:pPr>
              <w:spacing w:before="156" w:beforeLines="50"/>
              <w:jc w:val="center"/>
              <w:rPr>
                <w:rFonts w:hint="eastAsia"/>
                <w:b/>
                <w:bCs/>
              </w:rPr>
            </w:pPr>
            <w:r>
              <w:rPr>
                <w:rFonts w:hint="eastAsia"/>
                <w:b/>
                <w:bCs/>
              </w:rPr>
              <w:t>序号</w:t>
            </w:r>
          </w:p>
        </w:tc>
        <w:tc>
          <w:tcPr>
            <w:tcW w:w="3277" w:type="dxa"/>
            <w:vAlign w:val="top"/>
          </w:tcPr>
          <w:p>
            <w:pPr>
              <w:spacing w:before="156" w:beforeLines="50"/>
              <w:jc w:val="center"/>
              <w:rPr>
                <w:rFonts w:hint="eastAsia"/>
                <w:b/>
                <w:bCs/>
              </w:rPr>
            </w:pPr>
            <w:r>
              <w:rPr>
                <w:rFonts w:hint="eastAsia"/>
                <w:b/>
                <w:bCs/>
              </w:rPr>
              <w:t>毕业论文各阶段内容</w:t>
            </w:r>
          </w:p>
        </w:tc>
        <w:tc>
          <w:tcPr>
            <w:tcW w:w="2663" w:type="dxa"/>
            <w:vAlign w:val="top"/>
          </w:tcPr>
          <w:p>
            <w:pPr>
              <w:spacing w:before="156" w:beforeLines="50"/>
              <w:jc w:val="center"/>
              <w:rPr>
                <w:rFonts w:hint="eastAsia"/>
                <w:b/>
                <w:bCs/>
              </w:rPr>
            </w:pPr>
            <w:r>
              <w:rPr>
                <w:rFonts w:hint="eastAsia"/>
                <w:b/>
                <w:bCs/>
              </w:rPr>
              <w:t>时间安排</w:t>
            </w:r>
          </w:p>
        </w:tc>
        <w:tc>
          <w:tcPr>
            <w:tcW w:w="2442" w:type="dxa"/>
            <w:vAlign w:val="top"/>
          </w:tcPr>
          <w:p>
            <w:pPr>
              <w:spacing w:before="156" w:beforeLines="50"/>
              <w:jc w:val="center"/>
              <w:rPr>
                <w:rFonts w:hint="eastAsia"/>
                <w:b/>
                <w:bCs/>
              </w:rPr>
            </w:pPr>
            <w:r>
              <w:rPr>
                <w:rFonts w:hint="eastAsia"/>
                <w:b/>
                <w:bCs/>
              </w:rPr>
              <w:t>备注</w:t>
            </w:r>
          </w:p>
        </w:tc>
      </w:tr>
      <w:tr>
        <w:tblPrEx>
          <w:tblW w:w="9570" w:type="dxa"/>
          <w:tblInd w:w="0" w:type="dxa"/>
          <w:tblLayout w:type="fixed"/>
          <w:tblCellMar>
            <w:top w:w="0" w:type="dxa"/>
            <w:left w:w="108" w:type="dxa"/>
            <w:bottom w:w="0" w:type="dxa"/>
            <w:right w:w="108" w:type="dxa"/>
          </w:tblCellMar>
        </w:tblPrEx>
        <w:trPr>
          <w:trHeight w:val="760"/>
        </w:trPr>
        <w:tc>
          <w:tcPr>
            <w:tcW w:w="1188" w:type="dxa"/>
            <w:vAlign w:val="center"/>
          </w:tcPr>
          <w:p>
            <w:pPr>
              <w:jc w:val="center"/>
              <w:rPr>
                <w:rFonts w:hint="eastAsia"/>
                <w:bCs/>
              </w:rPr>
            </w:pPr>
            <w:r>
              <w:rPr>
                <w:rFonts w:hint="eastAsia"/>
                <w:bCs/>
              </w:rPr>
              <w:t>1</w:t>
            </w:r>
          </w:p>
        </w:tc>
        <w:tc>
          <w:tcPr>
            <w:tcW w:w="3277" w:type="dxa"/>
            <w:vAlign w:val="center"/>
          </w:tcPr>
          <w:p>
            <w:pPr>
              <w:rPr>
                <w:rFonts w:hint="eastAsia"/>
                <w:bCs/>
              </w:rPr>
            </w:pPr>
            <w:r>
              <w:rPr>
                <w:rFonts w:hint="eastAsia"/>
                <w:bCs/>
              </w:rPr>
              <w:t>确定毕业论文的选题，收集资料，整理资料，完成论文的任务书</w:t>
            </w:r>
          </w:p>
        </w:tc>
        <w:tc>
          <w:tcPr>
            <w:tcW w:w="2663" w:type="dxa"/>
            <w:vAlign w:val="center"/>
          </w:tcPr>
          <w:p>
            <w:pPr>
              <w:spacing w:before="156" w:beforeLines="50"/>
              <w:rPr>
                <w:rFonts w:hint="eastAsia"/>
                <w:b/>
                <w:bCs/>
              </w:rPr>
            </w:pPr>
            <w:r>
              <w:rPr>
                <w:rFonts w:hint="eastAsia"/>
                <w:bCs/>
              </w:rPr>
              <w:t>2016-10-15至2016-10-31</w:t>
            </w:r>
          </w:p>
        </w:tc>
        <w:tc>
          <w:tcPr>
            <w:tcW w:w="2442" w:type="dxa"/>
            <w:vAlign w:val="center"/>
          </w:tcPr>
          <w:p>
            <w:pPr>
              <w:rPr>
                <w:rFonts w:hint="eastAsia"/>
                <w:b/>
                <w:bCs/>
              </w:rPr>
            </w:pPr>
          </w:p>
        </w:tc>
      </w:tr>
      <w:tr>
        <w:tblPrEx>
          <w:tblW w:w="9570" w:type="dxa"/>
          <w:tblInd w:w="0" w:type="dxa"/>
          <w:tblLayout w:type="fixed"/>
          <w:tblCellMar>
            <w:top w:w="0" w:type="dxa"/>
            <w:left w:w="108" w:type="dxa"/>
            <w:bottom w:w="0" w:type="dxa"/>
            <w:right w:w="108" w:type="dxa"/>
          </w:tblCellMar>
        </w:tblPrEx>
        <w:trPr>
          <w:trHeight w:val="784"/>
        </w:trPr>
        <w:tc>
          <w:tcPr>
            <w:tcW w:w="1188" w:type="dxa"/>
            <w:vAlign w:val="center"/>
          </w:tcPr>
          <w:p>
            <w:pPr>
              <w:jc w:val="center"/>
              <w:rPr>
                <w:rFonts w:hint="eastAsia"/>
                <w:bCs/>
              </w:rPr>
            </w:pPr>
            <w:r>
              <w:rPr>
                <w:rFonts w:hint="eastAsia"/>
                <w:bCs/>
              </w:rPr>
              <w:t>2</w:t>
            </w:r>
          </w:p>
        </w:tc>
        <w:tc>
          <w:tcPr>
            <w:tcW w:w="3277" w:type="dxa"/>
            <w:vAlign w:val="center"/>
          </w:tcPr>
          <w:p>
            <w:pPr>
              <w:rPr>
                <w:rFonts w:hint="eastAsia"/>
                <w:bCs/>
              </w:rPr>
            </w:pPr>
            <w:r>
              <w:rPr>
                <w:rFonts w:hint="eastAsia"/>
                <w:bCs/>
              </w:rPr>
              <w:t>编写论文提纲，撰写开题报告，进行开题。</w:t>
            </w:r>
          </w:p>
        </w:tc>
        <w:tc>
          <w:tcPr>
            <w:tcW w:w="2663" w:type="dxa"/>
            <w:vAlign w:val="center"/>
          </w:tcPr>
          <w:p>
            <w:pPr>
              <w:rPr>
                <w:rFonts w:hint="eastAsia"/>
                <w:bCs/>
              </w:rPr>
            </w:pPr>
            <w:r>
              <w:rPr>
                <w:rFonts w:hint="eastAsia"/>
                <w:bCs/>
              </w:rPr>
              <w:t>2016-11-1至2016-11-20</w:t>
            </w:r>
          </w:p>
        </w:tc>
        <w:tc>
          <w:tcPr>
            <w:tcW w:w="2442" w:type="dxa"/>
            <w:vAlign w:val="center"/>
          </w:tcPr>
          <w:p>
            <w:pPr>
              <w:rPr>
                <w:rFonts w:hint="eastAsia"/>
                <w:b/>
                <w:bCs/>
              </w:rPr>
            </w:pPr>
          </w:p>
        </w:tc>
      </w:tr>
      <w:tr>
        <w:tblPrEx>
          <w:tblW w:w="9570" w:type="dxa"/>
          <w:tblInd w:w="0" w:type="dxa"/>
          <w:tblLayout w:type="fixed"/>
          <w:tblCellMar>
            <w:top w:w="0" w:type="dxa"/>
            <w:left w:w="108" w:type="dxa"/>
            <w:bottom w:w="0" w:type="dxa"/>
            <w:right w:w="108" w:type="dxa"/>
          </w:tblCellMar>
        </w:tblPrEx>
        <w:trPr>
          <w:trHeight w:val="766"/>
        </w:trPr>
        <w:tc>
          <w:tcPr>
            <w:tcW w:w="1188" w:type="dxa"/>
            <w:vAlign w:val="center"/>
          </w:tcPr>
          <w:p>
            <w:pPr>
              <w:jc w:val="center"/>
              <w:rPr>
                <w:rFonts w:hint="eastAsia"/>
                <w:bCs/>
              </w:rPr>
            </w:pPr>
            <w:r>
              <w:rPr>
                <w:rFonts w:hint="eastAsia"/>
                <w:bCs/>
              </w:rPr>
              <w:t>3</w:t>
            </w:r>
          </w:p>
        </w:tc>
        <w:tc>
          <w:tcPr>
            <w:tcW w:w="3277" w:type="dxa"/>
            <w:vAlign w:val="center"/>
          </w:tcPr>
          <w:p>
            <w:pPr>
              <w:rPr>
                <w:rFonts w:hint="eastAsia"/>
                <w:bCs/>
              </w:rPr>
            </w:pPr>
            <w:r>
              <w:rPr>
                <w:rFonts w:hint="eastAsia"/>
                <w:bCs/>
              </w:rPr>
              <w:t>实习期间进行一步查找资料，作社会调查。</w:t>
            </w:r>
          </w:p>
        </w:tc>
        <w:tc>
          <w:tcPr>
            <w:tcW w:w="2663" w:type="dxa"/>
            <w:vAlign w:val="center"/>
          </w:tcPr>
          <w:p>
            <w:pPr>
              <w:spacing w:before="156" w:beforeLines="50"/>
              <w:rPr>
                <w:rFonts w:hint="eastAsia"/>
                <w:b/>
                <w:bCs/>
              </w:rPr>
            </w:pPr>
            <w:r>
              <w:rPr>
                <w:rFonts w:hint="eastAsia"/>
                <w:bCs/>
              </w:rPr>
              <w:t>2016-11-21至2016-11-30</w:t>
            </w:r>
          </w:p>
        </w:tc>
        <w:tc>
          <w:tcPr>
            <w:tcW w:w="2442" w:type="dxa"/>
            <w:vAlign w:val="center"/>
          </w:tcPr>
          <w:p>
            <w:pPr>
              <w:rPr>
                <w:rFonts w:hint="eastAsia"/>
                <w:b/>
                <w:bCs/>
              </w:rPr>
            </w:pPr>
          </w:p>
        </w:tc>
      </w:tr>
      <w:tr>
        <w:tblPrEx>
          <w:tblW w:w="9570" w:type="dxa"/>
          <w:tblInd w:w="0" w:type="dxa"/>
          <w:tblLayout w:type="fixed"/>
          <w:tblCellMar>
            <w:top w:w="0" w:type="dxa"/>
            <w:left w:w="108" w:type="dxa"/>
            <w:bottom w:w="0" w:type="dxa"/>
            <w:right w:w="108" w:type="dxa"/>
          </w:tblCellMar>
        </w:tblPrEx>
        <w:trPr>
          <w:trHeight w:val="763"/>
        </w:trPr>
        <w:tc>
          <w:tcPr>
            <w:tcW w:w="1188" w:type="dxa"/>
            <w:vAlign w:val="center"/>
          </w:tcPr>
          <w:p>
            <w:pPr>
              <w:jc w:val="center"/>
              <w:rPr>
                <w:rFonts w:hint="eastAsia"/>
                <w:bCs/>
              </w:rPr>
            </w:pPr>
            <w:r>
              <w:rPr>
                <w:rFonts w:hint="eastAsia"/>
                <w:bCs/>
              </w:rPr>
              <w:t>4</w:t>
            </w:r>
          </w:p>
        </w:tc>
        <w:tc>
          <w:tcPr>
            <w:tcW w:w="3277" w:type="dxa"/>
            <w:vAlign w:val="center"/>
          </w:tcPr>
          <w:p>
            <w:pPr>
              <w:rPr>
                <w:rFonts w:hint="eastAsia"/>
                <w:bCs/>
              </w:rPr>
            </w:pPr>
            <w:r>
              <w:rPr>
                <w:rFonts w:hint="eastAsia"/>
                <w:bCs/>
              </w:rPr>
              <w:t>撰写论文，完成第一稿，并交指导教师</w:t>
            </w:r>
          </w:p>
        </w:tc>
        <w:tc>
          <w:tcPr>
            <w:tcW w:w="2663" w:type="dxa"/>
            <w:vAlign w:val="center"/>
          </w:tcPr>
          <w:p>
            <w:pPr>
              <w:spacing w:before="156" w:beforeLines="50"/>
              <w:rPr>
                <w:rFonts w:hint="eastAsia"/>
                <w:b/>
                <w:bCs/>
              </w:rPr>
            </w:pPr>
            <w:r>
              <w:rPr>
                <w:rFonts w:hint="eastAsia"/>
                <w:bCs/>
              </w:rPr>
              <w:t>2016-12-1至2017-1-15</w:t>
            </w:r>
          </w:p>
        </w:tc>
        <w:tc>
          <w:tcPr>
            <w:tcW w:w="2442" w:type="dxa"/>
            <w:vAlign w:val="center"/>
          </w:tcPr>
          <w:p>
            <w:pPr>
              <w:rPr>
                <w:rFonts w:hint="eastAsia"/>
                <w:b/>
                <w:bCs/>
              </w:rPr>
            </w:pPr>
          </w:p>
        </w:tc>
      </w:tr>
      <w:tr>
        <w:tblPrEx>
          <w:tblW w:w="9570" w:type="dxa"/>
          <w:tblInd w:w="0" w:type="dxa"/>
          <w:tblLayout w:type="fixed"/>
          <w:tblCellMar>
            <w:top w:w="0" w:type="dxa"/>
            <w:left w:w="108" w:type="dxa"/>
            <w:bottom w:w="0" w:type="dxa"/>
            <w:right w:w="108" w:type="dxa"/>
          </w:tblCellMar>
        </w:tblPrEx>
        <w:trPr>
          <w:trHeight w:val="768"/>
        </w:trPr>
        <w:tc>
          <w:tcPr>
            <w:tcW w:w="1188" w:type="dxa"/>
            <w:vAlign w:val="center"/>
          </w:tcPr>
          <w:p>
            <w:pPr>
              <w:jc w:val="center"/>
              <w:rPr>
                <w:rFonts w:hint="eastAsia"/>
                <w:bCs/>
              </w:rPr>
            </w:pPr>
            <w:r>
              <w:rPr>
                <w:rFonts w:hint="eastAsia"/>
                <w:bCs/>
              </w:rPr>
              <w:t>5</w:t>
            </w:r>
          </w:p>
        </w:tc>
        <w:tc>
          <w:tcPr>
            <w:tcW w:w="3277" w:type="dxa"/>
            <w:vAlign w:val="center"/>
          </w:tcPr>
          <w:p>
            <w:pPr>
              <w:rPr>
                <w:rFonts w:hint="eastAsia"/>
                <w:bCs/>
              </w:rPr>
            </w:pPr>
            <w:r>
              <w:rPr>
                <w:rFonts w:hint="eastAsia"/>
                <w:bCs/>
              </w:rPr>
              <w:t>指导教师阅改论文。</w:t>
            </w:r>
          </w:p>
        </w:tc>
        <w:tc>
          <w:tcPr>
            <w:tcW w:w="2663" w:type="dxa"/>
            <w:vAlign w:val="center"/>
          </w:tcPr>
          <w:p>
            <w:pPr>
              <w:spacing w:before="156" w:beforeLines="50"/>
              <w:rPr>
                <w:rFonts w:hint="eastAsia"/>
                <w:b/>
                <w:bCs/>
              </w:rPr>
            </w:pPr>
            <w:r>
              <w:rPr>
                <w:rFonts w:hint="eastAsia"/>
                <w:bCs/>
              </w:rPr>
              <w:t>2017-1-16至2017-1-31</w:t>
            </w:r>
          </w:p>
        </w:tc>
        <w:tc>
          <w:tcPr>
            <w:tcW w:w="2442" w:type="dxa"/>
            <w:vAlign w:val="center"/>
          </w:tcPr>
          <w:p>
            <w:pPr>
              <w:rPr>
                <w:rFonts w:hint="eastAsia"/>
                <w:b/>
                <w:bCs/>
              </w:rPr>
            </w:pPr>
          </w:p>
        </w:tc>
      </w:tr>
      <w:tr>
        <w:tblPrEx>
          <w:tblW w:w="9570" w:type="dxa"/>
          <w:tblInd w:w="0" w:type="dxa"/>
          <w:tblLayout w:type="fixed"/>
          <w:tblCellMar>
            <w:top w:w="0" w:type="dxa"/>
            <w:left w:w="108" w:type="dxa"/>
            <w:bottom w:w="0" w:type="dxa"/>
            <w:right w:w="108" w:type="dxa"/>
          </w:tblCellMar>
        </w:tblPrEx>
        <w:trPr>
          <w:trHeight w:val="778"/>
        </w:trPr>
        <w:tc>
          <w:tcPr>
            <w:tcW w:w="1188" w:type="dxa"/>
            <w:vAlign w:val="center"/>
          </w:tcPr>
          <w:p>
            <w:pPr>
              <w:jc w:val="center"/>
              <w:rPr>
                <w:rFonts w:hint="eastAsia"/>
                <w:bCs/>
              </w:rPr>
            </w:pPr>
            <w:r>
              <w:rPr>
                <w:rFonts w:hint="eastAsia"/>
                <w:bCs/>
              </w:rPr>
              <w:t>6</w:t>
            </w:r>
          </w:p>
        </w:tc>
        <w:tc>
          <w:tcPr>
            <w:tcW w:w="3277" w:type="dxa"/>
            <w:vAlign w:val="center"/>
          </w:tcPr>
          <w:p>
            <w:pPr>
              <w:rPr>
                <w:rFonts w:hint="eastAsia"/>
                <w:bCs/>
              </w:rPr>
            </w:pPr>
            <w:r>
              <w:rPr>
                <w:rFonts w:hint="eastAsia"/>
                <w:bCs/>
              </w:rPr>
              <w:t>修改论文，完成第2稿，并交指导教师。</w:t>
            </w:r>
          </w:p>
        </w:tc>
        <w:tc>
          <w:tcPr>
            <w:tcW w:w="2663" w:type="dxa"/>
            <w:vAlign w:val="center"/>
          </w:tcPr>
          <w:p>
            <w:pPr>
              <w:spacing w:before="156" w:beforeLines="50"/>
              <w:rPr>
                <w:rFonts w:hint="eastAsia"/>
                <w:b/>
                <w:bCs/>
              </w:rPr>
            </w:pPr>
            <w:r>
              <w:rPr>
                <w:rFonts w:hint="eastAsia"/>
                <w:bCs/>
              </w:rPr>
              <w:t>2017-2-1至2017-2-29</w:t>
            </w:r>
          </w:p>
        </w:tc>
        <w:tc>
          <w:tcPr>
            <w:tcW w:w="2442" w:type="dxa"/>
            <w:vAlign w:val="center"/>
          </w:tcPr>
          <w:p>
            <w:pPr>
              <w:rPr>
                <w:rFonts w:hint="eastAsia"/>
                <w:b/>
                <w:bCs/>
              </w:rPr>
            </w:pPr>
          </w:p>
        </w:tc>
      </w:tr>
      <w:tr>
        <w:tblPrEx>
          <w:tblW w:w="9570" w:type="dxa"/>
          <w:tblInd w:w="0" w:type="dxa"/>
          <w:tblLayout w:type="fixed"/>
          <w:tblCellMar>
            <w:top w:w="0" w:type="dxa"/>
            <w:left w:w="108" w:type="dxa"/>
            <w:bottom w:w="0" w:type="dxa"/>
            <w:right w:w="108" w:type="dxa"/>
          </w:tblCellMar>
        </w:tblPrEx>
        <w:trPr>
          <w:trHeight w:val="764"/>
        </w:trPr>
        <w:tc>
          <w:tcPr>
            <w:tcW w:w="1188" w:type="dxa"/>
            <w:vAlign w:val="center"/>
          </w:tcPr>
          <w:p>
            <w:pPr>
              <w:jc w:val="center"/>
              <w:rPr>
                <w:rFonts w:hint="eastAsia"/>
                <w:bCs/>
              </w:rPr>
            </w:pPr>
            <w:r>
              <w:rPr>
                <w:rFonts w:hint="eastAsia"/>
                <w:bCs/>
              </w:rPr>
              <w:t>7</w:t>
            </w:r>
          </w:p>
        </w:tc>
        <w:tc>
          <w:tcPr>
            <w:tcW w:w="3277" w:type="dxa"/>
            <w:vAlign w:val="center"/>
          </w:tcPr>
          <w:p>
            <w:pPr>
              <w:rPr>
                <w:rFonts w:hint="eastAsia"/>
                <w:bCs/>
              </w:rPr>
            </w:pPr>
            <w:r>
              <w:rPr>
                <w:rFonts w:hint="eastAsia"/>
                <w:bCs/>
              </w:rPr>
              <w:t>指导教师阅改论文，完成中期检查表。</w:t>
            </w:r>
          </w:p>
        </w:tc>
        <w:tc>
          <w:tcPr>
            <w:tcW w:w="2663" w:type="dxa"/>
            <w:vAlign w:val="center"/>
          </w:tcPr>
          <w:p>
            <w:pPr>
              <w:spacing w:before="156" w:beforeLines="50"/>
              <w:rPr>
                <w:rFonts w:hint="eastAsia"/>
                <w:b/>
                <w:bCs/>
              </w:rPr>
            </w:pPr>
            <w:r>
              <w:rPr>
                <w:rFonts w:hint="eastAsia"/>
                <w:bCs/>
              </w:rPr>
              <w:t>2017-3-1至2017-3-15</w:t>
            </w:r>
          </w:p>
        </w:tc>
        <w:tc>
          <w:tcPr>
            <w:tcW w:w="2442" w:type="dxa"/>
            <w:vAlign w:val="center"/>
          </w:tcPr>
          <w:p>
            <w:pPr>
              <w:rPr>
                <w:rFonts w:hint="eastAsia"/>
                <w:b/>
                <w:bCs/>
              </w:rPr>
            </w:pPr>
          </w:p>
        </w:tc>
      </w:tr>
      <w:tr>
        <w:tblPrEx>
          <w:tblW w:w="9570" w:type="dxa"/>
          <w:tblInd w:w="0" w:type="dxa"/>
          <w:tblLayout w:type="fixed"/>
          <w:tblCellMar>
            <w:top w:w="0" w:type="dxa"/>
            <w:left w:w="108" w:type="dxa"/>
            <w:bottom w:w="0" w:type="dxa"/>
            <w:right w:w="108" w:type="dxa"/>
          </w:tblCellMar>
        </w:tblPrEx>
        <w:trPr>
          <w:trHeight w:val="776"/>
        </w:trPr>
        <w:tc>
          <w:tcPr>
            <w:tcW w:w="1188" w:type="dxa"/>
            <w:vAlign w:val="center"/>
          </w:tcPr>
          <w:p>
            <w:pPr>
              <w:jc w:val="center"/>
              <w:rPr>
                <w:rFonts w:hint="eastAsia"/>
                <w:bCs/>
              </w:rPr>
            </w:pPr>
            <w:r>
              <w:rPr>
                <w:rFonts w:hint="eastAsia"/>
                <w:bCs/>
              </w:rPr>
              <w:t>8</w:t>
            </w:r>
          </w:p>
        </w:tc>
        <w:tc>
          <w:tcPr>
            <w:tcW w:w="3277" w:type="dxa"/>
            <w:vAlign w:val="center"/>
          </w:tcPr>
          <w:p>
            <w:pPr>
              <w:rPr>
                <w:rFonts w:hint="eastAsia"/>
                <w:bCs/>
              </w:rPr>
            </w:pPr>
            <w:r>
              <w:rPr>
                <w:rFonts w:hint="eastAsia"/>
                <w:bCs/>
              </w:rPr>
              <w:t>修改论文，完成第3稿，并交指导教师。</w:t>
            </w:r>
          </w:p>
        </w:tc>
        <w:tc>
          <w:tcPr>
            <w:tcW w:w="2663" w:type="dxa"/>
            <w:vAlign w:val="center"/>
          </w:tcPr>
          <w:p>
            <w:pPr>
              <w:spacing w:before="156" w:beforeLines="50"/>
              <w:rPr>
                <w:rFonts w:hint="eastAsia"/>
                <w:b/>
                <w:bCs/>
              </w:rPr>
            </w:pPr>
            <w:r>
              <w:rPr>
                <w:rFonts w:hint="eastAsia"/>
                <w:bCs/>
              </w:rPr>
              <w:t>201</w:t>
            </w:r>
            <w:r>
              <w:rPr>
                <w:rFonts w:hint="eastAsia"/>
                <w:bCs/>
                <w:lang w:val="en-US" w:eastAsia="zh-CN"/>
              </w:rPr>
              <w:t>7</w:t>
            </w:r>
            <w:r>
              <w:rPr>
                <w:rFonts w:hint="eastAsia"/>
                <w:bCs/>
              </w:rPr>
              <w:t>-3-16至201</w:t>
            </w:r>
            <w:r>
              <w:rPr>
                <w:rFonts w:hint="eastAsia"/>
                <w:bCs/>
                <w:lang w:val="en-US" w:eastAsia="zh-CN"/>
              </w:rPr>
              <w:t>7</w:t>
            </w:r>
            <w:r>
              <w:rPr>
                <w:rFonts w:hint="eastAsia"/>
                <w:bCs/>
              </w:rPr>
              <w:t>-4-10</w:t>
            </w:r>
          </w:p>
        </w:tc>
        <w:tc>
          <w:tcPr>
            <w:tcW w:w="2442" w:type="dxa"/>
            <w:vAlign w:val="center"/>
          </w:tcPr>
          <w:p>
            <w:pPr>
              <w:rPr>
                <w:rFonts w:hint="eastAsia"/>
                <w:b/>
                <w:bCs/>
              </w:rPr>
            </w:pPr>
          </w:p>
        </w:tc>
      </w:tr>
      <w:tr>
        <w:tblPrEx>
          <w:tblW w:w="9570" w:type="dxa"/>
          <w:tblInd w:w="0" w:type="dxa"/>
          <w:tblLayout w:type="fixed"/>
          <w:tblCellMar>
            <w:top w:w="0" w:type="dxa"/>
            <w:left w:w="108" w:type="dxa"/>
            <w:bottom w:w="0" w:type="dxa"/>
            <w:right w:w="108" w:type="dxa"/>
          </w:tblCellMar>
        </w:tblPrEx>
        <w:trPr>
          <w:trHeight w:val="916"/>
        </w:trPr>
        <w:tc>
          <w:tcPr>
            <w:tcW w:w="1188" w:type="dxa"/>
            <w:vAlign w:val="center"/>
          </w:tcPr>
          <w:p>
            <w:pPr>
              <w:jc w:val="center"/>
              <w:rPr>
                <w:rFonts w:hint="eastAsia"/>
                <w:bCs/>
              </w:rPr>
            </w:pPr>
            <w:r>
              <w:rPr>
                <w:rFonts w:hint="eastAsia"/>
                <w:bCs/>
              </w:rPr>
              <w:t>9</w:t>
            </w:r>
          </w:p>
        </w:tc>
        <w:tc>
          <w:tcPr>
            <w:tcW w:w="3277" w:type="dxa"/>
            <w:vAlign w:val="center"/>
          </w:tcPr>
          <w:p>
            <w:pPr>
              <w:rPr>
                <w:rFonts w:hint="eastAsia"/>
                <w:bCs/>
              </w:rPr>
            </w:pPr>
            <w:r>
              <w:rPr>
                <w:rFonts w:hint="eastAsia"/>
                <w:bCs/>
              </w:rPr>
              <w:t>指导教师阅改论文，并返还学生，修改后立即交指导教师。</w:t>
            </w:r>
          </w:p>
        </w:tc>
        <w:tc>
          <w:tcPr>
            <w:tcW w:w="2663" w:type="dxa"/>
            <w:vAlign w:val="center"/>
          </w:tcPr>
          <w:p>
            <w:pPr>
              <w:spacing w:before="156" w:beforeLines="50"/>
              <w:rPr>
                <w:rFonts w:hint="eastAsia"/>
                <w:b/>
                <w:bCs/>
              </w:rPr>
            </w:pPr>
            <w:r>
              <w:rPr>
                <w:rFonts w:hint="eastAsia"/>
                <w:bCs/>
              </w:rPr>
              <w:t>201</w:t>
            </w:r>
            <w:r>
              <w:rPr>
                <w:rFonts w:hint="eastAsia"/>
                <w:bCs/>
                <w:lang w:val="en-US" w:eastAsia="zh-CN"/>
              </w:rPr>
              <w:t>7</w:t>
            </w:r>
            <w:r>
              <w:rPr>
                <w:rFonts w:hint="eastAsia"/>
                <w:bCs/>
              </w:rPr>
              <w:t>-4-11至201</w:t>
            </w:r>
            <w:r>
              <w:rPr>
                <w:rFonts w:hint="eastAsia"/>
                <w:bCs/>
                <w:lang w:val="en-US" w:eastAsia="zh-CN"/>
              </w:rPr>
              <w:t>7</w:t>
            </w:r>
            <w:r>
              <w:rPr>
                <w:rFonts w:hint="eastAsia"/>
                <w:bCs/>
              </w:rPr>
              <w:t>-4-30</w:t>
            </w:r>
          </w:p>
        </w:tc>
        <w:tc>
          <w:tcPr>
            <w:tcW w:w="2442" w:type="dxa"/>
            <w:vAlign w:val="center"/>
          </w:tcPr>
          <w:p>
            <w:pPr>
              <w:rPr>
                <w:rFonts w:hint="eastAsia"/>
                <w:b/>
                <w:bCs/>
              </w:rPr>
            </w:pPr>
          </w:p>
        </w:tc>
      </w:tr>
      <w:tr>
        <w:tblPrEx>
          <w:tblW w:w="9570" w:type="dxa"/>
          <w:tblInd w:w="0" w:type="dxa"/>
          <w:tblLayout w:type="fixed"/>
          <w:tblCellMar>
            <w:top w:w="0" w:type="dxa"/>
            <w:left w:w="108" w:type="dxa"/>
            <w:bottom w:w="0" w:type="dxa"/>
            <w:right w:w="108" w:type="dxa"/>
          </w:tblCellMar>
        </w:tblPrEx>
        <w:trPr>
          <w:trHeight w:val="754"/>
        </w:trPr>
        <w:tc>
          <w:tcPr>
            <w:tcW w:w="1188" w:type="dxa"/>
            <w:vAlign w:val="center"/>
          </w:tcPr>
          <w:p>
            <w:pPr>
              <w:jc w:val="center"/>
              <w:rPr>
                <w:rFonts w:hint="eastAsia"/>
                <w:bCs/>
              </w:rPr>
            </w:pPr>
            <w:r>
              <w:rPr>
                <w:rFonts w:hint="eastAsia"/>
                <w:bCs/>
              </w:rPr>
              <w:t>10</w:t>
            </w:r>
          </w:p>
        </w:tc>
        <w:tc>
          <w:tcPr>
            <w:tcW w:w="3277" w:type="dxa"/>
            <w:vAlign w:val="center"/>
          </w:tcPr>
          <w:p>
            <w:pPr>
              <w:rPr>
                <w:rFonts w:hint="eastAsia"/>
                <w:bCs/>
              </w:rPr>
            </w:pPr>
            <w:r>
              <w:rPr>
                <w:rFonts w:hint="eastAsia"/>
                <w:bCs/>
              </w:rPr>
              <w:t>专家评阅。</w:t>
            </w:r>
          </w:p>
        </w:tc>
        <w:tc>
          <w:tcPr>
            <w:tcW w:w="2663" w:type="dxa"/>
            <w:vAlign w:val="center"/>
          </w:tcPr>
          <w:p>
            <w:pPr>
              <w:spacing w:before="156" w:beforeLines="50"/>
              <w:rPr>
                <w:rFonts w:hint="eastAsia"/>
                <w:b/>
                <w:bCs/>
              </w:rPr>
            </w:pPr>
            <w:r>
              <w:rPr>
                <w:rFonts w:hint="eastAsia"/>
                <w:bCs/>
              </w:rPr>
              <w:t>201</w:t>
            </w:r>
            <w:r>
              <w:rPr>
                <w:rFonts w:hint="eastAsia"/>
                <w:bCs/>
                <w:lang w:val="en-US" w:eastAsia="zh-CN"/>
              </w:rPr>
              <w:t>7</w:t>
            </w:r>
            <w:r>
              <w:rPr>
                <w:rFonts w:hint="eastAsia"/>
                <w:bCs/>
              </w:rPr>
              <w:t>-5-1至201</w:t>
            </w:r>
            <w:r>
              <w:rPr>
                <w:rFonts w:hint="eastAsia"/>
                <w:bCs/>
                <w:lang w:val="en-US" w:eastAsia="zh-CN"/>
              </w:rPr>
              <w:t>7</w:t>
            </w:r>
            <w:r>
              <w:rPr>
                <w:rFonts w:hint="eastAsia"/>
                <w:bCs/>
              </w:rPr>
              <w:t>-5-10</w:t>
            </w:r>
          </w:p>
        </w:tc>
        <w:tc>
          <w:tcPr>
            <w:tcW w:w="2442" w:type="dxa"/>
            <w:vAlign w:val="center"/>
          </w:tcPr>
          <w:p>
            <w:pPr>
              <w:rPr>
                <w:rFonts w:hint="eastAsia"/>
                <w:b/>
                <w:bCs/>
              </w:rPr>
            </w:pPr>
          </w:p>
        </w:tc>
      </w:tr>
      <w:tr>
        <w:tblPrEx>
          <w:tblW w:w="9570" w:type="dxa"/>
          <w:tblInd w:w="0" w:type="dxa"/>
          <w:tblLayout w:type="fixed"/>
          <w:tblCellMar>
            <w:top w:w="0" w:type="dxa"/>
            <w:left w:w="108" w:type="dxa"/>
            <w:bottom w:w="0" w:type="dxa"/>
            <w:right w:w="108" w:type="dxa"/>
          </w:tblCellMar>
        </w:tblPrEx>
        <w:trPr>
          <w:trHeight w:val="745"/>
        </w:trPr>
        <w:tc>
          <w:tcPr>
            <w:tcW w:w="1188" w:type="dxa"/>
            <w:vAlign w:val="center"/>
          </w:tcPr>
          <w:p>
            <w:pPr>
              <w:jc w:val="center"/>
              <w:rPr>
                <w:rFonts w:hint="eastAsia"/>
                <w:bCs/>
              </w:rPr>
            </w:pPr>
            <w:r>
              <w:rPr>
                <w:rFonts w:hint="eastAsia"/>
                <w:bCs/>
              </w:rPr>
              <w:t>11</w:t>
            </w:r>
          </w:p>
        </w:tc>
        <w:tc>
          <w:tcPr>
            <w:tcW w:w="3277" w:type="dxa"/>
            <w:vAlign w:val="center"/>
          </w:tcPr>
          <w:p>
            <w:pPr>
              <w:rPr>
                <w:rFonts w:hint="eastAsia"/>
                <w:bCs/>
              </w:rPr>
            </w:pPr>
            <w:r>
              <w:rPr>
                <w:rFonts w:hint="eastAsia"/>
                <w:bCs/>
              </w:rPr>
              <w:t>毕业论文答辩。</w:t>
            </w:r>
          </w:p>
        </w:tc>
        <w:tc>
          <w:tcPr>
            <w:tcW w:w="2663" w:type="dxa"/>
            <w:vAlign w:val="center"/>
          </w:tcPr>
          <w:p>
            <w:pPr>
              <w:spacing w:before="156" w:beforeLines="50"/>
              <w:rPr>
                <w:rFonts w:hint="eastAsia"/>
                <w:b/>
                <w:bCs/>
              </w:rPr>
            </w:pPr>
            <w:r>
              <w:rPr>
                <w:rFonts w:hint="eastAsia"/>
                <w:bCs/>
              </w:rPr>
              <w:t>201</w:t>
            </w:r>
            <w:r>
              <w:rPr>
                <w:rFonts w:hint="eastAsia"/>
                <w:bCs/>
                <w:lang w:val="en-US" w:eastAsia="zh-CN"/>
              </w:rPr>
              <w:t>7</w:t>
            </w:r>
            <w:r>
              <w:rPr>
                <w:rFonts w:hint="eastAsia"/>
                <w:bCs/>
              </w:rPr>
              <w:t>-5-11</w:t>
            </w:r>
            <w:r>
              <w:rPr>
                <w:bCs/>
              </w:rPr>
              <w:t>至</w:t>
            </w:r>
            <w:r>
              <w:rPr>
                <w:rFonts w:hint="eastAsia"/>
                <w:bCs/>
              </w:rPr>
              <w:t>201</w:t>
            </w:r>
            <w:r>
              <w:rPr>
                <w:rFonts w:hint="eastAsia"/>
                <w:bCs/>
                <w:lang w:val="en-US" w:eastAsia="zh-CN"/>
              </w:rPr>
              <w:t>7</w:t>
            </w:r>
            <w:r>
              <w:rPr>
                <w:rFonts w:hint="eastAsia"/>
                <w:bCs/>
              </w:rPr>
              <w:t>-5-24</w:t>
            </w:r>
          </w:p>
        </w:tc>
        <w:tc>
          <w:tcPr>
            <w:tcW w:w="2442" w:type="dxa"/>
            <w:vAlign w:val="center"/>
          </w:tcPr>
          <w:p>
            <w:pPr>
              <w:jc w:val="center"/>
              <w:rPr>
                <w:rFonts w:hint="eastAsia"/>
                <w:bCs/>
              </w:rPr>
            </w:pPr>
          </w:p>
        </w:tc>
      </w:tr>
      <w:tr>
        <w:tblPrEx>
          <w:tblW w:w="9570" w:type="dxa"/>
          <w:tblInd w:w="0" w:type="dxa"/>
          <w:tblLayout w:type="fixed"/>
          <w:tblCellMar>
            <w:top w:w="0" w:type="dxa"/>
            <w:left w:w="108" w:type="dxa"/>
            <w:bottom w:w="0" w:type="dxa"/>
            <w:right w:w="108" w:type="dxa"/>
          </w:tblCellMar>
        </w:tblPrEx>
        <w:trPr>
          <w:trHeight w:val="925"/>
        </w:trPr>
        <w:tc>
          <w:tcPr>
            <w:tcW w:w="1188" w:type="dxa"/>
            <w:vAlign w:val="center"/>
          </w:tcPr>
          <w:p>
            <w:pPr>
              <w:jc w:val="center"/>
              <w:rPr>
                <w:rFonts w:hint="eastAsia"/>
                <w:bCs/>
              </w:rPr>
            </w:pPr>
            <w:r>
              <w:rPr>
                <w:rFonts w:hint="eastAsia"/>
                <w:bCs/>
              </w:rPr>
              <w:t>12</w:t>
            </w:r>
          </w:p>
        </w:tc>
        <w:tc>
          <w:tcPr>
            <w:tcW w:w="3277" w:type="dxa"/>
            <w:vAlign w:val="center"/>
          </w:tcPr>
          <w:p>
            <w:pPr>
              <w:rPr>
                <w:rFonts w:hint="eastAsia"/>
                <w:bCs/>
              </w:rPr>
            </w:pPr>
            <w:r>
              <w:rPr>
                <w:rFonts w:hint="eastAsia"/>
                <w:bCs/>
              </w:rPr>
              <w:t>评定学生最终论文成绩，评出院内优秀论文。</w:t>
            </w:r>
          </w:p>
        </w:tc>
        <w:tc>
          <w:tcPr>
            <w:tcW w:w="2663" w:type="dxa"/>
            <w:vAlign w:val="center"/>
          </w:tcPr>
          <w:p>
            <w:pPr>
              <w:rPr>
                <w:bCs/>
                <w:color w:val="FF0000"/>
              </w:rPr>
            </w:pPr>
            <w:r>
              <w:rPr>
                <w:rFonts w:hint="eastAsia"/>
                <w:bCs/>
              </w:rPr>
              <w:t>201</w:t>
            </w:r>
            <w:r>
              <w:rPr>
                <w:rFonts w:hint="eastAsia"/>
                <w:bCs/>
                <w:lang w:val="en-US" w:eastAsia="zh-CN"/>
              </w:rPr>
              <w:t>7</w:t>
            </w:r>
            <w:r>
              <w:rPr>
                <w:bCs/>
              </w:rPr>
              <w:t>-5-</w:t>
            </w:r>
            <w:r>
              <w:rPr>
                <w:rFonts w:hint="eastAsia"/>
                <w:bCs/>
              </w:rPr>
              <w:t>25</w:t>
            </w:r>
            <w:r>
              <w:rPr>
                <w:bCs/>
              </w:rPr>
              <w:t>至</w:t>
            </w:r>
            <w:r>
              <w:rPr>
                <w:rFonts w:hint="eastAsia"/>
                <w:bCs/>
              </w:rPr>
              <w:t>201</w:t>
            </w:r>
            <w:r>
              <w:rPr>
                <w:rFonts w:hint="eastAsia"/>
                <w:bCs/>
                <w:lang w:val="en-US" w:eastAsia="zh-CN"/>
              </w:rPr>
              <w:t>7</w:t>
            </w:r>
            <w:r>
              <w:rPr>
                <w:bCs/>
              </w:rPr>
              <w:t>-5-31</w:t>
            </w:r>
          </w:p>
        </w:tc>
        <w:tc>
          <w:tcPr>
            <w:tcW w:w="2442" w:type="dxa"/>
            <w:vAlign w:val="center"/>
          </w:tcPr>
          <w:p>
            <w:pPr>
              <w:jc w:val="center"/>
              <w:rPr>
                <w:rFonts w:hint="eastAsia"/>
                <w:bCs/>
              </w:rPr>
            </w:pPr>
          </w:p>
        </w:tc>
      </w:tr>
      <w:bookmarkEnd w:id="4"/>
      <w:bookmarkEnd w:id="5"/>
      <w:bookmarkEnd w:id="6"/>
    </w:tbl>
    <w:p>
      <w:pPr>
        <w:sectPr>
          <w:headerReference w:type="default" r:id="rId8"/>
          <w:footerReference w:type="default" r:id="rId9"/>
          <w:type w:val="nextPage"/>
          <w:pgSz w:w="11906" w:h="16838"/>
          <w:pgMar w:top="1417" w:right="1134" w:bottom="1417" w:left="1417" w:header="851" w:footer="992" w:gutter="0"/>
          <w:pgNumType w:fmt="decimal" w:start="2"/>
          <w:cols w:num="1" w:space="425"/>
          <w:titlePg w:val="0"/>
          <w:docGrid w:type="lines" w:linePitch="312" w:charSpace="0"/>
        </w:sectPr>
      </w:pPr>
    </w:p>
    <w:tbl>
      <w:tblPr>
        <w:tblStyle w:val="TableNormal"/>
        <w:tblW w:w="957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570"/>
      </w:tblGrid>
      <w:tr>
        <w:tblPrEx>
          <w:tblW w:w="957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026"/>
        </w:trPr>
        <w:tc>
          <w:tcPr>
            <w:tcW w:w="9570" w:type="dxa"/>
            <w:vAlign w:val="center"/>
          </w:tcPr>
          <w:p>
            <w:pPr>
              <w:spacing w:line="300" w:lineRule="exact"/>
              <w:rPr>
                <w:rFonts w:ascii="宋体" w:hAnsi="宋体" w:hint="eastAsia"/>
                <w:b/>
                <w:szCs w:val="28"/>
              </w:rPr>
            </w:pPr>
            <w:r>
              <w:rPr>
                <w:rFonts w:ascii="宋体" w:hAnsi="宋体" w:hint="eastAsia"/>
                <w:b/>
                <w:szCs w:val="28"/>
              </w:rPr>
              <w:t>课题信息：</w:t>
            </w:r>
          </w:p>
          <w:p>
            <w:pPr>
              <w:spacing w:line="360" w:lineRule="exact"/>
              <w:ind w:firstLine="420" w:firstLineChars="200"/>
              <w:rPr>
                <w:rFonts w:ascii="宋体" w:hAnsi="宋体" w:hint="eastAsia"/>
                <w:szCs w:val="28"/>
              </w:rPr>
            </w:pPr>
          </w:p>
          <w:p>
            <w:pPr>
              <w:spacing w:before="156" w:beforeLines="50" w:after="156" w:afterLines="50"/>
              <w:ind w:firstLine="420" w:firstLineChars="200"/>
              <w:rPr>
                <w:rFonts w:ascii="宋体" w:hAnsi="宋体" w:hint="eastAsia"/>
                <w:szCs w:val="28"/>
              </w:rPr>
            </w:pPr>
            <w:r>
              <w:rPr>
                <w:rFonts w:ascii="宋体" w:hAnsi="宋体" w:hint="eastAsia"/>
                <w:szCs w:val="28"/>
              </w:rPr>
              <w:t>课题性质：设计</w:t>
            </w:r>
            <w:r>
              <w:rPr>
                <w:rFonts w:ascii="宋体" w:hAnsi="宋体" w:hint="eastAsia"/>
              </w:rPr>
              <w:t>□</w:t>
            </w:r>
            <w:r>
              <w:t xml:space="preserve"> </w:t>
            </w:r>
            <w:r>
              <w:rPr>
                <w:rFonts w:ascii="宋体" w:hAnsi="宋体" w:hint="eastAsia"/>
                <w:szCs w:val="28"/>
              </w:rPr>
              <w:t xml:space="preserve">    论文√</w:t>
            </w:r>
            <w:r>
              <w:rPr>
                <w:color w:val="FF0000"/>
              </w:rPr>
              <w:t xml:space="preserve"> </w:t>
            </w:r>
            <w:r>
              <w:rPr>
                <w:rFonts w:ascii="宋体" w:hAnsi="宋体"/>
                <w:szCs w:val="28"/>
              </w:rPr>
              <w:t></w:t>
            </w:r>
          </w:p>
          <w:p>
            <w:pPr>
              <w:spacing w:before="50" w:after="156" w:afterLines="50"/>
              <w:ind w:firstLine="420" w:firstLineChars="200"/>
              <w:rPr>
                <w:rFonts w:ascii="宋体" w:hAnsi="宋体" w:hint="eastAsia"/>
                <w:szCs w:val="28"/>
              </w:rPr>
            </w:pPr>
            <w:r>
              <w:rPr>
                <w:rFonts w:ascii="宋体" w:hAnsi="宋体" w:hint="eastAsia"/>
                <w:szCs w:val="28"/>
              </w:rPr>
              <w:t>课题来源： 教学</w:t>
            </w:r>
            <w:r>
              <w:rPr>
                <w:rFonts w:ascii="宋体" w:hAnsi="宋体" w:hint="eastAsia"/>
              </w:rPr>
              <w:t>√</w:t>
            </w:r>
            <w:r>
              <w:rPr>
                <w:color w:val="FF0000"/>
              </w:rPr>
              <w:t xml:space="preserve"> </w:t>
            </w:r>
            <w:r>
              <w:rPr>
                <w:rFonts w:ascii="宋体" w:hAnsi="宋体" w:hint="eastAsia"/>
                <w:szCs w:val="28"/>
              </w:rPr>
              <w:t xml:space="preserve">   科研</w:t>
            </w:r>
            <w:r>
              <w:rPr>
                <w:rFonts w:ascii="宋体" w:hAnsi="宋体" w:hint="eastAsia"/>
              </w:rPr>
              <w:t>□</w:t>
            </w:r>
            <w:r>
              <w:t xml:space="preserve"> </w:t>
            </w:r>
            <w:r>
              <w:rPr>
                <w:rFonts w:ascii="宋体" w:hAnsi="宋体" w:hint="eastAsia"/>
                <w:szCs w:val="28"/>
              </w:rPr>
              <w:t xml:space="preserve">   生产</w:t>
            </w:r>
            <w:r>
              <w:rPr>
                <w:rFonts w:ascii="宋体" w:hAnsi="宋体" w:hint="eastAsia"/>
              </w:rPr>
              <w:t>□</w:t>
            </w:r>
            <w:r>
              <w:t xml:space="preserve"> </w:t>
            </w:r>
            <w:r>
              <w:rPr>
                <w:rFonts w:ascii="宋体" w:hAnsi="宋体" w:hint="eastAsia"/>
                <w:szCs w:val="28"/>
              </w:rPr>
              <w:t xml:space="preserve">   其它</w:t>
            </w:r>
            <w:r>
              <w:rPr>
                <w:rFonts w:ascii="宋体" w:hAnsi="宋体" w:hint="eastAsia"/>
              </w:rPr>
              <w:t>□</w:t>
            </w:r>
          </w:p>
          <w:p>
            <w:pPr>
              <w:spacing w:line="360" w:lineRule="exact"/>
              <w:ind w:firstLine="420" w:firstLineChars="200"/>
              <w:rPr>
                <w:rFonts w:hint="eastAsia"/>
                <w:u w:val="single"/>
              </w:rPr>
            </w:pPr>
            <w:r>
              <w:rPr>
                <w:rFonts w:hint="eastAsia"/>
              </w:rPr>
              <w:t>发出任务书日期：</w:t>
            </w:r>
            <w:r>
              <w:rPr>
                <w:rFonts w:hint="eastAsia"/>
                <w:u w:val="single"/>
              </w:rPr>
              <w:t xml:space="preserve">                  </w:t>
            </w:r>
          </w:p>
          <w:p>
            <w:pPr>
              <w:spacing w:line="360" w:lineRule="exact"/>
              <w:ind w:firstLine="420" w:firstLineChars="200"/>
              <w:rPr>
                <w:rFonts w:hint="eastAsia"/>
                <w:u w:val="single"/>
              </w:rPr>
            </w:pPr>
          </w:p>
          <w:p>
            <w:pPr>
              <w:spacing w:line="360" w:lineRule="exact"/>
              <w:ind w:firstLine="420" w:firstLineChars="200"/>
              <w:rPr>
                <w:rFonts w:hint="eastAsia"/>
                <w:u w:val="single"/>
              </w:rPr>
            </w:pPr>
          </w:p>
          <w:p>
            <w:pPr>
              <w:spacing w:line="360" w:lineRule="exact"/>
              <w:ind w:firstLine="420" w:firstLineChars="200"/>
              <w:rPr>
                <w:rFonts w:hint="eastAsia"/>
                <w:u w:val="single"/>
              </w:rPr>
            </w:pPr>
          </w:p>
          <w:p>
            <w:pPr>
              <w:spacing w:line="360" w:lineRule="exact"/>
              <w:ind w:firstLine="420" w:firstLineChars="200"/>
              <w:rPr>
                <w:rFonts w:hint="eastAsia"/>
                <w:u w:val="single"/>
              </w:rPr>
            </w:pPr>
          </w:p>
          <w:p>
            <w:pPr>
              <w:spacing w:line="360" w:lineRule="exact"/>
              <w:ind w:firstLine="420" w:firstLineChars="200"/>
              <w:rPr>
                <w:rFonts w:hint="eastAsia"/>
                <w:u w:val="single"/>
              </w:rPr>
            </w:pPr>
          </w:p>
          <w:p>
            <w:pPr>
              <w:spacing w:line="360" w:lineRule="exact"/>
              <w:ind w:firstLine="420" w:firstLineChars="200"/>
              <w:rPr>
                <w:rFonts w:hint="eastAsia"/>
                <w:u w:val="single"/>
              </w:rPr>
            </w:pPr>
          </w:p>
          <w:p>
            <w:pPr>
              <w:spacing w:line="360" w:lineRule="exact"/>
              <w:ind w:firstLine="420" w:firstLineChars="200"/>
              <w:rPr>
                <w:rFonts w:hint="eastAsia"/>
                <w:u w:val="single"/>
              </w:rPr>
            </w:pPr>
          </w:p>
          <w:p>
            <w:pPr>
              <w:spacing w:line="360" w:lineRule="exact"/>
              <w:ind w:firstLine="420" w:firstLineChars="200"/>
              <w:rPr>
                <w:rFonts w:ascii="宋体" w:hAnsi="宋体"/>
                <w:bCs/>
                <w:szCs w:val="28"/>
              </w:rPr>
            </w:pPr>
            <w:r>
              <w:t xml:space="preserve">                                          </w:t>
            </w:r>
            <w:r>
              <w:rPr>
                <w:rFonts w:ascii="宋体" w:hAnsi="宋体" w:hint="eastAsia"/>
                <w:szCs w:val="28"/>
              </w:rPr>
              <w:t>指导教师签名：</w:t>
            </w:r>
          </w:p>
          <w:p>
            <w:pPr>
              <w:spacing w:line="300" w:lineRule="exact"/>
              <w:rPr>
                <w:rFonts w:hint="eastAsia"/>
                <w:b/>
                <w:bCs/>
              </w:rPr>
            </w:pPr>
            <w:r>
              <w:rPr>
                <w:rFonts w:ascii="宋体" w:hAnsi="宋体" w:hint="eastAsia"/>
                <w:szCs w:val="28"/>
              </w:rPr>
              <w:t xml:space="preserve">                                          </w:t>
            </w:r>
            <w:r>
              <w:rPr>
                <w:rFonts w:ascii="宋体" w:hAnsi="宋体"/>
                <w:szCs w:val="28"/>
              </w:rPr>
              <w:t xml:space="preserve">    </w:t>
            </w:r>
            <w:r>
              <w:rPr>
                <w:rFonts w:ascii="宋体" w:hAnsi="宋体" w:hint="eastAsia"/>
                <w:szCs w:val="28"/>
              </w:rPr>
              <w:t xml:space="preserve">   年     月     日</w:t>
            </w:r>
          </w:p>
        </w:tc>
      </w:tr>
      <w:tr>
        <w:tblPrEx>
          <w:tblW w:w="9570" w:type="dxa"/>
          <w:tblInd w:w="0" w:type="dxa"/>
          <w:tblLayout w:type="fixed"/>
          <w:tblCellMar>
            <w:top w:w="0" w:type="dxa"/>
            <w:left w:w="108" w:type="dxa"/>
            <w:bottom w:w="0" w:type="dxa"/>
            <w:right w:w="108" w:type="dxa"/>
          </w:tblCellMar>
        </w:tblPrEx>
        <w:trPr>
          <w:trHeight w:val="2487"/>
        </w:trPr>
        <w:tc>
          <w:tcPr>
            <w:tcW w:w="9570" w:type="dxa"/>
            <w:vAlign w:val="center"/>
          </w:tcPr>
          <w:p>
            <w:pPr>
              <w:spacing w:before="156" w:beforeLines="50" w:after="156" w:afterLines="50"/>
              <w:rPr>
                <w:rFonts w:ascii="宋体" w:hAnsi="宋体" w:hint="eastAsia"/>
                <w:b/>
                <w:szCs w:val="28"/>
              </w:rPr>
            </w:pPr>
            <w:r>
              <w:rPr>
                <w:rFonts w:ascii="宋体" w:hAnsi="宋体" w:hint="eastAsia"/>
                <w:b/>
                <w:szCs w:val="28"/>
              </w:rPr>
              <w:t>教研室意见：</w:t>
            </w:r>
          </w:p>
          <w:p>
            <w:pPr>
              <w:spacing w:before="156" w:beforeLines="50" w:after="156" w:afterLines="50"/>
              <w:rPr>
                <w:rFonts w:ascii="宋体" w:hAnsi="宋体" w:hint="eastAsia"/>
                <w:b/>
                <w:szCs w:val="28"/>
              </w:rPr>
            </w:pPr>
          </w:p>
          <w:p>
            <w:pPr>
              <w:spacing w:before="156" w:beforeLines="50" w:after="156" w:afterLines="50"/>
              <w:rPr>
                <w:rFonts w:hint="eastAsia"/>
              </w:rPr>
            </w:pPr>
          </w:p>
          <w:p>
            <w:pPr>
              <w:spacing w:before="156" w:beforeLines="50" w:after="156" w:afterLines="50"/>
              <w:rPr>
                <w:rFonts w:hint="eastAsia"/>
              </w:rPr>
            </w:pPr>
          </w:p>
          <w:p>
            <w:pPr>
              <w:spacing w:before="156" w:beforeLines="50" w:after="156" w:afterLines="50"/>
              <w:ind w:firstLine="4870" w:firstLineChars="2319"/>
              <w:rPr>
                <w:rFonts w:hint="eastAsia"/>
              </w:rPr>
            </w:pPr>
          </w:p>
          <w:p>
            <w:pPr>
              <w:spacing w:before="156" w:beforeLines="50" w:after="156" w:afterLines="50"/>
              <w:ind w:firstLine="4870" w:firstLineChars="2319"/>
              <w:rPr>
                <w:rFonts w:hint="eastAsia"/>
              </w:rPr>
            </w:pPr>
          </w:p>
          <w:p>
            <w:pPr>
              <w:spacing w:before="156" w:beforeLines="50" w:after="156" w:afterLines="50"/>
              <w:ind w:firstLine="4870" w:firstLineChars="2319"/>
              <w:rPr>
                <w:rFonts w:hint="eastAsia"/>
              </w:rPr>
            </w:pPr>
          </w:p>
          <w:p>
            <w:pPr>
              <w:spacing w:before="156" w:beforeLines="50" w:after="156" w:afterLines="50"/>
            </w:pPr>
            <w:r>
              <w:rPr>
                <w:rFonts w:hint="eastAsia"/>
                <w:lang w:val="en-US" w:eastAsia="zh-CN"/>
              </w:rPr>
              <w:t xml:space="preserve">                                           </w:t>
            </w:r>
            <w:r>
              <w:rPr>
                <w:rFonts w:hint="eastAsia"/>
              </w:rPr>
              <w:t>教研室主任签名：</w:t>
            </w:r>
          </w:p>
          <w:p>
            <w:pPr>
              <w:ind w:firstLine="5040" w:firstLineChars="2400"/>
              <w:rPr>
                <w:rFonts w:hint="eastAsia"/>
                <w:b/>
                <w:bCs/>
              </w:rPr>
            </w:pPr>
            <w:r>
              <w:rPr>
                <w:rFonts w:ascii="宋体" w:hAnsi="宋体" w:hint="eastAsia"/>
                <w:szCs w:val="28"/>
              </w:rPr>
              <w:t>年     月     日</w:t>
            </w:r>
            <w:r>
              <w:rPr>
                <w:rFonts w:ascii="宋体" w:hAnsi="宋体"/>
                <w:szCs w:val="28"/>
              </w:rPr>
              <w:t xml:space="preserve">  </w:t>
            </w:r>
          </w:p>
        </w:tc>
      </w:tr>
      <w:tr>
        <w:tblPrEx>
          <w:tblW w:w="9570" w:type="dxa"/>
          <w:tblInd w:w="0" w:type="dxa"/>
          <w:tblLayout w:type="fixed"/>
          <w:tblCellMar>
            <w:top w:w="0" w:type="dxa"/>
            <w:left w:w="108" w:type="dxa"/>
            <w:bottom w:w="0" w:type="dxa"/>
            <w:right w:w="108" w:type="dxa"/>
          </w:tblCellMar>
        </w:tblPrEx>
        <w:trPr>
          <w:trHeight w:val="1400"/>
        </w:trPr>
        <w:tc>
          <w:tcPr>
            <w:tcW w:w="9570" w:type="dxa"/>
            <w:vAlign w:val="center"/>
          </w:tcPr>
          <w:p>
            <w:pPr>
              <w:ind w:firstLine="5040" w:firstLineChars="2400"/>
              <w:rPr>
                <w:rFonts w:hint="eastAsia"/>
              </w:rPr>
            </w:pPr>
          </w:p>
          <w:p>
            <w:pPr>
              <w:ind w:firstLine="5040" w:firstLineChars="2400"/>
              <w:rPr>
                <w:rFonts w:hint="eastAsia"/>
              </w:rPr>
            </w:pPr>
          </w:p>
          <w:p>
            <w:pPr>
              <w:ind w:firstLine="5040" w:firstLineChars="2400"/>
              <w:rPr>
                <w:rFonts w:hint="eastAsia"/>
              </w:rPr>
            </w:pPr>
          </w:p>
          <w:p>
            <w:pPr>
              <w:ind w:firstLine="5040" w:firstLineChars="2400"/>
              <w:rPr>
                <w:rFonts w:hint="eastAsia"/>
              </w:rPr>
            </w:pPr>
          </w:p>
          <w:p>
            <w:pPr>
              <w:rPr>
                <w:rFonts w:hint="eastAsia"/>
              </w:rPr>
            </w:pPr>
          </w:p>
          <w:p>
            <w:pPr>
              <w:ind w:firstLine="5040" w:firstLineChars="2400"/>
              <w:rPr>
                <w:rFonts w:hint="eastAsia"/>
              </w:rPr>
            </w:pPr>
          </w:p>
          <w:p>
            <w:pPr>
              <w:ind w:firstLine="5040" w:firstLineChars="2400"/>
              <w:rPr>
                <w:rFonts w:hint="eastAsia"/>
              </w:rPr>
            </w:pPr>
          </w:p>
          <w:p>
            <w:pPr>
              <w:ind w:firstLine="5040" w:firstLineChars="2400"/>
              <w:rPr>
                <w:rFonts w:hint="eastAsia"/>
              </w:rPr>
            </w:pPr>
          </w:p>
          <w:p>
            <w:pPr>
              <w:ind w:firstLine="5040" w:firstLineChars="2400"/>
              <w:rPr>
                <w:rFonts w:hint="eastAsia"/>
              </w:rPr>
            </w:pPr>
          </w:p>
          <w:p>
            <w:pPr>
              <w:ind w:firstLine="5040" w:firstLineChars="2400"/>
              <w:rPr>
                <w:rFonts w:hint="eastAsia"/>
              </w:rPr>
            </w:pPr>
          </w:p>
          <w:p>
            <w:pPr>
              <w:rPr>
                <w:rFonts w:hint="eastAsia"/>
              </w:rPr>
            </w:pPr>
          </w:p>
          <w:p>
            <w:pPr>
              <w:rPr>
                <w:rFonts w:hint="eastAsia"/>
              </w:rPr>
            </w:pPr>
          </w:p>
          <w:p>
            <w:pPr>
              <w:ind w:firstLine="5040" w:firstLineChars="2400"/>
              <w:rPr>
                <w:rFonts w:hint="eastAsia"/>
                <w:b/>
                <w:bCs/>
              </w:rPr>
            </w:pPr>
            <w:r>
              <w:rPr>
                <w:rFonts w:hint="eastAsia"/>
              </w:rPr>
              <w:t>学生签名：</w:t>
            </w:r>
          </w:p>
        </w:tc>
      </w:tr>
    </w:tbl>
    <w:p>
      <w:pPr>
        <w:sectPr>
          <w:headerReference w:type="default" r:id="rId10"/>
          <w:footerReference w:type="default" r:id="rId11"/>
          <w:type w:val="nextPage"/>
          <w:pgSz w:w="11906" w:h="16838"/>
          <w:pgMar w:top="1417" w:right="1134" w:bottom="1417" w:left="1417" w:header="851" w:footer="992" w:gutter="0"/>
          <w:pgNumType w:fmt="decimal" w:start="3"/>
          <w:cols w:num="1" w:space="425"/>
          <w:titlePg w:val="0"/>
          <w:docGrid w:type="lines" w:linePitch="312" w:charSpace="0"/>
        </w:sectPr>
      </w:pPr>
    </w:p>
    <w:p>
      <w:pPr>
        <w:autoSpaceDE w:val="0"/>
        <w:autoSpaceDN w:val="0"/>
        <w:adjustRightInd w:val="0"/>
        <w:spacing w:before="156" w:after="156"/>
        <w:jc w:val="center"/>
        <w:rPr>
          <w:rFonts w:eastAsia="黑体"/>
          <w:sz w:val="30"/>
        </w:rPr>
      </w:pPr>
      <w:r>
        <w:rPr>
          <w:rFonts w:ascii="黑体" w:eastAsia="黑体" w:hint="eastAsia"/>
          <w:sz w:val="30"/>
          <w:lang w:val="zh-CN"/>
        </w:rPr>
        <w:t>开题报告</w:t>
      </w:r>
    </w:p>
    <w:tbl>
      <w:tblPr>
        <w:tblStyle w:val="TableNormal"/>
        <w:tblW w:w="9588" w:type="dxa"/>
        <w:jc w:val="center"/>
        <w:tblLayout w:type="fixed"/>
        <w:tblCellMar>
          <w:top w:w="0" w:type="dxa"/>
          <w:left w:w="108" w:type="dxa"/>
          <w:bottom w:w="0" w:type="dxa"/>
          <w:right w:w="108" w:type="dxa"/>
        </w:tblCellMar>
      </w:tblPr>
      <w:tblGrid>
        <w:gridCol w:w="1838"/>
        <w:gridCol w:w="1600"/>
        <w:gridCol w:w="915"/>
        <w:gridCol w:w="1650"/>
        <w:gridCol w:w="1095"/>
        <w:gridCol w:w="2490"/>
      </w:tblGrid>
      <w:tr>
        <w:tblPrEx>
          <w:tblW w:w="9588" w:type="dxa"/>
          <w:jc w:val="center"/>
          <w:tblLayout w:type="fixed"/>
          <w:tblCellMar>
            <w:top w:w="0" w:type="dxa"/>
            <w:left w:w="108" w:type="dxa"/>
            <w:bottom w:w="0" w:type="dxa"/>
            <w:right w:w="108" w:type="dxa"/>
          </w:tblCellMar>
        </w:tblPrEx>
        <w:trPr>
          <w:trHeight w:val="454"/>
          <w:jc w:val="center"/>
        </w:trPr>
        <w:tc>
          <w:tcPr>
            <w:tcW w:w="1838"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pPr>
            <w:r>
              <w:rPr>
                <w:rFonts w:ascii="宋体" w:hint="eastAsia"/>
                <w:lang w:val="zh-CN"/>
              </w:rPr>
              <w:t>学生姓名</w:t>
            </w:r>
          </w:p>
        </w:tc>
        <w:tc>
          <w:tcPr>
            <w:tcW w:w="1600"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rPr>
                <w:rFonts w:eastAsia="宋体" w:hint="eastAsia"/>
              </w:rPr>
            </w:pPr>
          </w:p>
        </w:tc>
        <w:tc>
          <w:tcPr>
            <w:tcW w:w="915"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pPr>
            <w:r>
              <w:rPr>
                <w:rFonts w:ascii="宋体" w:hint="eastAsia"/>
                <w:lang w:val="zh-CN"/>
              </w:rPr>
              <w:t>学号</w:t>
            </w:r>
          </w:p>
        </w:tc>
        <w:tc>
          <w:tcPr>
            <w:tcW w:w="1650"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rPr>
                <w:rFonts w:eastAsia="宋体" w:hint="eastAsia"/>
              </w:rPr>
            </w:pPr>
          </w:p>
        </w:tc>
        <w:tc>
          <w:tcPr>
            <w:tcW w:w="1095"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pPr>
            <w:r>
              <w:rPr>
                <w:rFonts w:ascii="宋体" w:hint="eastAsia"/>
                <w:lang w:val="zh-CN"/>
              </w:rPr>
              <w:t>专业班级</w:t>
            </w:r>
          </w:p>
        </w:tc>
        <w:tc>
          <w:tcPr>
            <w:tcW w:w="2490"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rPr>
                <w:rFonts w:hint="eastAsia"/>
              </w:rPr>
            </w:pPr>
          </w:p>
        </w:tc>
      </w:tr>
      <w:tr>
        <w:tblPrEx>
          <w:tblW w:w="9588" w:type="dxa"/>
          <w:jc w:val="center"/>
          <w:tblLayout w:type="fixed"/>
          <w:tblCellMar>
            <w:top w:w="0" w:type="dxa"/>
            <w:left w:w="108" w:type="dxa"/>
            <w:bottom w:w="0" w:type="dxa"/>
            <w:right w:w="108" w:type="dxa"/>
          </w:tblCellMar>
        </w:tblPrEx>
        <w:trPr>
          <w:trHeight w:val="459"/>
          <w:jc w:val="center"/>
        </w:trPr>
        <w:tc>
          <w:tcPr>
            <w:tcW w:w="1838"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pPr>
            <w:r>
              <w:rPr>
                <w:rFonts w:ascii="宋体" w:hint="eastAsia"/>
                <w:lang w:val="zh-CN"/>
              </w:rPr>
              <w:t>指导教师</w:t>
            </w:r>
          </w:p>
        </w:tc>
        <w:tc>
          <w:tcPr>
            <w:tcW w:w="1600"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rPr>
                <w:rFonts w:eastAsia="宋体" w:hint="eastAsia"/>
              </w:rPr>
            </w:pPr>
          </w:p>
        </w:tc>
        <w:tc>
          <w:tcPr>
            <w:tcW w:w="915"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pPr>
            <w:r>
              <w:rPr>
                <w:rFonts w:ascii="宋体" w:hint="eastAsia"/>
                <w:lang w:val="zh-CN"/>
              </w:rPr>
              <w:t>职称</w:t>
            </w:r>
          </w:p>
        </w:tc>
        <w:tc>
          <w:tcPr>
            <w:tcW w:w="1650"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rPr>
                <w:rFonts w:eastAsia="宋体" w:hint="eastAsia"/>
              </w:rPr>
            </w:pPr>
          </w:p>
        </w:tc>
        <w:tc>
          <w:tcPr>
            <w:tcW w:w="1095"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pPr>
            <w:r>
              <w:rPr>
                <w:rFonts w:ascii="宋体" w:hint="eastAsia"/>
                <w:lang w:val="zh-CN"/>
              </w:rPr>
              <w:t>单</w:t>
            </w:r>
            <w:r>
              <w:t xml:space="preserve">    </w:t>
            </w:r>
            <w:r>
              <w:rPr>
                <w:rFonts w:ascii="宋体" w:hint="eastAsia"/>
                <w:lang w:val="zh-CN"/>
              </w:rPr>
              <w:t>位</w:t>
            </w:r>
          </w:p>
        </w:tc>
        <w:tc>
          <w:tcPr>
            <w:tcW w:w="2490"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rPr>
                <w:rFonts w:hint="eastAsia"/>
              </w:rPr>
            </w:pPr>
          </w:p>
        </w:tc>
      </w:tr>
      <w:tr>
        <w:tblPrEx>
          <w:tblW w:w="9588" w:type="dxa"/>
          <w:jc w:val="center"/>
          <w:tblLayout w:type="fixed"/>
          <w:tblCellMar>
            <w:top w:w="0" w:type="dxa"/>
            <w:left w:w="108" w:type="dxa"/>
            <w:bottom w:w="0" w:type="dxa"/>
            <w:right w:w="108" w:type="dxa"/>
          </w:tblCellMar>
        </w:tblPrEx>
        <w:trPr>
          <w:trHeight w:val="459"/>
          <w:jc w:val="center"/>
        </w:trPr>
        <w:tc>
          <w:tcPr>
            <w:tcW w:w="1838"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pPr>
            <w:r>
              <w:rPr>
                <w:rFonts w:ascii="宋体" w:hint="eastAsia"/>
                <w:lang w:val="zh-CN"/>
              </w:rPr>
              <w:t>课题性质</w:t>
            </w:r>
          </w:p>
        </w:tc>
        <w:tc>
          <w:tcPr>
            <w:tcW w:w="2515" w:type="dxa"/>
            <w:gridSpan w:val="2"/>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pPr>
            <w:r>
              <w:rPr>
                <w:rFonts w:ascii="宋体" w:hint="eastAsia"/>
                <w:lang w:val="zh-CN"/>
              </w:rPr>
              <w:t>设计□</w:t>
            </w:r>
            <w:r>
              <w:t xml:space="preserve">   </w:t>
            </w:r>
            <w:r>
              <w:rPr>
                <w:rFonts w:ascii="宋体" w:hint="eastAsia"/>
                <w:lang w:val="zh-CN"/>
              </w:rPr>
              <w:t>论文</w:t>
            </w:r>
            <w:r>
              <w:rPr>
                <w:rFonts w:ascii="宋体" w:hAnsi="宋体" w:hint="eastAsia"/>
                <w:lang w:val="zh-CN"/>
              </w:rPr>
              <w:t>√</w:t>
            </w:r>
          </w:p>
        </w:tc>
        <w:tc>
          <w:tcPr>
            <w:tcW w:w="1650"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pPr>
            <w:r>
              <w:rPr>
                <w:rFonts w:ascii="宋体" w:hint="eastAsia"/>
                <w:lang w:val="zh-CN"/>
              </w:rPr>
              <w:t>课题来源</w:t>
            </w:r>
          </w:p>
        </w:tc>
        <w:tc>
          <w:tcPr>
            <w:tcW w:w="3585" w:type="dxa"/>
            <w:gridSpan w:val="2"/>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pPr>
            <w:r>
              <w:rPr>
                <w:rFonts w:ascii="宋体" w:hint="eastAsia"/>
                <w:lang w:val="zh-CN"/>
              </w:rPr>
              <w:t>科研□</w:t>
            </w:r>
            <w:r>
              <w:t xml:space="preserve">   </w:t>
            </w:r>
            <w:r>
              <w:rPr>
                <w:rFonts w:ascii="宋体" w:hint="eastAsia"/>
                <w:lang w:val="zh-CN"/>
              </w:rPr>
              <w:t>教学</w:t>
            </w:r>
            <w:r>
              <w:rPr>
                <w:rFonts w:ascii="宋体" w:hAnsi="宋体" w:hint="eastAsia"/>
                <w:lang w:val="zh-CN"/>
              </w:rPr>
              <w:t>√</w:t>
            </w:r>
            <w:r>
              <w:t xml:space="preserve">   </w:t>
            </w:r>
            <w:r>
              <w:rPr>
                <w:rFonts w:ascii="宋体" w:hint="eastAsia"/>
                <w:lang w:val="zh-CN"/>
              </w:rPr>
              <w:t>生产□</w:t>
            </w:r>
            <w:r>
              <w:t xml:space="preserve">  </w:t>
            </w:r>
            <w:r>
              <w:rPr>
                <w:rFonts w:ascii="宋体" w:hint="eastAsia"/>
                <w:lang w:val="zh-CN"/>
              </w:rPr>
              <w:t>其它□</w:t>
            </w:r>
          </w:p>
        </w:tc>
      </w:tr>
      <w:tr>
        <w:tblPrEx>
          <w:tblW w:w="9588" w:type="dxa"/>
          <w:jc w:val="center"/>
          <w:tblLayout w:type="fixed"/>
          <w:tblCellMar>
            <w:top w:w="0" w:type="dxa"/>
            <w:left w:w="108" w:type="dxa"/>
            <w:bottom w:w="0" w:type="dxa"/>
            <w:right w:w="108" w:type="dxa"/>
          </w:tblCellMar>
        </w:tblPrEx>
        <w:trPr>
          <w:trHeight w:val="432"/>
          <w:jc w:val="center"/>
        </w:trPr>
        <w:tc>
          <w:tcPr>
            <w:tcW w:w="1838"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rPr>
                <w:rFonts w:ascii="宋体"/>
                <w:lang w:val="zh-CN"/>
              </w:rPr>
            </w:pPr>
            <w:r>
              <w:rPr>
                <w:rFonts w:ascii="宋体" w:hint="eastAsia"/>
                <w:lang w:val="zh-CN"/>
              </w:rPr>
              <w:t>毕业论文题目</w:t>
            </w:r>
          </w:p>
        </w:tc>
        <w:tc>
          <w:tcPr>
            <w:tcW w:w="7750" w:type="dxa"/>
            <w:gridSpan w:val="5"/>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rPr>
                <w:rFonts w:hint="eastAsia"/>
              </w:rPr>
            </w:pPr>
            <w:r>
              <w:rPr>
                <w:rFonts w:ascii="宋体" w:eastAsia="宋体" w:hAnsi="宋体" w:cs="宋体" w:hint="eastAsia"/>
                <w:color w:val="000000"/>
                <w:sz w:val="21"/>
                <w:szCs w:val="21"/>
              </w:rPr>
              <w:t>中小企业债务融资风险及防范研究</w:t>
            </w:r>
          </w:p>
        </w:tc>
      </w:tr>
      <w:tr>
        <w:tblPrEx>
          <w:tblW w:w="9588" w:type="dxa"/>
          <w:jc w:val="center"/>
          <w:tblLayout w:type="fixed"/>
          <w:tblCellMar>
            <w:top w:w="0" w:type="dxa"/>
            <w:left w:w="108" w:type="dxa"/>
            <w:bottom w:w="0" w:type="dxa"/>
            <w:right w:w="108" w:type="dxa"/>
          </w:tblCellMar>
        </w:tblPrEx>
        <w:trPr>
          <w:trHeight w:val="1442"/>
          <w:jc w:val="center"/>
        </w:trPr>
        <w:tc>
          <w:tcPr>
            <w:tcW w:w="9588" w:type="dxa"/>
            <w:gridSpan w:val="6"/>
            <w:tcBorders>
              <w:top w:val="single" w:sz="6" w:space="0" w:color="auto"/>
              <w:left w:val="single" w:sz="6" w:space="0" w:color="auto"/>
              <w:bottom w:val="single" w:sz="6" w:space="0" w:color="auto"/>
              <w:right w:val="single" w:sz="6" w:space="0" w:color="auto"/>
            </w:tcBorders>
            <w:vAlign w:val="top"/>
          </w:tcPr>
          <w:p>
            <w:pPr>
              <w:spacing w:line="360" w:lineRule="exact"/>
              <w:rPr>
                <w:rFonts w:ascii="宋体" w:hAnsi="宋体" w:hint="eastAsia"/>
                <w:b/>
              </w:rPr>
            </w:pPr>
            <w:r>
              <w:rPr>
                <w:rFonts w:ascii="宋体" w:hAnsi="宋体" w:hint="eastAsia"/>
                <w:b/>
              </w:rPr>
              <w:t>开题报告（阐述课题的目的、意义、研究现状、研究内容、研究方案、进度安排、预期结果、参考文献等）</w:t>
            </w:r>
          </w:p>
          <w:p>
            <w:pPr>
              <w:spacing w:line="360" w:lineRule="exact"/>
              <w:rPr>
                <w:rFonts w:ascii="宋体" w:hAnsi="宋体" w:hint="eastAsia"/>
                <w:b/>
              </w:rPr>
            </w:pPr>
            <w:r>
              <w:rPr>
                <w:rFonts w:ascii="宋体" w:hAnsi="宋体" w:hint="eastAsia"/>
              </w:rPr>
              <w:t>一</w:t>
            </w:r>
            <w:r>
              <w:rPr>
                <w:rFonts w:ascii="宋体" w:hAnsi="宋体" w:hint="eastAsia"/>
                <w:b/>
              </w:rPr>
              <w:t>、论文研究的目的、意义</w:t>
            </w:r>
          </w:p>
          <w:p>
            <w:pPr>
              <w:keepNext w:val="0"/>
              <w:keepLines w:val="0"/>
              <w:pageBreakBefore w:val="0"/>
              <w:widowControl w:val="0"/>
              <w:kinsoku/>
              <w:wordWrap/>
              <w:overflowPunct/>
              <w:topLinePunct w:val="0"/>
              <w:autoSpaceDE/>
              <w:autoSpaceDN/>
              <w:bidi w:val="0"/>
              <w:adjustRightInd/>
              <w:snapToGrid/>
              <w:spacing w:line="360" w:lineRule="exact"/>
              <w:ind w:left="0" w:right="0" w:firstLine="420" w:leftChars="0" w:rightChars="0" w:firstLineChars="200"/>
              <w:jc w:val="left"/>
              <w:textAlignment w:val="auto"/>
              <w:outlineLvl w:val="9"/>
              <w:rPr>
                <w:rFonts w:ascii="宋体" w:hAnsi="宋体" w:hint="eastAsia"/>
                <w:color w:val="000000"/>
              </w:rPr>
            </w:pPr>
            <w:r>
              <w:rPr>
                <w:rFonts w:ascii="宋体" w:hAnsi="宋体"/>
                <w:color w:val="000000"/>
              </w:rPr>
              <w:t>1、</w:t>
            </w:r>
            <w:r>
              <w:rPr>
                <w:rFonts w:ascii="宋体" w:hAnsi="宋体" w:hint="eastAsia"/>
                <w:color w:val="000000"/>
              </w:rPr>
              <w:t>研究目的：</w:t>
            </w:r>
            <w:r>
              <w:rPr>
                <w:rFonts w:ascii="宋体" w:hAnsi="宋体" w:cs="宋体"/>
                <w:color w:val="000000"/>
                <w:kern w:val="0"/>
              </w:rPr>
              <w:t>受到各种因素的影响，中小企业的融资形式主要采用债务融资形式，也就是说是在负债经营，这样的方式极易使企业面临较大的风险，一旦出现问题也不易挽回，往往造成较大的不良影响。鉴于市场上存在的这些风险隐患，</w:t>
            </w:r>
            <w:r>
              <w:rPr>
                <w:rFonts w:cs="宋体" w:hint="eastAsia"/>
              </w:rPr>
              <w:t>我在大量阅读了相关的书籍、期刊、学报后，积累了大量的资料，并结合实践活动，决定选择</w:t>
            </w:r>
            <w:r>
              <w:rPr>
                <w:rFonts w:hint="eastAsia"/>
              </w:rPr>
              <w:t>“</w:t>
            </w:r>
            <w:r>
              <w:rPr>
                <w:rFonts w:ascii="宋体" w:hAnsi="宋体" w:cs="宋体" w:hint="eastAsia"/>
                <w:color w:val="000000"/>
                <w:kern w:val="0"/>
              </w:rPr>
              <w:t>中小企业债务融资风险及其防范的研究”</w:t>
            </w:r>
            <w:r>
              <w:rPr>
                <w:rFonts w:cs="宋体" w:hint="eastAsia"/>
              </w:rPr>
              <w:t>这一课题。</w:t>
            </w:r>
          </w:p>
          <w:p>
            <w:pPr>
              <w:keepNext w:val="0"/>
              <w:keepLines w:val="0"/>
              <w:pageBreakBefore w:val="0"/>
              <w:widowControl w:val="0"/>
              <w:kinsoku/>
              <w:wordWrap/>
              <w:overflowPunct/>
              <w:topLinePunct w:val="0"/>
              <w:autoSpaceDE/>
              <w:autoSpaceDN/>
              <w:bidi w:val="0"/>
              <w:adjustRightInd/>
              <w:snapToGrid/>
              <w:spacing w:line="360" w:lineRule="exact"/>
              <w:ind w:left="0" w:right="0" w:leftChars="0" w:rightChars="0"/>
              <w:textAlignment w:val="auto"/>
              <w:rPr>
                <w:rFonts w:ascii="宋体" w:hAnsi="宋体" w:hint="eastAsia"/>
              </w:rPr>
            </w:pPr>
            <w:r>
              <w:rPr>
                <w:rFonts w:ascii="宋体" w:hAnsi="宋体" w:hint="eastAsia"/>
              </w:rPr>
              <w:t xml:space="preserve">   </w:t>
            </w:r>
            <w:r>
              <w:t xml:space="preserve"> 2</w:t>
            </w:r>
            <w:r>
              <w:rPr>
                <w:rFonts w:hAnsi="宋体"/>
              </w:rPr>
              <w:t>、</w:t>
            </w:r>
            <w:r>
              <w:rPr>
                <w:rFonts w:ascii="宋体" w:hAnsi="宋体" w:hint="eastAsia"/>
              </w:rPr>
              <w:t>研究意义：</w:t>
            </w:r>
          </w:p>
          <w:p>
            <w:pPr>
              <w:keepNext w:val="0"/>
              <w:keepLines w:val="0"/>
              <w:pageBreakBefore w:val="0"/>
              <w:widowControl w:val="0"/>
              <w:kinsoku/>
              <w:wordWrap/>
              <w:overflowPunct/>
              <w:topLinePunct w:val="0"/>
              <w:autoSpaceDE/>
              <w:autoSpaceDN/>
              <w:bidi w:val="0"/>
              <w:adjustRightInd/>
              <w:snapToGrid/>
              <w:spacing w:line="360" w:lineRule="exact"/>
              <w:ind w:left="0" w:right="0" w:firstLine="315" w:leftChars="0" w:rightChars="0" w:firstLineChars="150"/>
              <w:jc w:val="both"/>
              <w:textAlignment w:val="auto"/>
              <w:outlineLvl w:val="9"/>
              <w:rPr>
                <w:rFonts w:ascii="宋体" w:eastAsia="宋体" w:hAnsi="宋体" w:cs="宋体" w:hint="eastAsia"/>
                <w:color w:val="000000"/>
              </w:rPr>
            </w:pPr>
            <w:r>
              <w:rPr>
                <w:rFonts w:ascii="宋体" w:eastAsia="宋体" w:hAnsi="宋体" w:cs="宋体" w:hint="eastAsia"/>
              </w:rPr>
              <w:t>（1）理论意义</w:t>
            </w:r>
            <w:r>
              <w:rPr>
                <w:rFonts w:ascii="宋体" w:eastAsia="宋体" w:hAnsi="宋体" w:cs="宋体" w:hint="eastAsia"/>
                <w:color w:val="C0C0C0"/>
              </w:rPr>
              <w:t>：</w:t>
            </w:r>
            <w:r>
              <w:rPr>
                <w:rFonts w:ascii="宋体" w:eastAsia="宋体" w:hAnsi="宋体" w:cs="宋体" w:hint="eastAsia"/>
              </w:rPr>
              <w:t>中小型企业可以提供就业岗位、拉动经济增长、发展科技创新，维护社会和谐稳定，在国民经济和社会发展中占据着重要的战略地位，是实施大众创业、万众创新重要载体。但因其需要筹集资金用以扩大生产、维持正常生产资金需要、技术研发，归还拖欠款项，所以债务融资应运而生。</w:t>
            </w:r>
          </w:p>
          <w:p>
            <w:pPr>
              <w:keepNext w:val="0"/>
              <w:keepLines w:val="0"/>
              <w:pageBreakBefore w:val="0"/>
              <w:widowControl w:val="0"/>
              <w:kinsoku/>
              <w:wordWrap/>
              <w:overflowPunct/>
              <w:topLinePunct w:val="0"/>
              <w:autoSpaceDE/>
              <w:autoSpaceDN/>
              <w:bidi w:val="0"/>
              <w:adjustRightInd/>
              <w:snapToGrid/>
              <w:spacing w:line="360" w:lineRule="exact"/>
              <w:ind w:right="0" w:rightChars="0"/>
              <w:jc w:val="both"/>
              <w:textAlignment w:val="auto"/>
              <w:outlineLvl w:val="9"/>
              <w:rPr>
                <w:rFonts w:ascii="宋体" w:eastAsia="宋体" w:hAnsi="宋体" w:cs="宋体" w:hint="eastAsia"/>
              </w:rPr>
            </w:pPr>
            <w:r>
              <w:rPr>
                <w:rFonts w:ascii="宋体" w:eastAsia="宋体" w:hAnsi="宋体" w:cs="宋体" w:hint="eastAsia"/>
                <w:lang w:val="en-US" w:eastAsia="zh-CN"/>
              </w:rPr>
              <w:t xml:space="preserve">   </w:t>
            </w:r>
            <w:r>
              <w:rPr>
                <w:rFonts w:ascii="宋体" w:eastAsia="宋体" w:hAnsi="宋体" w:cs="宋体" w:hint="eastAsia"/>
              </w:rPr>
              <w:t>（2）现实意义：经济的发展与全球化一体经济格局的展开推动着我国中小型企业逐渐成为了国民经济的生力军。中小型企业由于正常的生产经营活动必然要经常面临着资金周转和资金配置活动，面对着资金的缺乏和资金链对资金的需求，，债务性融资就成了中心企业筹措资金的重要可选方式。而张涛（2009）把债务融资进一步细分为直接债务融资和间接债务融资两种模式。一般来说，股权融资方式预期收益较高，需要承担较高的融资成本，而经营风险较大；而债务融资方式，经营风险比较小，预期收益也小。</w:t>
            </w:r>
          </w:p>
          <w:p>
            <w:pPr>
              <w:spacing w:line="360" w:lineRule="exact"/>
              <w:rPr>
                <w:rFonts w:ascii="宋体" w:hAnsi="宋体" w:hint="eastAsia"/>
              </w:rPr>
            </w:pPr>
            <w:r>
              <w:rPr>
                <w:rFonts w:ascii="宋体" w:hAnsi="宋体" w:hint="eastAsia"/>
                <w:b/>
              </w:rPr>
              <w:t>二、研究现状</w:t>
            </w:r>
          </w:p>
          <w:p>
            <w:pPr>
              <w:keepNext w:val="0"/>
              <w:keepLines w:val="0"/>
              <w:pageBreakBefore w:val="0"/>
              <w:widowControl w:val="0"/>
              <w:kinsoku/>
              <w:wordWrap/>
              <w:overflowPunct/>
              <w:topLinePunct w:val="0"/>
              <w:autoSpaceDE/>
              <w:autoSpaceDN/>
              <w:bidi w:val="0"/>
              <w:adjustRightInd/>
              <w:snapToGrid/>
              <w:spacing w:line="360" w:lineRule="exact"/>
              <w:ind w:left="0" w:right="0" w:firstLine="420" w:leftChars="0" w:rightChars="0" w:firstLineChars="200"/>
              <w:jc w:val="both"/>
              <w:textAlignment w:val="auto"/>
              <w:outlineLvl w:val="9"/>
              <w:rPr>
                <w:rFonts w:ascii="宋体" w:hAnsi="宋体" w:hint="eastAsia"/>
              </w:rPr>
            </w:pPr>
            <w:r>
              <w:t>1</w:t>
            </w:r>
            <w:r>
              <w:rPr>
                <w:rFonts w:hAnsi="宋体"/>
              </w:rPr>
              <w:t>、</w:t>
            </w:r>
            <w:r>
              <w:rPr>
                <w:rFonts w:ascii="宋体" w:hAnsi="宋体" w:hint="eastAsia"/>
              </w:rPr>
              <w:t>国外研究现状：众多文献作品都肯定了债务融资对中小企业产业链的重要作用，列举分析了债务融资的多种渠道，其中主要渠道有银行贷款、债券融资、应付票据和应付账款、信用担保融资、租赁融资，并针对每一个融资渠道进行深入探讨分析。综上所述，面对时刻变化的竞争环境，企业必须找出适合自身发展的债务融资方法，分析利弊。建立健全一套与自身发展相适应的风险防范机制，吸取其他企业的经验和教训。</w:t>
            </w:r>
          </w:p>
          <w:p>
            <w:pPr>
              <w:keepNext w:val="0"/>
              <w:keepLines w:val="0"/>
              <w:pageBreakBefore w:val="0"/>
              <w:widowControl w:val="0"/>
              <w:kinsoku/>
              <w:wordWrap/>
              <w:overflowPunct/>
              <w:topLinePunct w:val="0"/>
              <w:autoSpaceDE/>
              <w:autoSpaceDN/>
              <w:bidi w:val="0"/>
              <w:adjustRightInd/>
              <w:snapToGrid/>
              <w:spacing w:line="360" w:lineRule="exact"/>
              <w:ind w:left="0" w:right="0" w:firstLine="420" w:leftChars="0" w:rightChars="0" w:firstLineChars="200"/>
              <w:jc w:val="both"/>
              <w:textAlignment w:val="auto"/>
              <w:outlineLvl w:val="9"/>
              <w:rPr>
                <w:rFonts w:ascii="宋体" w:hAnsi="宋体"/>
              </w:rPr>
            </w:pPr>
            <w:r>
              <w:rPr>
                <w:rFonts w:ascii="宋体" w:hAnsi="宋体" w:hint="eastAsia"/>
              </w:rPr>
              <w:t>2、国内研究现状：由于中小型企业数目多、分布广，所以研究较难，国内很少有涉及案例分析或者实证研究的文章，分析问题的角度也大多趋于相同，理论性较重。对于新兴起的互联网模式下的债务融资，相关的论证较为缺乏。陈文、王飞从新兴的互联网金融业入手，着重描述了与中小企业融资最为密切的网络借贷，考察了国内外网络借贷行业的发展现状与主流商业模式，形成了自己独立的评判。在他们的著作中，集中探讨了涉及网络借贷的两种模式——以阿里小贷为代表的B2C网络借贷模式和以人人贷为代表的P2P网络借贷模式，促使我们形成自己对网络借贷行业的理性思考和独到见解。期待在未来的研究中有更多涉及案例分析和实证的文章出现，考虑分析的角度可以更加多元化，如能做到理论联系实际更佳。</w:t>
            </w:r>
          </w:p>
        </w:tc>
      </w:tr>
    </w:tbl>
    <w:p>
      <w:pPr>
        <w:sectPr>
          <w:headerReference w:type="default" r:id="rId12"/>
          <w:footerReference w:type="default" r:id="rId13"/>
          <w:type w:val="nextPage"/>
          <w:pgSz w:w="11906" w:h="16838"/>
          <w:pgMar w:top="1417" w:right="1134" w:bottom="1417" w:left="1417" w:header="851" w:footer="992" w:gutter="0"/>
          <w:pgNumType w:fmt="decimal" w:start="4"/>
          <w:cols w:num="1" w:space="425"/>
          <w:titlePg w:val="0"/>
          <w:docGrid w:type="lines" w:linePitch="312" w:charSpace="0"/>
        </w:sectPr>
      </w:pPr>
    </w:p>
    <w:tbl>
      <w:tblPr>
        <w:tblStyle w:val="TableNormal"/>
        <w:tblW w:w="9588" w:type="dxa"/>
        <w:jc w:val="center"/>
        <w:tblLayout w:type="fixed"/>
        <w:tblCellMar>
          <w:top w:w="0" w:type="dxa"/>
          <w:left w:w="108" w:type="dxa"/>
          <w:bottom w:w="0" w:type="dxa"/>
          <w:right w:w="108" w:type="dxa"/>
        </w:tblCellMar>
      </w:tblPr>
      <w:tblGrid>
        <w:gridCol w:w="9588"/>
      </w:tblGrid>
      <w:tr>
        <w:tblPrEx>
          <w:tblW w:w="9588" w:type="dxa"/>
          <w:jc w:val="center"/>
          <w:tblLayout w:type="fixed"/>
          <w:tblCellMar>
            <w:top w:w="0" w:type="dxa"/>
            <w:left w:w="108" w:type="dxa"/>
            <w:bottom w:w="0" w:type="dxa"/>
            <w:right w:w="108" w:type="dxa"/>
          </w:tblCellMar>
        </w:tblPrEx>
        <w:trPr>
          <w:trHeight w:val="1442"/>
          <w:jc w:val="center"/>
        </w:trPr>
        <w:tc>
          <w:tcPr>
            <w:tcW w:w="9588" w:type="dxa"/>
            <w:tcBorders>
              <w:top w:val="single" w:sz="6" w:space="0" w:color="auto"/>
              <w:left w:val="single" w:sz="6" w:space="0" w:color="auto"/>
              <w:bottom w:val="single" w:sz="6" w:space="0" w:color="auto"/>
              <w:right w:val="single" w:sz="6" w:space="0" w:color="auto"/>
            </w:tcBorders>
            <w:vAlign w:val="top"/>
          </w:tcPr>
          <w:p>
            <w:pPr>
              <w:spacing w:line="360" w:lineRule="exact"/>
              <w:rPr>
                <w:rFonts w:ascii="宋体" w:hAnsi="宋体" w:hint="eastAsia"/>
              </w:rPr>
            </w:pPr>
            <w:r>
              <w:rPr>
                <w:rFonts w:ascii="宋体" w:hAnsi="宋体" w:hint="eastAsia"/>
                <w:b/>
              </w:rPr>
              <w:t>三、研究内容</w:t>
            </w:r>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rPr>
                <w:rFonts w:ascii="宋体" w:hAnsi="宋体" w:hint="eastAsia"/>
              </w:rPr>
            </w:pPr>
            <w:r>
              <w:rPr>
                <w:rFonts w:ascii="宋体" w:hAnsi="宋体" w:hint="eastAsia"/>
                <w:lang w:val="en-US" w:eastAsia="zh-CN"/>
              </w:rPr>
              <w:t>1</w:t>
            </w:r>
            <w:r>
              <w:rPr>
                <w:rFonts w:ascii="宋体" w:hAnsi="宋体" w:hint="eastAsia"/>
              </w:rPr>
              <w:t>前言</w:t>
            </w:r>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2</w:t>
            </w:r>
            <w:r>
              <w:rPr>
                <w:rFonts w:ascii="宋体" w:eastAsia="宋体" w:hAnsi="宋体" w:cs="宋体" w:hint="eastAsia"/>
                <w:bCs/>
                <w:color w:val="auto"/>
              </w:rPr>
              <w:t>中小企业债务融资特点和种类</w:t>
            </w:r>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 xml:space="preserve"> 2.1</w:t>
            </w:r>
            <w:r>
              <w:rPr>
                <w:rFonts w:ascii="宋体" w:eastAsia="宋体" w:hAnsi="宋体" w:cs="宋体" w:hint="eastAsia"/>
                <w:bCs/>
                <w:color w:val="auto"/>
              </w:rPr>
              <w:t>中小企业债务融资的特点</w:t>
            </w:r>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bookmarkStart w:id="7" w:name="_Toc418187638"/>
            <w:bookmarkStart w:id="8" w:name="_Toc418187639"/>
            <w:bookmarkStart w:id="9" w:name="_Toc418187640"/>
            <w:bookmarkStart w:id="10" w:name="_Toc447638179"/>
            <w:bookmarkStart w:id="11" w:name="_Toc447638176"/>
            <w:bookmarkStart w:id="12" w:name="_Toc447638182"/>
            <w:bookmarkStart w:id="13" w:name="_Toc447638178"/>
            <w:bookmarkStart w:id="14" w:name="_Toc447638177"/>
            <w:bookmarkStart w:id="15" w:name="_Toc447638181"/>
            <w:bookmarkStart w:id="16" w:name="_Toc447638175"/>
            <w:bookmarkStart w:id="17" w:name="_Toc447638180"/>
            <w:bookmarkStart w:id="18" w:name="_Toc447638187"/>
            <w:bookmarkStart w:id="19" w:name="_Toc418187643"/>
            <w:bookmarkStart w:id="20" w:name="_Toc447638189"/>
            <w:bookmarkStart w:id="21" w:name="_Toc447638193"/>
            <w:bookmarkStart w:id="22" w:name="_Toc447638194"/>
            <w:bookmarkStart w:id="23" w:name="_Toc447638190"/>
            <w:bookmarkStart w:id="24" w:name="_Toc447638195"/>
            <w:bookmarkStart w:id="25" w:name="_Toc447638191"/>
            <w:bookmarkStart w:id="26" w:name="_Toc447638192"/>
            <w:r>
              <w:rPr>
                <w:rFonts w:ascii="宋体" w:eastAsia="宋体" w:hAnsi="宋体" w:cs="宋体" w:hint="eastAsia"/>
                <w:bCs/>
                <w:color w:val="auto"/>
                <w:lang w:val="en-US" w:eastAsia="zh-CN"/>
              </w:rPr>
              <w:t xml:space="preserve"> 2</w:t>
            </w:r>
            <w:r>
              <w:rPr>
                <w:rFonts w:ascii="宋体" w:eastAsia="宋体" w:hAnsi="宋体" w:cs="宋体" w:hint="eastAsia"/>
                <w:bCs/>
                <w:color w:val="auto"/>
              </w:rPr>
              <w:t>.</w:t>
            </w:r>
            <w:r>
              <w:rPr>
                <w:rFonts w:ascii="宋体" w:eastAsia="宋体" w:hAnsi="宋体" w:cs="宋体" w:hint="eastAsia"/>
                <w:bCs/>
                <w:color w:val="auto"/>
                <w:lang w:val="en-US" w:eastAsia="zh-CN"/>
              </w:rPr>
              <w:t>1.1</w:t>
            </w:r>
            <w:r>
              <w:rPr>
                <w:rFonts w:ascii="宋体" w:eastAsia="宋体" w:hAnsi="宋体" w:cs="宋体" w:hint="eastAsia"/>
                <w:bCs/>
                <w:color w:val="auto"/>
              </w:rPr>
              <w:t>在融资渠道上，更多依赖内源融资</w:t>
            </w:r>
            <w:bookmarkEnd w:id="7"/>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 xml:space="preserve"> 2.1.2</w:t>
            </w:r>
            <w:r>
              <w:rPr>
                <w:rFonts w:ascii="宋体" w:eastAsia="宋体" w:hAnsi="宋体" w:cs="宋体" w:hint="eastAsia"/>
                <w:bCs/>
                <w:color w:val="auto"/>
              </w:rPr>
              <w:t>外源融资方式</w:t>
            </w:r>
            <w:bookmarkEnd w:id="8"/>
            <w:r>
              <w:rPr>
                <w:rFonts w:ascii="宋体" w:eastAsia="宋体" w:hAnsi="宋体" w:cs="宋体" w:hint="eastAsia"/>
                <w:bCs/>
                <w:color w:val="auto"/>
              </w:rPr>
              <w:t>单一</w:t>
            </w:r>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 xml:space="preserve"> 2.1.3</w:t>
            </w:r>
            <w:r>
              <w:rPr>
                <w:rFonts w:ascii="宋体" w:eastAsia="宋体" w:hAnsi="宋体" w:cs="宋体" w:hint="eastAsia"/>
                <w:bCs/>
                <w:color w:val="auto"/>
              </w:rPr>
              <w:t>中小企业贷款需求以短期流动资金为主，金额小，频率高</w:t>
            </w:r>
            <w:bookmarkEnd w:id="9"/>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 xml:space="preserve"> 2.1.4</w:t>
            </w:r>
            <w:r>
              <w:rPr>
                <w:rFonts w:ascii="宋体" w:eastAsia="宋体" w:hAnsi="宋体" w:cs="宋体" w:hint="eastAsia"/>
                <w:bCs/>
                <w:color w:val="auto"/>
              </w:rPr>
              <w:t>中小企业更加依赖非金融机构的融资渠道以及民间融资渠道</w:t>
            </w:r>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 xml:space="preserve"> 2.2</w:t>
            </w:r>
            <w:r>
              <w:rPr>
                <w:rFonts w:ascii="宋体" w:eastAsia="宋体" w:hAnsi="宋体" w:cs="宋体" w:hint="eastAsia"/>
                <w:bCs/>
                <w:color w:val="auto"/>
              </w:rPr>
              <w:t>中小企业债务融资的风险种类</w:t>
            </w:r>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 xml:space="preserve"> 2</w:t>
            </w:r>
            <w:r>
              <w:rPr>
                <w:rFonts w:ascii="宋体" w:eastAsia="宋体" w:hAnsi="宋体" w:cs="宋体" w:hint="eastAsia"/>
                <w:bCs/>
                <w:color w:val="auto"/>
              </w:rPr>
              <w:t>.</w:t>
            </w:r>
            <w:r>
              <w:rPr>
                <w:rFonts w:ascii="宋体" w:eastAsia="宋体" w:hAnsi="宋体" w:cs="宋体" w:hint="eastAsia"/>
                <w:bCs/>
                <w:color w:val="auto"/>
                <w:lang w:val="en-US" w:eastAsia="zh-CN"/>
              </w:rPr>
              <w:t>2.1</w:t>
            </w:r>
            <w:r>
              <w:rPr>
                <w:rFonts w:ascii="宋体" w:eastAsia="宋体" w:hAnsi="宋体" w:cs="宋体" w:hint="eastAsia"/>
                <w:bCs/>
                <w:color w:val="auto"/>
              </w:rPr>
              <w:t>银行信贷风险</w:t>
            </w:r>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 xml:space="preserve"> 2.2.2</w:t>
            </w:r>
            <w:r>
              <w:rPr>
                <w:rFonts w:ascii="宋体" w:eastAsia="宋体" w:hAnsi="宋体" w:cs="宋体" w:hint="eastAsia"/>
                <w:bCs/>
                <w:color w:val="auto"/>
              </w:rPr>
              <w:t>债券融资风险</w:t>
            </w:r>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 xml:space="preserve"> 2.2.3</w:t>
            </w:r>
            <w:r>
              <w:rPr>
                <w:rFonts w:ascii="宋体" w:eastAsia="宋体" w:hAnsi="宋体" w:cs="宋体" w:hint="eastAsia"/>
                <w:bCs/>
                <w:color w:val="auto"/>
              </w:rPr>
              <w:t>企业信用风险</w:t>
            </w:r>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 xml:space="preserve"> 2.2.4</w:t>
            </w:r>
            <w:r>
              <w:rPr>
                <w:rFonts w:ascii="宋体" w:eastAsia="宋体" w:hAnsi="宋体" w:cs="宋体" w:hint="eastAsia"/>
                <w:bCs/>
                <w:color w:val="auto"/>
              </w:rPr>
              <w:t>租赁融资风险</w:t>
            </w:r>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 xml:space="preserve"> 2.2.5</w:t>
            </w:r>
            <w:r>
              <w:rPr>
                <w:rFonts w:ascii="宋体" w:eastAsia="宋体" w:hAnsi="宋体" w:cs="宋体" w:hint="eastAsia"/>
                <w:bCs/>
                <w:color w:val="auto"/>
              </w:rPr>
              <w:t>民间借贷风险</w:t>
            </w:r>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 xml:space="preserve"> 2.2.6</w:t>
            </w:r>
            <w:r>
              <w:rPr>
                <w:rFonts w:ascii="宋体" w:eastAsia="宋体" w:hAnsi="宋体" w:cs="宋体" w:hint="eastAsia"/>
                <w:bCs/>
                <w:color w:val="auto"/>
              </w:rPr>
              <w:t>网络融资风险</w:t>
            </w:r>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3</w:t>
            </w:r>
            <w:r>
              <w:rPr>
                <w:rFonts w:ascii="宋体" w:eastAsia="宋体" w:hAnsi="宋体" w:cs="宋体" w:hint="eastAsia"/>
                <w:bCs/>
                <w:color w:val="auto"/>
              </w:rPr>
              <w:t>中小企业债务融资风险的种类及其特殊性</w:t>
            </w:r>
          </w:p>
          <w:bookmarkEnd w:id="10"/>
          <w:bookmarkEnd w:id="11"/>
          <w:bookmarkEnd w:id="12"/>
          <w:bookmarkEnd w:id="13"/>
          <w:bookmarkEnd w:id="14"/>
          <w:bookmarkEnd w:id="15"/>
          <w:bookmarkEnd w:id="16"/>
          <w:bookmarkEnd w:id="17"/>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 xml:space="preserve"> 3.1</w:t>
            </w:r>
            <w:r>
              <w:rPr>
                <w:rFonts w:ascii="宋体" w:eastAsia="宋体" w:hAnsi="宋体" w:cs="宋体" w:hint="eastAsia"/>
                <w:bCs/>
                <w:color w:val="auto"/>
              </w:rPr>
              <w:t>内部原因导致</w:t>
            </w:r>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 xml:space="preserve"> 3.1.1</w:t>
            </w:r>
            <w:r>
              <w:rPr>
                <w:rFonts w:ascii="宋体" w:eastAsia="宋体" w:hAnsi="宋体" w:cs="宋体" w:hint="eastAsia"/>
                <w:bCs/>
                <w:color w:val="auto"/>
              </w:rPr>
              <w:t>中小企业贷款效率低、成本高</w:t>
            </w:r>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 xml:space="preserve"> 3.1.2</w:t>
            </w:r>
            <w:r>
              <w:rPr>
                <w:rFonts w:ascii="宋体" w:eastAsia="宋体" w:hAnsi="宋体" w:cs="宋体" w:hint="eastAsia"/>
                <w:bCs/>
                <w:color w:val="auto"/>
              </w:rPr>
              <w:t>中小企业观念狭窄，导致融资渠道单一</w:t>
            </w:r>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 xml:space="preserve"> 3.1.3</w:t>
            </w:r>
            <w:r>
              <w:rPr>
                <w:rFonts w:ascii="宋体" w:eastAsia="宋体" w:hAnsi="宋体" w:cs="宋体" w:hint="eastAsia"/>
                <w:bCs/>
                <w:color w:val="auto"/>
              </w:rPr>
              <w:t>中小企业财务制度不规范，企业管理水平低</w:t>
            </w:r>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 xml:space="preserve"> 3.1.4</w:t>
            </w:r>
            <w:r>
              <w:rPr>
                <w:rFonts w:ascii="宋体" w:eastAsia="宋体" w:hAnsi="宋体" w:cs="宋体" w:hint="eastAsia"/>
                <w:bCs/>
                <w:color w:val="auto"/>
              </w:rPr>
              <w:t>中小企业贷款抵押物少，担保难</w:t>
            </w:r>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 xml:space="preserve"> 3.1.5</w:t>
            </w:r>
            <w:r>
              <w:rPr>
                <w:rFonts w:ascii="宋体" w:eastAsia="宋体" w:hAnsi="宋体" w:cs="宋体" w:hint="eastAsia"/>
                <w:bCs/>
                <w:color w:val="auto"/>
              </w:rPr>
              <w:t>预期现金流量与资产流动较弱</w:t>
            </w:r>
            <w:bookmarkEnd w:id="18"/>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 xml:space="preserve"> 3.2</w:t>
            </w:r>
            <w:r>
              <w:rPr>
                <w:rFonts w:ascii="宋体" w:eastAsia="宋体" w:hAnsi="宋体" w:cs="宋体" w:hint="eastAsia"/>
                <w:bCs/>
                <w:color w:val="auto"/>
              </w:rPr>
              <w:t>外部原因</w:t>
            </w:r>
            <w:bookmarkEnd w:id="19"/>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 xml:space="preserve"> 3.2.1</w:t>
            </w:r>
            <w:r>
              <w:rPr>
                <w:rFonts w:ascii="宋体" w:eastAsia="宋体" w:hAnsi="宋体" w:cs="宋体" w:hint="eastAsia"/>
                <w:bCs/>
                <w:color w:val="auto"/>
              </w:rPr>
              <w:t>政策倾斜力度不大</w:t>
            </w:r>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 xml:space="preserve"> 3.2.2</w:t>
            </w:r>
            <w:r>
              <w:rPr>
                <w:rFonts w:ascii="宋体" w:eastAsia="宋体" w:hAnsi="宋体" w:cs="宋体" w:hint="eastAsia"/>
                <w:bCs/>
                <w:color w:val="auto"/>
              </w:rPr>
              <w:t>银行等金融机构的惜贷现象</w:t>
            </w:r>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4</w:t>
            </w:r>
            <w:r>
              <w:rPr>
                <w:rFonts w:ascii="宋体" w:eastAsia="宋体" w:hAnsi="宋体" w:cs="宋体" w:hint="eastAsia"/>
                <w:bCs/>
                <w:color w:val="auto"/>
              </w:rPr>
              <w:t>中小企业债务融资风险的防范</w:t>
            </w:r>
            <w:bookmarkEnd w:id="20"/>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 xml:space="preserve"> 4.1</w:t>
            </w:r>
            <w:r>
              <w:rPr>
                <w:rFonts w:ascii="宋体" w:eastAsia="宋体" w:hAnsi="宋体" w:cs="宋体" w:hint="eastAsia"/>
                <w:bCs/>
                <w:color w:val="auto"/>
              </w:rPr>
              <w:t>企业自身是关键</w:t>
            </w:r>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 xml:space="preserve"> 4.1.1</w:t>
            </w:r>
            <w:r>
              <w:rPr>
                <w:rFonts w:ascii="宋体" w:eastAsia="宋体" w:hAnsi="宋体" w:cs="宋体" w:hint="eastAsia"/>
                <w:bCs/>
                <w:color w:val="auto"/>
              </w:rPr>
              <w:t>优化债务融资结构</w:t>
            </w:r>
            <w:bookmarkEnd w:id="21"/>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 xml:space="preserve"> 4.1.2</w:t>
            </w:r>
            <w:r>
              <w:rPr>
                <w:rFonts w:ascii="宋体" w:eastAsia="宋体" w:hAnsi="宋体" w:cs="宋体" w:hint="eastAsia"/>
                <w:bCs/>
                <w:color w:val="auto"/>
              </w:rPr>
              <w:t>加强企业自我管理</w:t>
            </w:r>
            <w:bookmarkEnd w:id="22"/>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 xml:space="preserve"> 4.1.3</w:t>
            </w:r>
            <w:r>
              <w:rPr>
                <w:rFonts w:ascii="宋体" w:eastAsia="宋体" w:hAnsi="宋体" w:cs="宋体" w:hint="eastAsia"/>
                <w:bCs/>
                <w:color w:val="auto"/>
              </w:rPr>
              <w:t>走创新之路提升期也竞争力</w:t>
            </w:r>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 xml:space="preserve"> 4.2</w:t>
            </w:r>
            <w:r>
              <w:rPr>
                <w:rFonts w:ascii="宋体" w:eastAsia="宋体" w:hAnsi="宋体" w:cs="宋体" w:hint="eastAsia"/>
                <w:bCs/>
                <w:color w:val="auto"/>
              </w:rPr>
              <w:t>银行角度</w:t>
            </w:r>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 xml:space="preserve"> 4.2.1</w:t>
            </w:r>
            <w:r>
              <w:rPr>
                <w:rFonts w:ascii="宋体" w:eastAsia="宋体" w:hAnsi="宋体" w:cs="宋体" w:hint="eastAsia"/>
                <w:bCs/>
                <w:color w:val="auto"/>
              </w:rPr>
              <w:t>改善银行固有贷款模式，增加适合中小企业的金融产品</w:t>
            </w:r>
            <w:bookmarkEnd w:id="23"/>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 xml:space="preserve"> 4.2.2</w:t>
            </w:r>
            <w:r>
              <w:rPr>
                <w:rFonts w:ascii="宋体" w:eastAsia="宋体" w:hAnsi="宋体" w:cs="宋体" w:hint="eastAsia"/>
                <w:bCs/>
                <w:color w:val="auto"/>
              </w:rPr>
              <w:t>建立合理信用评级标准</w:t>
            </w:r>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 xml:space="preserve"> 4.3</w:t>
            </w:r>
            <w:r>
              <w:rPr>
                <w:rFonts w:ascii="宋体" w:eastAsia="宋体" w:hAnsi="宋体" w:cs="宋体" w:hint="eastAsia"/>
                <w:bCs/>
                <w:color w:val="auto"/>
              </w:rPr>
              <w:t>政府角度</w:t>
            </w:r>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 xml:space="preserve"> 4.3.1</w:t>
            </w:r>
            <w:r>
              <w:rPr>
                <w:rFonts w:ascii="宋体" w:eastAsia="宋体" w:hAnsi="宋体" w:cs="宋体" w:hint="eastAsia"/>
                <w:bCs/>
                <w:color w:val="auto"/>
              </w:rPr>
              <w:t>填补法律空白，整顿网络乱象</w:t>
            </w:r>
            <w:bookmarkEnd w:id="24"/>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 xml:space="preserve"> 4.3.2</w:t>
            </w:r>
            <w:r>
              <w:rPr>
                <w:rFonts w:ascii="宋体" w:eastAsia="宋体" w:hAnsi="宋体" w:cs="宋体" w:hint="eastAsia"/>
                <w:bCs/>
                <w:color w:val="auto"/>
              </w:rPr>
              <w:t>运用好财政政策，出台优惠政策降低利率</w:t>
            </w:r>
            <w:bookmarkEnd w:id="25"/>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 xml:space="preserve"> 4.3.3</w:t>
            </w:r>
            <w:r>
              <w:rPr>
                <w:rFonts w:ascii="宋体" w:eastAsia="宋体" w:hAnsi="宋体" w:cs="宋体" w:hint="eastAsia"/>
                <w:bCs/>
                <w:color w:val="auto"/>
              </w:rPr>
              <w:t>加强社会信用体系建设，完善信用担保体系</w:t>
            </w:r>
            <w:bookmarkEnd w:id="26"/>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outlineLvl w:val="9"/>
              <w:rPr>
                <w:rFonts w:ascii="宋体" w:eastAsia="宋体" w:hAnsi="宋体" w:cs="宋体" w:hint="eastAsia"/>
                <w:bCs/>
                <w:color w:val="auto"/>
              </w:rPr>
            </w:pPr>
            <w:r>
              <w:rPr>
                <w:rFonts w:ascii="宋体" w:eastAsia="宋体" w:hAnsi="宋体" w:cs="宋体" w:hint="eastAsia"/>
                <w:bCs/>
                <w:color w:val="auto"/>
                <w:lang w:val="en-US" w:eastAsia="zh-CN"/>
              </w:rPr>
              <w:t>5</w:t>
            </w:r>
            <w:r>
              <w:rPr>
                <w:rFonts w:ascii="宋体" w:eastAsia="宋体" w:hAnsi="宋体" w:cs="宋体" w:hint="eastAsia"/>
                <w:bCs/>
                <w:color w:val="auto"/>
              </w:rPr>
              <w:t>结论</w:t>
            </w:r>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rPr>
                <w:rFonts w:ascii="宋体" w:hAnsi="宋体" w:hint="eastAsia"/>
              </w:rPr>
            </w:pPr>
            <w:r>
              <w:rPr>
                <w:rFonts w:ascii="宋体" w:hAnsi="宋体" w:hint="eastAsia"/>
              </w:rPr>
              <w:t>参考文献</w:t>
            </w:r>
          </w:p>
          <w:p>
            <w:pPr>
              <w:keepNext w:val="0"/>
              <w:keepLines w:val="0"/>
              <w:pageBreakBefore w:val="0"/>
              <w:widowControl w:val="0"/>
              <w:kinsoku/>
              <w:wordWrap/>
              <w:overflowPunct/>
              <w:topLinePunct w:val="0"/>
              <w:autoSpaceDE/>
              <w:autoSpaceDN/>
              <w:bidi w:val="0"/>
              <w:adjustRightInd/>
              <w:snapToGrid/>
              <w:spacing w:line="340" w:lineRule="exact"/>
              <w:ind w:left="0" w:right="0" w:firstLine="0" w:leftChars="0" w:rightChars="0" w:firstLineChars="0"/>
              <w:jc w:val="both"/>
              <w:textAlignment w:val="auto"/>
              <w:rPr>
                <w:rFonts w:ascii="宋体" w:hAnsi="宋体" w:hint="eastAsia"/>
              </w:rPr>
            </w:pPr>
            <w:r>
              <w:rPr>
                <w:rFonts w:ascii="宋体" w:hAnsi="宋体" w:hint="eastAsia"/>
              </w:rPr>
              <w:t>致谢</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https://d.book118.com/408053124115006023</w:t>
        </w:r>
      </w:hyperlink>
    </w:p>
    <w:p/>
    <w:sectPr>
      <w:headerReference w:type="default" r:id="rId15"/>
      <w:footerReference w:type="default" r:id="rId16"/>
      <w:type w:val="nextPage"/>
      <w:pgSz w:w="11906" w:h="16838"/>
      <w:pgMar w:top="1417" w:right="1134" w:bottom="1417" w:left="1417" w:header="851" w:footer="992" w:gutter="0"/>
      <w:pgNumType w:fmt="decimal"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modern"/>
    <w:pitch w:val="default"/>
    <w:sig w:usb0="00000001" w:usb1="080E0000" w:usb2="00000000" w:usb3="00000000" w:csb0="00040000" w:csb1="00000000"/>
  </w:font>
  <w:font w:name="方正仿宋简体">
    <w:altName w:val="黑体"/>
    <w:panose1 w:val="00000000000000000000"/>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635</wp:posOffset>
              </wp:positionV>
              <wp:extent cx="457835" cy="729615"/>
              <wp:effectExtent l="0" t="0" r="0" b="0"/>
              <wp:wrapNone/>
              <wp:docPr id="4" name="Quad Arrow 5"/>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835" cy="729615"/>
                      </a:xfrm>
                      <a:prstGeom prst="rect">
                        <a:avLst/>
                      </a:prstGeom>
                      <a:noFill/>
                      <a:ln w="9525">
                        <a:noFill/>
                      </a:ln>
                    </wps:spPr>
                    <wps:txbx>
                      <w:txbxContent>
                        <w:p>
                          <w:pPr>
                            <w:snapToGrid w:val="0"/>
                            <w:rPr>
                              <w:sz w:val="18"/>
                            </w:rPr>
                          </w:pP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Quad Arrow 5" o:spid="_x0000_s2049" type="#_x0000_t202" style="width:36.05pt;height:57.45pt;margin-top:0.05pt;margin-left:0;mso-position-horizontal:center;mso-position-horizontal-relative:margin;mso-wrap-distance-bottom:0;mso-wrap-distance-left:9pt;mso-wrap-distance-right:9pt;mso-wrap-distance-top:0;position:absolute;v-text-anchor:top;z-index:251658240" filled="f" fillcolor="this" stroked="f" strokeweight="0.75pt">
              <v:textbox inset="0,0,0,0">
                <w:txbxContent>
                  <w:p>
                    <w:pPr>
                      <w:snapToGrid w:val="0"/>
                      <w:rPr>
                        <w:sz w:val="18"/>
                      </w:rPr>
                    </w:pP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635</wp:posOffset>
              </wp:positionV>
              <wp:extent cx="457835" cy="729615"/>
              <wp:effectExtent l="0" t="0" r="0" b="0"/>
              <wp:wrapNone/>
              <wp:docPr id="389332670" name="Quad Arrow 5"/>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835" cy="729615"/>
                      </a:xfrm>
                      <a:prstGeom prst="rect">
                        <a:avLst/>
                      </a:prstGeom>
                      <a:noFill/>
                      <a:ln w="9525">
                        <a:noFill/>
                      </a:ln>
                    </wps:spPr>
                    <wps:txbx>
                      <w:txbxContent>
                        <w:p>
                          <w:pPr>
                            <w:snapToGrid w:val="0"/>
                            <w:rPr>
                              <w:sz w:val="18"/>
                            </w:rPr>
                          </w:pP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Quad Arrow 5" o:spid="_x0000_s2050" type="#_x0000_t202" style="width:36.05pt;height:57.45pt;margin-top:0.05pt;margin-left:0;mso-position-horizontal:center;mso-position-horizontal-relative:margin;mso-wrap-distance-bottom:0;mso-wrap-distance-left:9pt;mso-wrap-distance-right:9pt;mso-wrap-distance-top:0;position:absolute;v-text-anchor:top;z-index:251660288" filled="f" fillcolor="this" stroked="f" strokeweight="0.75pt">
              <v:textbox inset="0,0,0,0">
                <w:txbxContent>
                  <w:p>
                    <w:pPr>
                      <w:snapToGrid w:val="0"/>
                      <w:rPr>
                        <w:sz w:val="18"/>
                      </w:rPr>
                    </w:pP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635</wp:posOffset>
              </wp:positionV>
              <wp:extent cx="457835" cy="729615"/>
              <wp:effectExtent l="0" t="0" r="0" b="0"/>
              <wp:wrapNone/>
              <wp:docPr id="1766335579" name="Quad Arrow 5"/>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835" cy="729615"/>
                      </a:xfrm>
                      <a:prstGeom prst="rect">
                        <a:avLst/>
                      </a:prstGeom>
                      <a:noFill/>
                      <a:ln w="9525">
                        <a:noFill/>
                      </a:ln>
                    </wps:spPr>
                    <wps:txbx>
                      <w:txbxContent>
                        <w:p>
                          <w:pPr>
                            <w:snapToGrid w:val="0"/>
                            <w:rPr>
                              <w:sz w:val="18"/>
                            </w:rPr>
                          </w:pP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Quad Arrow 5" o:spid="_x0000_s2051" type="#_x0000_t202" style="width:36.05pt;height:57.45pt;margin-top:0.05pt;margin-left:0;mso-position-horizontal:center;mso-position-horizontal-relative:margin;mso-wrap-distance-bottom:0;mso-wrap-distance-left:9pt;mso-wrap-distance-right:9pt;mso-wrap-distance-top:0;position:absolute;v-text-anchor:top;z-index:251662336" filled="f" fillcolor="this" stroked="f" strokeweight="0.75pt">
              <v:textbox inset="0,0,0,0">
                <w:txbxContent>
                  <w:p>
                    <w:pPr>
                      <w:snapToGrid w:val="0"/>
                      <w:rPr>
                        <w:sz w:val="18"/>
                      </w:rPr>
                    </w:pP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635</wp:posOffset>
              </wp:positionV>
              <wp:extent cx="457835" cy="729615"/>
              <wp:effectExtent l="0" t="0" r="0" b="0"/>
              <wp:wrapNone/>
              <wp:docPr id="1635986806" name="Quad Arrow 5"/>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835" cy="729615"/>
                      </a:xfrm>
                      <a:prstGeom prst="rect">
                        <a:avLst/>
                      </a:prstGeom>
                      <a:noFill/>
                      <a:ln w="9525">
                        <a:noFill/>
                      </a:ln>
                    </wps:spPr>
                    <wps:txbx>
                      <w:txbxContent>
                        <w:p>
                          <w:pPr>
                            <w:snapToGrid w:val="0"/>
                            <w:rPr>
                              <w:sz w:val="18"/>
                            </w:rPr>
                          </w:pP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Quad Arrow 5" o:spid="_x0000_s2052" type="#_x0000_t202" style="width:36.05pt;height:57.45pt;margin-top:0.05pt;margin-left:0;mso-position-horizontal:center;mso-position-horizontal-relative:margin;mso-wrap-distance-bottom:0;mso-wrap-distance-left:9pt;mso-wrap-distance-right:9pt;mso-wrap-distance-top:0;position:absolute;v-text-anchor:top;z-index:251664384" filled="f" fillcolor="this" stroked="f" strokeweight="0.75pt">
              <v:textbox inset="0,0,0,0">
                <w:txbxContent>
                  <w:p>
                    <w:pPr>
                      <w:snapToGrid w:val="0"/>
                      <w:rPr>
                        <w:sz w:val="18"/>
                      </w:rPr>
                    </w:pP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635</wp:posOffset>
              </wp:positionV>
              <wp:extent cx="457835" cy="729615"/>
              <wp:effectExtent l="0" t="0" r="0" b="0"/>
              <wp:wrapNone/>
              <wp:docPr id="2002921631" name="Quad Arrow 5"/>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835" cy="729615"/>
                      </a:xfrm>
                      <a:prstGeom prst="rect">
                        <a:avLst/>
                      </a:prstGeom>
                      <a:noFill/>
                      <a:ln w="9525">
                        <a:noFill/>
                      </a:ln>
                    </wps:spPr>
                    <wps:txbx>
                      <w:txbxContent>
                        <w:p>
                          <w:pPr>
                            <w:snapToGrid w:val="0"/>
                            <w:rPr>
                              <w:sz w:val="18"/>
                            </w:rPr>
                          </w:pP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Quad Arrow 5" o:spid="_x0000_s2053" type="#_x0000_t202" style="width:36.05pt;height:57.45pt;margin-top:0.05pt;margin-left:0;mso-position-horizontal:center;mso-position-horizontal-relative:margin;mso-wrap-distance-bottom:0;mso-wrap-distance-left:9pt;mso-wrap-distance-right:9pt;mso-wrap-distance-top:0;position:absolute;v-text-anchor:top;z-index:251666432" filled="f" fillcolor="this" stroked="f" strokeweight="0.75pt">
              <v:textbox inset="0,0,0,0">
                <w:txbxContent>
                  <w:p>
                    <w:pPr>
                      <w:snapToGrid w:val="0"/>
                      <w:rPr>
                        <w:sz w:val="18"/>
                      </w:rPr>
                    </w:pP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4F771F5"/>
    <w:multiLevelType w:val="multilevel"/>
    <w:tmpl w:val="14F771F5"/>
    <w:lvl w:ilvl="0">
      <w:start w:val="1"/>
      <w:numFmt w:val="japaneseCounting"/>
      <w:lvlText w:val="第%1，"/>
      <w:lvlJc w:val="left"/>
      <w:pPr>
        <w:ind w:left="1200" w:hanging="720"/>
      </w:pPr>
      <w:rPr>
        <w:rFonts w:cs="Times New Roman" w:hint="default"/>
      </w:rPr>
    </w:lvl>
    <w:lvl w:ilvl="1">
      <w:start w:val="2"/>
      <w:numFmt w:val="japaneseCounting"/>
      <w:lvlText w:val="第%2．"/>
      <w:lvlJc w:val="left"/>
      <w:pPr>
        <w:ind w:left="1620" w:hanging="720"/>
      </w:pPr>
      <w:rPr>
        <w:rFonts w:cs="Times New Roman" w:hint="default"/>
        <w:color w:val="auto"/>
      </w:rPr>
    </w:lvl>
    <w:lvl w:ilvl="2">
      <w:start w:val="1"/>
      <w:numFmt w:val="lowerRoman"/>
      <w:lvlText w:val="%3."/>
      <w:lvlJc w:val="right"/>
      <w:pPr>
        <w:ind w:left="1740" w:hanging="420"/>
      </w:pPr>
      <w:rPr>
        <w:rFonts w:cs="Times New Roman"/>
      </w:rPr>
    </w:lvl>
    <w:lvl w:ilvl="3">
      <w:start w:val="1"/>
      <w:numFmt w:val="decimal"/>
      <w:lvlText w:val="%4."/>
      <w:lvlJc w:val="left"/>
      <w:pPr>
        <w:ind w:left="2160" w:hanging="420"/>
      </w:pPr>
      <w:rPr>
        <w:rFonts w:cs="Times New Roman"/>
      </w:rPr>
    </w:lvl>
    <w:lvl w:ilvl="4">
      <w:start w:val="1"/>
      <w:numFmt w:val="lowerLetter"/>
      <w:lvlText w:val="%5)"/>
      <w:lvlJc w:val="left"/>
      <w:pPr>
        <w:ind w:left="2580" w:hanging="420"/>
      </w:pPr>
      <w:rPr>
        <w:rFonts w:cs="Times New Roman"/>
      </w:rPr>
    </w:lvl>
    <w:lvl w:ilvl="5">
      <w:start w:val="1"/>
      <w:numFmt w:val="lowerRoman"/>
      <w:lvlText w:val="%6."/>
      <w:lvlJc w:val="right"/>
      <w:pPr>
        <w:ind w:left="3000" w:hanging="420"/>
      </w:pPr>
      <w:rPr>
        <w:rFonts w:cs="Times New Roman"/>
      </w:rPr>
    </w:lvl>
    <w:lvl w:ilvl="6">
      <w:start w:val="1"/>
      <w:numFmt w:val="decimal"/>
      <w:lvlText w:val="%7."/>
      <w:lvlJc w:val="left"/>
      <w:pPr>
        <w:ind w:left="3420" w:hanging="420"/>
      </w:pPr>
      <w:rPr>
        <w:rFonts w:cs="Times New Roman"/>
      </w:rPr>
    </w:lvl>
    <w:lvl w:ilvl="7">
      <w:start w:val="1"/>
      <w:numFmt w:val="lowerLetter"/>
      <w:lvlText w:val="%8)"/>
      <w:lvlJc w:val="left"/>
      <w:pPr>
        <w:ind w:left="3840" w:hanging="420"/>
      </w:pPr>
      <w:rPr>
        <w:rFonts w:cs="Times New Roman"/>
      </w:rPr>
    </w:lvl>
    <w:lvl w:ilvl="8">
      <w:start w:val="1"/>
      <w:numFmt w:val="lowerRoman"/>
      <w:lvlText w:val="%9."/>
      <w:lvlJc w:val="right"/>
      <w:pPr>
        <w:ind w:left="4260" w:hanging="420"/>
      </w:pPr>
      <w:rPr>
        <w:rFonts w:cs="Times New Roman"/>
      </w:rPr>
    </w:lvl>
  </w:abstractNum>
  <w:abstractNum w:abstractNumId="1">
    <w:nsid w:val="797D0E88"/>
    <w:multiLevelType w:val="multilevel"/>
    <w:tmpl w:val="797D0E88"/>
    <w:lvl w:ilvl="0">
      <w:start w:val="1"/>
      <w:numFmt w:val="decimal"/>
      <w:lvlText w:val="%1．"/>
      <w:lvlJc w:val="left"/>
      <w:pPr>
        <w:tabs>
          <w:tab w:val="left" w:pos="360"/>
        </w:tabs>
        <w:ind w:left="360" w:hanging="360"/>
      </w:pPr>
      <w:rPr>
        <w:rFonts w:hint="default"/>
        <w:color w:val="auto"/>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401631"/>
    <w:rsid w:val="299B1193"/>
    <w:rsid w:val="4FE7485B"/>
    <w:rsid w:val="6CFF50A9"/>
    <w:rsid w:val="75401631"/>
  </w:rsids>
  <w:docVars>
    <w:docVar w:name="commondata" w:val="eyJoZGlkIjoiYTUwZmRjNTQ4NzIyYTMxYWRjZmVhZjk5NjZiOGY1ZDg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bottom w:val="single" w:sz="6" w:space="1" w:color="auto"/>
      </w:pBdr>
      <w:tabs>
        <w:tab w:val="center" w:pos="4153"/>
        <w:tab w:val="right" w:pos="8306"/>
      </w:tabs>
      <w:snapToGrid w:val="0"/>
      <w:jc w:val="center"/>
    </w:pPr>
    <w:rPr>
      <w:sz w:val="18"/>
    </w:rPr>
  </w:style>
  <w:style w:type="paragraph" w:styleId="NormalWeb">
    <w:name w:val="Normal (Web)"/>
    <w:basedOn w:val="Normal"/>
    <w:pPr>
      <w:widowControl/>
      <w:spacing w:before="100" w:beforeAutospacing="1" w:after="100" w:afterAutospacing="1"/>
      <w:jc w:val="left"/>
    </w:pPr>
    <w:rPr>
      <w:rFonts w:ascii="宋体" w:hAnsi="宋体" w:cs="宋体"/>
      <w:kern w:val="0"/>
    </w:rPr>
  </w:style>
  <w:style w:type="character" w:styleId="PageNumber">
    <w:name w:val="page number"/>
    <w:basedOn w:val="DefaultParagraphFont"/>
  </w:style>
  <w:style w:type="paragraph" w:customStyle="1" w:styleId="1">
    <w:name w:val="列出段落1"/>
    <w:basedOn w:val="Normal"/>
    <w:autoRedefine/>
    <w:qFormat/>
    <w:pPr>
      <w:spacing w:line="360" w:lineRule="auto"/>
      <w:ind w:firstLine="420" w:firstLineChars="200"/>
    </w:pPr>
    <w:rPr>
      <w:rFonts w:eastAsia="仿宋"/>
    </w:rPr>
  </w:style>
  <w:style w:type="paragraph" w:customStyle="1" w:styleId="2">
    <w:name w:val="列出段落2"/>
    <w:basedOn w:val="Normal"/>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yperlink" Target="https://d.book118.com/408053124115006023" TargetMode="Externa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xueshu.baidu.com/s?wd=author%3A%28Horsch%2C%20Andreas%29%20&amp;tn=SE_baiduxueshu_c1gjeupa&amp;ie=utf-8&amp;sc_f_para=sc_hilight%3Dperson" TargetMode="Externa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ABEEL</cp:lastModifiedBy>
  <cp:revision>1</cp:revision>
  <dcterms:created xsi:type="dcterms:W3CDTF">2017-05-25T10:24:00Z</dcterms:created>
  <dcterms:modified xsi:type="dcterms:W3CDTF">2024-01-05T01:59:37Z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9F9F8CFD228A43D7A25CE67CD3FC39EB_13</vt:lpwstr>
  </property>
  <property fmtid="{D5CDD505-2E9C-101B-9397-08002B2CF9AE}" pid="3" name="KSOProductBuildVer">
    <vt:lpwstr>2052-12.1.0.16120</vt:lpwstr>
  </property>
</Properties>
</file>