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丁胺项目安全调研评估报告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3191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_Toc13191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96" w:history="1">
        <w:r>
          <w:rPr>
            <w:rFonts w:ascii="仿宋" w:eastAsia="仿宋" w:hAnsi="仿宋" w:cs="仿宋" w:hint="eastAsia"/>
            <w:lang w:eastAsia="zh-CN"/>
          </w:rPr>
          <w:t>一、组织架构与人力资源配置</w:t>
        </w:r>
        <w:r>
          <w:tab/>
        </w:r>
        <w:r>
          <w:fldChar w:fldCharType="begin"/>
        </w:r>
        <w:r>
          <w:instrText xml:space="preserve"> PAGEREF _Toc1796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40" w:history="1">
        <w:r>
          <w:rPr>
            <w:rFonts w:ascii="仿宋" w:eastAsia="仿宋" w:hAnsi="仿宋" w:cs="仿宋" w:hint="eastAsia"/>
            <w:lang w:eastAsia="zh-CN"/>
          </w:rPr>
          <w:t>(一)、人员资源需求</w:t>
        </w:r>
        <w:r>
          <w:tab/>
        </w:r>
        <w:r>
          <w:fldChar w:fldCharType="begin"/>
        </w:r>
        <w:r>
          <w:instrText xml:space="preserve"> PAGEREF _Toc14640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73" w:history="1">
        <w:r>
          <w:rPr>
            <w:rFonts w:ascii="仿宋" w:eastAsia="仿宋" w:hAnsi="仿宋" w:cs="仿宋" w:hint="eastAsia"/>
            <w:lang w:eastAsia="zh-CN"/>
          </w:rPr>
          <w:t>(二)、员工培训与发展</w:t>
        </w:r>
        <w:r>
          <w:tab/>
        </w:r>
        <w:r>
          <w:fldChar w:fldCharType="begin"/>
        </w:r>
        <w:r>
          <w:instrText xml:space="preserve"> PAGEREF _Toc14073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20" w:history="1">
        <w:r>
          <w:rPr>
            <w:rFonts w:ascii="仿宋" w:eastAsia="仿宋" w:hAnsi="仿宋" w:cs="仿宋" w:hint="eastAsia"/>
            <w:lang w:eastAsia="zh-CN"/>
          </w:rPr>
          <w:t>二、丁胺项目可持续发展</w:t>
        </w:r>
        <w:r>
          <w:tab/>
        </w:r>
        <w:r>
          <w:fldChar w:fldCharType="begin"/>
        </w:r>
        <w:r>
          <w:instrText xml:space="preserve"> PAGEREF _Toc29220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73" w:history="1">
        <w:r>
          <w:rPr>
            <w:rFonts w:ascii="仿宋" w:eastAsia="仿宋" w:hAnsi="仿宋" w:cs="仿宋" w:hint="eastAsia"/>
            <w:lang w:eastAsia="zh-CN"/>
          </w:rPr>
          <w:t>(一)、可持续战略与实践</w:t>
        </w:r>
        <w:r>
          <w:tab/>
        </w:r>
        <w:r>
          <w:fldChar w:fldCharType="begin"/>
        </w:r>
        <w:r>
          <w:instrText xml:space="preserve"> PAGEREF _Toc3773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48" w:history="1">
        <w:r>
          <w:rPr>
            <w:rFonts w:ascii="仿宋" w:eastAsia="仿宋" w:hAnsi="仿宋" w:cs="仿宋" w:hint="eastAsia"/>
            <w:lang w:eastAsia="zh-CN"/>
          </w:rPr>
          <w:t>(二)、环保与社会责任</w:t>
        </w:r>
        <w:r>
          <w:tab/>
        </w:r>
        <w:r>
          <w:fldChar w:fldCharType="begin"/>
        </w:r>
        <w:r>
          <w:instrText xml:space="preserve"> PAGEREF _Toc19348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19" w:history="1">
        <w:r>
          <w:rPr>
            <w:rFonts w:ascii="仿宋" w:eastAsia="仿宋" w:hAnsi="仿宋" w:cs="仿宋" w:hint="eastAsia"/>
            <w:lang w:eastAsia="zh-CN"/>
          </w:rPr>
          <w:t>三、发展规划、产业政策和行业准入分析</w:t>
        </w:r>
        <w:r>
          <w:tab/>
        </w:r>
        <w:r>
          <w:fldChar w:fldCharType="begin"/>
        </w:r>
        <w:r>
          <w:instrText xml:space="preserve"> PAGEREF _Toc9819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60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_Toc18060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94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_Toc26394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6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_Toc2556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30" w:history="1">
        <w:r>
          <w:rPr>
            <w:rFonts w:ascii="仿宋" w:eastAsia="仿宋" w:hAnsi="仿宋" w:cs="仿宋" w:hint="eastAsia"/>
            <w:lang w:eastAsia="zh-CN"/>
          </w:rPr>
          <w:t>四、技术方案与建筑物规划</w:t>
        </w:r>
        <w:r>
          <w:tab/>
        </w:r>
        <w:r>
          <w:fldChar w:fldCharType="begin"/>
        </w:r>
        <w:r>
          <w:instrText xml:space="preserve"> PAGEREF _Toc15330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78" w:history="1">
        <w:r>
          <w:rPr>
            <w:rFonts w:ascii="仿宋" w:eastAsia="仿宋" w:hAnsi="仿宋" w:cs="仿宋" w:hint="eastAsia"/>
            <w:lang w:eastAsia="zh-CN"/>
          </w:rPr>
          <w:t>(一)、设计原则与丁胺项目工程概述</w:t>
        </w:r>
        <w:r>
          <w:tab/>
        </w:r>
        <w:r>
          <w:fldChar w:fldCharType="begin"/>
        </w:r>
        <w:r>
          <w:instrText xml:space="preserve"> PAGEREF _Toc7678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16" w:history="1">
        <w:r>
          <w:rPr>
            <w:rFonts w:ascii="仿宋" w:eastAsia="仿宋" w:hAnsi="仿宋" w:cs="仿宋" w:hint="eastAsia"/>
            <w:lang w:eastAsia="zh-CN"/>
          </w:rPr>
          <w:t>(二)、建设选项</w:t>
        </w:r>
        <w:r>
          <w:tab/>
        </w:r>
        <w:r>
          <w:fldChar w:fldCharType="begin"/>
        </w:r>
        <w:r>
          <w:instrText xml:space="preserve"> PAGEREF _Toc31216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50" w:history="1">
        <w:r>
          <w:rPr>
            <w:rFonts w:ascii="仿宋" w:eastAsia="仿宋" w:hAnsi="仿宋" w:cs="仿宋" w:hint="eastAsia"/>
            <w:lang w:eastAsia="zh-CN"/>
          </w:rPr>
          <w:t>(三)、建筑物规划与设备标准</w:t>
        </w:r>
        <w:r>
          <w:tab/>
        </w:r>
        <w:r>
          <w:fldChar w:fldCharType="begin"/>
        </w:r>
        <w:r>
          <w:instrText xml:space="preserve"> PAGEREF _Toc25150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670" w:history="1">
        <w:r>
          <w:rPr>
            <w:rFonts w:ascii="仿宋" w:eastAsia="仿宋" w:hAnsi="仿宋" w:cs="仿宋" w:hint="eastAsia"/>
            <w:lang w:eastAsia="zh-CN"/>
          </w:rPr>
          <w:t>五、建设单位基本信息</w:t>
        </w:r>
        <w:r>
          <w:tab/>
        </w:r>
        <w:r>
          <w:fldChar w:fldCharType="begin"/>
        </w:r>
        <w:r>
          <w:instrText xml:space="preserve"> PAGEREF _Toc27670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72" w:history="1">
        <w:r>
          <w:rPr>
            <w:rFonts w:ascii="仿宋" w:eastAsia="仿宋" w:hAnsi="仿宋" w:cs="仿宋" w:hint="eastAsia"/>
            <w:lang w:eastAsia="zh-CN"/>
          </w:rPr>
          <w:t>(一)、丁胺项目承办单位基本情况</w:t>
        </w:r>
        <w:r>
          <w:tab/>
        </w:r>
        <w:r>
          <w:fldChar w:fldCharType="begin"/>
        </w:r>
        <w:r>
          <w:instrText xml:space="preserve"> PAGEREF _Toc8372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29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_Toc32029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77" w:history="1">
        <w:r>
          <w:rPr>
            <w:rFonts w:ascii="仿宋" w:eastAsia="仿宋" w:hAnsi="仿宋" w:cs="仿宋" w:hint="eastAsia"/>
            <w:lang w:eastAsia="zh-CN"/>
          </w:rPr>
          <w:t>六、员工压力管理及应对措施</w:t>
        </w:r>
        <w:r>
          <w:tab/>
        </w:r>
        <w:r>
          <w:fldChar w:fldCharType="begin"/>
        </w:r>
        <w:r>
          <w:instrText xml:space="preserve"> PAGEREF _Toc26377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01" w:history="1">
        <w:r>
          <w:rPr>
            <w:rFonts w:ascii="仿宋" w:eastAsia="仿宋" w:hAnsi="仿宋" w:cs="仿宋" w:hint="eastAsia"/>
            <w:lang w:eastAsia="zh-CN"/>
          </w:rPr>
          <w:t>(一)、压力对员工的影响及管理原则</w:t>
        </w:r>
        <w:r>
          <w:tab/>
        </w:r>
        <w:r>
          <w:fldChar w:fldCharType="begin"/>
        </w:r>
        <w:r>
          <w:instrText xml:space="preserve"> PAGEREF _Toc8701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03" w:history="1">
        <w:r>
          <w:rPr>
            <w:rFonts w:ascii="仿宋" w:eastAsia="仿宋" w:hAnsi="仿宋" w:cs="仿宋" w:hint="eastAsia"/>
            <w:lang w:eastAsia="zh-CN"/>
          </w:rPr>
          <w:t>(二)、压力应对策略及其实施方案</w:t>
        </w:r>
        <w:r>
          <w:tab/>
        </w:r>
        <w:r>
          <w:fldChar w:fldCharType="begin"/>
        </w:r>
        <w:r>
          <w:instrText xml:space="preserve"> PAGEREF _Toc25703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97" w:history="1">
        <w:r>
          <w:rPr>
            <w:rFonts w:ascii="仿宋" w:eastAsia="仿宋" w:hAnsi="仿宋" w:cs="仿宋" w:hint="eastAsia"/>
            <w:lang w:eastAsia="zh-CN"/>
          </w:rPr>
          <w:t>(三)、压力管理效果的评估及持续改进</w:t>
        </w:r>
        <w:r>
          <w:tab/>
        </w:r>
        <w:r>
          <w:fldChar w:fldCharType="begin"/>
        </w:r>
        <w:r>
          <w:instrText xml:space="preserve"> PAGEREF _Toc27397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955" w:history="1">
        <w:r>
          <w:rPr>
            <w:rFonts w:ascii="仿宋" w:eastAsia="仿宋" w:hAnsi="仿宋" w:cs="仿宋" w:hint="eastAsia"/>
            <w:lang w:eastAsia="zh-CN"/>
          </w:rPr>
          <w:t>七、丁胺技术创新的含义</w:t>
        </w:r>
        <w:r>
          <w:tab/>
        </w:r>
        <w:r>
          <w:fldChar w:fldCharType="begin"/>
        </w:r>
        <w:r>
          <w:instrText xml:space="preserve"> PAGEREF _Toc13955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64" w:history="1">
        <w:r>
          <w:rPr>
            <w:rFonts w:ascii="仿宋" w:eastAsia="仿宋" w:hAnsi="仿宋" w:cs="仿宋" w:hint="eastAsia"/>
            <w:lang w:eastAsia="zh-CN"/>
          </w:rPr>
          <w:t>(一)、技术创新的含义</w:t>
        </w:r>
        <w:r>
          <w:tab/>
        </w:r>
        <w:r>
          <w:fldChar w:fldCharType="begin"/>
        </w:r>
        <w:r>
          <w:instrText xml:space="preserve"> PAGEREF _Toc6964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62" w:history="1">
        <w:r>
          <w:rPr>
            <w:rFonts w:ascii="仿宋" w:eastAsia="仿宋" w:hAnsi="仿宋" w:cs="仿宋" w:hint="eastAsia"/>
            <w:lang w:eastAsia="zh-CN"/>
          </w:rPr>
          <w:t>八、丁胺项目风险对策</w:t>
        </w:r>
        <w:r>
          <w:tab/>
        </w:r>
        <w:r>
          <w:fldChar w:fldCharType="begin"/>
        </w:r>
        <w:r>
          <w:instrText xml:space="preserve"> PAGEREF _Toc10262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87" w:history="1">
        <w:r>
          <w:rPr>
            <w:rFonts w:ascii="仿宋" w:eastAsia="仿宋" w:hAnsi="仿宋" w:cs="仿宋" w:hint="eastAsia"/>
            <w:lang w:eastAsia="zh-CN"/>
          </w:rPr>
          <w:t>(一)、加强丁胺项目建设及运营管理</w:t>
        </w:r>
        <w:r>
          <w:tab/>
        </w:r>
        <w:r>
          <w:fldChar w:fldCharType="begin"/>
        </w:r>
        <w:r>
          <w:instrText xml:space="preserve"> PAGEREF _Toc24387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60" w:history="1">
        <w:r>
          <w:rPr>
            <w:rFonts w:ascii="仿宋" w:eastAsia="仿宋" w:hAnsi="仿宋" w:cs="仿宋" w:hint="eastAsia"/>
            <w:lang w:eastAsia="zh-CN"/>
          </w:rPr>
          <w:t>(二)、采取多元化融资方式</w:t>
        </w:r>
        <w:r>
          <w:tab/>
        </w:r>
        <w:r>
          <w:fldChar w:fldCharType="begin"/>
        </w:r>
        <w:r>
          <w:instrText xml:space="preserve"> PAGEREF _Toc13360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05" w:history="1">
        <w:r>
          <w:rPr>
            <w:rFonts w:ascii="仿宋" w:eastAsia="仿宋" w:hAnsi="仿宋" w:cs="仿宋" w:hint="eastAsia"/>
            <w:lang w:eastAsia="zh-CN"/>
          </w:rPr>
          <w:t>(三)、政策风险对策</w:t>
        </w:r>
        <w:r>
          <w:tab/>
        </w:r>
        <w:r>
          <w:fldChar w:fldCharType="begin"/>
        </w:r>
        <w:r>
          <w:instrText xml:space="preserve"> PAGEREF _Toc19005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04" w:history="1">
        <w:r>
          <w:rPr>
            <w:rFonts w:ascii="仿宋" w:eastAsia="仿宋" w:hAnsi="仿宋" w:cs="仿宋" w:hint="eastAsia"/>
            <w:lang w:eastAsia="zh-CN"/>
          </w:rPr>
          <w:t>(四)、市场风险对策</w:t>
        </w:r>
        <w:r>
          <w:tab/>
        </w:r>
        <w:r>
          <w:fldChar w:fldCharType="begin"/>
        </w:r>
        <w:r>
          <w:instrText xml:space="preserve"> PAGEREF _Toc32004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60" w:history="1">
        <w:r>
          <w:rPr>
            <w:rFonts w:ascii="仿宋" w:eastAsia="仿宋" w:hAnsi="仿宋" w:cs="仿宋" w:hint="eastAsia"/>
            <w:lang w:eastAsia="zh-CN"/>
          </w:rPr>
          <w:t>(五)、技术风险对策</w:t>
        </w:r>
        <w:r>
          <w:tab/>
        </w:r>
        <w:r>
          <w:fldChar w:fldCharType="begin"/>
        </w:r>
        <w:r>
          <w:instrText xml:space="preserve"> PAGEREF _Toc11160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78" w:history="1">
        <w:r>
          <w:rPr>
            <w:rFonts w:ascii="仿宋" w:eastAsia="仿宋" w:hAnsi="仿宋" w:cs="仿宋" w:hint="eastAsia"/>
            <w:lang w:eastAsia="zh-CN"/>
          </w:rPr>
          <w:t>(六)、资金风险对策</w:t>
        </w:r>
        <w:r>
          <w:tab/>
        </w:r>
        <w:r>
          <w:fldChar w:fldCharType="begin"/>
        </w:r>
        <w:r>
          <w:instrText xml:space="preserve"> PAGEREF _Toc6678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083" w:history="1">
        <w:r>
          <w:rPr>
            <w:rFonts w:ascii="仿宋" w:eastAsia="仿宋" w:hAnsi="仿宋" w:cs="仿宋" w:hint="eastAsia"/>
            <w:lang w:eastAsia="zh-CN"/>
          </w:rPr>
          <w:t>九、投资方案分析</w:t>
        </w:r>
        <w:r>
          <w:tab/>
        </w:r>
        <w:r>
          <w:fldChar w:fldCharType="begin"/>
        </w:r>
        <w:r>
          <w:instrText xml:space="preserve"> PAGEREF _Toc13083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_Toc256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31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_Toc14631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03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_Toc9503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36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_Toc30236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60" w:history="1">
        <w:r>
          <w:rPr>
            <w:rFonts w:ascii="仿宋" w:eastAsia="仿宋" w:hAnsi="仿宋" w:cs="仿宋" w:hint="eastAsia"/>
            <w:lang w:eastAsia="zh-CN"/>
          </w:rPr>
          <w:t>(五)、丁胺项目总投资</w:t>
        </w:r>
        <w:r>
          <w:tab/>
        </w:r>
        <w:r>
          <w:fldChar w:fldCharType="begin"/>
        </w:r>
        <w:r>
          <w:instrText xml:space="preserve"> PAGEREF _Toc3560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3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_Toc2533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66" w:history="1">
        <w:r>
          <w:rPr>
            <w:rFonts w:ascii="仿宋" w:eastAsia="仿宋" w:hAnsi="仿宋" w:cs="仿宋" w:hint="eastAsia"/>
            <w:lang w:eastAsia="zh-CN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_Toc24766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91" w:history="1">
        <w:r>
          <w:rPr>
            <w:rFonts w:ascii="仿宋" w:eastAsia="仿宋" w:hAnsi="仿宋" w:cs="仿宋" w:hint="eastAsia"/>
            <w:lang w:eastAsia="zh-CN"/>
          </w:rPr>
          <w:t>(一)、丁胺项目背景分析</w:t>
        </w:r>
        <w:r>
          <w:tab/>
        </w:r>
        <w:r>
          <w:fldChar w:fldCharType="begin"/>
        </w:r>
        <w:r>
          <w:instrText xml:space="preserve"> PAGEREF _Toc31991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4" w:history="1">
        <w:r>
          <w:rPr>
            <w:rFonts w:ascii="仿宋" w:eastAsia="仿宋" w:hAnsi="仿宋" w:cs="仿宋" w:hint="eastAsia"/>
            <w:lang w:eastAsia="zh-CN"/>
          </w:rPr>
          <w:t>(二)、丁胺项目建设必要性分析</w:t>
        </w:r>
        <w:r>
          <w:tab/>
        </w:r>
        <w:r>
          <w:fldChar w:fldCharType="begin"/>
        </w:r>
        <w:r>
          <w:instrText xml:space="preserve"> PAGEREF _Toc624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8235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_Toc28235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73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_Toc21973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78" w:history="1">
        <w:r>
          <w:rPr>
            <w:rFonts w:ascii="仿宋" w:eastAsia="仿宋" w:hAnsi="仿宋" w:cs="仿宋" w:hint="eastAsia"/>
            <w:lang w:eastAsia="zh-CN"/>
          </w:rPr>
          <w:t>十一、市场营销策略</w:t>
        </w:r>
        <w:r>
          <w:tab/>
        </w:r>
        <w:r>
          <w:fldChar w:fldCharType="begin"/>
        </w:r>
        <w:r>
          <w:instrText xml:space="preserve"> PAGEREF _Toc32278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0" w:history="1">
        <w:r>
          <w:rPr>
            <w:rFonts w:ascii="仿宋" w:eastAsia="仿宋" w:hAnsi="仿宋" w:cs="仿宋" w:hint="eastAsia"/>
            <w:lang w:eastAsia="zh-CN"/>
          </w:rPr>
          <w:t>(一)、目标市场分析</w:t>
        </w:r>
        <w:r>
          <w:tab/>
        </w:r>
        <w:r>
          <w:fldChar w:fldCharType="begin"/>
        </w:r>
        <w:r>
          <w:instrText xml:space="preserve"> PAGEREF _Toc2080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30" w:history="1">
        <w:r>
          <w:rPr>
            <w:rFonts w:ascii="仿宋" w:eastAsia="仿宋" w:hAnsi="仿宋" w:cs="仿宋" w:hint="eastAsia"/>
            <w:lang w:eastAsia="zh-CN"/>
          </w:rPr>
          <w:t>(二)、市场定位</w:t>
        </w:r>
        <w:r>
          <w:tab/>
        </w:r>
        <w:r>
          <w:fldChar w:fldCharType="begin"/>
        </w:r>
        <w:r>
          <w:instrText xml:space="preserve"> PAGEREF _Toc17230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07" w:history="1">
        <w:r>
          <w:rPr>
            <w:rFonts w:ascii="仿宋" w:eastAsia="仿宋" w:hAnsi="仿宋" w:cs="仿宋" w:hint="eastAsia"/>
            <w:lang w:eastAsia="zh-CN"/>
          </w:rPr>
          <w:t>(三)、产品定价策略</w:t>
        </w:r>
        <w:r>
          <w:tab/>
        </w:r>
        <w:r>
          <w:fldChar w:fldCharType="begin"/>
        </w:r>
        <w:r>
          <w:instrText xml:space="preserve"> PAGEREF _Toc8407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97" w:history="1">
        <w:r>
          <w:rPr>
            <w:rFonts w:ascii="仿宋" w:eastAsia="仿宋" w:hAnsi="仿宋" w:cs="仿宋" w:hint="eastAsia"/>
            <w:lang w:eastAsia="zh-CN"/>
          </w:rPr>
          <w:t>(四)、渠道与分销策略</w:t>
        </w:r>
        <w:r>
          <w:tab/>
        </w:r>
        <w:r>
          <w:fldChar w:fldCharType="begin"/>
        </w:r>
        <w:r>
          <w:instrText xml:space="preserve"> PAGEREF _Toc18997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88" w:history="1">
        <w:r>
          <w:rPr>
            <w:rFonts w:ascii="仿宋" w:eastAsia="仿宋" w:hAnsi="仿宋" w:cs="仿宋" w:hint="eastAsia"/>
            <w:lang w:eastAsia="zh-CN"/>
          </w:rPr>
          <w:t>(五)、促销与广告策略</w:t>
        </w:r>
        <w:r>
          <w:tab/>
        </w:r>
        <w:r>
          <w:fldChar w:fldCharType="begin"/>
        </w:r>
        <w:r>
          <w:instrText xml:space="preserve"> PAGEREF _Toc31388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00" w:history="1">
        <w:r>
          <w:rPr>
            <w:rFonts w:ascii="仿宋" w:eastAsia="仿宋" w:hAnsi="仿宋" w:cs="仿宋" w:hint="eastAsia"/>
            <w:lang w:eastAsia="zh-CN"/>
          </w:rPr>
          <w:t>(六)、售后服务策略</w:t>
        </w:r>
        <w:r>
          <w:tab/>
        </w:r>
        <w:r>
          <w:fldChar w:fldCharType="begin"/>
        </w:r>
        <w:r>
          <w:instrText xml:space="preserve"> PAGEREF _Toc19600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098" w:history="1">
        <w:r>
          <w:rPr>
            <w:rFonts w:ascii="仿宋" w:eastAsia="仿宋" w:hAnsi="仿宋" w:cs="仿宋" w:hint="eastAsia"/>
            <w:lang w:eastAsia="zh-CN"/>
          </w:rPr>
          <w:t>十二、营销策略和销售计划</w:t>
        </w:r>
        <w:r>
          <w:tab/>
        </w:r>
        <w:r>
          <w:fldChar w:fldCharType="begin"/>
        </w:r>
        <w:r>
          <w:instrText xml:space="preserve"> PAGEREF _Toc13098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88" w:history="1">
        <w:r>
          <w:rPr>
            <w:rFonts w:ascii="仿宋" w:eastAsia="仿宋" w:hAnsi="仿宋" w:cs="仿宋" w:hint="eastAsia"/>
            <w:lang w:eastAsia="zh-CN"/>
          </w:rPr>
          <w:t>(一)、品牌定位与推广策略</w:t>
        </w:r>
        <w:r>
          <w:tab/>
        </w:r>
        <w:r>
          <w:fldChar w:fldCharType="begin"/>
        </w:r>
        <w:r>
          <w:instrText xml:space="preserve"> PAGEREF _Toc6188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44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_Toc21544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72" w:history="1">
        <w:r>
          <w:rPr>
            <w:rFonts w:ascii="仿宋" w:eastAsia="仿宋" w:hAnsi="仿宋" w:cs="仿宋" w:hint="eastAsia"/>
            <w:lang w:eastAsia="zh-CN"/>
          </w:rPr>
          <w:t>(三)、销售渠道与销售策略</w:t>
        </w:r>
        <w:r>
          <w:tab/>
        </w:r>
        <w:r>
          <w:fldChar w:fldCharType="begin"/>
        </w:r>
        <w:r>
          <w:instrText xml:space="preserve"> PAGEREF _Toc32472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59" w:history="1">
        <w:r>
          <w:rPr>
            <w:rFonts w:ascii="仿宋" w:eastAsia="仿宋" w:hAnsi="仿宋" w:cs="仿宋" w:hint="eastAsia"/>
            <w:lang w:eastAsia="zh-CN"/>
          </w:rPr>
          <w:t>(四)、促销活动与市场研究</w:t>
        </w:r>
        <w:r>
          <w:tab/>
        </w:r>
        <w:r>
          <w:fldChar w:fldCharType="begin"/>
        </w:r>
        <w:r>
          <w:instrText xml:space="preserve"> PAGEREF _Toc17359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61" w:history="1">
        <w:r>
          <w:rPr>
            <w:rFonts w:ascii="仿宋" w:eastAsia="仿宋" w:hAnsi="仿宋" w:cs="仿宋" w:hint="eastAsia"/>
            <w:lang w:eastAsia="zh-CN"/>
          </w:rPr>
          <w:t>(五)、客户关系管理</w:t>
        </w:r>
        <w:r>
          <w:tab/>
        </w:r>
        <w:r>
          <w:fldChar w:fldCharType="begin"/>
        </w:r>
        <w:r>
          <w:instrText xml:space="preserve"> PAGEREF _Toc17161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59" w:history="1">
        <w:r>
          <w:rPr>
            <w:rFonts w:ascii="仿宋" w:eastAsia="仿宋" w:hAnsi="仿宋" w:cs="仿宋" w:hint="eastAsia"/>
            <w:lang w:eastAsia="zh-CN"/>
          </w:rPr>
          <w:t>十三、节能减排措施</w:t>
        </w:r>
        <w:r>
          <w:tab/>
        </w:r>
        <w:r>
          <w:fldChar w:fldCharType="begin"/>
        </w:r>
        <w:r>
          <w:instrText xml:space="preserve"> PAGEREF _Toc17259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60" w:history="1">
        <w:r>
          <w:rPr>
            <w:rFonts w:ascii="仿宋" w:eastAsia="仿宋" w:hAnsi="仿宋" w:cs="仿宋" w:hint="eastAsia"/>
            <w:lang w:eastAsia="zh-CN"/>
          </w:rPr>
          <w:t>(一)、节能措施</w:t>
        </w:r>
        <w:r>
          <w:tab/>
        </w:r>
        <w:r>
          <w:fldChar w:fldCharType="begin"/>
        </w:r>
        <w:r>
          <w:instrText xml:space="preserve"> PAGEREF _Toc20160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24" w:history="1">
        <w:r>
          <w:rPr>
            <w:rFonts w:ascii="仿宋" w:eastAsia="仿宋" w:hAnsi="仿宋" w:cs="仿宋" w:hint="eastAsia"/>
            <w:lang w:eastAsia="zh-CN"/>
          </w:rPr>
          <w:t>(二)、减排措施</w:t>
        </w:r>
        <w:r>
          <w:tab/>
        </w:r>
        <w:r>
          <w:fldChar w:fldCharType="begin"/>
        </w:r>
        <w:r>
          <w:instrText xml:space="preserve"> PAGEREF _Toc13124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74" w:history="1">
        <w:r>
          <w:rPr>
            <w:rFonts w:ascii="仿宋" w:eastAsia="仿宋" w:hAnsi="仿宋" w:cs="仿宋" w:hint="eastAsia"/>
            <w:lang w:eastAsia="zh-CN"/>
          </w:rPr>
          <w:t>(三)、清洁生产措施</w:t>
        </w:r>
        <w:r>
          <w:tab/>
        </w:r>
        <w:r>
          <w:fldChar w:fldCharType="begin"/>
        </w:r>
        <w:r>
          <w:instrText xml:space="preserve"> PAGEREF _Toc11874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083" w:history="1">
        <w:r>
          <w:rPr>
            <w:rFonts w:ascii="仿宋" w:eastAsia="仿宋" w:hAnsi="仿宋" w:cs="仿宋" w:hint="eastAsia"/>
            <w:lang w:eastAsia="zh-CN"/>
          </w:rPr>
          <w:t>十四、环境保护措施</w:t>
        </w:r>
        <w:r>
          <w:tab/>
        </w:r>
        <w:r>
          <w:fldChar w:fldCharType="begin"/>
        </w:r>
        <w:r>
          <w:instrText xml:space="preserve"> PAGEREF _Toc20083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45" w:history="1">
        <w:r>
          <w:rPr>
            <w:rFonts w:ascii="仿宋" w:eastAsia="仿宋" w:hAnsi="仿宋" w:cs="仿宋" w:hint="eastAsia"/>
            <w:lang w:eastAsia="zh-CN"/>
          </w:rPr>
          <w:t>(一)、大气环境保护措施</w:t>
        </w:r>
        <w:r>
          <w:tab/>
        </w:r>
        <w:r>
          <w:fldChar w:fldCharType="begin"/>
        </w:r>
        <w:r>
          <w:instrText xml:space="preserve"> PAGEREF _Toc22445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81" w:history="1">
        <w:r>
          <w:rPr>
            <w:rFonts w:ascii="仿宋" w:eastAsia="仿宋" w:hAnsi="仿宋" w:cs="仿宋" w:hint="eastAsia"/>
            <w:lang w:eastAsia="zh-CN"/>
          </w:rPr>
          <w:t>(二)、水环境保护措施</w:t>
        </w:r>
        <w:r>
          <w:tab/>
        </w:r>
        <w:r>
          <w:fldChar w:fldCharType="begin"/>
        </w:r>
        <w:r>
          <w:instrText xml:space="preserve"> PAGEREF _Toc26281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42" w:history="1">
        <w:r>
          <w:rPr>
            <w:rFonts w:ascii="仿宋" w:eastAsia="仿宋" w:hAnsi="仿宋" w:cs="仿宋" w:hint="eastAsia"/>
            <w:lang w:eastAsia="zh-CN"/>
          </w:rPr>
          <w:t>(三)、土壤环境保护措施</w:t>
        </w:r>
        <w:r>
          <w:tab/>
        </w:r>
        <w:r>
          <w:fldChar w:fldCharType="begin"/>
        </w:r>
        <w:r>
          <w:instrText xml:space="preserve"> PAGEREF _Toc17642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78" w:history="1">
        <w:r>
          <w:rPr>
            <w:rFonts w:ascii="仿宋" w:eastAsia="仿宋" w:hAnsi="仿宋" w:cs="仿宋" w:hint="eastAsia"/>
            <w:lang w:eastAsia="zh-CN"/>
          </w:rPr>
          <w:t>(四)、生态环境保护措施</w:t>
        </w:r>
        <w:r>
          <w:tab/>
        </w:r>
        <w:r>
          <w:fldChar w:fldCharType="begin"/>
        </w:r>
        <w:r>
          <w:instrText xml:space="preserve"> PAGEREF _Toc9978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20" w:history="1">
        <w:r>
          <w:rPr>
            <w:rFonts w:ascii="仿宋" w:eastAsia="仿宋" w:hAnsi="仿宋" w:cs="仿宋" w:hint="eastAsia"/>
            <w:lang w:eastAsia="zh-CN"/>
          </w:rPr>
          <w:t>(五)、噪声环境保护措施</w:t>
        </w:r>
        <w:r>
          <w:tab/>
        </w:r>
        <w:r>
          <w:fldChar w:fldCharType="begin"/>
        </w:r>
        <w:r>
          <w:instrText xml:space="preserve"> PAGEREF _Toc28420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99" w:history="1">
        <w:r>
          <w:rPr>
            <w:rFonts w:ascii="仿宋" w:eastAsia="仿宋" w:hAnsi="仿宋" w:cs="仿宋" w:hint="eastAsia"/>
            <w:lang w:eastAsia="zh-CN"/>
          </w:rPr>
          <w:t>十五、丁胺项目人才培养与团队建设</w:t>
        </w:r>
        <w:r>
          <w:tab/>
        </w:r>
        <w:r>
          <w:fldChar w:fldCharType="begin"/>
        </w:r>
        <w:r>
          <w:instrText xml:space="preserve"> PAGEREF _Toc24099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29" w:history="1">
        <w:r>
          <w:rPr>
            <w:rFonts w:ascii="仿宋" w:eastAsia="仿宋" w:hAnsi="仿宋" w:cs="仿宋" w:hint="eastAsia"/>
            <w:lang w:eastAsia="zh-CN"/>
          </w:rPr>
          <w:t>(一)、人才需求分析</w:t>
        </w:r>
        <w:r>
          <w:tab/>
        </w:r>
        <w:r>
          <w:fldChar w:fldCharType="begin"/>
        </w:r>
        <w:r>
          <w:instrText xml:space="preserve"> PAGEREF _Toc17729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96" w:history="1">
        <w:r>
          <w:rPr>
            <w:rFonts w:ascii="仿宋" w:eastAsia="仿宋" w:hAnsi="仿宋" w:cs="仿宋" w:hint="eastAsia"/>
            <w:lang w:eastAsia="zh-CN"/>
          </w:rPr>
          <w:t>(二)、招聘与选拔计划</w:t>
        </w:r>
        <w:r>
          <w:tab/>
        </w:r>
        <w:r>
          <w:fldChar w:fldCharType="begin"/>
        </w:r>
        <w:r>
          <w:instrText xml:space="preserve"> PAGEREF _Toc5096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19" w:history="1">
        <w:r>
          <w:rPr>
            <w:rFonts w:ascii="仿宋" w:eastAsia="仿宋" w:hAnsi="仿宋" w:cs="仿宋" w:hint="eastAsia"/>
            <w:lang w:eastAsia="zh-CN"/>
          </w:rPr>
          <w:t>(三)、员工培训与发展</w:t>
        </w:r>
        <w:r>
          <w:tab/>
        </w:r>
        <w:r>
          <w:fldChar w:fldCharType="begin"/>
        </w:r>
        <w:r>
          <w:instrText xml:space="preserve"> PAGEREF _Toc30619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6" w:history="1">
        <w:r>
          <w:rPr>
            <w:rFonts w:ascii="仿宋" w:eastAsia="仿宋" w:hAnsi="仿宋" w:cs="仿宋" w:hint="eastAsia"/>
            <w:lang w:eastAsia="zh-CN"/>
          </w:rPr>
          <w:t>(四)、团队建设活动规划</w:t>
        </w:r>
        <w:r>
          <w:tab/>
        </w:r>
        <w:r>
          <w:fldChar w:fldCharType="begin"/>
        </w:r>
        <w:r>
          <w:instrText xml:space="preserve"> PAGEREF _Toc2686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53" w:history="1">
        <w:r>
          <w:rPr>
            <w:rFonts w:ascii="仿宋" w:eastAsia="仿宋" w:hAnsi="仿宋" w:cs="仿宋" w:hint="eastAsia"/>
            <w:lang w:eastAsia="zh-CN"/>
          </w:rPr>
          <w:t>(五)、员工关怀与激励措施</w:t>
        </w:r>
        <w:r>
          <w:tab/>
        </w:r>
        <w:r>
          <w:fldChar w:fldCharType="begin"/>
        </w:r>
        <w:r>
          <w:instrText xml:space="preserve"> PAGEREF _Toc20753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45" w:history="1">
        <w:r>
          <w:rPr>
            <w:rFonts w:ascii="仿宋" w:eastAsia="仿宋" w:hAnsi="仿宋" w:cs="仿宋" w:hint="eastAsia"/>
            <w:lang w:eastAsia="zh-CN"/>
          </w:rPr>
          <w:t>十六、战略合作伙伴</w:t>
        </w:r>
        <w:r>
          <w:tab/>
        </w:r>
        <w:r>
          <w:fldChar w:fldCharType="begin"/>
        </w:r>
        <w:r>
          <w:instrText xml:space="preserve"> PAGEREF _Toc5145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4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_Toc2414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50" w:history="1">
        <w:r>
          <w:rPr>
            <w:rFonts w:ascii="仿宋" w:eastAsia="仿宋" w:hAnsi="仿宋" w:cs="仿宋" w:hint="eastAsia"/>
            <w:lang w:eastAsia="zh-CN"/>
          </w:rPr>
          <w:t>(二)、合作丁胺项目</w:t>
        </w:r>
        <w:r>
          <w:tab/>
        </w:r>
        <w:r>
          <w:fldChar w:fldCharType="begin"/>
        </w:r>
        <w:r>
          <w:instrText xml:space="preserve"> PAGEREF _Toc9750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70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_Toc29270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75" w:history="1">
        <w:r>
          <w:rPr>
            <w:rFonts w:ascii="仿宋" w:eastAsia="仿宋" w:hAnsi="仿宋" w:cs="仿宋" w:hint="eastAsia"/>
            <w:lang w:eastAsia="zh-CN"/>
          </w:rPr>
          <w:t>十七、战略风险的识别</w:t>
        </w:r>
        <w:r>
          <w:tab/>
        </w:r>
        <w:r>
          <w:fldChar w:fldCharType="begin"/>
        </w:r>
        <w:r>
          <w:instrText xml:space="preserve"> PAGEREF _Toc7775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88" w:history="1">
        <w:r>
          <w:rPr>
            <w:rFonts w:ascii="仿宋" w:eastAsia="仿宋" w:hAnsi="仿宋" w:cs="仿宋" w:hint="eastAsia"/>
            <w:lang w:eastAsia="zh-CN"/>
          </w:rPr>
          <w:t>(一)、丁胺行业企业在确定愿景及使命时的风险识别</w:t>
        </w:r>
        <w:r>
          <w:tab/>
        </w:r>
        <w:r>
          <w:fldChar w:fldCharType="begin"/>
        </w:r>
        <w:r>
          <w:instrText xml:space="preserve"> PAGEREF _Toc16788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67" w:history="1">
        <w:r>
          <w:rPr>
            <w:rFonts w:ascii="仿宋" w:eastAsia="仿宋" w:hAnsi="仿宋" w:cs="仿宋" w:hint="eastAsia"/>
            <w:lang w:eastAsia="zh-CN"/>
          </w:rPr>
          <w:t>(二)、制定丁胺行业企业战略目标的风险识别</w:t>
        </w:r>
        <w:r>
          <w:tab/>
        </w:r>
        <w:r>
          <w:fldChar w:fldCharType="begin"/>
        </w:r>
        <w:r>
          <w:instrText xml:space="preserve"> PAGEREF _Toc5367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3" w:history="1">
        <w:r>
          <w:rPr>
            <w:rFonts w:ascii="仿宋" w:eastAsia="仿宋" w:hAnsi="仿宋" w:cs="仿宋" w:hint="eastAsia"/>
            <w:lang w:eastAsia="zh-CN"/>
          </w:rPr>
          <w:t>(三)、丁胺行业企业战略分析的风险识别</w:t>
        </w:r>
        <w:r>
          <w:tab/>
        </w:r>
        <w:r>
          <w:fldChar w:fldCharType="begin"/>
        </w:r>
        <w:r>
          <w:instrText xml:space="preserve"> PAGEREF _Toc2813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07" w:history="1">
        <w:r>
          <w:rPr>
            <w:rFonts w:ascii="仿宋" w:eastAsia="仿宋" w:hAnsi="仿宋" w:cs="仿宋" w:hint="eastAsia"/>
            <w:lang w:eastAsia="zh-CN"/>
          </w:rPr>
          <w:t>(四)、丁胺行业企业战略选择的风险识别</w:t>
        </w:r>
        <w:r>
          <w:tab/>
        </w:r>
        <w:r>
          <w:fldChar w:fldCharType="begin"/>
        </w:r>
        <w:r>
          <w:instrText xml:space="preserve"> PAGEREF _Toc8907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81" w:history="1">
        <w:r>
          <w:rPr>
            <w:rFonts w:ascii="仿宋" w:eastAsia="仿宋" w:hAnsi="仿宋" w:cs="仿宋" w:hint="eastAsia"/>
            <w:lang w:eastAsia="zh-CN"/>
          </w:rPr>
          <w:t>(五)、丁胺行业企业战略实施的风险识别</w:t>
        </w:r>
        <w:r>
          <w:tab/>
        </w:r>
        <w:r>
          <w:fldChar w:fldCharType="begin"/>
        </w:r>
        <w:r>
          <w:instrText xml:space="preserve"> PAGEREF _Toc20081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63" w:history="1">
        <w:r>
          <w:rPr>
            <w:rFonts w:ascii="仿宋" w:eastAsia="仿宋" w:hAnsi="仿宋" w:cs="仿宋" w:hint="eastAsia"/>
            <w:lang w:eastAsia="zh-CN"/>
          </w:rPr>
          <w:t>十八、市场扩展计划</w:t>
        </w:r>
        <w:r>
          <w:tab/>
        </w:r>
        <w:r>
          <w:fldChar w:fldCharType="begin"/>
        </w:r>
        <w:r>
          <w:instrText xml:space="preserve"> PAGEREF _Toc4163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65" w:history="1">
        <w:r>
          <w:rPr>
            <w:rFonts w:ascii="仿宋" w:eastAsia="仿宋" w:hAnsi="仿宋" w:cs="仿宋" w:hint="eastAsia"/>
            <w:lang w:eastAsia="zh-CN"/>
          </w:rPr>
          <w:t>(一)、国内市场拓展</w:t>
        </w:r>
        <w:r>
          <w:tab/>
        </w:r>
        <w:r>
          <w:fldChar w:fldCharType="begin"/>
        </w:r>
        <w:r>
          <w:instrText xml:space="preserve"> PAGEREF _Toc25265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84" w:history="1">
        <w:r>
          <w:rPr>
            <w:rFonts w:ascii="仿宋" w:eastAsia="仿宋" w:hAnsi="仿宋" w:cs="仿宋" w:hint="eastAsia"/>
            <w:lang w:eastAsia="zh-CN"/>
          </w:rPr>
          <w:t>(二)、国际市场进入策略</w:t>
        </w:r>
        <w:r>
          <w:tab/>
        </w:r>
        <w:r>
          <w:fldChar w:fldCharType="begin"/>
        </w:r>
        <w:r>
          <w:instrText xml:space="preserve"> PAGEREF _Toc12584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3116" w:history="1">
        <w:r>
          <w:rPr>
            <w:rFonts w:ascii="仿宋" w:eastAsia="仿宋" w:hAnsi="仿宋" w:cs="仿宋" w:hint="eastAsia"/>
            <w:lang w:eastAsia="zh-CN"/>
          </w:rPr>
          <w:t>(三)、合作伙伴关系和分销渠道</w:t>
        </w:r>
        <w:r>
          <w:tab/>
        </w:r>
        <w:r>
          <w:fldChar w:fldCharType="begin"/>
        </w:r>
        <w:r>
          <w:instrText xml:space="preserve"> PAGEREF _Toc3116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04" w:history="1">
        <w:r>
          <w:rPr>
            <w:rFonts w:ascii="仿宋" w:eastAsia="仿宋" w:hAnsi="仿宋" w:cs="仿宋" w:hint="eastAsia"/>
            <w:lang w:eastAsia="zh-CN"/>
          </w:rPr>
          <w:t>(四)、市场多元化和新业务机会</w:t>
        </w:r>
        <w:r>
          <w:tab/>
        </w:r>
        <w:r>
          <w:fldChar w:fldCharType="begin"/>
        </w:r>
        <w:r>
          <w:instrText xml:space="preserve"> PAGEREF _Toc8404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62" w:history="1">
        <w:r>
          <w:rPr>
            <w:rFonts w:ascii="仿宋" w:eastAsia="仿宋" w:hAnsi="仿宋" w:cs="仿宋" w:hint="eastAsia"/>
            <w:lang w:eastAsia="zh-CN"/>
          </w:rPr>
          <w:t>(五)、市场扩展风险评估</w:t>
        </w:r>
        <w:r>
          <w:tab/>
        </w:r>
        <w:r>
          <w:fldChar w:fldCharType="begin"/>
        </w:r>
        <w:r>
          <w:instrText xml:space="preserve"> PAGEREF _Toc18162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825" w:history="1">
        <w:r>
          <w:rPr>
            <w:rFonts w:ascii="仿宋" w:eastAsia="仿宋" w:hAnsi="仿宋" w:cs="仿宋" w:hint="eastAsia"/>
            <w:lang w:eastAsia="zh-CN"/>
          </w:rPr>
          <w:t>十九、市场营销策略与推广计划</w:t>
        </w:r>
        <w:r>
          <w:tab/>
        </w:r>
        <w:r>
          <w:fldChar w:fldCharType="begin"/>
        </w:r>
        <w:r>
          <w:instrText xml:space="preserve"> PAGEREF _Toc26825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63" w:history="1">
        <w:r>
          <w:rPr>
            <w:rFonts w:ascii="仿宋" w:eastAsia="仿宋" w:hAnsi="仿宋" w:cs="仿宋" w:hint="eastAsia"/>
            <w:lang w:eastAsia="zh-CN"/>
          </w:rPr>
          <w:t>(一)、目标市场与客户定位</w:t>
        </w:r>
        <w:r>
          <w:tab/>
        </w:r>
        <w:r>
          <w:fldChar w:fldCharType="begin"/>
        </w:r>
        <w:r>
          <w:instrText xml:space="preserve"> PAGEREF _Toc17763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55" w:history="1">
        <w:r>
          <w:rPr>
            <w:rFonts w:ascii="仿宋" w:eastAsia="仿宋" w:hAnsi="仿宋" w:cs="仿宋" w:hint="eastAsia"/>
            <w:lang w:eastAsia="zh-CN"/>
          </w:rPr>
          <w:t>(二)、市场营销策略</w:t>
        </w:r>
        <w:r>
          <w:tab/>
        </w:r>
        <w:r>
          <w:fldChar w:fldCharType="begin"/>
        </w:r>
        <w:r>
          <w:instrText xml:space="preserve"> PAGEREF _Toc11555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31" w:history="1">
        <w:r>
          <w:rPr>
            <w:rFonts w:ascii="仿宋" w:eastAsia="仿宋" w:hAnsi="仿宋" w:cs="仿宋" w:hint="eastAsia"/>
            <w:lang w:eastAsia="zh-CN"/>
          </w:rPr>
          <w:t>(三)、产品推广与品牌建设</w:t>
        </w:r>
        <w:r>
          <w:tab/>
        </w:r>
        <w:r>
          <w:fldChar w:fldCharType="begin"/>
        </w:r>
        <w:r>
          <w:instrText xml:space="preserve"> PAGEREF _Toc29031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09" w:history="1">
        <w:r>
          <w:rPr>
            <w:rFonts w:ascii="仿宋" w:eastAsia="仿宋" w:hAnsi="仿宋" w:cs="仿宋" w:hint="eastAsia"/>
            <w:lang w:eastAsia="zh-CN"/>
          </w:rPr>
          <w:t>(四)、销售渠道与分销策略</w:t>
        </w:r>
        <w:r>
          <w:tab/>
        </w:r>
        <w:r>
          <w:fldChar w:fldCharType="begin"/>
        </w:r>
        <w:r>
          <w:instrText xml:space="preserve"> PAGEREF _Toc5509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678" w:history="1">
        <w:r>
          <w:rPr>
            <w:rFonts w:ascii="仿宋" w:eastAsia="仿宋" w:hAnsi="仿宋" w:cs="仿宋" w:hint="eastAsia"/>
            <w:lang w:eastAsia="zh-CN"/>
          </w:rPr>
          <w:t>二十、竞争优势</w:t>
        </w:r>
        <w:r>
          <w:tab/>
        </w:r>
        <w:r>
          <w:fldChar w:fldCharType="begin"/>
        </w:r>
        <w:r>
          <w:instrText xml:space="preserve"> PAGEREF _Toc27678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84" w:history="1">
        <w:r>
          <w:rPr>
            <w:rFonts w:ascii="仿宋" w:eastAsia="仿宋" w:hAnsi="仿宋" w:cs="仿宋" w:hint="eastAsia"/>
            <w:lang w:eastAsia="zh-CN"/>
          </w:rPr>
          <w:t>(一)、竞争优势</w:t>
        </w:r>
        <w:r>
          <w:tab/>
        </w:r>
        <w:r>
          <w:fldChar w:fldCharType="begin"/>
        </w:r>
        <w:r>
          <w:instrText xml:space="preserve"> PAGEREF _Toc7784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57" w:history="1">
        <w:r>
          <w:rPr>
            <w:rFonts w:ascii="仿宋" w:eastAsia="仿宋" w:hAnsi="仿宋" w:cs="仿宋" w:hint="eastAsia"/>
            <w:lang w:eastAsia="zh-CN"/>
          </w:rPr>
          <w:t>二十一、安全与环境问题的沟通与协调</w:t>
        </w:r>
        <w:r>
          <w:tab/>
        </w:r>
        <w:r>
          <w:fldChar w:fldCharType="begin"/>
        </w:r>
        <w:r>
          <w:instrText xml:space="preserve"> PAGEREF _Toc10357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79" w:history="1">
        <w:r>
          <w:rPr>
            <w:rFonts w:ascii="仿宋" w:eastAsia="仿宋" w:hAnsi="仿宋" w:cs="仿宋" w:hint="eastAsia"/>
            <w:lang w:eastAsia="zh-CN"/>
          </w:rPr>
          <w:t>(一)、内部沟通机制</w:t>
        </w:r>
        <w:r>
          <w:tab/>
        </w:r>
        <w:r>
          <w:fldChar w:fldCharType="begin"/>
        </w:r>
        <w:r>
          <w:instrText xml:space="preserve"> PAGEREF _Toc7679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22" w:history="1">
        <w:r>
          <w:rPr>
            <w:rFonts w:ascii="仿宋" w:eastAsia="仿宋" w:hAnsi="仿宋" w:cs="仿宋" w:hint="eastAsia"/>
            <w:lang w:eastAsia="zh-CN"/>
          </w:rPr>
          <w:t>(二)、外部协调与社会沟通</w:t>
        </w:r>
        <w:r>
          <w:tab/>
        </w:r>
        <w:r>
          <w:fldChar w:fldCharType="begin"/>
        </w:r>
        <w:r>
          <w:instrText xml:space="preserve"> PAGEREF _Toc24322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35" w:history="1">
        <w:r>
          <w:rPr>
            <w:rFonts w:ascii="仿宋" w:eastAsia="仿宋" w:hAnsi="仿宋" w:cs="仿宋" w:hint="eastAsia"/>
            <w:lang w:eastAsia="zh-CN"/>
          </w:rPr>
          <w:t>(三)、危机公关处理</w:t>
        </w:r>
        <w:r>
          <w:tab/>
        </w:r>
        <w:r>
          <w:fldChar w:fldCharType="begin"/>
        </w:r>
        <w:r>
          <w:instrText xml:space="preserve"> PAGEREF _Toc24835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84" w:history="1">
        <w:r>
          <w:rPr>
            <w:rFonts w:ascii="仿宋" w:eastAsia="仿宋" w:hAnsi="仿宋" w:cs="仿宋" w:hint="eastAsia"/>
            <w:lang w:eastAsia="zh-CN"/>
          </w:rPr>
          <w:t>二十二劳动安全评价</w:t>
        </w:r>
        <w:r>
          <w:tab/>
        </w:r>
        <w:r>
          <w:fldChar w:fldCharType="begin"/>
        </w:r>
        <w:r>
          <w:instrText xml:space="preserve"> PAGEREF _Toc19984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27" w:history="1">
        <w:r>
          <w:rPr>
            <w:rFonts w:ascii="仿宋" w:eastAsia="仿宋" w:hAnsi="仿宋" w:cs="仿宋" w:hint="eastAsia"/>
            <w:lang w:eastAsia="zh-CN"/>
          </w:rPr>
          <w:t>(一)、设计依据</w:t>
        </w:r>
        <w:r>
          <w:tab/>
        </w:r>
        <w:r>
          <w:fldChar w:fldCharType="begin"/>
        </w:r>
        <w:r>
          <w:instrText xml:space="preserve"> PAGEREF _Toc10027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84" w:history="1">
        <w:r>
          <w:rPr>
            <w:rFonts w:ascii="仿宋" w:eastAsia="仿宋" w:hAnsi="仿宋" w:cs="仿宋" w:hint="eastAsia"/>
            <w:lang w:eastAsia="zh-CN"/>
          </w:rPr>
          <w:t>(二)、主要防范措施</w:t>
        </w:r>
        <w:r>
          <w:tab/>
        </w:r>
        <w:r>
          <w:fldChar w:fldCharType="begin"/>
        </w:r>
        <w:r>
          <w:instrText xml:space="preserve"> PAGEREF _Toc3784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35" w:history="1">
        <w:r>
          <w:rPr>
            <w:rFonts w:ascii="仿宋" w:eastAsia="仿宋" w:hAnsi="仿宋" w:cs="仿宋" w:hint="eastAsia"/>
            <w:lang w:eastAsia="zh-CN"/>
          </w:rPr>
          <w:t>(三)、劳动安全预期效果评价</w:t>
        </w:r>
        <w:r>
          <w:tab/>
        </w:r>
        <w:r>
          <w:fldChar w:fldCharType="begin"/>
        </w:r>
        <w:r>
          <w:instrText xml:space="preserve"> PAGEREF _Toc17435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89" w:history="1">
        <w:r>
          <w:rPr>
            <w:rFonts w:ascii="仿宋" w:eastAsia="仿宋" w:hAnsi="仿宋" w:cs="仿宋" w:hint="eastAsia"/>
            <w:lang w:eastAsia="zh-CN"/>
          </w:rPr>
          <w:t>二十三、法律和合规事项</w:t>
        </w:r>
        <w:r>
          <w:tab/>
        </w:r>
        <w:r>
          <w:fldChar w:fldCharType="begin"/>
        </w:r>
        <w:r>
          <w:instrText xml:space="preserve"> PAGEREF _Toc20689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65" w:history="1">
        <w:r>
          <w:rPr>
            <w:rFonts w:ascii="仿宋" w:eastAsia="仿宋" w:hAnsi="仿宋" w:cs="仿宋" w:hint="eastAsia"/>
            <w:lang w:eastAsia="zh-CN"/>
          </w:rPr>
          <w:t>(一)、公司法律结构</w:t>
        </w:r>
        <w:r>
          <w:tab/>
        </w:r>
        <w:r>
          <w:fldChar w:fldCharType="begin"/>
        </w:r>
        <w:r>
          <w:instrText xml:space="preserve"> PAGEREF _Toc4365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25" w:history="1">
        <w:r>
          <w:rPr>
            <w:rFonts w:ascii="仿宋" w:eastAsia="仿宋" w:hAnsi="仿宋" w:cs="仿宋" w:hint="eastAsia"/>
            <w:lang w:eastAsia="zh-CN"/>
          </w:rPr>
          <w:t>(二)、合同与协议</w:t>
        </w:r>
        <w:r>
          <w:tab/>
        </w:r>
        <w:r>
          <w:fldChar w:fldCharType="begin"/>
        </w:r>
        <w:r>
          <w:instrText xml:space="preserve"> PAGEREF _Toc6125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3191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796"/>
      <w:r>
        <w:rPr>
          <w:rFonts w:ascii="仿宋" w:eastAsia="仿宋" w:hAnsi="仿宋" w:cs="仿宋" w:hint="eastAsia"/>
          <w:sz w:val="28"/>
          <w:lang w:eastAsia="zh-CN"/>
        </w:rPr>
        <w:t>一、组织架构与人力资源配置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4640"/>
      <w:r>
        <w:rPr>
          <w:rFonts w:ascii="仿宋" w:eastAsia="仿宋" w:hAnsi="仿宋" w:cs="仿宋" w:hint="eastAsia"/>
          <w:lang w:eastAsia="zh-CN"/>
        </w:rPr>
        <w:t>(一)、人员资源需求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考虑公司人力资源需求时，需要具体考虑不同职能领域的要求和每个职位的具体需求。针对核心管理团队，我们需要具备高度战略和领导能力的总裁，拥有丰富的管理经验，能够制定公司的长期战略和目标；副总裁则需要负责不同领域的工作，如市场、销售、财务等；财务总监需要具备财务专业背景和相关资格认证，负责财务管理、预算控制和财务报告；市场总监则需要熟悉市场分析和竞争对手情况，负责市场推广、品牌建设和市场战略制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专业技术人员方面，我们需要根据丁胺项目需求招募不同领域的工程师，如电子工程师、机械工程师、软件工程师等；科学家则需要具备博士学位和研究经验，从事研究和开发工作；设计师需要具备创造力和设计技能，负责产品设计和创新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https://d.book118.com/408062054140006041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丁胺项目安全调研评估报告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丁胺项目安全调研评估报告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丁胺项目安全调研评估报告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丁胺项目安全调研评估报告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丁胺项目安全调研评估报告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4B787C"/>
    <w:rsid w:val="4593521B"/>
    <w:rsid w:val="674B787C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0806205414000604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2024-03-01T04:24:00Z</dcterms:created>
  <dcterms:modified xsi:type="dcterms:W3CDTF">2024-03-01T04:24:47Z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441CC41DDF2F45B296E36D2CA0B19790_11</vt:lpwstr>
  </property>
  <property fmtid="{D5CDD505-2E9C-101B-9397-08002B2CF9AE}" pid="3" name="KSOProductBuildVer">
    <vt:lpwstr>2052-12.1.0.16250</vt:lpwstr>
  </property>
</Properties>
</file>