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房车旅游项目规划设计方案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541" w:history="1">
        <w:r>
          <w:rPr>
            <w:rFonts w:ascii="仿宋" w:eastAsia="仿宋" w:hAnsi="仿宋" w:cs="仿宋" w:hint="eastAsia"/>
            <w:lang w:eastAsia="zh-CN"/>
          </w:rPr>
          <w:t>概论</w:t>
        </w:r>
        <w:r>
          <w:tab/>
        </w:r>
        <w:r>
          <w:fldChar w:fldCharType="begin"/>
        </w:r>
        <w:r>
          <w:instrText xml:space="preserve"> PAGEREF _Toc13541 \h </w:instrText>
        </w:r>
        <w:r>
          <w:fldChar w:fldCharType="separate"/>
        </w:r>
        <w:r>
          <w:t>3</w:t>
        </w:r>
        <w:r>
          <w:fldChar w:fldCharType="end"/>
        </w:r>
      </w:hyperlink>
    </w:p>
    <w:p>
      <w:pPr>
        <w:pStyle w:val="TOC1"/>
        <w:tabs>
          <w:tab w:val="right" w:leader="dot" w:pos="8306"/>
        </w:tabs>
      </w:pPr>
      <w:hyperlink w:anchor="_Toc22344" w:history="1">
        <w:r>
          <w:rPr>
            <w:rFonts w:ascii="仿宋" w:eastAsia="仿宋" w:hAnsi="仿宋" w:cs="仿宋" w:hint="eastAsia"/>
            <w:lang w:eastAsia="zh-CN"/>
          </w:rPr>
          <w:t>一、房车旅游项目建设背景及必要性分析</w:t>
        </w:r>
        <w:r>
          <w:tab/>
        </w:r>
        <w:r>
          <w:fldChar w:fldCharType="begin"/>
        </w:r>
        <w:r>
          <w:instrText xml:space="preserve"> PAGEREF _Toc22344 \h </w:instrText>
        </w:r>
        <w:r>
          <w:fldChar w:fldCharType="separate"/>
        </w:r>
        <w:r>
          <w:t>3</w:t>
        </w:r>
        <w:r>
          <w:fldChar w:fldCharType="end"/>
        </w:r>
      </w:hyperlink>
    </w:p>
    <w:p>
      <w:pPr>
        <w:pStyle w:val="TOC2"/>
        <w:tabs>
          <w:tab w:val="right" w:leader="dot" w:pos="8306"/>
        </w:tabs>
      </w:pPr>
      <w:hyperlink w:anchor="_Toc2520" w:history="1">
        <w:r>
          <w:rPr>
            <w:rFonts w:ascii="仿宋" w:eastAsia="仿宋" w:hAnsi="仿宋" w:cs="仿宋" w:hint="eastAsia"/>
            <w:lang w:eastAsia="zh-CN"/>
          </w:rPr>
          <w:t>(一)、房车旅游项目背景分析</w:t>
        </w:r>
        <w:r>
          <w:tab/>
        </w:r>
        <w:r>
          <w:fldChar w:fldCharType="begin"/>
        </w:r>
        <w:r>
          <w:instrText xml:space="preserve"> PAGEREF _Toc2520 \h </w:instrText>
        </w:r>
        <w:r>
          <w:fldChar w:fldCharType="separate"/>
        </w:r>
        <w:r>
          <w:t>3</w:t>
        </w:r>
        <w:r>
          <w:fldChar w:fldCharType="end"/>
        </w:r>
      </w:hyperlink>
    </w:p>
    <w:p>
      <w:pPr>
        <w:pStyle w:val="TOC2"/>
        <w:tabs>
          <w:tab w:val="right" w:leader="dot" w:pos="8306"/>
        </w:tabs>
      </w:pPr>
      <w:hyperlink w:anchor="_Toc1265" w:history="1">
        <w:r>
          <w:rPr>
            <w:rFonts w:ascii="仿宋" w:eastAsia="仿宋" w:hAnsi="仿宋" w:cs="仿宋" w:hint="eastAsia"/>
            <w:lang w:eastAsia="zh-CN"/>
          </w:rPr>
          <w:t>(二)、房车旅游项目建设必要性分析</w:t>
        </w:r>
        <w:r>
          <w:tab/>
        </w:r>
        <w:r>
          <w:fldChar w:fldCharType="begin"/>
        </w:r>
        <w:r>
          <w:instrText xml:space="preserve"> PAGEREF _Toc1265 \h </w:instrText>
        </w:r>
        <w:r>
          <w:fldChar w:fldCharType="separate"/>
        </w:r>
        <w:r>
          <w:t>5</w:t>
        </w:r>
        <w:r>
          <w:fldChar w:fldCharType="end"/>
        </w:r>
      </w:hyperlink>
    </w:p>
    <w:p>
      <w:pPr>
        <w:pStyle w:val="TOC1"/>
        <w:tabs>
          <w:tab w:val="right" w:leader="dot" w:pos="8306"/>
        </w:tabs>
      </w:pPr>
      <w:hyperlink w:anchor="_Toc31609" w:history="1">
        <w:r>
          <w:rPr>
            <w:rFonts w:ascii="仿宋" w:eastAsia="仿宋" w:hAnsi="仿宋" w:cs="仿宋" w:hint="eastAsia"/>
            <w:lang w:eastAsia="zh-CN"/>
          </w:rPr>
          <w:t>二、市场分析、调研</w:t>
        </w:r>
        <w:r>
          <w:tab/>
        </w:r>
        <w:r>
          <w:fldChar w:fldCharType="begin"/>
        </w:r>
        <w:r>
          <w:instrText xml:space="preserve"> PAGEREF _Toc31609 \h </w:instrText>
        </w:r>
        <w:r>
          <w:fldChar w:fldCharType="separate"/>
        </w:r>
        <w:r>
          <w:t>6</w:t>
        </w:r>
        <w:r>
          <w:fldChar w:fldCharType="end"/>
        </w:r>
      </w:hyperlink>
    </w:p>
    <w:p>
      <w:pPr>
        <w:pStyle w:val="TOC2"/>
        <w:tabs>
          <w:tab w:val="right" w:leader="dot" w:pos="8306"/>
        </w:tabs>
      </w:pPr>
      <w:hyperlink w:anchor="_Toc16348" w:history="1">
        <w:r>
          <w:rPr>
            <w:rFonts w:ascii="仿宋" w:eastAsia="仿宋" w:hAnsi="仿宋" w:cs="仿宋" w:hint="eastAsia"/>
            <w:lang w:eastAsia="zh-CN"/>
          </w:rPr>
          <w:t>(一)、房车旅游行业分析</w:t>
        </w:r>
        <w:r>
          <w:tab/>
        </w:r>
        <w:r>
          <w:fldChar w:fldCharType="begin"/>
        </w:r>
        <w:r>
          <w:instrText xml:space="preserve"> PAGEREF _Toc16348 \h </w:instrText>
        </w:r>
        <w:r>
          <w:fldChar w:fldCharType="separate"/>
        </w:r>
        <w:r>
          <w:t>6</w:t>
        </w:r>
        <w:r>
          <w:fldChar w:fldCharType="end"/>
        </w:r>
      </w:hyperlink>
    </w:p>
    <w:p>
      <w:pPr>
        <w:pStyle w:val="TOC2"/>
        <w:tabs>
          <w:tab w:val="right" w:leader="dot" w:pos="8306"/>
        </w:tabs>
      </w:pPr>
      <w:hyperlink w:anchor="_Toc7278" w:history="1">
        <w:r>
          <w:rPr>
            <w:rFonts w:ascii="仿宋" w:eastAsia="仿宋" w:hAnsi="仿宋" w:cs="仿宋" w:hint="eastAsia"/>
            <w:lang w:eastAsia="zh-CN"/>
          </w:rPr>
          <w:t>(二)、房车旅游市场分析预测</w:t>
        </w:r>
        <w:r>
          <w:tab/>
        </w:r>
        <w:r>
          <w:fldChar w:fldCharType="begin"/>
        </w:r>
        <w:r>
          <w:instrText xml:space="preserve"> PAGEREF _Toc7278 \h </w:instrText>
        </w:r>
        <w:r>
          <w:fldChar w:fldCharType="separate"/>
        </w:r>
        <w:r>
          <w:t>7</w:t>
        </w:r>
        <w:r>
          <w:fldChar w:fldCharType="end"/>
        </w:r>
      </w:hyperlink>
    </w:p>
    <w:p>
      <w:pPr>
        <w:pStyle w:val="TOC1"/>
        <w:tabs>
          <w:tab w:val="right" w:leader="dot" w:pos="8306"/>
        </w:tabs>
      </w:pPr>
      <w:hyperlink w:anchor="_Toc25723" w:history="1">
        <w:r>
          <w:rPr>
            <w:rFonts w:ascii="仿宋" w:eastAsia="仿宋" w:hAnsi="仿宋" w:cs="仿宋" w:hint="eastAsia"/>
            <w:lang w:eastAsia="zh-CN"/>
          </w:rPr>
          <w:t>三、房车旅游项目土建工程</w:t>
        </w:r>
        <w:r>
          <w:tab/>
        </w:r>
        <w:r>
          <w:fldChar w:fldCharType="begin"/>
        </w:r>
        <w:r>
          <w:instrText xml:space="preserve"> PAGEREF _Toc25723 \h </w:instrText>
        </w:r>
        <w:r>
          <w:fldChar w:fldCharType="separate"/>
        </w:r>
        <w:r>
          <w:t>7</w:t>
        </w:r>
        <w:r>
          <w:fldChar w:fldCharType="end"/>
        </w:r>
      </w:hyperlink>
    </w:p>
    <w:p>
      <w:pPr>
        <w:pStyle w:val="TOC2"/>
        <w:tabs>
          <w:tab w:val="right" w:leader="dot" w:pos="8306"/>
        </w:tabs>
      </w:pPr>
      <w:hyperlink w:anchor="_Toc8765" w:history="1">
        <w:r>
          <w:rPr>
            <w:rFonts w:ascii="仿宋" w:eastAsia="仿宋" w:hAnsi="仿宋" w:cs="仿宋" w:hint="eastAsia"/>
            <w:lang w:eastAsia="zh-CN"/>
          </w:rPr>
          <w:t>(一)、建筑工程设计原则</w:t>
        </w:r>
        <w:r>
          <w:tab/>
        </w:r>
        <w:r>
          <w:fldChar w:fldCharType="begin"/>
        </w:r>
        <w:r>
          <w:instrText xml:space="preserve"> PAGEREF _Toc8765 \h </w:instrText>
        </w:r>
        <w:r>
          <w:fldChar w:fldCharType="separate"/>
        </w:r>
        <w:r>
          <w:t>7</w:t>
        </w:r>
        <w:r>
          <w:fldChar w:fldCharType="end"/>
        </w:r>
      </w:hyperlink>
    </w:p>
    <w:p>
      <w:pPr>
        <w:pStyle w:val="TOC2"/>
        <w:tabs>
          <w:tab w:val="right" w:leader="dot" w:pos="8306"/>
        </w:tabs>
      </w:pPr>
      <w:hyperlink w:anchor="_Toc22954" w:history="1">
        <w:r>
          <w:rPr>
            <w:rFonts w:ascii="仿宋" w:eastAsia="仿宋" w:hAnsi="仿宋" w:cs="仿宋" w:hint="eastAsia"/>
            <w:lang w:eastAsia="zh-CN"/>
          </w:rPr>
          <w:t>(二)、土建工程设计年限及安全等级</w:t>
        </w:r>
        <w:r>
          <w:tab/>
        </w:r>
        <w:r>
          <w:fldChar w:fldCharType="begin"/>
        </w:r>
        <w:r>
          <w:instrText xml:space="preserve"> PAGEREF _Toc22954 \h </w:instrText>
        </w:r>
        <w:r>
          <w:fldChar w:fldCharType="separate"/>
        </w:r>
        <w:r>
          <w:t>9</w:t>
        </w:r>
        <w:r>
          <w:fldChar w:fldCharType="end"/>
        </w:r>
      </w:hyperlink>
    </w:p>
    <w:p>
      <w:pPr>
        <w:pStyle w:val="TOC2"/>
        <w:tabs>
          <w:tab w:val="right" w:leader="dot" w:pos="8306"/>
        </w:tabs>
      </w:pPr>
      <w:hyperlink w:anchor="_Toc2555" w:history="1">
        <w:r>
          <w:rPr>
            <w:rFonts w:ascii="仿宋" w:eastAsia="仿宋" w:hAnsi="仿宋" w:cs="仿宋" w:hint="eastAsia"/>
            <w:lang w:eastAsia="zh-CN"/>
          </w:rPr>
          <w:t>(三)、建筑工程设计总体要求</w:t>
        </w:r>
        <w:r>
          <w:tab/>
        </w:r>
        <w:r>
          <w:fldChar w:fldCharType="begin"/>
        </w:r>
        <w:r>
          <w:instrText xml:space="preserve"> PAGEREF _Toc2555 \h </w:instrText>
        </w:r>
        <w:r>
          <w:fldChar w:fldCharType="separate"/>
        </w:r>
        <w:r>
          <w:t>10</w:t>
        </w:r>
        <w:r>
          <w:fldChar w:fldCharType="end"/>
        </w:r>
      </w:hyperlink>
    </w:p>
    <w:p>
      <w:pPr>
        <w:pStyle w:val="TOC2"/>
        <w:tabs>
          <w:tab w:val="right" w:leader="dot" w:pos="8306"/>
        </w:tabs>
      </w:pPr>
      <w:hyperlink w:anchor="_Toc15148" w:history="1">
        <w:r>
          <w:rPr>
            <w:rFonts w:ascii="仿宋" w:eastAsia="仿宋" w:hAnsi="仿宋" w:cs="仿宋" w:hint="eastAsia"/>
            <w:lang w:eastAsia="zh-CN"/>
          </w:rPr>
          <w:t>(四)、土建工程建设指标</w:t>
        </w:r>
        <w:r>
          <w:tab/>
        </w:r>
        <w:r>
          <w:fldChar w:fldCharType="begin"/>
        </w:r>
        <w:r>
          <w:instrText xml:space="preserve"> PAGEREF _Toc15148 \h </w:instrText>
        </w:r>
        <w:r>
          <w:fldChar w:fldCharType="separate"/>
        </w:r>
        <w:r>
          <w:t>10</w:t>
        </w:r>
        <w:r>
          <w:fldChar w:fldCharType="end"/>
        </w:r>
      </w:hyperlink>
    </w:p>
    <w:p>
      <w:pPr>
        <w:pStyle w:val="TOC1"/>
        <w:tabs>
          <w:tab w:val="right" w:leader="dot" w:pos="8306"/>
        </w:tabs>
      </w:pPr>
      <w:hyperlink w:anchor="_Toc20314" w:history="1">
        <w:r>
          <w:rPr>
            <w:rFonts w:ascii="仿宋" w:eastAsia="仿宋" w:hAnsi="仿宋" w:cs="仿宋" w:hint="eastAsia"/>
            <w:lang w:eastAsia="zh-CN"/>
          </w:rPr>
          <w:t>四、产品规划分析</w:t>
        </w:r>
        <w:r>
          <w:tab/>
        </w:r>
        <w:r>
          <w:fldChar w:fldCharType="begin"/>
        </w:r>
        <w:r>
          <w:instrText xml:space="preserve"> PAGEREF _Toc20314 \h </w:instrText>
        </w:r>
        <w:r>
          <w:fldChar w:fldCharType="separate"/>
        </w:r>
        <w:r>
          <w:t>11</w:t>
        </w:r>
        <w:r>
          <w:fldChar w:fldCharType="end"/>
        </w:r>
      </w:hyperlink>
    </w:p>
    <w:p>
      <w:pPr>
        <w:pStyle w:val="TOC2"/>
        <w:tabs>
          <w:tab w:val="right" w:leader="dot" w:pos="8306"/>
        </w:tabs>
      </w:pPr>
      <w:hyperlink w:anchor="_Toc4356" w:history="1">
        <w:r>
          <w:rPr>
            <w:rFonts w:ascii="仿宋" w:eastAsia="仿宋" w:hAnsi="仿宋" w:cs="仿宋" w:hint="eastAsia"/>
            <w:lang w:eastAsia="zh-CN"/>
          </w:rPr>
          <w:t>(一)、产品规划</w:t>
        </w:r>
        <w:r>
          <w:tab/>
        </w:r>
        <w:r>
          <w:fldChar w:fldCharType="begin"/>
        </w:r>
        <w:r>
          <w:instrText xml:space="preserve"> PAGEREF _Toc4356 \h </w:instrText>
        </w:r>
        <w:r>
          <w:fldChar w:fldCharType="separate"/>
        </w:r>
        <w:r>
          <w:t>11</w:t>
        </w:r>
        <w:r>
          <w:fldChar w:fldCharType="end"/>
        </w:r>
      </w:hyperlink>
    </w:p>
    <w:p>
      <w:pPr>
        <w:pStyle w:val="TOC2"/>
        <w:tabs>
          <w:tab w:val="right" w:leader="dot" w:pos="8306"/>
        </w:tabs>
      </w:pPr>
      <w:hyperlink w:anchor="_Toc12567" w:history="1">
        <w:r>
          <w:rPr>
            <w:rFonts w:ascii="仿宋" w:eastAsia="仿宋" w:hAnsi="仿宋" w:cs="仿宋" w:hint="eastAsia"/>
            <w:lang w:eastAsia="zh-CN"/>
          </w:rPr>
          <w:t>(二)、建设规模</w:t>
        </w:r>
        <w:r>
          <w:tab/>
        </w:r>
        <w:r>
          <w:fldChar w:fldCharType="begin"/>
        </w:r>
        <w:r>
          <w:instrText xml:space="preserve"> PAGEREF _Toc12567 \h </w:instrText>
        </w:r>
        <w:r>
          <w:fldChar w:fldCharType="separate"/>
        </w:r>
        <w:r>
          <w:t>12</w:t>
        </w:r>
        <w:r>
          <w:fldChar w:fldCharType="end"/>
        </w:r>
      </w:hyperlink>
    </w:p>
    <w:p>
      <w:pPr>
        <w:pStyle w:val="TOC1"/>
        <w:tabs>
          <w:tab w:val="right" w:leader="dot" w:pos="8306"/>
        </w:tabs>
      </w:pPr>
      <w:hyperlink w:anchor="_Toc17044" w:history="1">
        <w:r>
          <w:rPr>
            <w:rFonts w:ascii="仿宋" w:eastAsia="仿宋" w:hAnsi="仿宋" w:cs="仿宋" w:hint="eastAsia"/>
            <w:lang w:eastAsia="zh-CN"/>
          </w:rPr>
          <w:t>五、房车旅游项目危机管理</w:t>
        </w:r>
        <w:r>
          <w:tab/>
        </w:r>
        <w:r>
          <w:fldChar w:fldCharType="begin"/>
        </w:r>
        <w:r>
          <w:instrText xml:space="preserve"> PAGEREF _Toc17044 \h </w:instrText>
        </w:r>
        <w:r>
          <w:fldChar w:fldCharType="separate"/>
        </w:r>
        <w:r>
          <w:t>13</w:t>
        </w:r>
        <w:r>
          <w:fldChar w:fldCharType="end"/>
        </w:r>
      </w:hyperlink>
    </w:p>
    <w:p>
      <w:pPr>
        <w:pStyle w:val="TOC2"/>
        <w:tabs>
          <w:tab w:val="right" w:leader="dot" w:pos="8306"/>
        </w:tabs>
      </w:pPr>
      <w:hyperlink w:anchor="_Toc5677" w:history="1">
        <w:r>
          <w:rPr>
            <w:rFonts w:ascii="仿宋" w:eastAsia="仿宋" w:hAnsi="仿宋" w:cs="仿宋" w:hint="eastAsia"/>
            <w:lang w:eastAsia="zh-CN"/>
          </w:rPr>
          <w:t>(一)、危机预警与识别</w:t>
        </w:r>
        <w:r>
          <w:tab/>
        </w:r>
        <w:r>
          <w:fldChar w:fldCharType="begin"/>
        </w:r>
        <w:r>
          <w:instrText xml:space="preserve"> PAGEREF _Toc5677 \h </w:instrText>
        </w:r>
        <w:r>
          <w:fldChar w:fldCharType="separate"/>
        </w:r>
        <w:r>
          <w:t>13</w:t>
        </w:r>
        <w:r>
          <w:fldChar w:fldCharType="end"/>
        </w:r>
      </w:hyperlink>
    </w:p>
    <w:p>
      <w:pPr>
        <w:pStyle w:val="TOC2"/>
        <w:tabs>
          <w:tab w:val="right" w:leader="dot" w:pos="8306"/>
        </w:tabs>
      </w:pPr>
      <w:hyperlink w:anchor="_Toc11171" w:history="1">
        <w:r>
          <w:rPr>
            <w:rFonts w:ascii="仿宋" w:eastAsia="仿宋" w:hAnsi="仿宋" w:cs="仿宋" w:hint="eastAsia"/>
            <w:lang w:eastAsia="zh-CN"/>
          </w:rPr>
          <w:t>(二)、危机应对与恢复</w:t>
        </w:r>
        <w:r>
          <w:tab/>
        </w:r>
        <w:r>
          <w:fldChar w:fldCharType="begin"/>
        </w:r>
        <w:r>
          <w:instrText xml:space="preserve"> PAGEREF _Toc11171 \h </w:instrText>
        </w:r>
        <w:r>
          <w:fldChar w:fldCharType="separate"/>
        </w:r>
        <w:r>
          <w:t>14</w:t>
        </w:r>
        <w:r>
          <w:fldChar w:fldCharType="end"/>
        </w:r>
      </w:hyperlink>
    </w:p>
    <w:p>
      <w:pPr>
        <w:pStyle w:val="TOC1"/>
        <w:tabs>
          <w:tab w:val="right" w:leader="dot" w:pos="8306"/>
        </w:tabs>
      </w:pPr>
      <w:hyperlink w:anchor="_Toc300" w:history="1">
        <w:r>
          <w:rPr>
            <w:rFonts w:ascii="仿宋" w:eastAsia="仿宋" w:hAnsi="仿宋" w:cs="仿宋" w:hint="eastAsia"/>
            <w:lang w:eastAsia="zh-CN"/>
          </w:rPr>
          <w:t>六、房车旅游项目概论</w:t>
        </w:r>
        <w:r>
          <w:tab/>
        </w:r>
        <w:r>
          <w:fldChar w:fldCharType="begin"/>
        </w:r>
        <w:r>
          <w:instrText xml:space="preserve"> PAGEREF _Toc300 \h </w:instrText>
        </w:r>
        <w:r>
          <w:fldChar w:fldCharType="separate"/>
        </w:r>
        <w:r>
          <w:t>15</w:t>
        </w:r>
        <w:r>
          <w:fldChar w:fldCharType="end"/>
        </w:r>
      </w:hyperlink>
    </w:p>
    <w:p>
      <w:pPr>
        <w:pStyle w:val="TOC2"/>
        <w:tabs>
          <w:tab w:val="right" w:leader="dot" w:pos="8306"/>
        </w:tabs>
      </w:pPr>
      <w:hyperlink w:anchor="_Toc10946" w:history="1">
        <w:r>
          <w:rPr>
            <w:rFonts w:ascii="仿宋" w:eastAsia="仿宋" w:hAnsi="仿宋" w:cs="仿宋" w:hint="eastAsia"/>
            <w:lang w:eastAsia="zh-CN"/>
          </w:rPr>
          <w:t>(一)、房车旅游项目概况</w:t>
        </w:r>
        <w:r>
          <w:tab/>
        </w:r>
        <w:r>
          <w:fldChar w:fldCharType="begin"/>
        </w:r>
        <w:r>
          <w:instrText xml:space="preserve"> PAGEREF _Toc10946 \h </w:instrText>
        </w:r>
        <w:r>
          <w:fldChar w:fldCharType="separate"/>
        </w:r>
        <w:r>
          <w:t>15</w:t>
        </w:r>
        <w:r>
          <w:fldChar w:fldCharType="end"/>
        </w:r>
      </w:hyperlink>
    </w:p>
    <w:p>
      <w:pPr>
        <w:pStyle w:val="TOC2"/>
        <w:tabs>
          <w:tab w:val="right" w:leader="dot" w:pos="8306"/>
        </w:tabs>
      </w:pPr>
      <w:hyperlink w:anchor="_Toc11166" w:history="1">
        <w:r>
          <w:rPr>
            <w:rFonts w:ascii="仿宋" w:eastAsia="仿宋" w:hAnsi="仿宋" w:cs="仿宋" w:hint="eastAsia"/>
            <w:lang w:eastAsia="zh-CN"/>
          </w:rPr>
          <w:t>(二)、房车旅游项目目标</w:t>
        </w:r>
        <w:r>
          <w:tab/>
        </w:r>
        <w:r>
          <w:fldChar w:fldCharType="begin"/>
        </w:r>
        <w:r>
          <w:instrText xml:space="preserve"> PAGEREF _Toc11166 \h </w:instrText>
        </w:r>
        <w:r>
          <w:fldChar w:fldCharType="separate"/>
        </w:r>
        <w:r>
          <w:t>17</w:t>
        </w:r>
        <w:r>
          <w:fldChar w:fldCharType="end"/>
        </w:r>
      </w:hyperlink>
    </w:p>
    <w:p>
      <w:pPr>
        <w:pStyle w:val="TOC2"/>
        <w:tabs>
          <w:tab w:val="right" w:leader="dot" w:pos="8306"/>
        </w:tabs>
      </w:pPr>
      <w:hyperlink w:anchor="_Toc31652" w:history="1">
        <w:r>
          <w:rPr>
            <w:rFonts w:ascii="仿宋" w:eastAsia="仿宋" w:hAnsi="仿宋" w:cs="仿宋" w:hint="eastAsia"/>
            <w:lang w:eastAsia="zh-CN"/>
          </w:rPr>
          <w:t>(三)、房车旅游项目提出的理由</w:t>
        </w:r>
        <w:r>
          <w:tab/>
        </w:r>
        <w:r>
          <w:fldChar w:fldCharType="begin"/>
        </w:r>
        <w:r>
          <w:instrText xml:space="preserve"> PAGEREF _Toc31652 \h </w:instrText>
        </w:r>
        <w:r>
          <w:fldChar w:fldCharType="separate"/>
        </w:r>
        <w:r>
          <w:t>18</w:t>
        </w:r>
        <w:r>
          <w:fldChar w:fldCharType="end"/>
        </w:r>
      </w:hyperlink>
    </w:p>
    <w:p>
      <w:pPr>
        <w:pStyle w:val="TOC2"/>
        <w:tabs>
          <w:tab w:val="right" w:leader="dot" w:pos="8306"/>
        </w:tabs>
      </w:pPr>
      <w:hyperlink w:anchor="_Toc29040" w:history="1">
        <w:r>
          <w:rPr>
            <w:rFonts w:ascii="仿宋" w:eastAsia="仿宋" w:hAnsi="仿宋" w:cs="仿宋" w:hint="eastAsia"/>
            <w:lang w:eastAsia="zh-CN"/>
          </w:rPr>
          <w:t>(四)、房车旅游项目意义</w:t>
        </w:r>
        <w:r>
          <w:tab/>
        </w:r>
        <w:r>
          <w:fldChar w:fldCharType="begin"/>
        </w:r>
        <w:r>
          <w:instrText xml:space="preserve"> PAGEREF _Toc29040 \h </w:instrText>
        </w:r>
        <w:r>
          <w:fldChar w:fldCharType="separate"/>
        </w:r>
        <w:r>
          <w:t>20</w:t>
        </w:r>
        <w:r>
          <w:fldChar w:fldCharType="end"/>
        </w:r>
      </w:hyperlink>
    </w:p>
    <w:p>
      <w:pPr>
        <w:pStyle w:val="TOC2"/>
        <w:tabs>
          <w:tab w:val="right" w:leader="dot" w:pos="8306"/>
        </w:tabs>
      </w:pPr>
      <w:hyperlink w:anchor="_Toc1380" w:history="1">
        <w:r>
          <w:rPr>
            <w:rFonts w:ascii="仿宋" w:eastAsia="仿宋" w:hAnsi="仿宋" w:cs="仿宋" w:hint="eastAsia"/>
            <w:lang w:eastAsia="zh-CN"/>
          </w:rPr>
          <w:t>(五)、房车旅游项目背景</w:t>
        </w:r>
        <w:r>
          <w:tab/>
        </w:r>
        <w:r>
          <w:fldChar w:fldCharType="begin"/>
        </w:r>
        <w:r>
          <w:instrText xml:space="preserve"> PAGEREF _Toc1380 \h </w:instrText>
        </w:r>
        <w:r>
          <w:fldChar w:fldCharType="separate"/>
        </w:r>
        <w:r>
          <w:t>21</w:t>
        </w:r>
        <w:r>
          <w:fldChar w:fldCharType="end"/>
        </w:r>
      </w:hyperlink>
    </w:p>
    <w:p>
      <w:pPr>
        <w:pStyle w:val="TOC1"/>
        <w:tabs>
          <w:tab w:val="right" w:leader="dot" w:pos="8306"/>
        </w:tabs>
      </w:pPr>
      <w:hyperlink w:anchor="_Toc13486" w:history="1">
        <w:r>
          <w:rPr>
            <w:rFonts w:ascii="仿宋" w:eastAsia="仿宋" w:hAnsi="仿宋" w:cs="仿宋" w:hint="eastAsia"/>
            <w:lang w:eastAsia="zh-CN"/>
          </w:rPr>
          <w:t>七、房车旅游项目创新与研发</w:t>
        </w:r>
        <w:r>
          <w:tab/>
        </w:r>
        <w:r>
          <w:fldChar w:fldCharType="begin"/>
        </w:r>
        <w:r>
          <w:instrText xml:space="preserve"> PAGEREF _Toc13486 \h </w:instrText>
        </w:r>
        <w:r>
          <w:fldChar w:fldCharType="separate"/>
        </w:r>
        <w:r>
          <w:t>21</w:t>
        </w:r>
        <w:r>
          <w:fldChar w:fldCharType="end"/>
        </w:r>
      </w:hyperlink>
    </w:p>
    <w:p>
      <w:pPr>
        <w:pStyle w:val="TOC2"/>
        <w:tabs>
          <w:tab w:val="right" w:leader="dot" w:pos="8306"/>
        </w:tabs>
      </w:pPr>
      <w:hyperlink w:anchor="_Toc17360" w:history="1">
        <w:r>
          <w:rPr>
            <w:rFonts w:ascii="仿宋" w:eastAsia="仿宋" w:hAnsi="仿宋" w:cs="仿宋" w:hint="eastAsia"/>
            <w:lang w:eastAsia="zh-CN"/>
          </w:rPr>
          <w:t>(一)、创新策略与方向</w:t>
        </w:r>
        <w:r>
          <w:tab/>
        </w:r>
        <w:r>
          <w:fldChar w:fldCharType="begin"/>
        </w:r>
        <w:r>
          <w:instrText xml:space="preserve"> PAGEREF _Toc17360 \h </w:instrText>
        </w:r>
        <w:r>
          <w:fldChar w:fldCharType="separate"/>
        </w:r>
        <w:r>
          <w:t>21</w:t>
        </w:r>
        <w:r>
          <w:fldChar w:fldCharType="end"/>
        </w:r>
      </w:hyperlink>
    </w:p>
    <w:p>
      <w:pPr>
        <w:pStyle w:val="TOC2"/>
        <w:tabs>
          <w:tab w:val="right" w:leader="dot" w:pos="8306"/>
        </w:tabs>
      </w:pPr>
      <w:hyperlink w:anchor="_Toc25623" w:history="1">
        <w:r>
          <w:rPr>
            <w:rFonts w:ascii="仿宋" w:eastAsia="仿宋" w:hAnsi="仿宋" w:cs="仿宋" w:hint="eastAsia"/>
            <w:lang w:eastAsia="zh-CN"/>
          </w:rPr>
          <w:t>(二)、研发规划与投入</w:t>
        </w:r>
        <w:r>
          <w:tab/>
        </w:r>
        <w:r>
          <w:fldChar w:fldCharType="begin"/>
        </w:r>
        <w:r>
          <w:instrText xml:space="preserve"> PAGEREF _Toc25623 \h </w:instrText>
        </w:r>
        <w:r>
          <w:fldChar w:fldCharType="separate"/>
        </w:r>
        <w:r>
          <w:t>23</w:t>
        </w:r>
        <w:r>
          <w:fldChar w:fldCharType="end"/>
        </w:r>
      </w:hyperlink>
    </w:p>
    <w:p>
      <w:pPr>
        <w:pStyle w:val="TOC1"/>
        <w:tabs>
          <w:tab w:val="right" w:leader="dot" w:pos="8306"/>
        </w:tabs>
      </w:pPr>
      <w:hyperlink w:anchor="_Toc27695" w:history="1">
        <w:r>
          <w:rPr>
            <w:rFonts w:ascii="仿宋" w:eastAsia="仿宋" w:hAnsi="仿宋" w:cs="仿宋" w:hint="eastAsia"/>
            <w:lang w:eastAsia="zh-CN"/>
          </w:rPr>
          <w:t>八、房车旅游项目计划安排</w:t>
        </w:r>
        <w:r>
          <w:tab/>
        </w:r>
        <w:r>
          <w:fldChar w:fldCharType="begin"/>
        </w:r>
        <w:r>
          <w:instrText xml:space="preserve"> PAGEREF _Toc27695 \h </w:instrText>
        </w:r>
        <w:r>
          <w:fldChar w:fldCharType="separate"/>
        </w:r>
        <w:r>
          <w:t>25</w:t>
        </w:r>
        <w:r>
          <w:fldChar w:fldCharType="end"/>
        </w:r>
      </w:hyperlink>
    </w:p>
    <w:p>
      <w:pPr>
        <w:pStyle w:val="TOC2"/>
        <w:tabs>
          <w:tab w:val="right" w:leader="dot" w:pos="8306"/>
        </w:tabs>
      </w:pPr>
      <w:hyperlink w:anchor="_Toc25424" w:history="1">
        <w:r>
          <w:rPr>
            <w:rFonts w:ascii="仿宋" w:eastAsia="仿宋" w:hAnsi="仿宋" w:cs="仿宋" w:hint="eastAsia"/>
            <w:lang w:eastAsia="zh-CN"/>
          </w:rPr>
          <w:t>(一)、建设周期</w:t>
        </w:r>
        <w:r>
          <w:tab/>
        </w:r>
        <w:r>
          <w:fldChar w:fldCharType="begin"/>
        </w:r>
        <w:r>
          <w:instrText xml:space="preserve"> PAGEREF _Toc25424 \h </w:instrText>
        </w:r>
        <w:r>
          <w:fldChar w:fldCharType="separate"/>
        </w:r>
        <w:r>
          <w:t>25</w:t>
        </w:r>
        <w:r>
          <w:fldChar w:fldCharType="end"/>
        </w:r>
      </w:hyperlink>
    </w:p>
    <w:p>
      <w:pPr>
        <w:pStyle w:val="TOC2"/>
        <w:tabs>
          <w:tab w:val="right" w:leader="dot" w:pos="8306"/>
        </w:tabs>
      </w:pPr>
      <w:hyperlink w:anchor="_Toc12576" w:history="1">
        <w:r>
          <w:rPr>
            <w:rFonts w:ascii="仿宋" w:eastAsia="仿宋" w:hAnsi="仿宋" w:cs="仿宋" w:hint="eastAsia"/>
            <w:lang w:eastAsia="zh-CN"/>
          </w:rPr>
          <w:t>(二)、建设进度</w:t>
        </w:r>
        <w:r>
          <w:tab/>
        </w:r>
        <w:r>
          <w:fldChar w:fldCharType="begin"/>
        </w:r>
        <w:r>
          <w:instrText xml:space="preserve"> PAGEREF _Toc12576 \h </w:instrText>
        </w:r>
        <w:r>
          <w:fldChar w:fldCharType="separate"/>
        </w:r>
        <w:r>
          <w:t>25</w:t>
        </w:r>
        <w:r>
          <w:fldChar w:fldCharType="end"/>
        </w:r>
      </w:hyperlink>
    </w:p>
    <w:p>
      <w:pPr>
        <w:pStyle w:val="TOC2"/>
        <w:tabs>
          <w:tab w:val="right" w:leader="dot" w:pos="8306"/>
        </w:tabs>
      </w:pPr>
      <w:hyperlink w:anchor="_Toc18886" w:history="1">
        <w:r>
          <w:rPr>
            <w:rFonts w:ascii="仿宋" w:eastAsia="仿宋" w:hAnsi="仿宋" w:cs="仿宋" w:hint="eastAsia"/>
            <w:lang w:eastAsia="zh-CN"/>
          </w:rPr>
          <w:t>(三)、进度安排注意事项</w:t>
        </w:r>
        <w:r>
          <w:tab/>
        </w:r>
        <w:r>
          <w:fldChar w:fldCharType="begin"/>
        </w:r>
        <w:r>
          <w:instrText xml:space="preserve"> PAGEREF _Toc18886 \h </w:instrText>
        </w:r>
        <w:r>
          <w:fldChar w:fldCharType="separate"/>
        </w:r>
        <w:r>
          <w:t>26</w:t>
        </w:r>
        <w:r>
          <w:fldChar w:fldCharType="end"/>
        </w:r>
      </w:hyperlink>
    </w:p>
    <w:p>
      <w:pPr>
        <w:pStyle w:val="TOC2"/>
        <w:tabs>
          <w:tab w:val="right" w:leader="dot" w:pos="8306"/>
        </w:tabs>
      </w:pPr>
      <w:hyperlink w:anchor="_Toc26241" w:history="1">
        <w:r>
          <w:rPr>
            <w:rFonts w:ascii="仿宋" w:eastAsia="仿宋" w:hAnsi="仿宋" w:cs="仿宋" w:hint="eastAsia"/>
            <w:lang w:eastAsia="zh-CN"/>
          </w:rPr>
          <w:t>(四)、人力资源配置</w:t>
        </w:r>
        <w:r>
          <w:tab/>
        </w:r>
        <w:r>
          <w:fldChar w:fldCharType="begin"/>
        </w:r>
        <w:r>
          <w:instrText xml:space="preserve"> PAGEREF _Toc26241 \h </w:instrText>
        </w:r>
        <w:r>
          <w:fldChar w:fldCharType="separate"/>
        </w:r>
        <w:r>
          <w:t>28</w:t>
        </w:r>
        <w:r>
          <w:fldChar w:fldCharType="end"/>
        </w:r>
      </w:hyperlink>
    </w:p>
    <w:p>
      <w:pPr>
        <w:pStyle w:val="TOC1"/>
        <w:tabs>
          <w:tab w:val="right" w:leader="dot" w:pos="8306"/>
        </w:tabs>
      </w:pPr>
      <w:hyperlink w:anchor="_Toc21882" w:history="1">
        <w:r>
          <w:rPr>
            <w:rFonts w:ascii="仿宋" w:eastAsia="仿宋" w:hAnsi="仿宋" w:cs="仿宋" w:hint="eastAsia"/>
            <w:lang w:eastAsia="zh-CN"/>
          </w:rPr>
          <w:t>九、房车旅游项目技术管理</w:t>
        </w:r>
        <w:r>
          <w:tab/>
        </w:r>
        <w:r>
          <w:fldChar w:fldCharType="begin"/>
        </w:r>
        <w:r>
          <w:instrText xml:space="preserve"> PAGEREF _Toc21882 \h </w:instrText>
        </w:r>
        <w:r>
          <w:fldChar w:fldCharType="separate"/>
        </w:r>
        <w:r>
          <w:t>29</w:t>
        </w:r>
        <w:r>
          <w:fldChar w:fldCharType="end"/>
        </w:r>
      </w:hyperlink>
    </w:p>
    <w:p>
      <w:pPr>
        <w:pStyle w:val="TOC2"/>
        <w:tabs>
          <w:tab w:val="right" w:leader="dot" w:pos="8306"/>
        </w:tabs>
      </w:pPr>
      <w:hyperlink w:anchor="_Toc3456" w:history="1">
        <w:r>
          <w:rPr>
            <w:rFonts w:ascii="仿宋" w:eastAsia="仿宋" w:hAnsi="仿宋" w:cs="仿宋" w:hint="eastAsia"/>
            <w:lang w:eastAsia="zh-CN"/>
          </w:rPr>
          <w:t>(一)、技术方案选用方向</w:t>
        </w:r>
        <w:r>
          <w:tab/>
        </w:r>
        <w:r>
          <w:fldChar w:fldCharType="begin"/>
        </w:r>
        <w:r>
          <w:instrText xml:space="preserve"> PAGEREF _Toc3456 \h </w:instrText>
        </w:r>
        <w:r>
          <w:fldChar w:fldCharType="separate"/>
        </w:r>
        <w:r>
          <w:t>29</w:t>
        </w:r>
        <w:r>
          <w:fldChar w:fldCharType="end"/>
        </w:r>
      </w:hyperlink>
    </w:p>
    <w:p>
      <w:pPr>
        <w:pStyle w:val="TOC2"/>
        <w:tabs>
          <w:tab w:val="right" w:leader="dot" w:pos="8306"/>
        </w:tabs>
      </w:pPr>
      <w:hyperlink w:anchor="_Toc6474" w:history="1">
        <w:r>
          <w:rPr>
            <w:rFonts w:ascii="仿宋" w:eastAsia="仿宋" w:hAnsi="仿宋" w:cs="仿宋" w:hint="eastAsia"/>
            <w:lang w:eastAsia="zh-CN"/>
          </w:rPr>
          <w:t>(二)、工艺技术方案选用原则</w:t>
        </w:r>
        <w:r>
          <w:tab/>
        </w:r>
        <w:r>
          <w:fldChar w:fldCharType="begin"/>
        </w:r>
        <w:r>
          <w:instrText xml:space="preserve"> PAGEREF _Toc6474 \h </w:instrText>
        </w:r>
        <w:r>
          <w:fldChar w:fldCharType="separate"/>
        </w:r>
        <w:r>
          <w:t>31</w:t>
        </w:r>
        <w:r>
          <w:fldChar w:fldCharType="end"/>
        </w:r>
      </w:hyperlink>
    </w:p>
    <w:p>
      <w:pPr>
        <w:pStyle w:val="TOC2"/>
        <w:tabs>
          <w:tab w:val="right" w:leader="dot" w:pos="8306"/>
        </w:tabs>
      </w:pPr>
      <w:hyperlink w:anchor="_Toc21061" w:history="1">
        <w:r>
          <w:rPr>
            <w:rFonts w:ascii="仿宋" w:eastAsia="仿宋" w:hAnsi="仿宋" w:cs="仿宋" w:hint="eastAsia"/>
            <w:lang w:eastAsia="zh-CN"/>
          </w:rPr>
          <w:t>(三)、工艺技术方案要求</w:t>
        </w:r>
        <w:r>
          <w:tab/>
        </w:r>
        <w:r>
          <w:fldChar w:fldCharType="begin"/>
        </w:r>
        <w:r>
          <w:instrText xml:space="preserve"> PAGEREF _Toc21061 \h </w:instrText>
        </w:r>
        <w:r>
          <w:fldChar w:fldCharType="separate"/>
        </w:r>
        <w:r>
          <w:t>33</w:t>
        </w:r>
        <w:r>
          <w:fldChar w:fldCharType="end"/>
        </w:r>
      </w:hyperlink>
    </w:p>
    <w:p>
      <w:pPr>
        <w:pStyle w:val="TOC1"/>
        <w:tabs>
          <w:tab w:val="right" w:leader="dot" w:pos="8306"/>
        </w:tabs>
      </w:pPr>
      <w:hyperlink w:anchor="_Toc27259" w:history="1">
        <w:r>
          <w:rPr>
            <w:rFonts w:ascii="仿宋" w:eastAsia="仿宋" w:hAnsi="仿宋" w:cs="仿宋" w:hint="eastAsia"/>
            <w:lang w:eastAsia="zh-CN"/>
          </w:rPr>
          <w:t>十、房车旅游项目经营效益</w:t>
        </w:r>
        <w:r>
          <w:tab/>
        </w:r>
        <w:r>
          <w:fldChar w:fldCharType="begin"/>
        </w:r>
        <w:r>
          <w:instrText xml:space="preserve"> PAGEREF _Toc27259 \h </w:instrText>
        </w:r>
        <w:r>
          <w:fldChar w:fldCharType="separate"/>
        </w:r>
        <w:r>
          <w:t>35</w:t>
        </w:r>
        <w:r>
          <w:fldChar w:fldCharType="end"/>
        </w:r>
      </w:hyperlink>
    </w:p>
    <w:p>
      <w:pPr>
        <w:pStyle w:val="TOC2"/>
        <w:tabs>
          <w:tab w:val="right" w:leader="dot" w:pos="8306"/>
        </w:tabs>
      </w:pPr>
      <w:hyperlink w:anchor="_Toc4052" w:history="1">
        <w:r>
          <w:rPr>
            <w:rFonts w:ascii="仿宋" w:eastAsia="仿宋" w:hAnsi="仿宋" w:cs="仿宋" w:hint="eastAsia"/>
            <w:lang w:eastAsia="zh-CN"/>
          </w:rPr>
          <w:t>(一)、经济评价财务测算</w:t>
        </w:r>
        <w:r>
          <w:tab/>
        </w:r>
        <w:r>
          <w:fldChar w:fldCharType="begin"/>
        </w:r>
        <w:r>
          <w:instrText xml:space="preserve"> PAGEREF _Toc4052 \h </w:instrText>
        </w:r>
        <w:r>
          <w:fldChar w:fldCharType="separate"/>
        </w:r>
        <w:r>
          <w:t>35</w:t>
        </w:r>
        <w:r>
          <w:fldChar w:fldCharType="end"/>
        </w:r>
      </w:hyperlink>
    </w:p>
    <w:p>
      <w:pPr>
        <w:pStyle w:val="TOC2"/>
        <w:tabs>
          <w:tab w:val="right" w:leader="dot" w:pos="8306"/>
        </w:tabs>
      </w:pPr>
      <w:hyperlink w:anchor="_Toc28554" w:history="1">
        <w:r>
          <w:rPr>
            <w:rFonts w:ascii="仿宋" w:eastAsia="仿宋" w:hAnsi="仿宋" w:cs="仿宋" w:hint="eastAsia"/>
            <w:lang w:eastAsia="zh-CN"/>
          </w:rPr>
          <w:t>(二)、房车旅游项目盈利能力分析</w:t>
        </w:r>
        <w:r>
          <w:tab/>
        </w:r>
        <w:r>
          <w:fldChar w:fldCharType="begin"/>
        </w:r>
        <w:r>
          <w:instrText xml:space="preserve"> PAGEREF _Toc28554 \h </w:instrText>
        </w:r>
        <w:r>
          <w:fldChar w:fldCharType="separate"/>
        </w:r>
        <w:r>
          <w:t>36</w:t>
        </w:r>
        <w:r>
          <w:fldChar w:fldCharType="end"/>
        </w:r>
      </w:hyperlink>
    </w:p>
    <w:p>
      <w:pPr>
        <w:pStyle w:val="TOC1"/>
        <w:tabs>
          <w:tab w:val="right" w:leader="dot" w:pos="8306"/>
        </w:tabs>
      </w:pPr>
      <w:hyperlink w:anchor="_Toc21528" w:history="1">
        <w:r>
          <w:rPr>
            <w:rFonts w:ascii="仿宋" w:eastAsia="仿宋" w:hAnsi="仿宋" w:cs="仿宋" w:hint="eastAsia"/>
            <w:lang w:eastAsia="zh-CN"/>
          </w:rPr>
          <w:t>十一、房车旅游项目人力资源培养与发展</w:t>
        </w:r>
        <w:r>
          <w:tab/>
        </w:r>
        <w:r>
          <w:fldChar w:fldCharType="begin"/>
        </w:r>
        <w:r>
          <w:instrText xml:space="preserve"> PAGEREF _Toc21528 \h </w:instrText>
        </w:r>
        <w:r>
          <w:fldChar w:fldCharType="separate"/>
        </w:r>
        <w:r>
          <w:t>37</w:t>
        </w:r>
        <w:r>
          <w:fldChar w:fldCharType="end"/>
        </w:r>
      </w:hyperlink>
    </w:p>
    <w:p>
      <w:pPr>
        <w:pStyle w:val="TOC2"/>
        <w:tabs>
          <w:tab w:val="right" w:leader="dot" w:pos="8306"/>
        </w:tabs>
      </w:pPr>
      <w:hyperlink w:anchor="_Toc655" w:history="1">
        <w:r>
          <w:rPr>
            <w:rFonts w:ascii="仿宋" w:eastAsia="仿宋" w:hAnsi="仿宋" w:cs="仿宋" w:hint="eastAsia"/>
            <w:lang w:eastAsia="zh-CN"/>
          </w:rPr>
          <w:t>(一)、人才需求与规划</w:t>
        </w:r>
        <w:r>
          <w:tab/>
        </w:r>
        <w:r>
          <w:fldChar w:fldCharType="begin"/>
        </w:r>
        <w:r>
          <w:instrText xml:space="preserve"> PAGEREF _Toc655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61" w:history="1">
        <w:r>
          <w:rPr>
            <w:rFonts w:ascii="仿宋" w:eastAsia="仿宋" w:hAnsi="仿宋" w:cs="仿宋" w:hint="eastAsia"/>
            <w:lang w:eastAsia="zh-CN"/>
          </w:rPr>
          <w:t>(二)、培训与发展计划</w:t>
        </w:r>
        <w:r>
          <w:tab/>
        </w:r>
        <w:r>
          <w:fldChar w:fldCharType="begin"/>
        </w:r>
        <w:r>
          <w:instrText xml:space="preserve"> PAGEREF _Toc27961 \h </w:instrText>
        </w:r>
        <w:r>
          <w:fldChar w:fldCharType="separate"/>
        </w:r>
        <w:r>
          <w:t>37</w:t>
        </w:r>
        <w:r>
          <w:fldChar w:fldCharType="end"/>
        </w:r>
      </w:hyperlink>
    </w:p>
    <w:p>
      <w:pPr>
        <w:pStyle w:val="TOC1"/>
        <w:tabs>
          <w:tab w:val="right" w:leader="dot" w:pos="8306"/>
        </w:tabs>
      </w:pPr>
      <w:hyperlink w:anchor="_Toc27578" w:history="1">
        <w:r>
          <w:rPr>
            <w:rFonts w:ascii="仿宋" w:eastAsia="仿宋" w:hAnsi="仿宋" w:cs="仿宋" w:hint="eastAsia"/>
            <w:lang w:eastAsia="zh-CN"/>
          </w:rPr>
          <w:t>十二、房车旅游项目风险管理</w:t>
        </w:r>
        <w:r>
          <w:tab/>
        </w:r>
        <w:r>
          <w:fldChar w:fldCharType="begin"/>
        </w:r>
        <w:r>
          <w:instrText xml:space="preserve"> PAGEREF _Toc27578 \h </w:instrText>
        </w:r>
        <w:r>
          <w:fldChar w:fldCharType="separate"/>
        </w:r>
        <w:r>
          <w:t>38</w:t>
        </w:r>
        <w:r>
          <w:fldChar w:fldCharType="end"/>
        </w:r>
      </w:hyperlink>
    </w:p>
    <w:p>
      <w:pPr>
        <w:pStyle w:val="TOC2"/>
        <w:tabs>
          <w:tab w:val="right" w:leader="dot" w:pos="8306"/>
        </w:tabs>
      </w:pPr>
      <w:hyperlink w:anchor="_Toc4777" w:history="1">
        <w:r>
          <w:rPr>
            <w:rFonts w:ascii="仿宋" w:eastAsia="仿宋" w:hAnsi="仿宋" w:cs="仿宋" w:hint="eastAsia"/>
            <w:lang w:eastAsia="zh-CN"/>
          </w:rPr>
          <w:t>(一)、风险识别与评估</w:t>
        </w:r>
        <w:r>
          <w:tab/>
        </w:r>
        <w:r>
          <w:fldChar w:fldCharType="begin"/>
        </w:r>
        <w:r>
          <w:instrText xml:space="preserve"> PAGEREF _Toc4777 \h </w:instrText>
        </w:r>
        <w:r>
          <w:fldChar w:fldCharType="separate"/>
        </w:r>
        <w:r>
          <w:t>38</w:t>
        </w:r>
        <w:r>
          <w:fldChar w:fldCharType="end"/>
        </w:r>
      </w:hyperlink>
    </w:p>
    <w:p>
      <w:pPr>
        <w:pStyle w:val="TOC2"/>
        <w:tabs>
          <w:tab w:val="right" w:leader="dot" w:pos="8306"/>
        </w:tabs>
      </w:pPr>
      <w:hyperlink w:anchor="_Toc23729" w:history="1">
        <w:r>
          <w:rPr>
            <w:rFonts w:ascii="仿宋" w:eastAsia="仿宋" w:hAnsi="仿宋" w:cs="仿宋" w:hint="eastAsia"/>
            <w:lang w:eastAsia="zh-CN"/>
          </w:rPr>
          <w:t>(二)、风险应对策略</w:t>
        </w:r>
        <w:r>
          <w:tab/>
        </w:r>
        <w:r>
          <w:fldChar w:fldCharType="begin"/>
        </w:r>
        <w:r>
          <w:instrText xml:space="preserve"> PAGEREF _Toc23729 \h </w:instrText>
        </w:r>
        <w:r>
          <w:fldChar w:fldCharType="separate"/>
        </w:r>
        <w:r>
          <w:t>39</w:t>
        </w:r>
        <w:r>
          <w:fldChar w:fldCharType="end"/>
        </w:r>
      </w:hyperlink>
    </w:p>
    <w:p>
      <w:pPr>
        <w:pStyle w:val="TOC2"/>
        <w:tabs>
          <w:tab w:val="right" w:leader="dot" w:pos="8306"/>
        </w:tabs>
      </w:pPr>
      <w:hyperlink w:anchor="_Toc3981" w:history="1">
        <w:r>
          <w:rPr>
            <w:rFonts w:ascii="仿宋" w:eastAsia="仿宋" w:hAnsi="仿宋" w:cs="仿宋" w:hint="eastAsia"/>
            <w:lang w:eastAsia="zh-CN"/>
          </w:rPr>
          <w:t>(三)、风险监控与控制</w:t>
        </w:r>
        <w:r>
          <w:tab/>
        </w:r>
        <w:r>
          <w:fldChar w:fldCharType="begin"/>
        </w:r>
        <w:r>
          <w:instrText xml:space="preserve"> PAGEREF _Toc3981 \h </w:instrText>
        </w:r>
        <w:r>
          <w:fldChar w:fldCharType="separate"/>
        </w:r>
        <w:r>
          <w:t>41</w:t>
        </w:r>
        <w:r>
          <w:fldChar w:fldCharType="end"/>
        </w:r>
      </w:hyperlink>
    </w:p>
    <w:p>
      <w:pPr>
        <w:pStyle w:val="TOC1"/>
        <w:tabs>
          <w:tab w:val="right" w:leader="dot" w:pos="8306"/>
        </w:tabs>
      </w:pPr>
      <w:hyperlink w:anchor="_Toc7122" w:history="1">
        <w:r>
          <w:rPr>
            <w:rFonts w:ascii="仿宋" w:eastAsia="仿宋" w:hAnsi="仿宋" w:cs="仿宋" w:hint="eastAsia"/>
            <w:lang w:eastAsia="zh-CN"/>
          </w:rPr>
          <w:t>十三、房车旅游项目实施时间节点</w:t>
        </w:r>
        <w:r>
          <w:tab/>
        </w:r>
        <w:r>
          <w:fldChar w:fldCharType="begin"/>
        </w:r>
        <w:r>
          <w:instrText xml:space="preserve"> PAGEREF _Toc7122 \h </w:instrText>
        </w:r>
        <w:r>
          <w:fldChar w:fldCharType="separate"/>
        </w:r>
        <w:r>
          <w:t>42</w:t>
        </w:r>
        <w:r>
          <w:fldChar w:fldCharType="end"/>
        </w:r>
      </w:hyperlink>
    </w:p>
    <w:p>
      <w:pPr>
        <w:pStyle w:val="TOC2"/>
        <w:tabs>
          <w:tab w:val="right" w:leader="dot" w:pos="8306"/>
        </w:tabs>
      </w:pPr>
      <w:hyperlink w:anchor="_Toc16742" w:history="1">
        <w:r>
          <w:rPr>
            <w:rFonts w:ascii="仿宋" w:eastAsia="仿宋" w:hAnsi="仿宋" w:cs="仿宋" w:hint="eastAsia"/>
            <w:lang w:eastAsia="zh-CN"/>
          </w:rPr>
          <w:t>(一)、房车旅游项目启动阶段时间节点</w:t>
        </w:r>
        <w:r>
          <w:tab/>
        </w:r>
        <w:r>
          <w:fldChar w:fldCharType="begin"/>
        </w:r>
        <w:r>
          <w:instrText xml:space="preserve"> PAGEREF _Toc16742 \h </w:instrText>
        </w:r>
        <w:r>
          <w:fldChar w:fldCharType="separate"/>
        </w:r>
        <w:r>
          <w:t>42</w:t>
        </w:r>
        <w:r>
          <w:fldChar w:fldCharType="end"/>
        </w:r>
      </w:hyperlink>
    </w:p>
    <w:p>
      <w:pPr>
        <w:pStyle w:val="TOC2"/>
        <w:tabs>
          <w:tab w:val="right" w:leader="dot" w:pos="8306"/>
        </w:tabs>
      </w:pPr>
      <w:hyperlink w:anchor="_Toc1712" w:history="1">
        <w:r>
          <w:rPr>
            <w:rFonts w:ascii="仿宋" w:eastAsia="仿宋" w:hAnsi="仿宋" w:cs="仿宋" w:hint="eastAsia"/>
            <w:lang w:eastAsia="zh-CN"/>
          </w:rPr>
          <w:t>(二)、房车旅游项目执行阶段时间节点</w:t>
        </w:r>
        <w:r>
          <w:tab/>
        </w:r>
        <w:r>
          <w:fldChar w:fldCharType="begin"/>
        </w:r>
        <w:r>
          <w:instrText xml:space="preserve"> PAGEREF _Toc1712 \h </w:instrText>
        </w:r>
        <w:r>
          <w:fldChar w:fldCharType="separate"/>
        </w:r>
        <w:r>
          <w:t>43</w:t>
        </w:r>
        <w:r>
          <w:fldChar w:fldCharType="end"/>
        </w:r>
      </w:hyperlink>
    </w:p>
    <w:p>
      <w:pPr>
        <w:pStyle w:val="TOC2"/>
        <w:tabs>
          <w:tab w:val="right" w:leader="dot" w:pos="8306"/>
        </w:tabs>
      </w:pPr>
      <w:hyperlink w:anchor="_Toc5425" w:history="1">
        <w:r>
          <w:rPr>
            <w:rFonts w:ascii="仿宋" w:eastAsia="仿宋" w:hAnsi="仿宋" w:cs="仿宋" w:hint="eastAsia"/>
            <w:lang w:eastAsia="zh-CN"/>
          </w:rPr>
          <w:t>(三)、房车旅游项目完成阶段时间节点</w:t>
        </w:r>
        <w:r>
          <w:tab/>
        </w:r>
        <w:r>
          <w:fldChar w:fldCharType="begin"/>
        </w:r>
        <w:r>
          <w:instrText xml:space="preserve"> PAGEREF _Toc5425 \h </w:instrText>
        </w:r>
        <w:r>
          <w:fldChar w:fldCharType="separate"/>
        </w:r>
        <w:r>
          <w:t>44</w:t>
        </w:r>
        <w:r>
          <w:fldChar w:fldCharType="end"/>
        </w:r>
      </w:hyperlink>
    </w:p>
    <w:p>
      <w:pPr>
        <w:pStyle w:val="TOC1"/>
        <w:tabs>
          <w:tab w:val="right" w:leader="dot" w:pos="8306"/>
        </w:tabs>
      </w:pPr>
      <w:hyperlink w:anchor="_Toc3391" w:history="1">
        <w:r>
          <w:rPr>
            <w:rFonts w:ascii="仿宋" w:eastAsia="仿宋" w:hAnsi="仿宋" w:cs="仿宋" w:hint="eastAsia"/>
            <w:lang w:eastAsia="zh-CN"/>
          </w:rPr>
          <w:t>十四、营销与推广策略</w:t>
        </w:r>
        <w:r>
          <w:tab/>
        </w:r>
        <w:r>
          <w:fldChar w:fldCharType="begin"/>
        </w:r>
        <w:r>
          <w:instrText xml:space="preserve"> PAGEREF _Toc3391 \h </w:instrText>
        </w:r>
        <w:r>
          <w:fldChar w:fldCharType="separate"/>
        </w:r>
        <w:r>
          <w:t>45</w:t>
        </w:r>
        <w:r>
          <w:fldChar w:fldCharType="end"/>
        </w:r>
      </w:hyperlink>
    </w:p>
    <w:p>
      <w:pPr>
        <w:pStyle w:val="TOC2"/>
        <w:tabs>
          <w:tab w:val="right" w:leader="dot" w:pos="8306"/>
        </w:tabs>
      </w:pPr>
      <w:hyperlink w:anchor="_Toc15957" w:history="1">
        <w:r>
          <w:rPr>
            <w:rFonts w:ascii="仿宋" w:eastAsia="仿宋" w:hAnsi="仿宋" w:cs="仿宋" w:hint="eastAsia"/>
            <w:lang w:eastAsia="zh-CN"/>
          </w:rPr>
          <w:t>(一)、产品/服务定位与特点</w:t>
        </w:r>
        <w:r>
          <w:tab/>
        </w:r>
        <w:r>
          <w:fldChar w:fldCharType="begin"/>
        </w:r>
        <w:r>
          <w:instrText xml:space="preserve"> PAGEREF _Toc15957 \h </w:instrText>
        </w:r>
        <w:r>
          <w:fldChar w:fldCharType="separate"/>
        </w:r>
        <w:r>
          <w:t>45</w:t>
        </w:r>
        <w:r>
          <w:fldChar w:fldCharType="end"/>
        </w:r>
      </w:hyperlink>
    </w:p>
    <w:p>
      <w:pPr>
        <w:pStyle w:val="TOC2"/>
        <w:tabs>
          <w:tab w:val="right" w:leader="dot" w:pos="8306"/>
        </w:tabs>
      </w:pPr>
      <w:hyperlink w:anchor="_Toc4997" w:history="1">
        <w:r>
          <w:rPr>
            <w:rFonts w:ascii="仿宋" w:eastAsia="仿宋" w:hAnsi="仿宋" w:cs="仿宋" w:hint="eastAsia"/>
            <w:lang w:eastAsia="zh-CN"/>
          </w:rPr>
          <w:t>(二)、市场定位与竞争分析</w:t>
        </w:r>
        <w:r>
          <w:tab/>
        </w:r>
        <w:r>
          <w:fldChar w:fldCharType="begin"/>
        </w:r>
        <w:r>
          <w:instrText xml:space="preserve"> PAGEREF _Toc4997 \h </w:instrText>
        </w:r>
        <w:r>
          <w:fldChar w:fldCharType="separate"/>
        </w:r>
        <w:r>
          <w:t>46</w:t>
        </w:r>
        <w:r>
          <w:fldChar w:fldCharType="end"/>
        </w:r>
      </w:hyperlink>
    </w:p>
    <w:p>
      <w:pPr>
        <w:pStyle w:val="TOC2"/>
        <w:tabs>
          <w:tab w:val="right" w:leader="dot" w:pos="8306"/>
        </w:tabs>
      </w:pPr>
      <w:hyperlink w:anchor="_Toc32269" w:history="1">
        <w:r>
          <w:rPr>
            <w:rFonts w:ascii="仿宋" w:eastAsia="仿宋" w:hAnsi="仿宋" w:cs="仿宋" w:hint="eastAsia"/>
            <w:lang w:eastAsia="zh-CN"/>
          </w:rPr>
          <w:t>(三)、营销渠道与策略</w:t>
        </w:r>
        <w:r>
          <w:tab/>
        </w:r>
        <w:r>
          <w:fldChar w:fldCharType="begin"/>
        </w:r>
        <w:r>
          <w:instrText xml:space="preserve"> PAGEREF _Toc32269 \h </w:instrText>
        </w:r>
        <w:r>
          <w:fldChar w:fldCharType="separate"/>
        </w:r>
        <w:r>
          <w:t>48</w:t>
        </w:r>
        <w:r>
          <w:fldChar w:fldCharType="end"/>
        </w:r>
      </w:hyperlink>
    </w:p>
    <w:p>
      <w:pPr>
        <w:pStyle w:val="TOC2"/>
        <w:tabs>
          <w:tab w:val="right" w:leader="dot" w:pos="8306"/>
        </w:tabs>
      </w:pPr>
      <w:hyperlink w:anchor="_Toc21976" w:history="1">
        <w:r>
          <w:rPr>
            <w:rFonts w:ascii="仿宋" w:eastAsia="仿宋" w:hAnsi="仿宋" w:cs="仿宋" w:hint="eastAsia"/>
            <w:lang w:eastAsia="zh-CN"/>
          </w:rPr>
          <w:t>(四)、推广与宣传活动</w:t>
        </w:r>
        <w:r>
          <w:tab/>
        </w:r>
        <w:r>
          <w:fldChar w:fldCharType="begin"/>
        </w:r>
        <w:r>
          <w:instrText xml:space="preserve"> PAGEREF _Toc21976 \h </w:instrText>
        </w:r>
        <w:r>
          <w:fldChar w:fldCharType="separate"/>
        </w:r>
        <w:r>
          <w:t>49</w:t>
        </w:r>
        <w:r>
          <w:fldChar w:fldCharType="end"/>
        </w:r>
      </w:hyperlink>
    </w:p>
    <w:p>
      <w:pPr>
        <w:pStyle w:val="TOC1"/>
        <w:tabs>
          <w:tab w:val="right" w:leader="dot" w:pos="8306"/>
        </w:tabs>
      </w:pPr>
      <w:hyperlink w:anchor="_Toc18239" w:history="1">
        <w:r>
          <w:rPr>
            <w:rFonts w:ascii="仿宋" w:eastAsia="仿宋" w:hAnsi="仿宋" w:cs="仿宋" w:hint="eastAsia"/>
            <w:lang w:eastAsia="zh-CN"/>
          </w:rPr>
          <w:t>十五、风险识别与分类</w:t>
        </w:r>
        <w:r>
          <w:tab/>
        </w:r>
        <w:r>
          <w:fldChar w:fldCharType="begin"/>
        </w:r>
        <w:r>
          <w:instrText xml:space="preserve"> PAGEREF _Toc18239 \h </w:instrText>
        </w:r>
        <w:r>
          <w:fldChar w:fldCharType="separate"/>
        </w:r>
        <w:r>
          <w:t>54</w:t>
        </w:r>
        <w:r>
          <w:fldChar w:fldCharType="end"/>
        </w:r>
      </w:hyperlink>
    </w:p>
    <w:p>
      <w:pPr>
        <w:pStyle w:val="TOC2"/>
        <w:tabs>
          <w:tab w:val="right" w:leader="dot" w:pos="8306"/>
        </w:tabs>
      </w:pPr>
      <w:hyperlink w:anchor="_Toc3044" w:history="1">
        <w:r>
          <w:rPr>
            <w:rFonts w:ascii="仿宋" w:eastAsia="仿宋" w:hAnsi="仿宋" w:cs="仿宋" w:hint="eastAsia"/>
            <w:lang w:eastAsia="zh-CN"/>
          </w:rPr>
          <w:t>(一)、风险识别</w:t>
        </w:r>
        <w:r>
          <w:tab/>
        </w:r>
        <w:r>
          <w:fldChar w:fldCharType="begin"/>
        </w:r>
        <w:r>
          <w:instrText xml:space="preserve"> PAGEREF _Toc3044 \h </w:instrText>
        </w:r>
        <w:r>
          <w:fldChar w:fldCharType="separate"/>
        </w:r>
        <w:r>
          <w:t>54</w:t>
        </w:r>
        <w:r>
          <w:fldChar w:fldCharType="end"/>
        </w:r>
      </w:hyperlink>
    </w:p>
    <w:p>
      <w:pPr>
        <w:pStyle w:val="TOC2"/>
        <w:tabs>
          <w:tab w:val="right" w:leader="dot" w:pos="8306"/>
        </w:tabs>
      </w:pPr>
      <w:hyperlink w:anchor="_Toc10709" w:history="1">
        <w:r>
          <w:rPr>
            <w:rFonts w:ascii="仿宋" w:eastAsia="仿宋" w:hAnsi="仿宋" w:cs="仿宋" w:hint="eastAsia"/>
            <w:lang w:eastAsia="zh-CN"/>
          </w:rPr>
          <w:t>(二)、风险分类</w:t>
        </w:r>
        <w:r>
          <w:tab/>
        </w:r>
        <w:r>
          <w:fldChar w:fldCharType="begin"/>
        </w:r>
        <w:r>
          <w:instrText xml:space="preserve"> PAGEREF _Toc10709 \h </w:instrText>
        </w:r>
        <w:r>
          <w:fldChar w:fldCharType="separate"/>
        </w:r>
        <w:r>
          <w:t>55</w:t>
        </w:r>
        <w:r>
          <w:fldChar w:fldCharType="end"/>
        </w:r>
      </w:hyperlink>
    </w:p>
    <w:p>
      <w:pPr>
        <w:pStyle w:val="TOC1"/>
        <w:tabs>
          <w:tab w:val="right" w:leader="dot" w:pos="8306"/>
        </w:tabs>
      </w:pPr>
      <w:hyperlink w:anchor="_Toc10515" w:history="1">
        <w:r>
          <w:rPr>
            <w:rFonts w:ascii="仿宋" w:eastAsia="仿宋" w:hAnsi="仿宋" w:cs="仿宋" w:hint="eastAsia"/>
            <w:lang w:eastAsia="zh-CN"/>
          </w:rPr>
          <w:t>十六、供应链管理</w:t>
        </w:r>
        <w:r>
          <w:tab/>
        </w:r>
        <w:r>
          <w:fldChar w:fldCharType="begin"/>
        </w:r>
        <w:r>
          <w:instrText xml:space="preserve"> PAGEREF _Toc10515 \h </w:instrText>
        </w:r>
        <w:r>
          <w:fldChar w:fldCharType="separate"/>
        </w:r>
        <w:r>
          <w:t>57</w:t>
        </w:r>
        <w:r>
          <w:fldChar w:fldCharType="end"/>
        </w:r>
      </w:hyperlink>
    </w:p>
    <w:p>
      <w:pPr>
        <w:pStyle w:val="TOC2"/>
        <w:tabs>
          <w:tab w:val="right" w:leader="dot" w:pos="8306"/>
        </w:tabs>
      </w:pPr>
      <w:hyperlink w:anchor="_Toc2580" w:history="1">
        <w:r>
          <w:rPr>
            <w:rFonts w:ascii="仿宋" w:eastAsia="仿宋" w:hAnsi="仿宋" w:cs="仿宋" w:hint="eastAsia"/>
            <w:lang w:eastAsia="zh-CN"/>
          </w:rPr>
          <w:t>(一)、供应链战略规划</w:t>
        </w:r>
        <w:r>
          <w:tab/>
        </w:r>
        <w:r>
          <w:fldChar w:fldCharType="begin"/>
        </w:r>
        <w:r>
          <w:instrText xml:space="preserve"> PAGEREF _Toc2580 \h </w:instrText>
        </w:r>
        <w:r>
          <w:fldChar w:fldCharType="separate"/>
        </w:r>
        <w:r>
          <w:t>57</w:t>
        </w:r>
        <w:r>
          <w:fldChar w:fldCharType="end"/>
        </w:r>
      </w:hyperlink>
    </w:p>
    <w:p>
      <w:pPr>
        <w:pStyle w:val="TOC2"/>
        <w:tabs>
          <w:tab w:val="right" w:leader="dot" w:pos="8306"/>
        </w:tabs>
      </w:pPr>
      <w:hyperlink w:anchor="_Toc19729" w:history="1">
        <w:r>
          <w:rPr>
            <w:rFonts w:ascii="仿宋" w:eastAsia="仿宋" w:hAnsi="仿宋" w:cs="仿宋" w:hint="eastAsia"/>
            <w:lang w:eastAsia="zh-CN"/>
          </w:rPr>
          <w:t>(二)、供应商选择与合作</w:t>
        </w:r>
        <w:r>
          <w:tab/>
        </w:r>
        <w:r>
          <w:fldChar w:fldCharType="begin"/>
        </w:r>
        <w:r>
          <w:instrText xml:space="preserve"> PAGEREF _Toc19729 \h </w:instrText>
        </w:r>
        <w:r>
          <w:fldChar w:fldCharType="separate"/>
        </w:r>
        <w:r>
          <w:t>59</w:t>
        </w:r>
        <w:r>
          <w:fldChar w:fldCharType="end"/>
        </w:r>
      </w:hyperlink>
    </w:p>
    <w:p>
      <w:pPr>
        <w:pStyle w:val="TOC2"/>
        <w:tabs>
          <w:tab w:val="right" w:leader="dot" w:pos="8306"/>
        </w:tabs>
      </w:pPr>
      <w:hyperlink w:anchor="_Toc2955" w:history="1">
        <w:r>
          <w:rPr>
            <w:rFonts w:ascii="仿宋" w:eastAsia="仿宋" w:hAnsi="仿宋" w:cs="仿宋" w:hint="eastAsia"/>
            <w:lang w:eastAsia="zh-CN"/>
          </w:rPr>
          <w:t>(三)、物流与库存管理</w:t>
        </w:r>
        <w:r>
          <w:tab/>
        </w:r>
        <w:r>
          <w:fldChar w:fldCharType="begin"/>
        </w:r>
        <w:r>
          <w:instrText xml:space="preserve"> PAGEREF _Toc2955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54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344"/>
      <w:r>
        <w:rPr>
          <w:rFonts w:ascii="仿宋" w:eastAsia="仿宋" w:hAnsi="仿宋" w:cs="仿宋" w:hint="eastAsia"/>
          <w:sz w:val="28"/>
          <w:lang w:eastAsia="zh-CN"/>
        </w:rPr>
        <w:t>一、房车旅游项目建设背景及必要性分析</w:t>
      </w:r>
      <w:bookmarkEnd w:id="2"/>
    </w:p>
    <w:p>
      <w:pPr>
        <w:pStyle w:val="Heading2"/>
        <w:rPr>
          <w:rFonts w:ascii="仿宋" w:eastAsia="仿宋" w:hAnsi="仿宋" w:cs="仿宋" w:hint="eastAsia"/>
          <w:lang w:eastAsia="zh-CN"/>
        </w:rPr>
      </w:pPr>
      <w:bookmarkStart w:id="3" w:name="_Toc2520"/>
      <w:r>
        <w:rPr>
          <w:rFonts w:ascii="仿宋" w:eastAsia="仿宋" w:hAnsi="仿宋" w:cs="仿宋" w:hint="eastAsia"/>
          <w:lang w:eastAsia="zh-CN"/>
        </w:rPr>
        <w:t>(一)、房车旅游项目背景分析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房车旅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房车旅游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房车旅游项目在这个潮流中的定位。同时，我们将关注行业内涌现的新兴机遇，以便房车旅游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房车旅游项目提供了强大的发展动力。我们将聚焦于行业内最新的技术发展趋势，包括但不限于人工智能、大数据分析、物联网等领域。通过深度的技术研究，我们将确保房车旅游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房车旅游项目发展的源泉。我们将投入更多的精力对市场需求进行深入剖析，超越表面的需求，深入挖掘潜在的市场痛点和机遇。通过对市场需求的细致了解，房车旅游项目将更有针对性地设计解决方案，满足市场的多样化需求，从而更好地促进房车旅游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房车旅游项目战略至关重要。我们将对竞争态势进行更为深入的分析，包括但不限于市场份额、产品特点、客户满意度等多个维度。通过深度的竞争分析，房车旅游项目将能够更准确地把握市场脉搏，制定具有竞争力的房车旅游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房车旅游项目的发展具有直接的影响。我们将进行更为全面的法规和政策分析，了解行业发展中的潜在法律风险和合规挑战。通过充分了解和遵守相关法规，房车旅游项目将确保在法律框架内合法合规运营，为房车旅游项目的稳健发展提供有力支持。</w:t>
      </w:r>
    </w:p>
    <w:p>
      <w:pPr>
        <w:pStyle w:val="Heading2"/>
        <w:ind w:firstLine="560" w:firstLineChars="200"/>
        <w:rPr>
          <w:rFonts w:ascii="仿宋" w:eastAsia="仿宋" w:hAnsi="仿宋" w:cs="仿宋" w:hint="eastAsia"/>
          <w:sz w:val="28"/>
          <w:lang w:eastAsia="zh-CN"/>
        </w:rPr>
      </w:pPr>
      <w:bookmarkStart w:id="4" w:name="_Toc1265"/>
      <w:r>
        <w:rPr>
          <w:rFonts w:ascii="仿宋" w:eastAsia="仿宋" w:hAnsi="仿宋" w:cs="仿宋" w:hint="eastAsia"/>
          <w:sz w:val="28"/>
          <w:lang w:eastAsia="zh-CN"/>
        </w:rPr>
        <w:t>(二)、房车旅游项目建设必要性分析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房车旅游项目建设的迫切性源于对行业发展趋势的深刻洞察。我们正处于一个行业变革的时代，科技创新、数字化转型成为企业发展的关键动力。房车旅游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房车旅游项目建设不仅仅是为了跟上潮流，更是为了通过技术创新推动企业的持续发展。通过引入先进的技术和解决方案，房车旅游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房车旅游项目的建设成为必然选择，通过提高产品质量、拓展服务领域，从而在竞争中获得更多的机会。房车旅游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房车旅游项目建设的必要性体现在对客户需求更精准的满足。通过房车旅游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房车旅游项目建设的背后是对企业持续创新的追求。只有通过不断创新，企业才能在竞争中立于不败之地。房车旅游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1609"/>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6348"/>
      <w:r>
        <w:rPr>
          <w:rFonts w:ascii="仿宋" w:eastAsia="仿宋" w:hAnsi="仿宋" w:cs="仿宋" w:hint="eastAsia"/>
          <w:lang w:eastAsia="zh-CN"/>
        </w:rPr>
        <w:t>(一)、房车旅游行业分析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房车旅游行业一直以来都是市场的关注焦点。行业内的发展趋势、竞争态势以及潜在机会都对房车旅游项目的推进产生深远的影响。通过深入研究行业的整体概貌，我们将更好地理解行业的核心特征，为房车旅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房车旅游行业，技术一直是推动创新和发展的关键因素。我们将对当前技术趋势进行详尽分析，包括但不限于人工智能、大数据应用、先进制造技术等。这有助于房车旅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房车旅游项目成功的基础。我们将对主要竞争对手进行深入研究，包括其市场份额、产品特点、市场定位等。通过全面了解竞争对手的优势和劣势，房车旅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7278"/>
      <w:r>
        <w:rPr>
          <w:rFonts w:ascii="仿宋" w:eastAsia="仿宋" w:hAnsi="仿宋" w:cs="仿宋" w:hint="eastAsia"/>
          <w:sz w:val="28"/>
          <w:lang w:eastAsia="zh-CN"/>
        </w:rPr>
        <w:t>(二)、房车旅游市场分析预测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通过对市场规模的深入调研，我们将预测房车旅游市场未来的增长趋势。这包括市场的整体规模、各细分领域的发展趋势等。房车旅游项目可以根据市场的扩张速度和潜在机会，制定更符合市场需求的发展策略。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房车旅游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房车旅游项目实施过程中需要充分考虑的因素。我们将对市场风险进行全面评估，包括但不限于政策法规风险、市场竞争风险、技术变革风险等。通过对潜在风险的深入分析，房车旅游项目可以制定相应的风险缓解策略，降低不确定性对房车旅游项目的影响。</w:t>
      </w:r>
    </w:p>
    <w:p>
      <w:pPr>
        <w:pStyle w:val="Heading1"/>
        <w:ind w:firstLine="560" w:firstLineChars="200"/>
        <w:rPr>
          <w:rFonts w:ascii="仿宋" w:eastAsia="仿宋" w:hAnsi="仿宋" w:cs="仿宋" w:hint="eastAsia"/>
          <w:sz w:val="28"/>
          <w:lang w:eastAsia="zh-CN"/>
        </w:rPr>
      </w:pPr>
      <w:bookmarkStart w:id="8" w:name="_Toc25723"/>
      <w:r>
        <w:rPr>
          <w:rFonts w:ascii="仿宋" w:eastAsia="仿宋" w:hAnsi="仿宋" w:cs="仿宋" w:hint="eastAsia"/>
          <w:sz w:val="28"/>
          <w:lang w:eastAsia="zh-CN"/>
        </w:rPr>
        <w:t>三、房车旅游项目土建工程</w:t>
      </w:r>
      <w:bookmarkEnd w:id="8"/>
    </w:p>
    <w:p>
      <w:pPr>
        <w:pStyle w:val="Heading2"/>
        <w:rPr>
          <w:rFonts w:ascii="仿宋" w:eastAsia="仿宋" w:hAnsi="仿宋" w:cs="仿宋" w:hint="eastAsia"/>
          <w:lang w:eastAsia="zh-CN"/>
        </w:rPr>
      </w:pPr>
      <w:bookmarkStart w:id="9" w:name="_Toc8765"/>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在房车旅游项目的建筑工程设计中，我们将秉承一系列重要的设计原则，以确保房车旅游项目建筑在功能、美观、可持续性等方面达到最佳效果。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首要原则是确保建筑的功能性得到最大化的发挥。我们将充分理解房车旅游项目的实际需求，合理布局各个功能区域，保证建筑在满足业务需求的同时，提供高效的工作环境。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在建筑设计中，我们将综合考虑建设和运营成本。通过精细的经济效益分析，确保设计方案在高效利用资源的同时，对房车旅游项目的长期盈利能力有积极的贡献。</w:t>
      </w:r>
    </w:p>
    <w:p>
      <w:pPr>
        <w:pStyle w:val="Heading2"/>
        <w:ind w:firstLine="560" w:firstLineChars="200"/>
        <w:rPr>
          <w:rFonts w:ascii="仿宋" w:eastAsia="仿宋" w:hAnsi="仿宋" w:cs="仿宋" w:hint="eastAsia"/>
          <w:sz w:val="28"/>
          <w:lang w:eastAsia="zh-CN"/>
        </w:rPr>
      </w:pPr>
      <w:bookmarkStart w:id="10" w:name="_Toc22954"/>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房车旅游项目的土建工程设计中，我们将精准设定设计年限，结合房车旅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房车旅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555"/>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房车旅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房车旅游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房车旅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5148"/>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本期工程房车旅游项目预计总建筑面积XXX平方米，其中：计容建筑面积XXX平方米，计划建筑工程投资XX万元，占房车旅游项目总投资的XX%。</w:t>
      </w:r>
    </w:p>
    <w:p>
      <w:pPr>
        <w:pStyle w:val="Heading1"/>
        <w:ind w:firstLine="560" w:firstLineChars="200"/>
        <w:rPr>
          <w:rFonts w:ascii="仿宋" w:eastAsia="仿宋" w:hAnsi="仿宋" w:cs="仿宋" w:hint="eastAsia"/>
          <w:sz w:val="28"/>
          <w:lang w:eastAsia="zh-CN"/>
        </w:rPr>
      </w:pPr>
      <w:bookmarkStart w:id="13" w:name="_Toc20314"/>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4356"/>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房车旅游项目的主要产品是XXXX，预计年产值为XXX万元。这一产品在市场中占据着重要的地位，其广泛的应用范围使得该房车旅游项目的市场前景非常广阔。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这一产业生态系统中，房车旅游项目的xxx产品作为重要的原材料之一，将在多个领域发挥关键作用。其在建筑、交通、能源等方面的广泛应用将为整个产业链提供强大的支持，形成产业协同效应。房车旅游项目的年产值XXX万XXX万XXX万万元不仅反映了其在市场上的巨大潜力，更预示着它对国民经济的积极贡献。这种关联度高、涉及面广的产业关系，使得该房车旅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2567"/>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房车旅游项目总征地面积为XXXX平方米，相当于约XX.XX亩，其中净用地面积为XXXX平方米，红线范围内相当于约XX.XX亩。这一用地规模充分考虑了房车旅游项目的建设需求，保障了房车旅游项目在合适的空间内得以充分发展。房车旅游项目规划的总建筑面积为XXXX平方米，其中主体工程建设占XXXX平方米，计容建筑面积达XXXX平方米。预计建筑工程的投资将达到XXXX万元，为房车旅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房车旅游项目计划购置的设备共计XXXX台（套），设备购置费用为XXXX万元。这一设备购置计划充分考虑到房车旅游项目的生产需求和技术要求，确保了房车旅游项目在生产运营中具备先进的技术装备和高效的生产能力。设备的合理配置将为房车旅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房车旅游项目计划总投资为XXXX万元，预计年实现营业收入为XXXX万元。这一产能规模的设定旨在确保房车旅游项目能够在投资与回报之间取得平衡，实现长期可持续的发展。房车旅游项目的总投资充分考虑到各个方面的需求，包括用地建设、设备购置等多个环节，以确保房车旅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7044"/>
      <w:r>
        <w:rPr>
          <w:rFonts w:ascii="仿宋" w:eastAsia="仿宋" w:hAnsi="仿宋" w:cs="仿宋" w:hint="eastAsia"/>
          <w:sz w:val="28"/>
          <w:lang w:eastAsia="zh-CN"/>
        </w:rPr>
        <w:t>五、房车旅游项目危机管理</w:t>
      </w:r>
      <w:bookmarkEnd w:id="16"/>
    </w:p>
    <w:p>
      <w:pPr>
        <w:pStyle w:val="Heading2"/>
        <w:rPr>
          <w:rFonts w:ascii="仿宋" w:eastAsia="仿宋" w:hAnsi="仿宋" w:cs="仿宋" w:hint="eastAsia"/>
          <w:lang w:eastAsia="zh-CN"/>
        </w:rPr>
      </w:pPr>
      <w:bookmarkStart w:id="17" w:name="_Toc5677"/>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房车旅游项目危机管理中，危机预警与识别是确保房车旅游项目稳健运行的核心步骤。通过建立全面的监测机制，房车旅游项目团队旨在及时发现和理解潜在的风险和危机因素，以便采取及时的预防和应对措施，确保房车旅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首先，通过深入的风险评估，房车旅游项目团队全面分析了整个房车旅游项目和各个阶段可能存在的威胁。这包括准确评估每个潜在风险的发生概率和可能影响的程度，为后续危机预警提供了有力支持。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房车旅游项目团队着重于明确定义房车旅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房车旅游项目进展的持续监控，团队能够及时发现潜在问题并作出迅速反应。房车旅游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在这一阶段，团队的专业素养和反应速度将发挥至关重要的作用，以确保潜在危机能够在初期得到有效的处理，最大程度地减轻负面影响。通过危机预警与识别，房车旅游项目得以更有序、可控地推进。</w:t>
      </w:r>
    </w:p>
    <w:p>
      <w:pPr>
        <w:pStyle w:val="Heading2"/>
        <w:ind w:firstLine="560" w:firstLineChars="200"/>
        <w:rPr>
          <w:rFonts w:ascii="仿宋" w:eastAsia="仿宋" w:hAnsi="仿宋" w:cs="仿宋" w:hint="eastAsia"/>
          <w:sz w:val="28"/>
          <w:lang w:eastAsia="zh-CN"/>
        </w:rPr>
      </w:pPr>
      <w:bookmarkStart w:id="18" w:name="_Toc11171"/>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在危机发生时，房车旅游项目团队立即行动，成立了应急小组。该小组的任务是迅速制定并实施紧急应对措施，以最小化潜在损失。以下是采取的主要措施：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暂停房车旅游项目进度：为遏制危机蔓延，房车旅游项目暂时停止进行，以便全面评估当前状况。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资源重新分配：重新评估房车旅游项目资源的分配，确保最大限度地减小损失。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实时沟通：与关键利益相关者建立实时沟通机制，向他们传递房车旅游项目危机的实际状况，保障房车旅游项目核心利益。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在紧急应对的同时，房车旅游项目团队强调了团队协作和有效沟通的重要性。以下是团队协作的关键举措：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信息共享机制：建立了信息共享平台，确保团队成员能够及时获取房车旅游项目危机的实时信息。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领导者沟通：房车旅游项目领导者通过定期会议和即时沟通工具，指导团队应对危机，保持团队稳定运行。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随着危机得到初步控制，房车旅游项目团队转向制定恢复计划，以确保房车旅游项目能够从中迅速恢复。主要恢复计划包括：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修复受损的进度计划：重新评估房车旅游项目进度，制定修复计划，确保房车旅游项目尽快回归正常进程。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重新调整资源分配：优化资源分配，确保房车旅游项目在有限资源下高效运转。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风险管理机制加强：对房车旅游项目风险进行全面评估，制定更强化的风险管理策略，以预防未来可能的危机。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300"/>
      <w:r>
        <w:rPr>
          <w:rFonts w:ascii="仿宋" w:eastAsia="仿宋" w:hAnsi="仿宋" w:cs="仿宋" w:hint="eastAsia"/>
          <w:sz w:val="28"/>
          <w:lang w:eastAsia="zh-CN"/>
        </w:rPr>
        <w:t>六、房车旅游项目概论</w:t>
      </w:r>
      <w:bookmarkEnd w:id="19"/>
    </w:p>
    <w:p>
      <w:pPr>
        <w:pStyle w:val="Heading2"/>
        <w:rPr>
          <w:rFonts w:ascii="仿宋" w:eastAsia="仿宋" w:hAnsi="仿宋" w:cs="仿宋" w:hint="eastAsia"/>
          <w:lang w:eastAsia="zh-CN"/>
        </w:rPr>
      </w:pPr>
      <w:bookmarkStart w:id="20" w:name="_Toc10946"/>
      <w:r>
        <w:rPr>
          <w:rFonts w:ascii="仿宋" w:eastAsia="仿宋" w:hAnsi="仿宋" w:cs="仿宋" w:hint="eastAsia"/>
          <w:lang w:eastAsia="zh-CN"/>
        </w:rPr>
        <w:t>(一)、房车旅游项目概况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房车旅游项目的起源追溯至对市场的深入洞察。市场的不断演变与变革为房车旅游项目提供了难得的机遇。当前市场存在的需求缺口和变革的大环境共同构成了房车旅游项目的背景。这个房车旅游项目旨在充分利用市场机遇，填补行业中尚未满足的需求，为客户提供全新的解决方案。市场的变革和需求的增长使得这个房车旅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房车旅游项目名称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房车旅游项目正式命名为房车旅游。这个名称不仅仅是一个标识，更代表了房车旅游项目的核心理念和愿景。它蕴含着房车旅游项目所要解决问题的关键字，具有强烈的表达和辨识度，为房车旅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房车旅游项目目标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房车旅游项目的核心目标是提供一种全新、高效的解决方案，满足客户日益增长的需求。房车旅游项目追求的不仅仅是满足市场需求，更是在市场中获得卓越的竞争优势。通过不断提升产品或服务的质量和创新水平，房车旅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房车旅游项目范围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房车旅游项目全面涵盖了产品研发、制造、市场推广和售后服务，确保从产品设计到最终用户体验的全方位关注。这一全面的房车旅游项目范围是为了确保房车旅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房车旅游项目时间表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房车旅游项目计划在未来18个月内完成，包括研发、测试、市场试点和正式推出等不同阶段。这个时间表的合理设计是为了确保房车旅游项目各个阶段的顺利推进，以便按时交付高质量的成果。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房车旅游项目预算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房车旅游项目总预算估算为XX百万美元，主要分配在研发、市场推广、人员培训和运营等方面。这一充足的预算为房车旅游项目提供了充足的资源，确保房车旅游项目在各个方面都能取得优异的表现。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房车旅游项目风险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https://d.book118.com/408067016117006023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56646D"/>
    <w:rsid w:val="035664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8067016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2024-01-03T19:30:00Z</dcterms:created>
  <dcterms:modified xsi:type="dcterms:W3CDTF">2024-01-03T19:30:19Z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08A3AE7F19284F21A192A06B965A3631_11</vt:lpwstr>
  </property>
  <property fmtid="{D5CDD505-2E9C-101B-9397-08002B2CF9AE}" pid="3" name="KSOProductBuildVer">
    <vt:lpwstr>2052-12.1.0.16120</vt:lpwstr>
  </property>
</Properties>
</file>