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84" w:history="1">
        <w:r>
          <w:rPr>
            <w:rFonts w:ascii="仿宋" w:eastAsia="仿宋" w:hAnsi="仿宋" w:cs="仿宋" w:hint="eastAsia"/>
            <w:lang w:eastAsia="zh-CN"/>
          </w:rPr>
          <w:t>序言</w:t>
        </w:r>
        <w:r>
          <w:tab/>
        </w:r>
        <w:r>
          <w:fldChar w:fldCharType="begin"/>
        </w:r>
        <w:r>
          <w:instrText xml:space="preserve"> PAGEREF _Toc13684 \h </w:instrText>
        </w:r>
        <w:r>
          <w:fldChar w:fldCharType="separate"/>
        </w:r>
        <w:r>
          <w:t>3</w:t>
        </w:r>
        <w:r>
          <w:fldChar w:fldCharType="end"/>
        </w:r>
      </w:hyperlink>
    </w:p>
    <w:p>
      <w:pPr>
        <w:pStyle w:val="TOC1"/>
        <w:tabs>
          <w:tab w:val="right" w:leader="dot" w:pos="8306"/>
        </w:tabs>
      </w:pPr>
      <w:hyperlink w:anchor="_Toc22092" w:history="1">
        <w:r>
          <w:rPr>
            <w:rFonts w:ascii="仿宋" w:eastAsia="仿宋" w:hAnsi="仿宋" w:cs="仿宋" w:hint="eastAsia"/>
            <w:lang w:eastAsia="zh-CN"/>
          </w:rPr>
          <w:t>一、导电涂料项目建设单位说明</w:t>
        </w:r>
        <w:r>
          <w:tab/>
        </w:r>
        <w:r>
          <w:fldChar w:fldCharType="begin"/>
        </w:r>
        <w:r>
          <w:instrText xml:space="preserve"> PAGEREF _Toc22092 \h </w:instrText>
        </w:r>
        <w:r>
          <w:fldChar w:fldCharType="separate"/>
        </w:r>
        <w:r>
          <w:t>3</w:t>
        </w:r>
        <w:r>
          <w:fldChar w:fldCharType="end"/>
        </w:r>
      </w:hyperlink>
    </w:p>
    <w:p>
      <w:pPr>
        <w:pStyle w:val="TOC2"/>
        <w:tabs>
          <w:tab w:val="right" w:leader="dot" w:pos="8306"/>
        </w:tabs>
      </w:pPr>
      <w:hyperlink w:anchor="_Toc437" w:history="1">
        <w:r>
          <w:rPr>
            <w:rFonts w:ascii="仿宋" w:eastAsia="仿宋" w:hAnsi="仿宋" w:cs="仿宋" w:hint="eastAsia"/>
            <w:lang w:eastAsia="zh-CN"/>
          </w:rPr>
          <w:t>(一)、导电涂料项目承办单位基本情况</w:t>
        </w:r>
        <w:r>
          <w:tab/>
        </w:r>
        <w:r>
          <w:fldChar w:fldCharType="begin"/>
        </w:r>
        <w:r>
          <w:instrText xml:space="preserve"> PAGEREF _Toc437 \h </w:instrText>
        </w:r>
        <w:r>
          <w:fldChar w:fldCharType="separate"/>
        </w:r>
        <w:r>
          <w:t>3</w:t>
        </w:r>
        <w:r>
          <w:fldChar w:fldCharType="end"/>
        </w:r>
      </w:hyperlink>
    </w:p>
    <w:p>
      <w:pPr>
        <w:pStyle w:val="TOC2"/>
        <w:tabs>
          <w:tab w:val="right" w:leader="dot" w:pos="8306"/>
        </w:tabs>
      </w:pPr>
      <w:hyperlink w:anchor="_Toc22939" w:history="1">
        <w:r>
          <w:rPr>
            <w:rFonts w:ascii="仿宋" w:eastAsia="仿宋" w:hAnsi="仿宋" w:cs="仿宋" w:hint="eastAsia"/>
            <w:lang w:eastAsia="zh-CN"/>
          </w:rPr>
          <w:t>(二)、公司经济效益分析</w:t>
        </w:r>
        <w:r>
          <w:tab/>
        </w:r>
        <w:r>
          <w:fldChar w:fldCharType="begin"/>
        </w:r>
        <w:r>
          <w:instrText xml:space="preserve"> PAGEREF _Toc22939 \h </w:instrText>
        </w:r>
        <w:r>
          <w:fldChar w:fldCharType="separate"/>
        </w:r>
        <w:r>
          <w:t>4</w:t>
        </w:r>
        <w:r>
          <w:fldChar w:fldCharType="end"/>
        </w:r>
      </w:hyperlink>
    </w:p>
    <w:p>
      <w:pPr>
        <w:pStyle w:val="TOC1"/>
        <w:tabs>
          <w:tab w:val="right" w:leader="dot" w:pos="8306"/>
        </w:tabs>
      </w:pPr>
      <w:hyperlink w:anchor="_Toc30652" w:history="1">
        <w:r>
          <w:rPr>
            <w:rFonts w:ascii="仿宋" w:eastAsia="仿宋" w:hAnsi="仿宋" w:cs="仿宋" w:hint="eastAsia"/>
            <w:lang w:eastAsia="zh-CN"/>
          </w:rPr>
          <w:t>二、导电涂料项目土建工程</w:t>
        </w:r>
        <w:r>
          <w:tab/>
        </w:r>
        <w:r>
          <w:fldChar w:fldCharType="begin"/>
        </w:r>
        <w:r>
          <w:instrText xml:space="preserve"> PAGEREF _Toc30652 \h </w:instrText>
        </w:r>
        <w:r>
          <w:fldChar w:fldCharType="separate"/>
        </w:r>
        <w:r>
          <w:t>5</w:t>
        </w:r>
        <w:r>
          <w:fldChar w:fldCharType="end"/>
        </w:r>
      </w:hyperlink>
    </w:p>
    <w:p>
      <w:pPr>
        <w:pStyle w:val="TOC2"/>
        <w:tabs>
          <w:tab w:val="right" w:leader="dot" w:pos="8306"/>
        </w:tabs>
      </w:pPr>
      <w:hyperlink w:anchor="_Toc20306" w:history="1">
        <w:r>
          <w:rPr>
            <w:rFonts w:ascii="仿宋" w:eastAsia="仿宋" w:hAnsi="仿宋" w:cs="仿宋" w:hint="eastAsia"/>
            <w:lang w:eastAsia="zh-CN"/>
          </w:rPr>
          <w:t>(一)、建筑工程设计原则</w:t>
        </w:r>
        <w:r>
          <w:tab/>
        </w:r>
        <w:r>
          <w:fldChar w:fldCharType="begin"/>
        </w:r>
        <w:r>
          <w:instrText xml:space="preserve"> PAGEREF _Toc20306 \h </w:instrText>
        </w:r>
        <w:r>
          <w:fldChar w:fldCharType="separate"/>
        </w:r>
        <w:r>
          <w:t>5</w:t>
        </w:r>
        <w:r>
          <w:fldChar w:fldCharType="end"/>
        </w:r>
      </w:hyperlink>
    </w:p>
    <w:p>
      <w:pPr>
        <w:pStyle w:val="TOC2"/>
        <w:tabs>
          <w:tab w:val="right" w:leader="dot" w:pos="8306"/>
        </w:tabs>
      </w:pPr>
      <w:hyperlink w:anchor="_Toc2129" w:history="1">
        <w:r>
          <w:rPr>
            <w:rFonts w:ascii="仿宋" w:eastAsia="仿宋" w:hAnsi="仿宋" w:cs="仿宋" w:hint="eastAsia"/>
            <w:lang w:eastAsia="zh-CN"/>
          </w:rPr>
          <w:t>(二)、土建工程设计年限及安全等级</w:t>
        </w:r>
        <w:r>
          <w:tab/>
        </w:r>
        <w:r>
          <w:fldChar w:fldCharType="begin"/>
        </w:r>
        <w:r>
          <w:instrText xml:space="preserve"> PAGEREF _Toc2129 \h </w:instrText>
        </w:r>
        <w:r>
          <w:fldChar w:fldCharType="separate"/>
        </w:r>
        <w:r>
          <w:t>6</w:t>
        </w:r>
        <w:r>
          <w:fldChar w:fldCharType="end"/>
        </w:r>
      </w:hyperlink>
    </w:p>
    <w:p>
      <w:pPr>
        <w:pStyle w:val="TOC2"/>
        <w:tabs>
          <w:tab w:val="right" w:leader="dot" w:pos="8306"/>
        </w:tabs>
      </w:pPr>
      <w:hyperlink w:anchor="_Toc23804" w:history="1">
        <w:r>
          <w:rPr>
            <w:rFonts w:ascii="仿宋" w:eastAsia="仿宋" w:hAnsi="仿宋" w:cs="仿宋" w:hint="eastAsia"/>
            <w:lang w:eastAsia="zh-CN"/>
          </w:rPr>
          <w:t>(三)、建筑工程设计总体要求</w:t>
        </w:r>
        <w:r>
          <w:tab/>
        </w:r>
        <w:r>
          <w:fldChar w:fldCharType="begin"/>
        </w:r>
        <w:r>
          <w:instrText xml:space="preserve"> PAGEREF _Toc23804 \h </w:instrText>
        </w:r>
        <w:r>
          <w:fldChar w:fldCharType="separate"/>
        </w:r>
        <w:r>
          <w:t>7</w:t>
        </w:r>
        <w:r>
          <w:fldChar w:fldCharType="end"/>
        </w:r>
      </w:hyperlink>
    </w:p>
    <w:p>
      <w:pPr>
        <w:pStyle w:val="TOC2"/>
        <w:tabs>
          <w:tab w:val="right" w:leader="dot" w:pos="8306"/>
        </w:tabs>
      </w:pPr>
      <w:hyperlink w:anchor="_Toc25399" w:history="1">
        <w:r>
          <w:rPr>
            <w:rFonts w:ascii="仿宋" w:eastAsia="仿宋" w:hAnsi="仿宋" w:cs="仿宋" w:hint="eastAsia"/>
            <w:lang w:eastAsia="zh-CN"/>
          </w:rPr>
          <w:t>(四)、土建工程建设指标</w:t>
        </w:r>
        <w:r>
          <w:tab/>
        </w:r>
        <w:r>
          <w:fldChar w:fldCharType="begin"/>
        </w:r>
        <w:r>
          <w:instrText xml:space="preserve"> PAGEREF _Toc25399 \h </w:instrText>
        </w:r>
        <w:r>
          <w:fldChar w:fldCharType="separate"/>
        </w:r>
        <w:r>
          <w:t>8</w:t>
        </w:r>
        <w:r>
          <w:fldChar w:fldCharType="end"/>
        </w:r>
      </w:hyperlink>
    </w:p>
    <w:p>
      <w:pPr>
        <w:pStyle w:val="TOC1"/>
        <w:tabs>
          <w:tab w:val="right" w:leader="dot" w:pos="8306"/>
        </w:tabs>
      </w:pPr>
      <w:hyperlink w:anchor="_Toc31302" w:history="1">
        <w:r>
          <w:rPr>
            <w:rFonts w:ascii="仿宋" w:eastAsia="仿宋" w:hAnsi="仿宋" w:cs="仿宋" w:hint="eastAsia"/>
            <w:lang w:eastAsia="zh-CN"/>
          </w:rPr>
          <w:t>三、导电涂料项目选址可行性分析</w:t>
        </w:r>
        <w:r>
          <w:tab/>
        </w:r>
        <w:r>
          <w:fldChar w:fldCharType="begin"/>
        </w:r>
        <w:r>
          <w:instrText xml:space="preserve"> PAGEREF _Toc31302 \h </w:instrText>
        </w:r>
        <w:r>
          <w:fldChar w:fldCharType="separate"/>
        </w:r>
        <w:r>
          <w:t>8</w:t>
        </w:r>
        <w:r>
          <w:fldChar w:fldCharType="end"/>
        </w:r>
      </w:hyperlink>
    </w:p>
    <w:p>
      <w:pPr>
        <w:pStyle w:val="TOC2"/>
        <w:tabs>
          <w:tab w:val="right" w:leader="dot" w:pos="8306"/>
        </w:tabs>
      </w:pPr>
      <w:hyperlink w:anchor="_Toc21642" w:history="1">
        <w:r>
          <w:rPr>
            <w:rFonts w:ascii="仿宋" w:eastAsia="仿宋" w:hAnsi="仿宋" w:cs="仿宋" w:hint="eastAsia"/>
            <w:lang w:eastAsia="zh-CN"/>
          </w:rPr>
          <w:t>(一)、导电涂料项目选址</w:t>
        </w:r>
        <w:r>
          <w:tab/>
        </w:r>
        <w:r>
          <w:fldChar w:fldCharType="begin"/>
        </w:r>
        <w:r>
          <w:instrText xml:space="preserve"> PAGEREF _Toc21642 \h </w:instrText>
        </w:r>
        <w:r>
          <w:fldChar w:fldCharType="separate"/>
        </w:r>
        <w:r>
          <w:t>8</w:t>
        </w:r>
        <w:r>
          <w:fldChar w:fldCharType="end"/>
        </w:r>
      </w:hyperlink>
    </w:p>
    <w:p>
      <w:pPr>
        <w:pStyle w:val="TOC2"/>
        <w:tabs>
          <w:tab w:val="right" w:leader="dot" w:pos="8306"/>
        </w:tabs>
      </w:pPr>
      <w:hyperlink w:anchor="_Toc20825" w:history="1">
        <w:r>
          <w:rPr>
            <w:rFonts w:ascii="仿宋" w:eastAsia="仿宋" w:hAnsi="仿宋" w:cs="仿宋" w:hint="eastAsia"/>
            <w:lang w:eastAsia="zh-CN"/>
          </w:rPr>
          <w:t>(二)、用地控制指标</w:t>
        </w:r>
        <w:r>
          <w:tab/>
        </w:r>
        <w:r>
          <w:fldChar w:fldCharType="begin"/>
        </w:r>
        <w:r>
          <w:instrText xml:space="preserve"> PAGEREF _Toc20825 \h </w:instrText>
        </w:r>
        <w:r>
          <w:fldChar w:fldCharType="separate"/>
        </w:r>
        <w:r>
          <w:t>8</w:t>
        </w:r>
        <w:r>
          <w:fldChar w:fldCharType="end"/>
        </w:r>
      </w:hyperlink>
    </w:p>
    <w:p>
      <w:pPr>
        <w:pStyle w:val="TOC2"/>
        <w:tabs>
          <w:tab w:val="right" w:leader="dot" w:pos="8306"/>
        </w:tabs>
      </w:pPr>
      <w:hyperlink w:anchor="_Toc14922" w:history="1">
        <w:r>
          <w:rPr>
            <w:rFonts w:ascii="仿宋" w:eastAsia="仿宋" w:hAnsi="仿宋" w:cs="仿宋" w:hint="eastAsia"/>
            <w:lang w:eastAsia="zh-CN"/>
          </w:rPr>
          <w:t>(三)、节约用地措施</w:t>
        </w:r>
        <w:r>
          <w:tab/>
        </w:r>
        <w:r>
          <w:fldChar w:fldCharType="begin"/>
        </w:r>
        <w:r>
          <w:instrText xml:space="preserve"> PAGEREF _Toc14922 \h </w:instrText>
        </w:r>
        <w:r>
          <w:fldChar w:fldCharType="separate"/>
        </w:r>
        <w:r>
          <w:t>10</w:t>
        </w:r>
        <w:r>
          <w:fldChar w:fldCharType="end"/>
        </w:r>
      </w:hyperlink>
    </w:p>
    <w:p>
      <w:pPr>
        <w:pStyle w:val="TOC2"/>
        <w:tabs>
          <w:tab w:val="right" w:leader="dot" w:pos="8306"/>
        </w:tabs>
      </w:pPr>
      <w:hyperlink w:anchor="_Toc6858" w:history="1">
        <w:r>
          <w:rPr>
            <w:rFonts w:ascii="仿宋" w:eastAsia="仿宋" w:hAnsi="仿宋" w:cs="仿宋" w:hint="eastAsia"/>
            <w:lang w:eastAsia="zh-CN"/>
          </w:rPr>
          <w:t>(四)、总图布置方案</w:t>
        </w:r>
        <w:r>
          <w:tab/>
        </w:r>
        <w:r>
          <w:fldChar w:fldCharType="begin"/>
        </w:r>
        <w:r>
          <w:instrText xml:space="preserve"> PAGEREF _Toc6858 \h </w:instrText>
        </w:r>
        <w:r>
          <w:fldChar w:fldCharType="separate"/>
        </w:r>
        <w:r>
          <w:t>11</w:t>
        </w:r>
        <w:r>
          <w:fldChar w:fldCharType="end"/>
        </w:r>
      </w:hyperlink>
    </w:p>
    <w:p>
      <w:pPr>
        <w:pStyle w:val="TOC2"/>
        <w:tabs>
          <w:tab w:val="right" w:leader="dot" w:pos="8306"/>
        </w:tabs>
      </w:pPr>
      <w:hyperlink w:anchor="_Toc15110" w:history="1">
        <w:r>
          <w:rPr>
            <w:rFonts w:ascii="仿宋" w:eastAsia="仿宋" w:hAnsi="仿宋" w:cs="仿宋" w:hint="eastAsia"/>
            <w:lang w:eastAsia="zh-CN"/>
          </w:rPr>
          <w:t>(五)、选址综合评价</w:t>
        </w:r>
        <w:r>
          <w:tab/>
        </w:r>
        <w:r>
          <w:fldChar w:fldCharType="begin"/>
        </w:r>
        <w:r>
          <w:instrText xml:space="preserve"> PAGEREF _Toc15110 \h </w:instrText>
        </w:r>
        <w:r>
          <w:fldChar w:fldCharType="separate"/>
        </w:r>
        <w:r>
          <w:t>12</w:t>
        </w:r>
        <w:r>
          <w:fldChar w:fldCharType="end"/>
        </w:r>
      </w:hyperlink>
    </w:p>
    <w:p>
      <w:pPr>
        <w:pStyle w:val="TOC1"/>
        <w:tabs>
          <w:tab w:val="right" w:leader="dot" w:pos="8306"/>
        </w:tabs>
      </w:pPr>
      <w:hyperlink w:anchor="_Toc6667" w:history="1">
        <w:r>
          <w:rPr>
            <w:rFonts w:ascii="仿宋" w:eastAsia="仿宋" w:hAnsi="仿宋" w:cs="仿宋" w:hint="eastAsia"/>
            <w:lang w:eastAsia="zh-CN"/>
          </w:rPr>
          <w:t>四、产品规划分析</w:t>
        </w:r>
        <w:r>
          <w:tab/>
        </w:r>
        <w:r>
          <w:fldChar w:fldCharType="begin"/>
        </w:r>
        <w:r>
          <w:instrText xml:space="preserve"> PAGEREF _Toc6667 \h </w:instrText>
        </w:r>
        <w:r>
          <w:fldChar w:fldCharType="separate"/>
        </w:r>
        <w:r>
          <w:t>13</w:t>
        </w:r>
        <w:r>
          <w:fldChar w:fldCharType="end"/>
        </w:r>
      </w:hyperlink>
    </w:p>
    <w:p>
      <w:pPr>
        <w:pStyle w:val="TOC2"/>
        <w:tabs>
          <w:tab w:val="right" w:leader="dot" w:pos="8306"/>
        </w:tabs>
      </w:pPr>
      <w:hyperlink w:anchor="_Toc28414" w:history="1">
        <w:r>
          <w:rPr>
            <w:rFonts w:ascii="仿宋" w:eastAsia="仿宋" w:hAnsi="仿宋" w:cs="仿宋" w:hint="eastAsia"/>
            <w:lang w:eastAsia="zh-CN"/>
          </w:rPr>
          <w:t>(一)、产品规划</w:t>
        </w:r>
        <w:r>
          <w:tab/>
        </w:r>
        <w:r>
          <w:fldChar w:fldCharType="begin"/>
        </w:r>
        <w:r>
          <w:instrText xml:space="preserve"> PAGEREF _Toc28414 \h </w:instrText>
        </w:r>
        <w:r>
          <w:fldChar w:fldCharType="separate"/>
        </w:r>
        <w:r>
          <w:t>13</w:t>
        </w:r>
        <w:r>
          <w:fldChar w:fldCharType="end"/>
        </w:r>
      </w:hyperlink>
    </w:p>
    <w:p>
      <w:pPr>
        <w:pStyle w:val="TOC2"/>
        <w:tabs>
          <w:tab w:val="right" w:leader="dot" w:pos="8306"/>
        </w:tabs>
      </w:pPr>
      <w:hyperlink w:anchor="_Toc18067" w:history="1">
        <w:r>
          <w:rPr>
            <w:rFonts w:ascii="仿宋" w:eastAsia="仿宋" w:hAnsi="仿宋" w:cs="仿宋" w:hint="eastAsia"/>
            <w:lang w:eastAsia="zh-CN"/>
          </w:rPr>
          <w:t>(二)、建设规模</w:t>
        </w:r>
        <w:r>
          <w:tab/>
        </w:r>
        <w:r>
          <w:fldChar w:fldCharType="begin"/>
        </w:r>
        <w:r>
          <w:instrText xml:space="preserve"> PAGEREF _Toc18067 \h </w:instrText>
        </w:r>
        <w:r>
          <w:fldChar w:fldCharType="separate"/>
        </w:r>
        <w:r>
          <w:t>14</w:t>
        </w:r>
        <w:r>
          <w:fldChar w:fldCharType="end"/>
        </w:r>
      </w:hyperlink>
    </w:p>
    <w:p>
      <w:pPr>
        <w:pStyle w:val="TOC1"/>
        <w:tabs>
          <w:tab w:val="right" w:leader="dot" w:pos="8306"/>
        </w:tabs>
      </w:pPr>
      <w:hyperlink w:anchor="_Toc30518" w:history="1">
        <w:r>
          <w:rPr>
            <w:rFonts w:ascii="仿宋" w:eastAsia="仿宋" w:hAnsi="仿宋" w:cs="仿宋" w:hint="eastAsia"/>
            <w:lang w:eastAsia="zh-CN"/>
          </w:rPr>
          <w:t>五、导电涂料项目建设背景及必要性分析</w:t>
        </w:r>
        <w:r>
          <w:tab/>
        </w:r>
        <w:r>
          <w:fldChar w:fldCharType="begin"/>
        </w:r>
        <w:r>
          <w:instrText xml:space="preserve"> PAGEREF _Toc30518 \h </w:instrText>
        </w:r>
        <w:r>
          <w:fldChar w:fldCharType="separate"/>
        </w:r>
        <w:r>
          <w:t>15</w:t>
        </w:r>
        <w:r>
          <w:fldChar w:fldCharType="end"/>
        </w:r>
      </w:hyperlink>
    </w:p>
    <w:p>
      <w:pPr>
        <w:pStyle w:val="TOC2"/>
        <w:tabs>
          <w:tab w:val="right" w:leader="dot" w:pos="8306"/>
        </w:tabs>
      </w:pPr>
      <w:hyperlink w:anchor="_Toc20245" w:history="1">
        <w:r>
          <w:rPr>
            <w:rFonts w:ascii="仿宋" w:eastAsia="仿宋" w:hAnsi="仿宋" w:cs="仿宋" w:hint="eastAsia"/>
            <w:lang w:eastAsia="zh-CN"/>
          </w:rPr>
          <w:t>(一)、导电涂料项目背景分析</w:t>
        </w:r>
        <w:r>
          <w:tab/>
        </w:r>
        <w:r>
          <w:fldChar w:fldCharType="begin"/>
        </w:r>
        <w:r>
          <w:instrText xml:space="preserve"> PAGEREF _Toc20245 \h </w:instrText>
        </w:r>
        <w:r>
          <w:fldChar w:fldCharType="separate"/>
        </w:r>
        <w:r>
          <w:t>15</w:t>
        </w:r>
        <w:r>
          <w:fldChar w:fldCharType="end"/>
        </w:r>
      </w:hyperlink>
    </w:p>
    <w:p>
      <w:pPr>
        <w:pStyle w:val="TOC2"/>
        <w:tabs>
          <w:tab w:val="right" w:leader="dot" w:pos="8306"/>
        </w:tabs>
      </w:pPr>
      <w:hyperlink w:anchor="_Toc6740" w:history="1">
        <w:r>
          <w:rPr>
            <w:rFonts w:ascii="仿宋" w:eastAsia="仿宋" w:hAnsi="仿宋" w:cs="仿宋" w:hint="eastAsia"/>
            <w:lang w:eastAsia="zh-CN"/>
          </w:rPr>
          <w:t>(二)、导电涂料项目建设必要性分析</w:t>
        </w:r>
        <w:r>
          <w:tab/>
        </w:r>
        <w:r>
          <w:fldChar w:fldCharType="begin"/>
        </w:r>
        <w:r>
          <w:instrText xml:space="preserve"> PAGEREF _Toc6740 \h </w:instrText>
        </w:r>
        <w:r>
          <w:fldChar w:fldCharType="separate"/>
        </w:r>
        <w:r>
          <w:t>17</w:t>
        </w:r>
        <w:r>
          <w:fldChar w:fldCharType="end"/>
        </w:r>
      </w:hyperlink>
    </w:p>
    <w:p>
      <w:pPr>
        <w:pStyle w:val="TOC1"/>
        <w:tabs>
          <w:tab w:val="right" w:leader="dot" w:pos="8306"/>
        </w:tabs>
      </w:pPr>
      <w:hyperlink w:anchor="_Toc20337" w:history="1">
        <w:r>
          <w:rPr>
            <w:rFonts w:ascii="仿宋" w:eastAsia="仿宋" w:hAnsi="仿宋" w:cs="仿宋" w:hint="eastAsia"/>
            <w:lang w:eastAsia="zh-CN"/>
          </w:rPr>
          <w:t>六、导电涂料项目概论</w:t>
        </w:r>
        <w:r>
          <w:tab/>
        </w:r>
        <w:r>
          <w:fldChar w:fldCharType="begin"/>
        </w:r>
        <w:r>
          <w:instrText xml:space="preserve"> PAGEREF _Toc20337 \h </w:instrText>
        </w:r>
        <w:r>
          <w:fldChar w:fldCharType="separate"/>
        </w:r>
        <w:r>
          <w:t>18</w:t>
        </w:r>
        <w:r>
          <w:fldChar w:fldCharType="end"/>
        </w:r>
      </w:hyperlink>
    </w:p>
    <w:p>
      <w:pPr>
        <w:pStyle w:val="TOC2"/>
        <w:tabs>
          <w:tab w:val="right" w:leader="dot" w:pos="8306"/>
        </w:tabs>
      </w:pPr>
      <w:hyperlink w:anchor="_Toc32064" w:history="1">
        <w:r>
          <w:rPr>
            <w:rFonts w:ascii="仿宋" w:eastAsia="仿宋" w:hAnsi="仿宋" w:cs="仿宋" w:hint="eastAsia"/>
            <w:lang w:eastAsia="zh-CN"/>
          </w:rPr>
          <w:t>(一)、导电涂料项目概况</w:t>
        </w:r>
        <w:r>
          <w:tab/>
        </w:r>
        <w:r>
          <w:fldChar w:fldCharType="begin"/>
        </w:r>
        <w:r>
          <w:instrText xml:space="preserve"> PAGEREF _Toc32064 \h </w:instrText>
        </w:r>
        <w:r>
          <w:fldChar w:fldCharType="separate"/>
        </w:r>
        <w:r>
          <w:t>18</w:t>
        </w:r>
        <w:r>
          <w:fldChar w:fldCharType="end"/>
        </w:r>
      </w:hyperlink>
    </w:p>
    <w:p>
      <w:pPr>
        <w:pStyle w:val="TOC2"/>
        <w:tabs>
          <w:tab w:val="right" w:leader="dot" w:pos="8306"/>
        </w:tabs>
      </w:pPr>
      <w:hyperlink w:anchor="_Toc5967" w:history="1">
        <w:r>
          <w:rPr>
            <w:rFonts w:ascii="仿宋" w:eastAsia="仿宋" w:hAnsi="仿宋" w:cs="仿宋" w:hint="eastAsia"/>
            <w:lang w:eastAsia="zh-CN"/>
          </w:rPr>
          <w:t>(二)、导电涂料项目目标</w:t>
        </w:r>
        <w:r>
          <w:tab/>
        </w:r>
        <w:r>
          <w:fldChar w:fldCharType="begin"/>
        </w:r>
        <w:r>
          <w:instrText xml:space="preserve"> PAGEREF _Toc5967 \h </w:instrText>
        </w:r>
        <w:r>
          <w:fldChar w:fldCharType="separate"/>
        </w:r>
        <w:r>
          <w:t>20</w:t>
        </w:r>
        <w:r>
          <w:fldChar w:fldCharType="end"/>
        </w:r>
      </w:hyperlink>
    </w:p>
    <w:p>
      <w:pPr>
        <w:pStyle w:val="TOC2"/>
        <w:tabs>
          <w:tab w:val="right" w:leader="dot" w:pos="8306"/>
        </w:tabs>
      </w:pPr>
      <w:hyperlink w:anchor="_Toc32217" w:history="1">
        <w:r>
          <w:rPr>
            <w:rFonts w:ascii="仿宋" w:eastAsia="仿宋" w:hAnsi="仿宋" w:cs="仿宋" w:hint="eastAsia"/>
            <w:lang w:eastAsia="zh-CN"/>
          </w:rPr>
          <w:t>(三)、导电涂料项目提出的理由</w:t>
        </w:r>
        <w:r>
          <w:tab/>
        </w:r>
        <w:r>
          <w:fldChar w:fldCharType="begin"/>
        </w:r>
        <w:r>
          <w:instrText xml:space="preserve"> PAGEREF _Toc32217 \h </w:instrText>
        </w:r>
        <w:r>
          <w:fldChar w:fldCharType="separate"/>
        </w:r>
        <w:r>
          <w:t>21</w:t>
        </w:r>
        <w:r>
          <w:fldChar w:fldCharType="end"/>
        </w:r>
      </w:hyperlink>
    </w:p>
    <w:p>
      <w:pPr>
        <w:pStyle w:val="TOC2"/>
        <w:tabs>
          <w:tab w:val="right" w:leader="dot" w:pos="8306"/>
        </w:tabs>
      </w:pPr>
      <w:hyperlink w:anchor="_Toc3721" w:history="1">
        <w:r>
          <w:rPr>
            <w:rFonts w:ascii="仿宋" w:eastAsia="仿宋" w:hAnsi="仿宋" w:cs="仿宋" w:hint="eastAsia"/>
            <w:lang w:eastAsia="zh-CN"/>
          </w:rPr>
          <w:t>(四)、导电涂料项目意义</w:t>
        </w:r>
        <w:r>
          <w:tab/>
        </w:r>
        <w:r>
          <w:fldChar w:fldCharType="begin"/>
        </w:r>
        <w:r>
          <w:instrText xml:space="preserve"> PAGEREF _Toc3721 \h </w:instrText>
        </w:r>
        <w:r>
          <w:fldChar w:fldCharType="separate"/>
        </w:r>
        <w:r>
          <w:t>23</w:t>
        </w:r>
        <w:r>
          <w:fldChar w:fldCharType="end"/>
        </w:r>
      </w:hyperlink>
    </w:p>
    <w:p>
      <w:pPr>
        <w:pStyle w:val="TOC2"/>
        <w:tabs>
          <w:tab w:val="right" w:leader="dot" w:pos="8306"/>
        </w:tabs>
      </w:pPr>
      <w:hyperlink w:anchor="_Toc10301" w:history="1">
        <w:r>
          <w:rPr>
            <w:rFonts w:ascii="仿宋" w:eastAsia="仿宋" w:hAnsi="仿宋" w:cs="仿宋" w:hint="eastAsia"/>
            <w:lang w:eastAsia="zh-CN"/>
          </w:rPr>
          <w:t>(五)、导电涂料项目背景</w:t>
        </w:r>
        <w:r>
          <w:tab/>
        </w:r>
        <w:r>
          <w:fldChar w:fldCharType="begin"/>
        </w:r>
        <w:r>
          <w:instrText xml:space="preserve"> PAGEREF _Toc10301 \h </w:instrText>
        </w:r>
        <w:r>
          <w:fldChar w:fldCharType="separate"/>
        </w:r>
        <w:r>
          <w:t>24</w:t>
        </w:r>
        <w:r>
          <w:fldChar w:fldCharType="end"/>
        </w:r>
      </w:hyperlink>
    </w:p>
    <w:p>
      <w:pPr>
        <w:pStyle w:val="TOC1"/>
        <w:tabs>
          <w:tab w:val="right" w:leader="dot" w:pos="8306"/>
        </w:tabs>
      </w:pPr>
      <w:hyperlink w:anchor="_Toc28100" w:history="1">
        <w:r>
          <w:rPr>
            <w:rFonts w:ascii="仿宋" w:eastAsia="仿宋" w:hAnsi="仿宋" w:cs="仿宋" w:hint="eastAsia"/>
            <w:lang w:eastAsia="zh-CN"/>
          </w:rPr>
          <w:t>七、导电涂料项目人力资源培养与发展</w:t>
        </w:r>
        <w:r>
          <w:tab/>
        </w:r>
        <w:r>
          <w:fldChar w:fldCharType="begin"/>
        </w:r>
        <w:r>
          <w:instrText xml:space="preserve"> PAGEREF _Toc28100 \h </w:instrText>
        </w:r>
        <w:r>
          <w:fldChar w:fldCharType="separate"/>
        </w:r>
        <w:r>
          <w:t>24</w:t>
        </w:r>
        <w:r>
          <w:fldChar w:fldCharType="end"/>
        </w:r>
      </w:hyperlink>
    </w:p>
    <w:p>
      <w:pPr>
        <w:pStyle w:val="TOC2"/>
        <w:tabs>
          <w:tab w:val="right" w:leader="dot" w:pos="8306"/>
        </w:tabs>
      </w:pPr>
      <w:hyperlink w:anchor="_Toc17275" w:history="1">
        <w:r>
          <w:rPr>
            <w:rFonts w:ascii="仿宋" w:eastAsia="仿宋" w:hAnsi="仿宋" w:cs="仿宋" w:hint="eastAsia"/>
            <w:lang w:eastAsia="zh-CN"/>
          </w:rPr>
          <w:t>(一)、人才需求与规划</w:t>
        </w:r>
        <w:r>
          <w:tab/>
        </w:r>
        <w:r>
          <w:fldChar w:fldCharType="begin"/>
        </w:r>
        <w:r>
          <w:instrText xml:space="preserve"> PAGEREF _Toc17275 \h </w:instrText>
        </w:r>
        <w:r>
          <w:fldChar w:fldCharType="separate"/>
        </w:r>
        <w:r>
          <w:t>24</w:t>
        </w:r>
        <w:r>
          <w:fldChar w:fldCharType="end"/>
        </w:r>
      </w:hyperlink>
    </w:p>
    <w:p>
      <w:pPr>
        <w:pStyle w:val="TOC2"/>
        <w:tabs>
          <w:tab w:val="right" w:leader="dot" w:pos="8306"/>
        </w:tabs>
      </w:pPr>
      <w:hyperlink w:anchor="_Toc29925" w:history="1">
        <w:r>
          <w:rPr>
            <w:rFonts w:ascii="仿宋" w:eastAsia="仿宋" w:hAnsi="仿宋" w:cs="仿宋" w:hint="eastAsia"/>
            <w:lang w:eastAsia="zh-CN"/>
          </w:rPr>
          <w:t>(二)、培训与发展计划</w:t>
        </w:r>
        <w:r>
          <w:tab/>
        </w:r>
        <w:r>
          <w:fldChar w:fldCharType="begin"/>
        </w:r>
        <w:r>
          <w:instrText xml:space="preserve"> PAGEREF _Toc29925 \h </w:instrText>
        </w:r>
        <w:r>
          <w:fldChar w:fldCharType="separate"/>
        </w:r>
        <w:r>
          <w:t>25</w:t>
        </w:r>
        <w:r>
          <w:fldChar w:fldCharType="end"/>
        </w:r>
      </w:hyperlink>
    </w:p>
    <w:p>
      <w:pPr>
        <w:pStyle w:val="TOC1"/>
        <w:tabs>
          <w:tab w:val="right" w:leader="dot" w:pos="8306"/>
        </w:tabs>
      </w:pPr>
      <w:hyperlink w:anchor="_Toc6309" w:history="1">
        <w:r>
          <w:rPr>
            <w:rFonts w:ascii="仿宋" w:eastAsia="仿宋" w:hAnsi="仿宋" w:cs="仿宋" w:hint="eastAsia"/>
            <w:lang w:eastAsia="zh-CN"/>
          </w:rPr>
          <w:t>八、导电涂料项目环境影响分析</w:t>
        </w:r>
        <w:r>
          <w:tab/>
        </w:r>
        <w:r>
          <w:fldChar w:fldCharType="begin"/>
        </w:r>
        <w:r>
          <w:instrText xml:space="preserve"> PAGEREF _Toc6309 \h </w:instrText>
        </w:r>
        <w:r>
          <w:fldChar w:fldCharType="separate"/>
        </w:r>
        <w:r>
          <w:t>26</w:t>
        </w:r>
        <w:r>
          <w:fldChar w:fldCharType="end"/>
        </w:r>
      </w:hyperlink>
    </w:p>
    <w:p>
      <w:pPr>
        <w:pStyle w:val="TOC2"/>
        <w:tabs>
          <w:tab w:val="right" w:leader="dot" w:pos="8306"/>
        </w:tabs>
      </w:pPr>
      <w:hyperlink w:anchor="_Toc22104" w:history="1">
        <w:r>
          <w:rPr>
            <w:rFonts w:ascii="仿宋" w:eastAsia="仿宋" w:hAnsi="仿宋" w:cs="仿宋" w:hint="eastAsia"/>
            <w:lang w:eastAsia="zh-CN"/>
          </w:rPr>
          <w:t>(一)、建设区域环境质量现状</w:t>
        </w:r>
        <w:r>
          <w:tab/>
        </w:r>
        <w:r>
          <w:fldChar w:fldCharType="begin"/>
        </w:r>
        <w:r>
          <w:instrText xml:space="preserve"> PAGEREF _Toc22104 \h </w:instrText>
        </w:r>
        <w:r>
          <w:fldChar w:fldCharType="separate"/>
        </w:r>
        <w:r>
          <w:t>26</w:t>
        </w:r>
        <w:r>
          <w:fldChar w:fldCharType="end"/>
        </w:r>
      </w:hyperlink>
    </w:p>
    <w:p>
      <w:pPr>
        <w:pStyle w:val="TOC2"/>
        <w:tabs>
          <w:tab w:val="right" w:leader="dot" w:pos="8306"/>
        </w:tabs>
      </w:pPr>
      <w:hyperlink w:anchor="_Toc28571" w:history="1">
        <w:r>
          <w:rPr>
            <w:rFonts w:ascii="仿宋" w:eastAsia="仿宋" w:hAnsi="仿宋" w:cs="仿宋" w:hint="eastAsia"/>
            <w:lang w:eastAsia="zh-CN"/>
          </w:rPr>
          <w:t>(二)、建设期环境保护</w:t>
        </w:r>
        <w:r>
          <w:tab/>
        </w:r>
        <w:r>
          <w:fldChar w:fldCharType="begin"/>
        </w:r>
        <w:r>
          <w:instrText xml:space="preserve"> PAGEREF _Toc28571 \h </w:instrText>
        </w:r>
        <w:r>
          <w:fldChar w:fldCharType="separate"/>
        </w:r>
        <w:r>
          <w:t>27</w:t>
        </w:r>
        <w:r>
          <w:fldChar w:fldCharType="end"/>
        </w:r>
      </w:hyperlink>
    </w:p>
    <w:p>
      <w:pPr>
        <w:pStyle w:val="TOC2"/>
        <w:tabs>
          <w:tab w:val="right" w:leader="dot" w:pos="8306"/>
        </w:tabs>
      </w:pPr>
      <w:hyperlink w:anchor="_Toc1328" w:history="1">
        <w:r>
          <w:rPr>
            <w:rFonts w:ascii="仿宋" w:eastAsia="仿宋" w:hAnsi="仿宋" w:cs="仿宋" w:hint="eastAsia"/>
            <w:lang w:eastAsia="zh-CN"/>
          </w:rPr>
          <w:t>(三)、运营期环境保护</w:t>
        </w:r>
        <w:r>
          <w:tab/>
        </w:r>
        <w:r>
          <w:fldChar w:fldCharType="begin"/>
        </w:r>
        <w:r>
          <w:instrText xml:space="preserve"> PAGEREF _Toc1328 \h </w:instrText>
        </w:r>
        <w:r>
          <w:fldChar w:fldCharType="separate"/>
        </w:r>
        <w:r>
          <w:t>28</w:t>
        </w:r>
        <w:r>
          <w:fldChar w:fldCharType="end"/>
        </w:r>
      </w:hyperlink>
    </w:p>
    <w:p>
      <w:pPr>
        <w:pStyle w:val="TOC2"/>
        <w:tabs>
          <w:tab w:val="right" w:leader="dot" w:pos="8306"/>
        </w:tabs>
      </w:pPr>
      <w:hyperlink w:anchor="_Toc22279" w:history="1">
        <w:r>
          <w:rPr>
            <w:rFonts w:ascii="仿宋" w:eastAsia="仿宋" w:hAnsi="仿宋" w:cs="仿宋" w:hint="eastAsia"/>
            <w:lang w:eastAsia="zh-CN"/>
          </w:rPr>
          <w:t>(四)、导电涂料项目建设对区域经济的影响</w:t>
        </w:r>
        <w:r>
          <w:tab/>
        </w:r>
        <w:r>
          <w:fldChar w:fldCharType="begin"/>
        </w:r>
        <w:r>
          <w:instrText xml:space="preserve"> PAGEREF _Toc22279 \h </w:instrText>
        </w:r>
        <w:r>
          <w:fldChar w:fldCharType="separate"/>
        </w:r>
        <w:r>
          <w:t>30</w:t>
        </w:r>
        <w:r>
          <w:fldChar w:fldCharType="end"/>
        </w:r>
      </w:hyperlink>
    </w:p>
    <w:p>
      <w:pPr>
        <w:pStyle w:val="TOC2"/>
        <w:tabs>
          <w:tab w:val="right" w:leader="dot" w:pos="8306"/>
        </w:tabs>
      </w:pPr>
      <w:hyperlink w:anchor="_Toc17838" w:history="1">
        <w:r>
          <w:rPr>
            <w:rFonts w:ascii="仿宋" w:eastAsia="仿宋" w:hAnsi="仿宋" w:cs="仿宋" w:hint="eastAsia"/>
            <w:lang w:eastAsia="zh-CN"/>
          </w:rPr>
          <w:t>(五)、废弃物处理</w:t>
        </w:r>
        <w:r>
          <w:tab/>
        </w:r>
        <w:r>
          <w:fldChar w:fldCharType="begin"/>
        </w:r>
        <w:r>
          <w:instrText xml:space="preserve"> PAGEREF _Toc17838 \h </w:instrText>
        </w:r>
        <w:r>
          <w:fldChar w:fldCharType="separate"/>
        </w:r>
        <w:r>
          <w:t>31</w:t>
        </w:r>
        <w:r>
          <w:fldChar w:fldCharType="end"/>
        </w:r>
      </w:hyperlink>
    </w:p>
    <w:p>
      <w:pPr>
        <w:pStyle w:val="TOC2"/>
        <w:tabs>
          <w:tab w:val="right" w:leader="dot" w:pos="8306"/>
        </w:tabs>
      </w:pPr>
      <w:hyperlink w:anchor="_Toc14691" w:history="1">
        <w:r>
          <w:rPr>
            <w:rFonts w:ascii="仿宋" w:eastAsia="仿宋" w:hAnsi="仿宋" w:cs="仿宋" w:hint="eastAsia"/>
            <w:lang w:eastAsia="zh-CN"/>
          </w:rPr>
          <w:t>(六)、特殊环境影响分析</w:t>
        </w:r>
        <w:r>
          <w:tab/>
        </w:r>
        <w:r>
          <w:fldChar w:fldCharType="begin"/>
        </w:r>
        <w:r>
          <w:instrText xml:space="preserve"> PAGEREF _Toc14691 \h </w:instrText>
        </w:r>
        <w:r>
          <w:fldChar w:fldCharType="separate"/>
        </w:r>
        <w:r>
          <w:t>33</w:t>
        </w:r>
        <w:r>
          <w:fldChar w:fldCharType="end"/>
        </w:r>
      </w:hyperlink>
    </w:p>
    <w:p>
      <w:pPr>
        <w:pStyle w:val="TOC2"/>
        <w:tabs>
          <w:tab w:val="right" w:leader="dot" w:pos="8306"/>
        </w:tabs>
      </w:pPr>
      <w:hyperlink w:anchor="_Toc6842" w:history="1">
        <w:r>
          <w:rPr>
            <w:rFonts w:ascii="仿宋" w:eastAsia="仿宋" w:hAnsi="仿宋" w:cs="仿宋" w:hint="eastAsia"/>
            <w:lang w:eastAsia="zh-CN"/>
          </w:rPr>
          <w:t>(七)、清洁生产</w:t>
        </w:r>
        <w:r>
          <w:tab/>
        </w:r>
        <w:r>
          <w:fldChar w:fldCharType="begin"/>
        </w:r>
        <w:r>
          <w:instrText xml:space="preserve"> PAGEREF _Toc6842 \h </w:instrText>
        </w:r>
        <w:r>
          <w:fldChar w:fldCharType="separate"/>
        </w:r>
        <w:r>
          <w:t>34</w:t>
        </w:r>
        <w:r>
          <w:fldChar w:fldCharType="end"/>
        </w:r>
      </w:hyperlink>
    </w:p>
    <w:p>
      <w:pPr>
        <w:pStyle w:val="TOC2"/>
        <w:tabs>
          <w:tab w:val="right" w:leader="dot" w:pos="8306"/>
        </w:tabs>
      </w:pPr>
      <w:hyperlink w:anchor="_Toc3838" w:history="1">
        <w:r>
          <w:rPr>
            <w:rFonts w:ascii="仿宋" w:eastAsia="仿宋" w:hAnsi="仿宋" w:cs="仿宋" w:hint="eastAsia"/>
            <w:lang w:eastAsia="zh-CN"/>
          </w:rPr>
          <w:t>(八)、环境保护综合评价</w:t>
        </w:r>
        <w:r>
          <w:tab/>
        </w:r>
        <w:r>
          <w:fldChar w:fldCharType="begin"/>
        </w:r>
        <w:r>
          <w:instrText xml:space="preserve"> PAGEREF _Toc3838 \h </w:instrText>
        </w:r>
        <w:r>
          <w:fldChar w:fldCharType="separate"/>
        </w:r>
        <w:r>
          <w:t>35</w:t>
        </w:r>
        <w:r>
          <w:fldChar w:fldCharType="end"/>
        </w:r>
      </w:hyperlink>
    </w:p>
    <w:p>
      <w:pPr>
        <w:pStyle w:val="TOC1"/>
        <w:tabs>
          <w:tab w:val="right" w:leader="dot" w:pos="8306"/>
        </w:tabs>
      </w:pPr>
      <w:hyperlink w:anchor="_Toc16456" w:history="1">
        <w:r>
          <w:rPr>
            <w:rFonts w:ascii="仿宋" w:eastAsia="仿宋" w:hAnsi="仿宋" w:cs="仿宋" w:hint="eastAsia"/>
            <w:lang w:eastAsia="zh-CN"/>
          </w:rPr>
          <w:t>九、导电涂料项目经营效益</w:t>
        </w:r>
        <w:r>
          <w:tab/>
        </w:r>
        <w:r>
          <w:fldChar w:fldCharType="begin"/>
        </w:r>
        <w:r>
          <w:instrText xml:space="preserve"> PAGEREF _Toc16456 \h </w:instrText>
        </w:r>
        <w:r>
          <w:fldChar w:fldCharType="separate"/>
        </w:r>
        <w:r>
          <w:t>36</w:t>
        </w:r>
        <w:r>
          <w:fldChar w:fldCharType="end"/>
        </w:r>
      </w:hyperlink>
    </w:p>
    <w:p>
      <w:pPr>
        <w:pStyle w:val="TOC2"/>
        <w:tabs>
          <w:tab w:val="right" w:leader="dot" w:pos="8306"/>
        </w:tabs>
      </w:pPr>
      <w:hyperlink w:anchor="_Toc15706" w:history="1">
        <w:r>
          <w:rPr>
            <w:rFonts w:ascii="仿宋" w:eastAsia="仿宋" w:hAnsi="仿宋" w:cs="仿宋" w:hint="eastAsia"/>
            <w:lang w:eastAsia="zh-CN"/>
          </w:rPr>
          <w:t>(一)、经济评价财务测算</w:t>
        </w:r>
        <w:r>
          <w:tab/>
        </w:r>
        <w:r>
          <w:fldChar w:fldCharType="begin"/>
        </w:r>
        <w:r>
          <w:instrText xml:space="preserve"> PAGEREF _Toc15706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43" w:history="1">
        <w:r>
          <w:rPr>
            <w:rFonts w:ascii="仿宋" w:eastAsia="仿宋" w:hAnsi="仿宋" w:cs="仿宋" w:hint="eastAsia"/>
            <w:lang w:eastAsia="zh-CN"/>
          </w:rPr>
          <w:t>(二)、导电涂料项目盈利能力分析</w:t>
        </w:r>
        <w:r>
          <w:tab/>
        </w:r>
        <w:r>
          <w:fldChar w:fldCharType="begin"/>
        </w:r>
        <w:r>
          <w:instrText xml:space="preserve"> PAGEREF _Toc8643 \h </w:instrText>
        </w:r>
        <w:r>
          <w:fldChar w:fldCharType="separate"/>
        </w:r>
        <w:r>
          <w:t>38</w:t>
        </w:r>
        <w:r>
          <w:fldChar w:fldCharType="end"/>
        </w:r>
      </w:hyperlink>
    </w:p>
    <w:p>
      <w:pPr>
        <w:pStyle w:val="TOC1"/>
        <w:tabs>
          <w:tab w:val="right" w:leader="dot" w:pos="8306"/>
        </w:tabs>
      </w:pPr>
      <w:hyperlink w:anchor="_Toc30304" w:history="1">
        <w:r>
          <w:rPr>
            <w:rFonts w:ascii="仿宋" w:eastAsia="仿宋" w:hAnsi="仿宋" w:cs="仿宋" w:hint="eastAsia"/>
            <w:lang w:eastAsia="zh-CN"/>
          </w:rPr>
          <w:t>十、导电涂料项目人力资源管理</w:t>
        </w:r>
        <w:r>
          <w:tab/>
        </w:r>
        <w:r>
          <w:fldChar w:fldCharType="begin"/>
        </w:r>
        <w:r>
          <w:instrText xml:space="preserve"> PAGEREF _Toc30304 \h </w:instrText>
        </w:r>
        <w:r>
          <w:fldChar w:fldCharType="separate"/>
        </w:r>
        <w:r>
          <w:t>38</w:t>
        </w:r>
        <w:r>
          <w:fldChar w:fldCharType="end"/>
        </w:r>
      </w:hyperlink>
    </w:p>
    <w:p>
      <w:pPr>
        <w:pStyle w:val="TOC2"/>
        <w:tabs>
          <w:tab w:val="right" w:leader="dot" w:pos="8306"/>
        </w:tabs>
      </w:pPr>
      <w:hyperlink w:anchor="_Toc29936" w:history="1">
        <w:r>
          <w:rPr>
            <w:rFonts w:ascii="仿宋" w:eastAsia="仿宋" w:hAnsi="仿宋" w:cs="仿宋" w:hint="eastAsia"/>
            <w:lang w:eastAsia="zh-CN"/>
          </w:rPr>
          <w:t>(一)、建立健全的预算管理制度</w:t>
        </w:r>
        <w:r>
          <w:tab/>
        </w:r>
        <w:r>
          <w:fldChar w:fldCharType="begin"/>
        </w:r>
        <w:r>
          <w:instrText xml:space="preserve"> PAGEREF _Toc29936 \h </w:instrText>
        </w:r>
        <w:r>
          <w:fldChar w:fldCharType="separate"/>
        </w:r>
        <w:r>
          <w:t>38</w:t>
        </w:r>
        <w:r>
          <w:fldChar w:fldCharType="end"/>
        </w:r>
      </w:hyperlink>
    </w:p>
    <w:p>
      <w:pPr>
        <w:pStyle w:val="TOC2"/>
        <w:tabs>
          <w:tab w:val="right" w:leader="dot" w:pos="8306"/>
        </w:tabs>
      </w:pPr>
      <w:hyperlink w:anchor="_Toc15925" w:history="1">
        <w:r>
          <w:rPr>
            <w:rFonts w:ascii="仿宋" w:eastAsia="仿宋" w:hAnsi="仿宋" w:cs="仿宋" w:hint="eastAsia"/>
            <w:lang w:eastAsia="zh-CN"/>
          </w:rPr>
          <w:t>(二)、加强资金流动监控</w:t>
        </w:r>
        <w:r>
          <w:tab/>
        </w:r>
        <w:r>
          <w:fldChar w:fldCharType="begin"/>
        </w:r>
        <w:r>
          <w:instrText xml:space="preserve"> PAGEREF _Toc15925 \h </w:instrText>
        </w:r>
        <w:r>
          <w:fldChar w:fldCharType="separate"/>
        </w:r>
        <w:r>
          <w:t>40</w:t>
        </w:r>
        <w:r>
          <w:fldChar w:fldCharType="end"/>
        </w:r>
      </w:hyperlink>
    </w:p>
    <w:p>
      <w:pPr>
        <w:pStyle w:val="TOC2"/>
        <w:tabs>
          <w:tab w:val="right" w:leader="dot" w:pos="8306"/>
        </w:tabs>
      </w:pPr>
      <w:hyperlink w:anchor="_Toc9461" w:history="1">
        <w:r>
          <w:rPr>
            <w:rFonts w:ascii="仿宋" w:eastAsia="仿宋" w:hAnsi="仿宋" w:cs="仿宋" w:hint="eastAsia"/>
            <w:lang w:eastAsia="zh-CN"/>
          </w:rPr>
          <w:t>(三)、制定完善的风险控制机制</w:t>
        </w:r>
        <w:r>
          <w:tab/>
        </w:r>
        <w:r>
          <w:fldChar w:fldCharType="begin"/>
        </w:r>
        <w:r>
          <w:instrText xml:space="preserve"> PAGEREF _Toc9461 \h </w:instrText>
        </w:r>
        <w:r>
          <w:fldChar w:fldCharType="separate"/>
        </w:r>
        <w:r>
          <w:t>41</w:t>
        </w:r>
        <w:r>
          <w:fldChar w:fldCharType="end"/>
        </w:r>
      </w:hyperlink>
    </w:p>
    <w:p>
      <w:pPr>
        <w:pStyle w:val="TOC2"/>
        <w:tabs>
          <w:tab w:val="right" w:leader="dot" w:pos="8306"/>
        </w:tabs>
      </w:pPr>
      <w:hyperlink w:anchor="_Toc13496" w:history="1">
        <w:r>
          <w:rPr>
            <w:rFonts w:ascii="仿宋" w:eastAsia="仿宋" w:hAnsi="仿宋" w:cs="仿宋" w:hint="eastAsia"/>
            <w:lang w:eastAsia="zh-CN"/>
          </w:rPr>
          <w:t>(四)、优化成本管理</w:t>
        </w:r>
        <w:r>
          <w:tab/>
        </w:r>
        <w:r>
          <w:fldChar w:fldCharType="begin"/>
        </w:r>
        <w:r>
          <w:instrText xml:space="preserve"> PAGEREF _Toc13496 \h </w:instrText>
        </w:r>
        <w:r>
          <w:fldChar w:fldCharType="separate"/>
        </w:r>
        <w:r>
          <w:t>42</w:t>
        </w:r>
        <w:r>
          <w:fldChar w:fldCharType="end"/>
        </w:r>
      </w:hyperlink>
    </w:p>
    <w:p>
      <w:pPr>
        <w:pStyle w:val="TOC1"/>
        <w:tabs>
          <w:tab w:val="right" w:leader="dot" w:pos="8306"/>
        </w:tabs>
      </w:pPr>
      <w:hyperlink w:anchor="_Toc22103" w:history="1">
        <w:r>
          <w:rPr>
            <w:rFonts w:ascii="仿宋" w:eastAsia="仿宋" w:hAnsi="仿宋" w:cs="仿宋" w:hint="eastAsia"/>
            <w:lang w:eastAsia="zh-CN"/>
          </w:rPr>
          <w:t>十一、导电涂料项目创新与研发</w:t>
        </w:r>
        <w:r>
          <w:tab/>
        </w:r>
        <w:r>
          <w:fldChar w:fldCharType="begin"/>
        </w:r>
        <w:r>
          <w:instrText xml:space="preserve"> PAGEREF _Toc22103 \h </w:instrText>
        </w:r>
        <w:r>
          <w:fldChar w:fldCharType="separate"/>
        </w:r>
        <w:r>
          <w:t>44</w:t>
        </w:r>
        <w:r>
          <w:fldChar w:fldCharType="end"/>
        </w:r>
      </w:hyperlink>
    </w:p>
    <w:p>
      <w:pPr>
        <w:pStyle w:val="TOC2"/>
        <w:tabs>
          <w:tab w:val="right" w:leader="dot" w:pos="8306"/>
        </w:tabs>
      </w:pPr>
      <w:hyperlink w:anchor="_Toc26609" w:history="1">
        <w:r>
          <w:rPr>
            <w:rFonts w:ascii="仿宋" w:eastAsia="仿宋" w:hAnsi="仿宋" w:cs="仿宋" w:hint="eastAsia"/>
            <w:lang w:eastAsia="zh-CN"/>
          </w:rPr>
          <w:t>(一)、创新策略与方向</w:t>
        </w:r>
        <w:r>
          <w:tab/>
        </w:r>
        <w:r>
          <w:fldChar w:fldCharType="begin"/>
        </w:r>
        <w:r>
          <w:instrText xml:space="preserve"> PAGEREF _Toc26609 \h </w:instrText>
        </w:r>
        <w:r>
          <w:fldChar w:fldCharType="separate"/>
        </w:r>
        <w:r>
          <w:t>44</w:t>
        </w:r>
        <w:r>
          <w:fldChar w:fldCharType="end"/>
        </w:r>
      </w:hyperlink>
    </w:p>
    <w:p>
      <w:pPr>
        <w:pStyle w:val="TOC2"/>
        <w:tabs>
          <w:tab w:val="right" w:leader="dot" w:pos="8306"/>
        </w:tabs>
      </w:pPr>
      <w:hyperlink w:anchor="_Toc21554" w:history="1">
        <w:r>
          <w:rPr>
            <w:rFonts w:ascii="仿宋" w:eastAsia="仿宋" w:hAnsi="仿宋" w:cs="仿宋" w:hint="eastAsia"/>
            <w:lang w:eastAsia="zh-CN"/>
          </w:rPr>
          <w:t>(二)、研发规划与投入</w:t>
        </w:r>
        <w:r>
          <w:tab/>
        </w:r>
        <w:r>
          <w:fldChar w:fldCharType="begin"/>
        </w:r>
        <w:r>
          <w:instrText xml:space="preserve"> PAGEREF _Toc21554 \h </w:instrText>
        </w:r>
        <w:r>
          <w:fldChar w:fldCharType="separate"/>
        </w:r>
        <w:r>
          <w:t>45</w:t>
        </w:r>
        <w:r>
          <w:fldChar w:fldCharType="end"/>
        </w:r>
      </w:hyperlink>
    </w:p>
    <w:p>
      <w:pPr>
        <w:pStyle w:val="TOC1"/>
        <w:tabs>
          <w:tab w:val="right" w:leader="dot" w:pos="8306"/>
        </w:tabs>
      </w:pPr>
      <w:hyperlink w:anchor="_Toc24311" w:history="1">
        <w:r>
          <w:rPr>
            <w:rFonts w:ascii="仿宋" w:eastAsia="仿宋" w:hAnsi="仿宋" w:cs="仿宋" w:hint="eastAsia"/>
            <w:lang w:eastAsia="zh-CN"/>
          </w:rPr>
          <w:t>十二、导电涂料项目风险管理</w:t>
        </w:r>
        <w:r>
          <w:tab/>
        </w:r>
        <w:r>
          <w:fldChar w:fldCharType="begin"/>
        </w:r>
        <w:r>
          <w:instrText xml:space="preserve"> PAGEREF _Toc24311 \h </w:instrText>
        </w:r>
        <w:r>
          <w:fldChar w:fldCharType="separate"/>
        </w:r>
        <w:r>
          <w:t>47</w:t>
        </w:r>
        <w:r>
          <w:fldChar w:fldCharType="end"/>
        </w:r>
      </w:hyperlink>
    </w:p>
    <w:p>
      <w:pPr>
        <w:pStyle w:val="TOC2"/>
        <w:tabs>
          <w:tab w:val="right" w:leader="dot" w:pos="8306"/>
        </w:tabs>
      </w:pPr>
      <w:hyperlink w:anchor="_Toc30717" w:history="1">
        <w:r>
          <w:rPr>
            <w:rFonts w:ascii="仿宋" w:eastAsia="仿宋" w:hAnsi="仿宋" w:cs="仿宋" w:hint="eastAsia"/>
            <w:lang w:eastAsia="zh-CN"/>
          </w:rPr>
          <w:t>(一)、风险识别与评估</w:t>
        </w:r>
        <w:r>
          <w:tab/>
        </w:r>
        <w:r>
          <w:fldChar w:fldCharType="begin"/>
        </w:r>
        <w:r>
          <w:instrText xml:space="preserve"> PAGEREF _Toc30717 \h </w:instrText>
        </w:r>
        <w:r>
          <w:fldChar w:fldCharType="separate"/>
        </w:r>
        <w:r>
          <w:t>47</w:t>
        </w:r>
        <w:r>
          <w:fldChar w:fldCharType="end"/>
        </w:r>
      </w:hyperlink>
    </w:p>
    <w:p>
      <w:pPr>
        <w:pStyle w:val="TOC2"/>
        <w:tabs>
          <w:tab w:val="right" w:leader="dot" w:pos="8306"/>
        </w:tabs>
      </w:pPr>
      <w:hyperlink w:anchor="_Toc18718" w:history="1">
        <w:r>
          <w:rPr>
            <w:rFonts w:ascii="仿宋" w:eastAsia="仿宋" w:hAnsi="仿宋" w:cs="仿宋" w:hint="eastAsia"/>
            <w:lang w:eastAsia="zh-CN"/>
          </w:rPr>
          <w:t>(二)、风险应对策略</w:t>
        </w:r>
        <w:r>
          <w:tab/>
        </w:r>
        <w:r>
          <w:fldChar w:fldCharType="begin"/>
        </w:r>
        <w:r>
          <w:instrText xml:space="preserve"> PAGEREF _Toc18718 \h </w:instrText>
        </w:r>
        <w:r>
          <w:fldChar w:fldCharType="separate"/>
        </w:r>
        <w:r>
          <w:t>48</w:t>
        </w:r>
        <w:r>
          <w:fldChar w:fldCharType="end"/>
        </w:r>
      </w:hyperlink>
    </w:p>
    <w:p>
      <w:pPr>
        <w:pStyle w:val="TOC2"/>
        <w:tabs>
          <w:tab w:val="right" w:leader="dot" w:pos="8306"/>
        </w:tabs>
      </w:pPr>
      <w:hyperlink w:anchor="_Toc26768" w:history="1">
        <w:r>
          <w:rPr>
            <w:rFonts w:ascii="仿宋" w:eastAsia="仿宋" w:hAnsi="仿宋" w:cs="仿宋" w:hint="eastAsia"/>
            <w:lang w:eastAsia="zh-CN"/>
          </w:rPr>
          <w:t>(三)、风险监控与控制</w:t>
        </w:r>
        <w:r>
          <w:tab/>
        </w:r>
        <w:r>
          <w:fldChar w:fldCharType="begin"/>
        </w:r>
        <w:r>
          <w:instrText xml:space="preserve"> PAGEREF _Toc26768 \h </w:instrText>
        </w:r>
        <w:r>
          <w:fldChar w:fldCharType="separate"/>
        </w:r>
        <w:r>
          <w:t>50</w:t>
        </w:r>
        <w:r>
          <w:fldChar w:fldCharType="end"/>
        </w:r>
      </w:hyperlink>
    </w:p>
    <w:p>
      <w:pPr>
        <w:pStyle w:val="TOC1"/>
        <w:tabs>
          <w:tab w:val="right" w:leader="dot" w:pos="8306"/>
        </w:tabs>
      </w:pPr>
      <w:hyperlink w:anchor="_Toc23398" w:history="1">
        <w:r>
          <w:rPr>
            <w:rFonts w:ascii="仿宋" w:eastAsia="仿宋" w:hAnsi="仿宋" w:cs="仿宋" w:hint="eastAsia"/>
            <w:lang w:eastAsia="zh-CN"/>
          </w:rPr>
          <w:t>十三、风险识别与分类</w:t>
        </w:r>
        <w:r>
          <w:tab/>
        </w:r>
        <w:r>
          <w:fldChar w:fldCharType="begin"/>
        </w:r>
        <w:r>
          <w:instrText xml:space="preserve"> PAGEREF _Toc23398 \h </w:instrText>
        </w:r>
        <w:r>
          <w:fldChar w:fldCharType="separate"/>
        </w:r>
        <w:r>
          <w:t>51</w:t>
        </w:r>
        <w:r>
          <w:fldChar w:fldCharType="end"/>
        </w:r>
      </w:hyperlink>
    </w:p>
    <w:p>
      <w:pPr>
        <w:pStyle w:val="TOC2"/>
        <w:tabs>
          <w:tab w:val="right" w:leader="dot" w:pos="8306"/>
        </w:tabs>
      </w:pPr>
      <w:hyperlink w:anchor="_Toc12880" w:history="1">
        <w:r>
          <w:rPr>
            <w:rFonts w:ascii="仿宋" w:eastAsia="仿宋" w:hAnsi="仿宋" w:cs="仿宋" w:hint="eastAsia"/>
            <w:lang w:eastAsia="zh-CN"/>
          </w:rPr>
          <w:t>(一)、风险识别</w:t>
        </w:r>
        <w:r>
          <w:tab/>
        </w:r>
        <w:r>
          <w:fldChar w:fldCharType="begin"/>
        </w:r>
        <w:r>
          <w:instrText xml:space="preserve"> PAGEREF _Toc12880 \h </w:instrText>
        </w:r>
        <w:r>
          <w:fldChar w:fldCharType="separate"/>
        </w:r>
        <w:r>
          <w:t>51</w:t>
        </w:r>
        <w:r>
          <w:fldChar w:fldCharType="end"/>
        </w:r>
      </w:hyperlink>
    </w:p>
    <w:p>
      <w:pPr>
        <w:pStyle w:val="TOC2"/>
        <w:tabs>
          <w:tab w:val="right" w:leader="dot" w:pos="8306"/>
        </w:tabs>
      </w:pPr>
      <w:hyperlink w:anchor="_Toc30334" w:history="1">
        <w:r>
          <w:rPr>
            <w:rFonts w:ascii="仿宋" w:eastAsia="仿宋" w:hAnsi="仿宋" w:cs="仿宋" w:hint="eastAsia"/>
            <w:lang w:eastAsia="zh-CN"/>
          </w:rPr>
          <w:t>(二)、风险分类</w:t>
        </w:r>
        <w:r>
          <w:tab/>
        </w:r>
        <w:r>
          <w:fldChar w:fldCharType="begin"/>
        </w:r>
        <w:r>
          <w:instrText xml:space="preserve"> PAGEREF _Toc30334 \h </w:instrText>
        </w:r>
        <w:r>
          <w:fldChar w:fldCharType="separate"/>
        </w:r>
        <w:r>
          <w:t>52</w:t>
        </w:r>
        <w:r>
          <w:fldChar w:fldCharType="end"/>
        </w:r>
      </w:hyperlink>
    </w:p>
    <w:p>
      <w:pPr>
        <w:pStyle w:val="TOC1"/>
        <w:tabs>
          <w:tab w:val="right" w:leader="dot" w:pos="8306"/>
        </w:tabs>
      </w:pPr>
      <w:hyperlink w:anchor="_Toc2466" w:history="1">
        <w:r>
          <w:rPr>
            <w:rFonts w:ascii="仿宋" w:eastAsia="仿宋" w:hAnsi="仿宋" w:cs="仿宋" w:hint="eastAsia"/>
            <w:lang w:eastAsia="zh-CN"/>
          </w:rPr>
          <w:t>十四、导电涂料项目治理与监督</w:t>
        </w:r>
        <w:r>
          <w:tab/>
        </w:r>
        <w:r>
          <w:fldChar w:fldCharType="begin"/>
        </w:r>
        <w:r>
          <w:instrText xml:space="preserve"> PAGEREF _Toc2466 \h </w:instrText>
        </w:r>
        <w:r>
          <w:fldChar w:fldCharType="separate"/>
        </w:r>
        <w:r>
          <w:t>54</w:t>
        </w:r>
        <w:r>
          <w:fldChar w:fldCharType="end"/>
        </w:r>
      </w:hyperlink>
    </w:p>
    <w:p>
      <w:pPr>
        <w:pStyle w:val="TOC2"/>
        <w:tabs>
          <w:tab w:val="right" w:leader="dot" w:pos="8306"/>
        </w:tabs>
      </w:pPr>
      <w:hyperlink w:anchor="_Toc16863" w:history="1">
        <w:r>
          <w:rPr>
            <w:rFonts w:ascii="仿宋" w:eastAsia="仿宋" w:hAnsi="仿宋" w:cs="仿宋" w:hint="eastAsia"/>
            <w:lang w:eastAsia="zh-CN"/>
          </w:rPr>
          <w:t>(一)、导电涂料项目治理结构</w:t>
        </w:r>
        <w:r>
          <w:tab/>
        </w:r>
        <w:r>
          <w:fldChar w:fldCharType="begin"/>
        </w:r>
        <w:r>
          <w:instrText xml:space="preserve"> PAGEREF _Toc16863 \h </w:instrText>
        </w:r>
        <w:r>
          <w:fldChar w:fldCharType="separate"/>
        </w:r>
        <w:r>
          <w:t>54</w:t>
        </w:r>
        <w:r>
          <w:fldChar w:fldCharType="end"/>
        </w:r>
      </w:hyperlink>
    </w:p>
    <w:p>
      <w:pPr>
        <w:pStyle w:val="TOC2"/>
        <w:tabs>
          <w:tab w:val="right" w:leader="dot" w:pos="8306"/>
        </w:tabs>
      </w:pPr>
      <w:hyperlink w:anchor="_Toc21016" w:history="1">
        <w:r>
          <w:rPr>
            <w:rFonts w:ascii="仿宋" w:eastAsia="仿宋" w:hAnsi="仿宋" w:cs="仿宋" w:hint="eastAsia"/>
            <w:lang w:eastAsia="zh-CN"/>
          </w:rPr>
          <w:t>(二)、监督与审计</w:t>
        </w:r>
        <w:r>
          <w:tab/>
        </w:r>
        <w:r>
          <w:fldChar w:fldCharType="begin"/>
        </w:r>
        <w:r>
          <w:instrText xml:space="preserve"> PAGEREF _Toc21016 \h </w:instrText>
        </w:r>
        <w:r>
          <w:fldChar w:fldCharType="separate"/>
        </w:r>
        <w:r>
          <w:t>55</w:t>
        </w:r>
        <w:r>
          <w:fldChar w:fldCharType="end"/>
        </w:r>
      </w:hyperlink>
    </w:p>
    <w:p>
      <w:pPr>
        <w:pStyle w:val="TOC1"/>
        <w:tabs>
          <w:tab w:val="right" w:leader="dot" w:pos="8306"/>
        </w:tabs>
      </w:pPr>
      <w:hyperlink w:anchor="_Toc3278" w:history="1">
        <w:r>
          <w:rPr>
            <w:rFonts w:ascii="仿宋" w:eastAsia="仿宋" w:hAnsi="仿宋" w:cs="仿宋" w:hint="eastAsia"/>
            <w:lang w:eastAsia="zh-CN"/>
          </w:rPr>
          <w:t>十五、利益相关者分析与沟通计划</w:t>
        </w:r>
        <w:r>
          <w:tab/>
        </w:r>
        <w:r>
          <w:fldChar w:fldCharType="begin"/>
        </w:r>
        <w:r>
          <w:instrText xml:space="preserve"> PAGEREF _Toc3278 \h </w:instrText>
        </w:r>
        <w:r>
          <w:fldChar w:fldCharType="separate"/>
        </w:r>
        <w:r>
          <w:t>56</w:t>
        </w:r>
        <w:r>
          <w:fldChar w:fldCharType="end"/>
        </w:r>
      </w:hyperlink>
    </w:p>
    <w:p>
      <w:pPr>
        <w:pStyle w:val="TOC2"/>
        <w:tabs>
          <w:tab w:val="right" w:leader="dot" w:pos="8306"/>
        </w:tabs>
      </w:pPr>
      <w:hyperlink w:anchor="_Toc6138" w:history="1">
        <w:r>
          <w:rPr>
            <w:rFonts w:ascii="仿宋" w:eastAsia="仿宋" w:hAnsi="仿宋" w:cs="仿宋" w:hint="eastAsia"/>
            <w:lang w:eastAsia="zh-CN"/>
          </w:rPr>
          <w:t>(一)、利益相关者分析</w:t>
        </w:r>
        <w:r>
          <w:tab/>
        </w:r>
        <w:r>
          <w:fldChar w:fldCharType="begin"/>
        </w:r>
        <w:r>
          <w:instrText xml:space="preserve"> PAGEREF _Toc6138 \h </w:instrText>
        </w:r>
        <w:r>
          <w:fldChar w:fldCharType="separate"/>
        </w:r>
        <w:r>
          <w:t>56</w:t>
        </w:r>
        <w:r>
          <w:fldChar w:fldCharType="end"/>
        </w:r>
      </w:hyperlink>
    </w:p>
    <w:p>
      <w:pPr>
        <w:pStyle w:val="TOC2"/>
        <w:tabs>
          <w:tab w:val="right" w:leader="dot" w:pos="8306"/>
        </w:tabs>
      </w:pPr>
      <w:hyperlink w:anchor="_Toc3133" w:history="1">
        <w:r>
          <w:rPr>
            <w:rFonts w:ascii="仿宋" w:eastAsia="仿宋" w:hAnsi="仿宋" w:cs="仿宋" w:hint="eastAsia"/>
            <w:lang w:eastAsia="zh-CN"/>
          </w:rPr>
          <w:t>(二)、沟通计划</w:t>
        </w:r>
        <w:r>
          <w:tab/>
        </w:r>
        <w:r>
          <w:fldChar w:fldCharType="begin"/>
        </w:r>
        <w:r>
          <w:instrText xml:space="preserve"> PAGEREF _Toc3133 \h </w:instrText>
        </w:r>
        <w:r>
          <w:fldChar w:fldCharType="separate"/>
        </w:r>
        <w:r>
          <w:t>58</w:t>
        </w:r>
        <w:r>
          <w:fldChar w:fldCharType="end"/>
        </w:r>
      </w:hyperlink>
    </w:p>
    <w:p>
      <w:pPr>
        <w:pStyle w:val="TOC1"/>
        <w:tabs>
          <w:tab w:val="right" w:leader="dot" w:pos="8306"/>
        </w:tabs>
      </w:pPr>
      <w:hyperlink w:anchor="_Toc22290" w:history="1">
        <w:r>
          <w:rPr>
            <w:rFonts w:ascii="仿宋" w:eastAsia="仿宋" w:hAnsi="仿宋" w:cs="仿宋" w:hint="eastAsia"/>
            <w:lang w:eastAsia="zh-CN"/>
          </w:rPr>
          <w:t>十六、质量管理体系</w:t>
        </w:r>
        <w:r>
          <w:tab/>
        </w:r>
        <w:r>
          <w:fldChar w:fldCharType="begin"/>
        </w:r>
        <w:r>
          <w:instrText xml:space="preserve"> PAGEREF _Toc22290 \h </w:instrText>
        </w:r>
        <w:r>
          <w:fldChar w:fldCharType="separate"/>
        </w:r>
        <w:r>
          <w:t>59</w:t>
        </w:r>
        <w:r>
          <w:fldChar w:fldCharType="end"/>
        </w:r>
      </w:hyperlink>
    </w:p>
    <w:p>
      <w:pPr>
        <w:pStyle w:val="TOC2"/>
        <w:tabs>
          <w:tab w:val="right" w:leader="dot" w:pos="8306"/>
        </w:tabs>
      </w:pPr>
      <w:hyperlink w:anchor="_Toc1252" w:history="1">
        <w:r>
          <w:rPr>
            <w:rFonts w:ascii="仿宋" w:eastAsia="仿宋" w:hAnsi="仿宋" w:cs="仿宋" w:hint="eastAsia"/>
            <w:lang w:eastAsia="zh-CN"/>
          </w:rPr>
          <w:t>(一)、质量目标与方针</w:t>
        </w:r>
        <w:r>
          <w:tab/>
        </w:r>
        <w:r>
          <w:fldChar w:fldCharType="begin"/>
        </w:r>
        <w:r>
          <w:instrText xml:space="preserve"> PAGEREF _Toc1252 \h </w:instrText>
        </w:r>
        <w:r>
          <w:fldChar w:fldCharType="separate"/>
        </w:r>
        <w:r>
          <w:t>59</w:t>
        </w:r>
        <w:r>
          <w:fldChar w:fldCharType="end"/>
        </w:r>
      </w:hyperlink>
    </w:p>
    <w:p>
      <w:pPr>
        <w:pStyle w:val="TOC2"/>
        <w:tabs>
          <w:tab w:val="right" w:leader="dot" w:pos="8306"/>
        </w:tabs>
      </w:pPr>
      <w:hyperlink w:anchor="_Toc235" w:history="1">
        <w:r>
          <w:rPr>
            <w:rFonts w:ascii="仿宋" w:eastAsia="仿宋" w:hAnsi="仿宋" w:cs="仿宋" w:hint="eastAsia"/>
            <w:lang w:eastAsia="zh-CN"/>
          </w:rPr>
          <w:t>(二)、质量管理责任</w:t>
        </w:r>
        <w:r>
          <w:tab/>
        </w:r>
        <w:r>
          <w:fldChar w:fldCharType="begin"/>
        </w:r>
        <w:r>
          <w:instrText xml:space="preserve"> PAGEREF _Toc235 \h </w:instrText>
        </w:r>
        <w:r>
          <w:fldChar w:fldCharType="separate"/>
        </w:r>
        <w:r>
          <w:t>60</w:t>
        </w:r>
        <w:r>
          <w:fldChar w:fldCharType="end"/>
        </w:r>
      </w:hyperlink>
    </w:p>
    <w:p>
      <w:pPr>
        <w:pStyle w:val="TOC2"/>
        <w:tabs>
          <w:tab w:val="right" w:leader="dot" w:pos="8306"/>
        </w:tabs>
      </w:pPr>
      <w:hyperlink w:anchor="_Toc11025" w:history="1">
        <w:r>
          <w:rPr>
            <w:rFonts w:ascii="仿宋" w:eastAsia="仿宋" w:hAnsi="仿宋" w:cs="仿宋" w:hint="eastAsia"/>
            <w:lang w:eastAsia="zh-CN"/>
          </w:rPr>
          <w:t>(三)、质量管理体系文件</w:t>
        </w:r>
        <w:r>
          <w:tab/>
        </w:r>
        <w:r>
          <w:fldChar w:fldCharType="begin"/>
        </w:r>
        <w:r>
          <w:instrText xml:space="preserve"> PAGEREF _Toc11025 \h </w:instrText>
        </w:r>
        <w:r>
          <w:fldChar w:fldCharType="separate"/>
        </w:r>
        <w:r>
          <w:t>61</w:t>
        </w:r>
        <w:r>
          <w:fldChar w:fldCharType="end"/>
        </w:r>
      </w:hyperlink>
    </w:p>
    <w:p>
      <w:pPr>
        <w:pStyle w:val="TOC2"/>
        <w:tabs>
          <w:tab w:val="right" w:leader="dot" w:pos="8306"/>
        </w:tabs>
      </w:pPr>
      <w:hyperlink w:anchor="_Toc1499" w:history="1">
        <w:r>
          <w:rPr>
            <w:rFonts w:ascii="仿宋" w:eastAsia="仿宋" w:hAnsi="仿宋" w:cs="仿宋" w:hint="eastAsia"/>
            <w:lang w:eastAsia="zh-CN"/>
          </w:rPr>
          <w:t>(四)、质量培训与教育</w:t>
        </w:r>
        <w:r>
          <w:tab/>
        </w:r>
        <w:r>
          <w:fldChar w:fldCharType="begin"/>
        </w:r>
        <w:r>
          <w:instrText xml:space="preserve"> PAGEREF _Toc1499 \h </w:instrText>
        </w:r>
        <w:r>
          <w:fldChar w:fldCharType="separate"/>
        </w:r>
        <w:r>
          <w:t>63</w:t>
        </w:r>
        <w:r>
          <w:fldChar w:fldCharType="end"/>
        </w:r>
      </w:hyperlink>
    </w:p>
    <w:p>
      <w:pPr>
        <w:pStyle w:val="TOC2"/>
        <w:tabs>
          <w:tab w:val="right" w:leader="dot" w:pos="8306"/>
        </w:tabs>
      </w:pPr>
      <w:hyperlink w:anchor="_Toc3578" w:history="1">
        <w:r>
          <w:rPr>
            <w:rFonts w:ascii="仿宋" w:eastAsia="仿宋" w:hAnsi="仿宋" w:cs="仿宋" w:hint="eastAsia"/>
            <w:lang w:eastAsia="zh-CN"/>
          </w:rPr>
          <w:t>(五)、质量审核与评价</w:t>
        </w:r>
        <w:r>
          <w:tab/>
        </w:r>
        <w:r>
          <w:fldChar w:fldCharType="begin"/>
        </w:r>
        <w:r>
          <w:instrText xml:space="preserve"> PAGEREF _Toc3578 \h </w:instrText>
        </w:r>
        <w:r>
          <w:fldChar w:fldCharType="separate"/>
        </w:r>
        <w:r>
          <w:t>64</w:t>
        </w:r>
        <w:r>
          <w:fldChar w:fldCharType="end"/>
        </w:r>
      </w:hyperlink>
    </w:p>
    <w:p>
      <w:pPr>
        <w:pStyle w:val="TOC2"/>
        <w:tabs>
          <w:tab w:val="right" w:leader="dot" w:pos="8306"/>
        </w:tabs>
      </w:pPr>
      <w:hyperlink w:anchor="_Toc32660" w:history="1">
        <w:r>
          <w:rPr>
            <w:rFonts w:ascii="仿宋" w:eastAsia="仿宋" w:hAnsi="仿宋" w:cs="仿宋" w:hint="eastAsia"/>
            <w:lang w:eastAsia="zh-CN"/>
          </w:rPr>
          <w:t>(六)、不符合与纠正措施</w:t>
        </w:r>
        <w:r>
          <w:tab/>
        </w:r>
        <w:r>
          <w:fldChar w:fldCharType="begin"/>
        </w:r>
        <w:r>
          <w:instrText xml:space="preserve"> PAGEREF _Toc32660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92"/>
      <w:r>
        <w:rPr>
          <w:rFonts w:ascii="仿宋" w:eastAsia="仿宋" w:hAnsi="仿宋" w:cs="仿宋" w:hint="eastAsia"/>
          <w:sz w:val="28"/>
          <w:lang w:eastAsia="zh-CN"/>
        </w:rPr>
        <w:t>一、导电涂料项目建设单位说明</w:t>
      </w:r>
      <w:bookmarkEnd w:id="2"/>
    </w:p>
    <w:p>
      <w:pPr>
        <w:pStyle w:val="Heading2"/>
        <w:rPr>
          <w:rFonts w:ascii="仿宋" w:eastAsia="仿宋" w:hAnsi="仿宋" w:cs="仿宋" w:hint="eastAsia"/>
          <w:lang w:eastAsia="zh-CN"/>
        </w:rPr>
      </w:pPr>
      <w:bookmarkStart w:id="3" w:name="_Toc437"/>
      <w:r>
        <w:rPr>
          <w:rFonts w:ascii="仿宋" w:eastAsia="仿宋" w:hAnsi="仿宋" w:cs="仿宋" w:hint="eastAsia"/>
          <w:lang w:eastAsia="zh-CN"/>
        </w:rPr>
        <w:t>(一)、导电涂料项目承办单位基本情况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9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导电涂料项目承办单位的XXXX，我们着眼于实现可持续的经济效益。通过技术创新和解决方案的提供，公司预计在导电涂料项目执行期间将获得可观的收入增长。这一收入来源主要包括导电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同时，我们注重成本控制和效率提升，以确保导电涂料项目的可持续盈利。透过精细的管理和资源优化，公司期望实现导电涂料项目利润最大化。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导电涂料项目实施进行全面的投资评估，包括导电涂料项目启动阶段的资金投入和后续运营成本。通过对导电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导电涂料项目实施过程中具备足够的资金流动性，公司将进行详尽的现金流分析。这包括资金需求的合理预测、导电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652"/>
      <w:r>
        <w:rPr>
          <w:rFonts w:ascii="仿宋" w:eastAsia="仿宋" w:hAnsi="仿宋" w:cs="仿宋" w:hint="eastAsia"/>
          <w:sz w:val="28"/>
          <w:lang w:eastAsia="zh-CN"/>
        </w:rPr>
        <w:t>二、导电涂料项目土建工程</w:t>
      </w:r>
      <w:bookmarkEnd w:id="5"/>
    </w:p>
    <w:p>
      <w:pPr>
        <w:pStyle w:val="Heading2"/>
        <w:rPr>
          <w:rFonts w:ascii="仿宋" w:eastAsia="仿宋" w:hAnsi="仿宋" w:cs="仿宋" w:hint="eastAsia"/>
          <w:lang w:eastAsia="zh-CN"/>
        </w:rPr>
      </w:pPr>
      <w:bookmarkStart w:id="6" w:name="_Toc2030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在导电涂料项目的建筑工程设计中，我们将秉承一系列重要的设计原则，以确保导电涂料项目建筑在功能、美观、可持续性等方面达到最佳效果。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首要原则是确保建筑的功能性得到最大化的发挥。我们将充分理解导电涂料项目的实际需求，合理布局各个功能区域，保证建筑在满足业务需求的同时，提供高效的工作环境。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在建筑设计中，我们将综合考虑建设和运营成本。通过精细的经济效益分析，确保设计方案在高效利用资源的同时，对导电涂料项目的长期盈利能力有积极的贡献。</w:t>
      </w:r>
    </w:p>
    <w:p>
      <w:pPr>
        <w:pStyle w:val="Heading2"/>
        <w:ind w:firstLine="560" w:firstLineChars="200"/>
        <w:rPr>
          <w:rFonts w:ascii="仿宋" w:eastAsia="仿宋" w:hAnsi="仿宋" w:cs="仿宋" w:hint="eastAsia"/>
          <w:sz w:val="28"/>
          <w:lang w:eastAsia="zh-CN"/>
        </w:rPr>
      </w:pPr>
      <w:bookmarkStart w:id="7" w:name="_Toc212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涂料项目的土建工程设计中，我们将精准设定设计年限，结合导电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导电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80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导电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导电涂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导电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39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本期工程导电涂料项目预计总建筑面积XXX平方米，其中：计容建筑面积XXX平方米，计划建筑工程投资XX万元，占导电涂料项目总投资的XX%。</w:t>
      </w:r>
    </w:p>
    <w:p>
      <w:pPr>
        <w:pStyle w:val="Heading1"/>
        <w:ind w:firstLine="560" w:firstLineChars="200"/>
        <w:rPr>
          <w:rFonts w:ascii="仿宋" w:eastAsia="仿宋" w:hAnsi="仿宋" w:cs="仿宋" w:hint="eastAsia"/>
          <w:sz w:val="28"/>
          <w:lang w:eastAsia="zh-CN"/>
        </w:rPr>
      </w:pPr>
      <w:bookmarkStart w:id="10" w:name="_Toc31302"/>
      <w:r>
        <w:rPr>
          <w:rFonts w:ascii="仿宋" w:eastAsia="仿宋" w:hAnsi="仿宋" w:cs="仿宋" w:hint="eastAsia"/>
          <w:sz w:val="28"/>
          <w:lang w:eastAsia="zh-CN"/>
        </w:rPr>
        <w:t>三、导电涂料项目选址可行性分析</w:t>
      </w:r>
      <w:bookmarkEnd w:id="10"/>
    </w:p>
    <w:p>
      <w:pPr>
        <w:pStyle w:val="Heading2"/>
        <w:rPr>
          <w:rFonts w:ascii="仿宋" w:eastAsia="仿宋" w:hAnsi="仿宋" w:cs="仿宋" w:hint="eastAsia"/>
          <w:lang w:eastAsia="zh-CN"/>
        </w:rPr>
      </w:pPr>
      <w:bookmarkStart w:id="11" w:name="_Toc21642"/>
      <w:r>
        <w:rPr>
          <w:rFonts w:ascii="仿宋" w:eastAsia="仿宋" w:hAnsi="仿宋" w:cs="仿宋" w:hint="eastAsia"/>
          <w:lang w:eastAsia="zh-CN"/>
        </w:rPr>
        <w:t>(一)、导电涂料项目选址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该导电涂料项目选址位于XX省XX市XX区XXX街道</w:t>
      </w:r>
    </w:p>
    <w:p>
      <w:pPr>
        <w:pStyle w:val="Heading2"/>
        <w:ind w:firstLine="560" w:firstLineChars="200"/>
        <w:rPr>
          <w:rFonts w:ascii="仿宋" w:eastAsia="仿宋" w:hAnsi="仿宋" w:cs="仿宋" w:hint="eastAsia"/>
          <w:sz w:val="28"/>
          <w:lang w:eastAsia="zh-CN"/>
        </w:rPr>
      </w:pPr>
      <w:bookmarkStart w:id="12" w:name="_Toc2082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导电涂料项目的征地面积将根据导电涂料项目的实际规模和需求进行精确规划。具体面积XXX平方米，旨在确保导电涂料项目不仅能够满足当前的发展需求，还能够预留空间以适应未来的扩展。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净用地面积是在征地面积基础上去除不可利用面积后的实际可开发用地。具体面积XXX平方米，考虑到环保、交通、安全等多方面因素，以确保导电涂料项目在整体利用效率上达到最优。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导电涂料项目计划建设的建筑总规模具体面积XXX平方米。这一规模的确定综合考虑了导电涂料项目的性质、规模，以及城市规划的相关要求，确保建筑布局与周边环境协调一致。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绿地率是导电涂料项目用地中被规划为绿地的比例。具体面积XXX平方米，旨在通过合理规划绿地，改善导电涂料项目周边环境，提升居民生活质量，并符合城市整体绿化规划。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容积率是用地上可以建设的建筑总体积与用地面积之比。具体面积XXX，通过合理的容积率规划，确保导电涂料项目建筑规模与周边环境和谐共生。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确保导电涂料项目选址与当地城市规划相一致，具体面积XXX平方米。通过与城市规划部门深入沟通，确保导电涂料项目不仅符合城市的整体发展方向，还能够融入城市的发展布局，为城市的长远发展贡献力量。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导电涂料项目选址符合当地产业政策，具体面积XXX平方米。这包括导电涂料项目对当地经济的促进作用，以及对相关产业的带动效应，确保导电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用地总体要求必须符合环保和可持续发展的原则，具体面积XXX平方米。通过采用绿色建筑设计、节能减排等措施，确保导电涂料项目在建设和运营过程中对环境的影响最小化，达到可持续发展的要求。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确保导电涂料项目选址具备必要的公共设施配套，具体面积XXX平方米。这包括交通便利性、教育、医疗等基础设施，以提高居民生活品质，使得导电涂料项目选址更具吸引力。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考虑用地总体要求对当地社会稳定性的影响，具体面积XXX平方米。通过深入了解当地社区反馈，确保导电涂料项目的选址和建设过程对当地社会和谐稳定产生积极作用。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导电涂料项目选址不仅符合法规和规划，还在实际操作中具有可行性。这一全面规划将为导电涂料项目的成功实施提供坚实的基础，确保导电涂料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492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导电涂料项目的设备规划和空间设计中，我们将采取灵活设备布局的措施。设备布局将根据实际需求进行灵活设计，避免不必要的浪费。通过合理规划设备摆放位置，我们将提高设备的利用率，减少设备间距，以确保导电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导电涂料项目内部引入共享设施的概念，例如共享会议室、办公区等。通过这种方式，我们可以减少对资源的重复建设，提高资源共享效率，从而减小导电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685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导电涂料项目的总图布置中，我们将不同功能区域进行明确的规划，以最大程度满足导电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511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导电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导电涂料项目对环境的影响是综合评价的重要因素之一。我们将详细考虑选址周边的自然环境、生态保护区、水源地等情况，确保导电涂料项目的建设和运营对环境影响最小化，并符合当地的环保法规标准。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对选址的评价还需充分考虑当地政府的产业政策和法规。我们将详细了解导电涂料项目所在地的相关政策，确保导电涂料项目的规划和运营与当地法规相符，降低不必要的法律风险。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考虑到社会稳定性对企业运营的重要性，我们将评估选址地区的社会安全情况、劳工关系、社区反馈等方面，以确保导电涂料项目的建设和运营不会受到社会稳定性的负面影响。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最后，我们将综合考虑用地成本，包括土地购置费用、土地开发成本等。通过对用地成本的详细评估，我们能够做出更为精确的经济效益分析，为导电涂料项目的投资决策提供有力支持。</w:t>
      </w:r>
    </w:p>
    <w:p>
      <w:pPr>
        <w:pStyle w:val="Heading1"/>
        <w:ind w:firstLine="560" w:firstLineChars="200"/>
        <w:rPr>
          <w:rFonts w:ascii="仿宋" w:eastAsia="仿宋" w:hAnsi="仿宋" w:cs="仿宋" w:hint="eastAsia"/>
          <w:sz w:val="28"/>
          <w:lang w:eastAsia="zh-CN"/>
        </w:rPr>
      </w:pPr>
      <w:bookmarkStart w:id="16" w:name="_Toc6667"/>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841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导电涂料项目的主要产品是XXXX，预计年产值为XXX万元。这一产品在市场中占据着重要的地位，其广泛的应用范围使得该导电涂料项目的市场前景非常广阔。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导电涂料项目的xxx产品作为重要的原材料之一，将在多个领域发挥关键作用。其在建筑、交通、能源等方面的广泛应用将为整个产业链提供强大的支持，形成产业协同效应。导电涂料项目的年产值XXX万XXX万XXX万万元不仅反映了其在市场上的巨大潜力，更预示着它对国民经济的积极贡献。这种关联度高、涉及面广的产业关系，使得该导电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806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总征地面积为XXXX平方米，相当于约XX.XX亩，其中净用地面积为XXXX平方米，红线范围内相当于约XX.XX亩。这一用地规模充分考虑了导电涂料项目的建设需求，保障了导电涂料项目在合适的空间内得以充分发展。导电涂料项目规划的总建筑面积为XXXX平方米，其中主体工程建设占XXXX平方米，计容建筑面积达XXXX平方米。预计建筑工程的投资将达到XXXX万元，为导电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计划购置的设备共计XXXX台（套），设备购置费用为XXXX万元。这一设备购置计划充分考虑到导电涂料项目的生产需求和技术要求，确保了导电涂料项目在生产运营中具备先进的技术装备和高效的生产能力。设备的合理配置将为导电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计划总投资为XXXX万元，预计年实现营业收入为XXXX万元。这一产能规模的设定旨在确保导电涂料项目能够在投资与回报之间取得平衡，实现长期可持续的发展。导电涂料项目的总投资充分考虑到各个方面的需求，包括用地建设、设备购置等多个环节，以确保导电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0518"/>
      <w:r>
        <w:rPr>
          <w:rFonts w:ascii="仿宋" w:eastAsia="仿宋" w:hAnsi="仿宋" w:cs="仿宋" w:hint="eastAsia"/>
          <w:sz w:val="28"/>
          <w:lang w:eastAsia="zh-CN"/>
        </w:rPr>
        <w:t>五、导电涂料项目建设背景及必要性分析</w:t>
      </w:r>
      <w:bookmarkEnd w:id="19"/>
    </w:p>
    <w:p>
      <w:pPr>
        <w:pStyle w:val="Heading2"/>
        <w:rPr>
          <w:rFonts w:ascii="仿宋" w:eastAsia="仿宋" w:hAnsi="仿宋" w:cs="仿宋" w:hint="eastAsia"/>
          <w:lang w:eastAsia="zh-CN"/>
        </w:rPr>
      </w:pPr>
      <w:bookmarkStart w:id="20" w:name="_Toc20245"/>
      <w:r>
        <w:rPr>
          <w:rFonts w:ascii="仿宋" w:eastAsia="仿宋" w:hAnsi="仿宋" w:cs="仿宋" w:hint="eastAsia"/>
          <w:lang w:eastAsia="zh-CN"/>
        </w:rPr>
        <w:t>(一)、导电涂料项目背景分析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导电涂料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导电涂料项目在这个潮流中的定位。同时，我们将关注行业内涌现的新兴机遇，以便导电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导电涂料项目提供了强大的发展动力。我们将聚焦于行业内最新的技术发展趋势，包括但不限于人工智能、大数据分析、物联网等领域。通过深度的技术研究，我们将确保导电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导电涂料项目发展的源泉。我们将投入更多的精力对市场需求进行深入剖析，超越表面的需求，深入挖掘潜在的市场痛点和机遇。通过对市场需求的细致了解，导电涂料项目将更有针对性地设计解决方案，满足市场的多样化需求，从而更好地促进导电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导电涂料项目战略至关重要。我们将对竞争态势进行更为深入的分析，包括但不限于市场份额、产品特点、客户满意度等多个维度。通过深度的竞争分析，导电涂料项目将能够更准确地把握市场脉搏，制定具有竞争力的导电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https://d.book118.com/408070132042006031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A40F3"/>
    <w:rsid w:val="24CA40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7013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2024-01-17T09:37:00Z</dcterms:created>
  <dcterms:modified xsi:type="dcterms:W3CDTF">2024-01-17T09:38:04Z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35678EC8E7F74DEE883E9720A54526E4_11</vt:lpwstr>
  </property>
  <property fmtid="{D5CDD505-2E9C-101B-9397-08002B2CF9AE}" pid="3" name="KSOProductBuildVer">
    <vt:lpwstr>2052-12.1.0.16120</vt:lpwstr>
  </property>
</Properties>
</file>