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无店铺零售服务项目计划设计方案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613" w:history="1">
        <w:r>
          <w:rPr>
            <w:rFonts w:ascii="仿宋" w:eastAsia="仿宋" w:hAnsi="仿宋" w:cs="仿宋" w:hint="eastAsia"/>
            <w:lang w:eastAsia="zh-CN"/>
          </w:rPr>
          <w:t>前言</w:t>
        </w:r>
        <w:r>
          <w:tab/>
        </w:r>
        <w:r>
          <w:fldChar w:fldCharType="begin"/>
        </w:r>
        <w:r>
          <w:instrText xml:space="preserve"> PAGEREF _Toc15613 \h </w:instrText>
        </w:r>
        <w:r>
          <w:fldChar w:fldCharType="separate"/>
        </w:r>
        <w:r>
          <w:t>3</w:t>
        </w:r>
        <w:r>
          <w:fldChar w:fldCharType="end"/>
        </w:r>
      </w:hyperlink>
    </w:p>
    <w:p>
      <w:pPr>
        <w:pStyle w:val="TOC1"/>
        <w:tabs>
          <w:tab w:val="right" w:leader="dot" w:pos="8306"/>
        </w:tabs>
      </w:pPr>
      <w:hyperlink w:anchor="_Toc5900" w:history="1">
        <w:r>
          <w:rPr>
            <w:rFonts w:ascii="仿宋" w:eastAsia="仿宋" w:hAnsi="仿宋" w:cs="仿宋" w:hint="eastAsia"/>
            <w:lang w:eastAsia="zh-CN"/>
          </w:rPr>
          <w:t>一、无店铺零售服务项目可持续发展</w:t>
        </w:r>
        <w:r>
          <w:tab/>
        </w:r>
        <w:r>
          <w:fldChar w:fldCharType="begin"/>
        </w:r>
        <w:r>
          <w:instrText xml:space="preserve"> PAGEREF _Toc5900 \h </w:instrText>
        </w:r>
        <w:r>
          <w:fldChar w:fldCharType="separate"/>
        </w:r>
        <w:r>
          <w:t>3</w:t>
        </w:r>
        <w:r>
          <w:fldChar w:fldCharType="end"/>
        </w:r>
      </w:hyperlink>
    </w:p>
    <w:p>
      <w:pPr>
        <w:pStyle w:val="TOC2"/>
        <w:tabs>
          <w:tab w:val="right" w:leader="dot" w:pos="8306"/>
        </w:tabs>
      </w:pPr>
      <w:hyperlink w:anchor="_Toc27943" w:history="1">
        <w:r>
          <w:rPr>
            <w:rFonts w:ascii="仿宋" w:eastAsia="仿宋" w:hAnsi="仿宋" w:cs="仿宋" w:hint="eastAsia"/>
            <w:lang w:eastAsia="zh-CN"/>
          </w:rPr>
          <w:t>(一)、可持续战略与实践</w:t>
        </w:r>
        <w:r>
          <w:tab/>
        </w:r>
        <w:r>
          <w:fldChar w:fldCharType="begin"/>
        </w:r>
        <w:r>
          <w:instrText xml:space="preserve"> PAGEREF _Toc27943 \h </w:instrText>
        </w:r>
        <w:r>
          <w:fldChar w:fldCharType="separate"/>
        </w:r>
        <w:r>
          <w:t>3</w:t>
        </w:r>
        <w:r>
          <w:fldChar w:fldCharType="end"/>
        </w:r>
      </w:hyperlink>
    </w:p>
    <w:p>
      <w:pPr>
        <w:pStyle w:val="TOC2"/>
        <w:tabs>
          <w:tab w:val="right" w:leader="dot" w:pos="8306"/>
        </w:tabs>
      </w:pPr>
      <w:hyperlink w:anchor="_Toc29421" w:history="1">
        <w:r>
          <w:rPr>
            <w:rFonts w:ascii="仿宋" w:eastAsia="仿宋" w:hAnsi="仿宋" w:cs="仿宋" w:hint="eastAsia"/>
            <w:lang w:eastAsia="zh-CN"/>
          </w:rPr>
          <w:t>(二)、环保与社会责任</w:t>
        </w:r>
        <w:r>
          <w:tab/>
        </w:r>
        <w:r>
          <w:fldChar w:fldCharType="begin"/>
        </w:r>
        <w:r>
          <w:instrText xml:space="preserve"> PAGEREF _Toc29421 \h </w:instrText>
        </w:r>
        <w:r>
          <w:fldChar w:fldCharType="separate"/>
        </w:r>
        <w:r>
          <w:t>4</w:t>
        </w:r>
        <w:r>
          <w:fldChar w:fldCharType="end"/>
        </w:r>
      </w:hyperlink>
    </w:p>
    <w:p>
      <w:pPr>
        <w:pStyle w:val="TOC1"/>
        <w:tabs>
          <w:tab w:val="right" w:leader="dot" w:pos="8306"/>
        </w:tabs>
      </w:pPr>
      <w:hyperlink w:anchor="_Toc27273" w:history="1">
        <w:r>
          <w:rPr>
            <w:rFonts w:ascii="仿宋" w:eastAsia="仿宋" w:hAnsi="仿宋" w:cs="仿宋" w:hint="eastAsia"/>
            <w:lang w:eastAsia="zh-CN"/>
          </w:rPr>
          <w:t>二、无店铺零售服务项目绩效评估</w:t>
        </w:r>
        <w:r>
          <w:tab/>
        </w:r>
        <w:r>
          <w:fldChar w:fldCharType="begin"/>
        </w:r>
        <w:r>
          <w:instrText xml:space="preserve"> PAGEREF _Toc27273 \h </w:instrText>
        </w:r>
        <w:r>
          <w:fldChar w:fldCharType="separate"/>
        </w:r>
        <w:r>
          <w:t>5</w:t>
        </w:r>
        <w:r>
          <w:fldChar w:fldCharType="end"/>
        </w:r>
      </w:hyperlink>
    </w:p>
    <w:p>
      <w:pPr>
        <w:pStyle w:val="TOC2"/>
        <w:tabs>
          <w:tab w:val="right" w:leader="dot" w:pos="8306"/>
        </w:tabs>
      </w:pPr>
      <w:hyperlink w:anchor="_Toc17758" w:history="1">
        <w:r>
          <w:rPr>
            <w:rFonts w:ascii="仿宋" w:eastAsia="仿宋" w:hAnsi="仿宋" w:cs="仿宋" w:hint="eastAsia"/>
            <w:lang w:eastAsia="zh-CN"/>
          </w:rPr>
          <w:t>(一)、绩效评估指标</w:t>
        </w:r>
        <w:r>
          <w:tab/>
        </w:r>
        <w:r>
          <w:fldChar w:fldCharType="begin"/>
        </w:r>
        <w:r>
          <w:instrText xml:space="preserve"> PAGEREF _Toc17758 \h </w:instrText>
        </w:r>
        <w:r>
          <w:fldChar w:fldCharType="separate"/>
        </w:r>
        <w:r>
          <w:t>5</w:t>
        </w:r>
        <w:r>
          <w:fldChar w:fldCharType="end"/>
        </w:r>
      </w:hyperlink>
    </w:p>
    <w:p>
      <w:pPr>
        <w:pStyle w:val="TOC2"/>
        <w:tabs>
          <w:tab w:val="right" w:leader="dot" w:pos="8306"/>
        </w:tabs>
      </w:pPr>
      <w:hyperlink w:anchor="_Toc6799" w:history="1">
        <w:r>
          <w:rPr>
            <w:rFonts w:ascii="仿宋" w:eastAsia="仿宋" w:hAnsi="仿宋" w:cs="仿宋" w:hint="eastAsia"/>
            <w:lang w:eastAsia="zh-CN"/>
          </w:rPr>
          <w:t>(二)、绩效评估方法</w:t>
        </w:r>
        <w:r>
          <w:tab/>
        </w:r>
        <w:r>
          <w:fldChar w:fldCharType="begin"/>
        </w:r>
        <w:r>
          <w:instrText xml:space="preserve"> PAGEREF _Toc6799 \h </w:instrText>
        </w:r>
        <w:r>
          <w:fldChar w:fldCharType="separate"/>
        </w:r>
        <w:r>
          <w:t>6</w:t>
        </w:r>
        <w:r>
          <w:fldChar w:fldCharType="end"/>
        </w:r>
      </w:hyperlink>
    </w:p>
    <w:p>
      <w:pPr>
        <w:pStyle w:val="TOC2"/>
        <w:tabs>
          <w:tab w:val="right" w:leader="dot" w:pos="8306"/>
        </w:tabs>
      </w:pPr>
      <w:hyperlink w:anchor="_Toc10719" w:history="1">
        <w:r>
          <w:rPr>
            <w:rFonts w:ascii="仿宋" w:eastAsia="仿宋" w:hAnsi="仿宋" w:cs="仿宋" w:hint="eastAsia"/>
            <w:lang w:eastAsia="zh-CN"/>
          </w:rPr>
          <w:t>(三)、绩效评估周期</w:t>
        </w:r>
        <w:r>
          <w:tab/>
        </w:r>
        <w:r>
          <w:fldChar w:fldCharType="begin"/>
        </w:r>
        <w:r>
          <w:instrText xml:space="preserve"> PAGEREF _Toc10719 \h </w:instrText>
        </w:r>
        <w:r>
          <w:fldChar w:fldCharType="separate"/>
        </w:r>
        <w:r>
          <w:t>7</w:t>
        </w:r>
        <w:r>
          <w:fldChar w:fldCharType="end"/>
        </w:r>
      </w:hyperlink>
    </w:p>
    <w:p>
      <w:pPr>
        <w:pStyle w:val="TOC1"/>
        <w:tabs>
          <w:tab w:val="right" w:leader="dot" w:pos="8306"/>
        </w:tabs>
      </w:pPr>
      <w:hyperlink w:anchor="_Toc20345" w:history="1">
        <w:r>
          <w:rPr>
            <w:rFonts w:ascii="仿宋" w:eastAsia="仿宋" w:hAnsi="仿宋" w:cs="仿宋" w:hint="eastAsia"/>
            <w:lang w:eastAsia="zh-CN"/>
          </w:rPr>
          <w:t>三、市场分析、调研</w:t>
        </w:r>
        <w:r>
          <w:tab/>
        </w:r>
        <w:r>
          <w:fldChar w:fldCharType="begin"/>
        </w:r>
        <w:r>
          <w:instrText xml:space="preserve"> PAGEREF _Toc20345 \h </w:instrText>
        </w:r>
        <w:r>
          <w:fldChar w:fldCharType="separate"/>
        </w:r>
        <w:r>
          <w:t>8</w:t>
        </w:r>
        <w:r>
          <w:fldChar w:fldCharType="end"/>
        </w:r>
      </w:hyperlink>
    </w:p>
    <w:p>
      <w:pPr>
        <w:pStyle w:val="TOC2"/>
        <w:tabs>
          <w:tab w:val="right" w:leader="dot" w:pos="8306"/>
        </w:tabs>
      </w:pPr>
      <w:hyperlink w:anchor="_Toc9087" w:history="1">
        <w:r>
          <w:rPr>
            <w:rFonts w:ascii="仿宋" w:eastAsia="仿宋" w:hAnsi="仿宋" w:cs="仿宋" w:hint="eastAsia"/>
            <w:lang w:eastAsia="zh-CN"/>
          </w:rPr>
          <w:t>(一)、无店铺零售服务行业分析</w:t>
        </w:r>
        <w:r>
          <w:tab/>
        </w:r>
        <w:r>
          <w:fldChar w:fldCharType="begin"/>
        </w:r>
        <w:r>
          <w:instrText xml:space="preserve"> PAGEREF _Toc9087 \h </w:instrText>
        </w:r>
        <w:r>
          <w:fldChar w:fldCharType="separate"/>
        </w:r>
        <w:r>
          <w:t>8</w:t>
        </w:r>
        <w:r>
          <w:fldChar w:fldCharType="end"/>
        </w:r>
      </w:hyperlink>
    </w:p>
    <w:p>
      <w:pPr>
        <w:pStyle w:val="TOC2"/>
        <w:tabs>
          <w:tab w:val="right" w:leader="dot" w:pos="8306"/>
        </w:tabs>
      </w:pPr>
      <w:hyperlink w:anchor="_Toc23197" w:history="1">
        <w:r>
          <w:rPr>
            <w:rFonts w:ascii="仿宋" w:eastAsia="仿宋" w:hAnsi="仿宋" w:cs="仿宋" w:hint="eastAsia"/>
            <w:lang w:eastAsia="zh-CN"/>
          </w:rPr>
          <w:t>(二)、无店铺零售服务市场分析预测</w:t>
        </w:r>
        <w:r>
          <w:tab/>
        </w:r>
        <w:r>
          <w:fldChar w:fldCharType="begin"/>
        </w:r>
        <w:r>
          <w:instrText xml:space="preserve"> PAGEREF _Toc23197 \h </w:instrText>
        </w:r>
        <w:r>
          <w:fldChar w:fldCharType="separate"/>
        </w:r>
        <w:r>
          <w:t>9</w:t>
        </w:r>
        <w:r>
          <w:fldChar w:fldCharType="end"/>
        </w:r>
      </w:hyperlink>
    </w:p>
    <w:p>
      <w:pPr>
        <w:pStyle w:val="TOC1"/>
        <w:tabs>
          <w:tab w:val="right" w:leader="dot" w:pos="8306"/>
        </w:tabs>
      </w:pPr>
      <w:hyperlink w:anchor="_Toc22174" w:history="1">
        <w:r>
          <w:rPr>
            <w:rFonts w:ascii="仿宋" w:eastAsia="仿宋" w:hAnsi="仿宋" w:cs="仿宋" w:hint="eastAsia"/>
            <w:lang w:eastAsia="zh-CN"/>
          </w:rPr>
          <w:t>四、无店铺零售服务项目文档管理</w:t>
        </w:r>
        <w:r>
          <w:tab/>
        </w:r>
        <w:r>
          <w:fldChar w:fldCharType="begin"/>
        </w:r>
        <w:r>
          <w:instrText xml:space="preserve"> PAGEREF _Toc22174 \h </w:instrText>
        </w:r>
        <w:r>
          <w:fldChar w:fldCharType="separate"/>
        </w:r>
        <w:r>
          <w:t>10</w:t>
        </w:r>
        <w:r>
          <w:fldChar w:fldCharType="end"/>
        </w:r>
      </w:hyperlink>
    </w:p>
    <w:p>
      <w:pPr>
        <w:pStyle w:val="TOC2"/>
        <w:tabs>
          <w:tab w:val="right" w:leader="dot" w:pos="8306"/>
        </w:tabs>
      </w:pPr>
      <w:hyperlink w:anchor="_Toc3516" w:history="1">
        <w:r>
          <w:rPr>
            <w:rFonts w:ascii="仿宋" w:eastAsia="仿宋" w:hAnsi="仿宋" w:cs="仿宋" w:hint="eastAsia"/>
            <w:lang w:eastAsia="zh-CN"/>
          </w:rPr>
          <w:t>(一)、文档编制与审查</w:t>
        </w:r>
        <w:r>
          <w:tab/>
        </w:r>
        <w:r>
          <w:fldChar w:fldCharType="begin"/>
        </w:r>
        <w:r>
          <w:instrText xml:space="preserve"> PAGEREF _Toc3516 \h </w:instrText>
        </w:r>
        <w:r>
          <w:fldChar w:fldCharType="separate"/>
        </w:r>
        <w:r>
          <w:t>10</w:t>
        </w:r>
        <w:r>
          <w:fldChar w:fldCharType="end"/>
        </w:r>
      </w:hyperlink>
    </w:p>
    <w:p>
      <w:pPr>
        <w:pStyle w:val="TOC2"/>
        <w:tabs>
          <w:tab w:val="right" w:leader="dot" w:pos="8306"/>
        </w:tabs>
      </w:pPr>
      <w:hyperlink w:anchor="_Toc31085" w:history="1">
        <w:r>
          <w:rPr>
            <w:rFonts w:ascii="仿宋" w:eastAsia="仿宋" w:hAnsi="仿宋" w:cs="仿宋" w:hint="eastAsia"/>
            <w:lang w:eastAsia="zh-CN"/>
          </w:rPr>
          <w:t>(二)、文档发布与分发</w:t>
        </w:r>
        <w:r>
          <w:tab/>
        </w:r>
        <w:r>
          <w:fldChar w:fldCharType="begin"/>
        </w:r>
        <w:r>
          <w:instrText xml:space="preserve"> PAGEREF _Toc31085 \h </w:instrText>
        </w:r>
        <w:r>
          <w:fldChar w:fldCharType="separate"/>
        </w:r>
        <w:r>
          <w:t>11</w:t>
        </w:r>
        <w:r>
          <w:fldChar w:fldCharType="end"/>
        </w:r>
      </w:hyperlink>
    </w:p>
    <w:p>
      <w:pPr>
        <w:pStyle w:val="TOC2"/>
        <w:tabs>
          <w:tab w:val="right" w:leader="dot" w:pos="8306"/>
        </w:tabs>
      </w:pPr>
      <w:hyperlink w:anchor="_Toc3052" w:history="1">
        <w:r>
          <w:rPr>
            <w:rFonts w:ascii="仿宋" w:eastAsia="仿宋" w:hAnsi="仿宋" w:cs="仿宋" w:hint="eastAsia"/>
            <w:lang w:eastAsia="zh-CN"/>
          </w:rPr>
          <w:t>(三)、文档存档与归档</w:t>
        </w:r>
        <w:r>
          <w:tab/>
        </w:r>
        <w:r>
          <w:fldChar w:fldCharType="begin"/>
        </w:r>
        <w:r>
          <w:instrText xml:space="preserve"> PAGEREF _Toc3052 \h </w:instrText>
        </w:r>
        <w:r>
          <w:fldChar w:fldCharType="separate"/>
        </w:r>
        <w:r>
          <w:t>12</w:t>
        </w:r>
        <w:r>
          <w:fldChar w:fldCharType="end"/>
        </w:r>
      </w:hyperlink>
    </w:p>
    <w:p>
      <w:pPr>
        <w:pStyle w:val="TOC1"/>
        <w:tabs>
          <w:tab w:val="right" w:leader="dot" w:pos="8306"/>
        </w:tabs>
      </w:pPr>
      <w:hyperlink w:anchor="_Toc31147" w:history="1">
        <w:r>
          <w:rPr>
            <w:rFonts w:ascii="仿宋" w:eastAsia="仿宋" w:hAnsi="仿宋" w:cs="仿宋" w:hint="eastAsia"/>
            <w:lang w:eastAsia="zh-CN"/>
          </w:rPr>
          <w:t>五、无店铺零售服务项目概论</w:t>
        </w:r>
        <w:r>
          <w:tab/>
        </w:r>
        <w:r>
          <w:fldChar w:fldCharType="begin"/>
        </w:r>
        <w:r>
          <w:instrText xml:space="preserve"> PAGEREF _Toc31147 \h </w:instrText>
        </w:r>
        <w:r>
          <w:fldChar w:fldCharType="separate"/>
        </w:r>
        <w:r>
          <w:t>13</w:t>
        </w:r>
        <w:r>
          <w:fldChar w:fldCharType="end"/>
        </w:r>
      </w:hyperlink>
    </w:p>
    <w:p>
      <w:pPr>
        <w:pStyle w:val="TOC2"/>
        <w:tabs>
          <w:tab w:val="right" w:leader="dot" w:pos="8306"/>
        </w:tabs>
      </w:pPr>
      <w:hyperlink w:anchor="_Toc3814" w:history="1">
        <w:r>
          <w:rPr>
            <w:rFonts w:ascii="仿宋" w:eastAsia="仿宋" w:hAnsi="仿宋" w:cs="仿宋" w:hint="eastAsia"/>
            <w:lang w:eastAsia="zh-CN"/>
          </w:rPr>
          <w:t>(一)、无店铺零售服务项目概况</w:t>
        </w:r>
        <w:r>
          <w:tab/>
        </w:r>
        <w:r>
          <w:fldChar w:fldCharType="begin"/>
        </w:r>
        <w:r>
          <w:instrText xml:space="preserve"> PAGEREF _Toc3814 \h </w:instrText>
        </w:r>
        <w:r>
          <w:fldChar w:fldCharType="separate"/>
        </w:r>
        <w:r>
          <w:t>13</w:t>
        </w:r>
        <w:r>
          <w:fldChar w:fldCharType="end"/>
        </w:r>
      </w:hyperlink>
    </w:p>
    <w:p>
      <w:pPr>
        <w:pStyle w:val="TOC2"/>
        <w:tabs>
          <w:tab w:val="right" w:leader="dot" w:pos="8306"/>
        </w:tabs>
      </w:pPr>
      <w:hyperlink w:anchor="_Toc2369" w:history="1">
        <w:r>
          <w:rPr>
            <w:rFonts w:ascii="仿宋" w:eastAsia="仿宋" w:hAnsi="仿宋" w:cs="仿宋" w:hint="eastAsia"/>
            <w:lang w:eastAsia="zh-CN"/>
          </w:rPr>
          <w:t>(二)、无店铺零售服务项目目标</w:t>
        </w:r>
        <w:r>
          <w:tab/>
        </w:r>
        <w:r>
          <w:fldChar w:fldCharType="begin"/>
        </w:r>
        <w:r>
          <w:instrText xml:space="preserve"> PAGEREF _Toc2369 \h </w:instrText>
        </w:r>
        <w:r>
          <w:fldChar w:fldCharType="separate"/>
        </w:r>
        <w:r>
          <w:t>15</w:t>
        </w:r>
        <w:r>
          <w:fldChar w:fldCharType="end"/>
        </w:r>
      </w:hyperlink>
    </w:p>
    <w:p>
      <w:pPr>
        <w:pStyle w:val="TOC2"/>
        <w:tabs>
          <w:tab w:val="right" w:leader="dot" w:pos="8306"/>
        </w:tabs>
      </w:pPr>
      <w:hyperlink w:anchor="_Toc11194" w:history="1">
        <w:r>
          <w:rPr>
            <w:rFonts w:ascii="仿宋" w:eastAsia="仿宋" w:hAnsi="仿宋" w:cs="仿宋" w:hint="eastAsia"/>
            <w:lang w:eastAsia="zh-CN"/>
          </w:rPr>
          <w:t>(三)、无店铺零售服务项目提出的理由</w:t>
        </w:r>
        <w:r>
          <w:tab/>
        </w:r>
        <w:r>
          <w:fldChar w:fldCharType="begin"/>
        </w:r>
        <w:r>
          <w:instrText xml:space="preserve"> PAGEREF _Toc11194 \h </w:instrText>
        </w:r>
        <w:r>
          <w:fldChar w:fldCharType="separate"/>
        </w:r>
        <w:r>
          <w:t>16</w:t>
        </w:r>
        <w:r>
          <w:fldChar w:fldCharType="end"/>
        </w:r>
      </w:hyperlink>
    </w:p>
    <w:p>
      <w:pPr>
        <w:pStyle w:val="TOC2"/>
        <w:tabs>
          <w:tab w:val="right" w:leader="dot" w:pos="8306"/>
        </w:tabs>
      </w:pPr>
      <w:hyperlink w:anchor="_Toc4253" w:history="1">
        <w:r>
          <w:rPr>
            <w:rFonts w:ascii="仿宋" w:eastAsia="仿宋" w:hAnsi="仿宋" w:cs="仿宋" w:hint="eastAsia"/>
            <w:lang w:eastAsia="zh-CN"/>
          </w:rPr>
          <w:t>(四)、无店铺零售服务项目意义</w:t>
        </w:r>
        <w:r>
          <w:tab/>
        </w:r>
        <w:r>
          <w:fldChar w:fldCharType="begin"/>
        </w:r>
        <w:r>
          <w:instrText xml:space="preserve"> PAGEREF _Toc4253 \h </w:instrText>
        </w:r>
        <w:r>
          <w:fldChar w:fldCharType="separate"/>
        </w:r>
        <w:r>
          <w:t>18</w:t>
        </w:r>
        <w:r>
          <w:fldChar w:fldCharType="end"/>
        </w:r>
      </w:hyperlink>
    </w:p>
    <w:p>
      <w:pPr>
        <w:pStyle w:val="TOC2"/>
        <w:tabs>
          <w:tab w:val="right" w:leader="dot" w:pos="8306"/>
        </w:tabs>
      </w:pPr>
      <w:hyperlink w:anchor="_Toc14907" w:history="1">
        <w:r>
          <w:rPr>
            <w:rFonts w:ascii="仿宋" w:eastAsia="仿宋" w:hAnsi="仿宋" w:cs="仿宋" w:hint="eastAsia"/>
            <w:lang w:eastAsia="zh-CN"/>
          </w:rPr>
          <w:t>(五)、无店铺零售服务项目背景</w:t>
        </w:r>
        <w:r>
          <w:tab/>
        </w:r>
        <w:r>
          <w:fldChar w:fldCharType="begin"/>
        </w:r>
        <w:r>
          <w:instrText xml:space="preserve"> PAGEREF _Toc14907 \h </w:instrText>
        </w:r>
        <w:r>
          <w:fldChar w:fldCharType="separate"/>
        </w:r>
        <w:r>
          <w:t>19</w:t>
        </w:r>
        <w:r>
          <w:fldChar w:fldCharType="end"/>
        </w:r>
      </w:hyperlink>
    </w:p>
    <w:p>
      <w:pPr>
        <w:pStyle w:val="TOC1"/>
        <w:tabs>
          <w:tab w:val="right" w:leader="dot" w:pos="8306"/>
        </w:tabs>
      </w:pPr>
      <w:hyperlink w:anchor="_Toc23706" w:history="1">
        <w:r>
          <w:rPr>
            <w:rFonts w:ascii="仿宋" w:eastAsia="仿宋" w:hAnsi="仿宋" w:cs="仿宋" w:hint="eastAsia"/>
            <w:lang w:eastAsia="zh-CN"/>
          </w:rPr>
          <w:t>六、无店铺零售服务项目危机管理</w:t>
        </w:r>
        <w:r>
          <w:tab/>
        </w:r>
        <w:r>
          <w:fldChar w:fldCharType="begin"/>
        </w:r>
        <w:r>
          <w:instrText xml:space="preserve"> PAGEREF _Toc23706 \h </w:instrText>
        </w:r>
        <w:r>
          <w:fldChar w:fldCharType="separate"/>
        </w:r>
        <w:r>
          <w:t>20</w:t>
        </w:r>
        <w:r>
          <w:fldChar w:fldCharType="end"/>
        </w:r>
      </w:hyperlink>
    </w:p>
    <w:p>
      <w:pPr>
        <w:pStyle w:val="TOC2"/>
        <w:tabs>
          <w:tab w:val="right" w:leader="dot" w:pos="8306"/>
        </w:tabs>
      </w:pPr>
      <w:hyperlink w:anchor="_Toc21004" w:history="1">
        <w:r>
          <w:rPr>
            <w:rFonts w:ascii="仿宋" w:eastAsia="仿宋" w:hAnsi="仿宋" w:cs="仿宋" w:hint="eastAsia"/>
            <w:lang w:eastAsia="zh-CN"/>
          </w:rPr>
          <w:t>(一)、危机预警与识别</w:t>
        </w:r>
        <w:r>
          <w:tab/>
        </w:r>
        <w:r>
          <w:fldChar w:fldCharType="begin"/>
        </w:r>
        <w:r>
          <w:instrText xml:space="preserve"> PAGEREF _Toc21004 \h </w:instrText>
        </w:r>
        <w:r>
          <w:fldChar w:fldCharType="separate"/>
        </w:r>
        <w:r>
          <w:t>20</w:t>
        </w:r>
        <w:r>
          <w:fldChar w:fldCharType="end"/>
        </w:r>
      </w:hyperlink>
    </w:p>
    <w:p>
      <w:pPr>
        <w:pStyle w:val="TOC2"/>
        <w:tabs>
          <w:tab w:val="right" w:leader="dot" w:pos="8306"/>
        </w:tabs>
      </w:pPr>
      <w:hyperlink w:anchor="_Toc20745" w:history="1">
        <w:r>
          <w:rPr>
            <w:rFonts w:ascii="仿宋" w:eastAsia="仿宋" w:hAnsi="仿宋" w:cs="仿宋" w:hint="eastAsia"/>
            <w:lang w:eastAsia="zh-CN"/>
          </w:rPr>
          <w:t>(二)、危机应对与恢复</w:t>
        </w:r>
        <w:r>
          <w:tab/>
        </w:r>
        <w:r>
          <w:fldChar w:fldCharType="begin"/>
        </w:r>
        <w:r>
          <w:instrText xml:space="preserve"> PAGEREF _Toc20745 \h </w:instrText>
        </w:r>
        <w:r>
          <w:fldChar w:fldCharType="separate"/>
        </w:r>
        <w:r>
          <w:t>21</w:t>
        </w:r>
        <w:r>
          <w:fldChar w:fldCharType="end"/>
        </w:r>
      </w:hyperlink>
    </w:p>
    <w:p>
      <w:pPr>
        <w:pStyle w:val="TOC1"/>
        <w:tabs>
          <w:tab w:val="right" w:leader="dot" w:pos="8306"/>
        </w:tabs>
      </w:pPr>
      <w:hyperlink w:anchor="_Toc24964" w:history="1">
        <w:r>
          <w:rPr>
            <w:rFonts w:ascii="仿宋" w:eastAsia="仿宋" w:hAnsi="仿宋" w:cs="仿宋" w:hint="eastAsia"/>
            <w:lang w:eastAsia="zh-CN"/>
          </w:rPr>
          <w:t>七、无店铺零售服务项目创新与研发</w:t>
        </w:r>
        <w:r>
          <w:tab/>
        </w:r>
        <w:r>
          <w:fldChar w:fldCharType="begin"/>
        </w:r>
        <w:r>
          <w:instrText xml:space="preserve"> PAGEREF _Toc24964 \h </w:instrText>
        </w:r>
        <w:r>
          <w:fldChar w:fldCharType="separate"/>
        </w:r>
        <w:r>
          <w:t>23</w:t>
        </w:r>
        <w:r>
          <w:fldChar w:fldCharType="end"/>
        </w:r>
      </w:hyperlink>
    </w:p>
    <w:p>
      <w:pPr>
        <w:pStyle w:val="TOC2"/>
        <w:tabs>
          <w:tab w:val="right" w:leader="dot" w:pos="8306"/>
        </w:tabs>
      </w:pPr>
      <w:hyperlink w:anchor="_Toc17768" w:history="1">
        <w:r>
          <w:rPr>
            <w:rFonts w:ascii="仿宋" w:eastAsia="仿宋" w:hAnsi="仿宋" w:cs="仿宋" w:hint="eastAsia"/>
            <w:lang w:eastAsia="zh-CN"/>
          </w:rPr>
          <w:t>(一)、创新策略与方向</w:t>
        </w:r>
        <w:r>
          <w:tab/>
        </w:r>
        <w:r>
          <w:fldChar w:fldCharType="begin"/>
        </w:r>
        <w:r>
          <w:instrText xml:space="preserve"> PAGEREF _Toc17768 \h </w:instrText>
        </w:r>
        <w:r>
          <w:fldChar w:fldCharType="separate"/>
        </w:r>
        <w:r>
          <w:t>23</w:t>
        </w:r>
        <w:r>
          <w:fldChar w:fldCharType="end"/>
        </w:r>
      </w:hyperlink>
    </w:p>
    <w:p>
      <w:pPr>
        <w:pStyle w:val="TOC2"/>
        <w:tabs>
          <w:tab w:val="right" w:leader="dot" w:pos="8306"/>
        </w:tabs>
      </w:pPr>
      <w:hyperlink w:anchor="_Toc24749" w:history="1">
        <w:r>
          <w:rPr>
            <w:rFonts w:ascii="仿宋" w:eastAsia="仿宋" w:hAnsi="仿宋" w:cs="仿宋" w:hint="eastAsia"/>
            <w:lang w:eastAsia="zh-CN"/>
          </w:rPr>
          <w:t>(二)、研发规划与投入</w:t>
        </w:r>
        <w:r>
          <w:tab/>
        </w:r>
        <w:r>
          <w:fldChar w:fldCharType="begin"/>
        </w:r>
        <w:r>
          <w:instrText xml:space="preserve"> PAGEREF _Toc24749 \h </w:instrText>
        </w:r>
        <w:r>
          <w:fldChar w:fldCharType="separate"/>
        </w:r>
        <w:r>
          <w:t>24</w:t>
        </w:r>
        <w:r>
          <w:fldChar w:fldCharType="end"/>
        </w:r>
      </w:hyperlink>
    </w:p>
    <w:p>
      <w:pPr>
        <w:pStyle w:val="TOC1"/>
        <w:tabs>
          <w:tab w:val="right" w:leader="dot" w:pos="8306"/>
        </w:tabs>
      </w:pPr>
      <w:hyperlink w:anchor="_Toc25916" w:history="1">
        <w:r>
          <w:rPr>
            <w:rFonts w:ascii="仿宋" w:eastAsia="仿宋" w:hAnsi="仿宋" w:cs="仿宋" w:hint="eastAsia"/>
            <w:lang w:eastAsia="zh-CN"/>
          </w:rPr>
          <w:t>八、无店铺零售服务项目人力资源管理</w:t>
        </w:r>
        <w:r>
          <w:tab/>
        </w:r>
        <w:r>
          <w:fldChar w:fldCharType="begin"/>
        </w:r>
        <w:r>
          <w:instrText xml:space="preserve"> PAGEREF _Toc25916 \h </w:instrText>
        </w:r>
        <w:r>
          <w:fldChar w:fldCharType="separate"/>
        </w:r>
        <w:r>
          <w:t>26</w:t>
        </w:r>
        <w:r>
          <w:fldChar w:fldCharType="end"/>
        </w:r>
      </w:hyperlink>
    </w:p>
    <w:p>
      <w:pPr>
        <w:pStyle w:val="TOC2"/>
        <w:tabs>
          <w:tab w:val="right" w:leader="dot" w:pos="8306"/>
        </w:tabs>
      </w:pPr>
      <w:hyperlink w:anchor="_Toc4842" w:history="1">
        <w:r>
          <w:rPr>
            <w:rFonts w:ascii="仿宋" w:eastAsia="仿宋" w:hAnsi="仿宋" w:cs="仿宋" w:hint="eastAsia"/>
            <w:lang w:eastAsia="zh-CN"/>
          </w:rPr>
          <w:t>(一)、建立健全的预算管理制度</w:t>
        </w:r>
        <w:r>
          <w:tab/>
        </w:r>
        <w:r>
          <w:fldChar w:fldCharType="begin"/>
        </w:r>
        <w:r>
          <w:instrText xml:space="preserve"> PAGEREF _Toc4842 \h </w:instrText>
        </w:r>
        <w:r>
          <w:fldChar w:fldCharType="separate"/>
        </w:r>
        <w:r>
          <w:t>26</w:t>
        </w:r>
        <w:r>
          <w:fldChar w:fldCharType="end"/>
        </w:r>
      </w:hyperlink>
    </w:p>
    <w:p>
      <w:pPr>
        <w:pStyle w:val="TOC2"/>
        <w:tabs>
          <w:tab w:val="right" w:leader="dot" w:pos="8306"/>
        </w:tabs>
      </w:pPr>
      <w:hyperlink w:anchor="_Toc23682" w:history="1">
        <w:r>
          <w:rPr>
            <w:rFonts w:ascii="仿宋" w:eastAsia="仿宋" w:hAnsi="仿宋" w:cs="仿宋" w:hint="eastAsia"/>
            <w:lang w:eastAsia="zh-CN"/>
          </w:rPr>
          <w:t>(二)、加强资金流动监控</w:t>
        </w:r>
        <w:r>
          <w:tab/>
        </w:r>
        <w:r>
          <w:fldChar w:fldCharType="begin"/>
        </w:r>
        <w:r>
          <w:instrText xml:space="preserve"> PAGEREF _Toc23682 \h </w:instrText>
        </w:r>
        <w:r>
          <w:fldChar w:fldCharType="separate"/>
        </w:r>
        <w:r>
          <w:t>28</w:t>
        </w:r>
        <w:r>
          <w:fldChar w:fldCharType="end"/>
        </w:r>
      </w:hyperlink>
    </w:p>
    <w:p>
      <w:pPr>
        <w:pStyle w:val="TOC2"/>
        <w:tabs>
          <w:tab w:val="right" w:leader="dot" w:pos="8306"/>
        </w:tabs>
      </w:pPr>
      <w:hyperlink w:anchor="_Toc14782" w:history="1">
        <w:r>
          <w:rPr>
            <w:rFonts w:ascii="仿宋" w:eastAsia="仿宋" w:hAnsi="仿宋" w:cs="仿宋" w:hint="eastAsia"/>
            <w:lang w:eastAsia="zh-CN"/>
          </w:rPr>
          <w:t>(三)、制定完善的风险控制机制</w:t>
        </w:r>
        <w:r>
          <w:tab/>
        </w:r>
        <w:r>
          <w:fldChar w:fldCharType="begin"/>
        </w:r>
        <w:r>
          <w:instrText xml:space="preserve"> PAGEREF _Toc14782 \h </w:instrText>
        </w:r>
        <w:r>
          <w:fldChar w:fldCharType="separate"/>
        </w:r>
        <w:r>
          <w:t>29</w:t>
        </w:r>
        <w:r>
          <w:fldChar w:fldCharType="end"/>
        </w:r>
      </w:hyperlink>
    </w:p>
    <w:p>
      <w:pPr>
        <w:pStyle w:val="TOC2"/>
        <w:tabs>
          <w:tab w:val="right" w:leader="dot" w:pos="8306"/>
        </w:tabs>
      </w:pPr>
      <w:hyperlink w:anchor="_Toc7724" w:history="1">
        <w:r>
          <w:rPr>
            <w:rFonts w:ascii="仿宋" w:eastAsia="仿宋" w:hAnsi="仿宋" w:cs="仿宋" w:hint="eastAsia"/>
            <w:lang w:eastAsia="zh-CN"/>
          </w:rPr>
          <w:t>(四)、优化成本管理</w:t>
        </w:r>
        <w:r>
          <w:tab/>
        </w:r>
        <w:r>
          <w:fldChar w:fldCharType="begin"/>
        </w:r>
        <w:r>
          <w:instrText xml:space="preserve"> PAGEREF _Toc7724 \h </w:instrText>
        </w:r>
        <w:r>
          <w:fldChar w:fldCharType="separate"/>
        </w:r>
        <w:r>
          <w:t>30</w:t>
        </w:r>
        <w:r>
          <w:fldChar w:fldCharType="end"/>
        </w:r>
      </w:hyperlink>
    </w:p>
    <w:p>
      <w:pPr>
        <w:pStyle w:val="TOC1"/>
        <w:tabs>
          <w:tab w:val="right" w:leader="dot" w:pos="8306"/>
        </w:tabs>
      </w:pPr>
      <w:hyperlink w:anchor="_Toc15854" w:history="1">
        <w:r>
          <w:rPr>
            <w:rFonts w:ascii="仿宋" w:eastAsia="仿宋" w:hAnsi="仿宋" w:cs="仿宋" w:hint="eastAsia"/>
            <w:lang w:eastAsia="zh-CN"/>
          </w:rPr>
          <w:t>九、无店铺零售服务项目财务管理</w:t>
        </w:r>
        <w:r>
          <w:tab/>
        </w:r>
        <w:r>
          <w:fldChar w:fldCharType="begin"/>
        </w:r>
        <w:r>
          <w:instrText xml:space="preserve"> PAGEREF _Toc15854 \h </w:instrText>
        </w:r>
        <w:r>
          <w:fldChar w:fldCharType="separate"/>
        </w:r>
        <w:r>
          <w:t>31</w:t>
        </w:r>
        <w:r>
          <w:fldChar w:fldCharType="end"/>
        </w:r>
      </w:hyperlink>
    </w:p>
    <w:p>
      <w:pPr>
        <w:pStyle w:val="TOC2"/>
        <w:tabs>
          <w:tab w:val="right" w:leader="dot" w:pos="8306"/>
        </w:tabs>
      </w:pPr>
      <w:hyperlink w:anchor="_Toc29493" w:history="1">
        <w:r>
          <w:rPr>
            <w:rFonts w:ascii="仿宋" w:eastAsia="仿宋" w:hAnsi="仿宋" w:cs="仿宋" w:hint="eastAsia"/>
            <w:lang w:eastAsia="zh-CN"/>
          </w:rPr>
          <w:t>(一)、资金需求大</w:t>
        </w:r>
        <w:r>
          <w:tab/>
        </w:r>
        <w:r>
          <w:fldChar w:fldCharType="begin"/>
        </w:r>
        <w:r>
          <w:instrText xml:space="preserve"> PAGEREF _Toc29493 \h </w:instrText>
        </w:r>
        <w:r>
          <w:fldChar w:fldCharType="separate"/>
        </w:r>
        <w:r>
          <w:t>31</w:t>
        </w:r>
        <w:r>
          <w:fldChar w:fldCharType="end"/>
        </w:r>
      </w:hyperlink>
    </w:p>
    <w:p>
      <w:pPr>
        <w:pStyle w:val="TOC2"/>
        <w:tabs>
          <w:tab w:val="right" w:leader="dot" w:pos="8306"/>
        </w:tabs>
      </w:pPr>
      <w:hyperlink w:anchor="_Toc25253" w:history="1">
        <w:r>
          <w:rPr>
            <w:rFonts w:ascii="仿宋" w:eastAsia="仿宋" w:hAnsi="仿宋" w:cs="仿宋" w:hint="eastAsia"/>
            <w:lang w:eastAsia="zh-CN"/>
          </w:rPr>
          <w:t>(二)、研发周期长</w:t>
        </w:r>
        <w:r>
          <w:tab/>
        </w:r>
        <w:r>
          <w:fldChar w:fldCharType="begin"/>
        </w:r>
        <w:r>
          <w:instrText xml:space="preserve"> PAGEREF _Toc25253 \h </w:instrText>
        </w:r>
        <w:r>
          <w:fldChar w:fldCharType="separate"/>
        </w:r>
        <w:r>
          <w:t>33</w:t>
        </w:r>
        <w:r>
          <w:fldChar w:fldCharType="end"/>
        </w:r>
      </w:hyperlink>
    </w:p>
    <w:p>
      <w:pPr>
        <w:pStyle w:val="TOC2"/>
        <w:tabs>
          <w:tab w:val="right" w:leader="dot" w:pos="8306"/>
        </w:tabs>
      </w:pPr>
      <w:hyperlink w:anchor="_Toc16313" w:history="1">
        <w:r>
          <w:rPr>
            <w:rFonts w:ascii="仿宋" w:eastAsia="仿宋" w:hAnsi="仿宋" w:cs="仿宋" w:hint="eastAsia"/>
            <w:lang w:eastAsia="zh-CN"/>
          </w:rPr>
          <w:t>(三)、市场风险大</w:t>
        </w:r>
        <w:r>
          <w:tab/>
        </w:r>
        <w:r>
          <w:fldChar w:fldCharType="begin"/>
        </w:r>
        <w:r>
          <w:instrText xml:space="preserve"> PAGEREF _Toc16313 \h </w:instrText>
        </w:r>
        <w:r>
          <w:fldChar w:fldCharType="separate"/>
        </w:r>
        <w:r>
          <w:t>34</w:t>
        </w:r>
        <w:r>
          <w:fldChar w:fldCharType="end"/>
        </w:r>
      </w:hyperlink>
    </w:p>
    <w:p>
      <w:pPr>
        <w:pStyle w:val="TOC2"/>
        <w:tabs>
          <w:tab w:val="right" w:leader="dot" w:pos="8306"/>
        </w:tabs>
      </w:pPr>
      <w:hyperlink w:anchor="_Toc23237" w:history="1">
        <w:r>
          <w:rPr>
            <w:rFonts w:ascii="仿宋" w:eastAsia="仿宋" w:hAnsi="仿宋" w:cs="仿宋" w:hint="eastAsia"/>
            <w:lang w:eastAsia="zh-CN"/>
          </w:rPr>
          <w:t>(四)、利润率高</w:t>
        </w:r>
        <w:r>
          <w:tab/>
        </w:r>
        <w:r>
          <w:fldChar w:fldCharType="begin"/>
        </w:r>
        <w:r>
          <w:instrText xml:space="preserve"> PAGEREF _Toc23237 \h </w:instrText>
        </w:r>
        <w:r>
          <w:fldChar w:fldCharType="separate"/>
        </w:r>
        <w:r>
          <w:t>37</w:t>
        </w:r>
        <w:r>
          <w:fldChar w:fldCharType="end"/>
        </w:r>
      </w:hyperlink>
    </w:p>
    <w:p>
      <w:pPr>
        <w:pStyle w:val="TOC1"/>
        <w:tabs>
          <w:tab w:val="right" w:leader="dot" w:pos="8306"/>
        </w:tabs>
      </w:pPr>
      <w:hyperlink w:anchor="_Toc5494" w:history="1">
        <w:r>
          <w:rPr>
            <w:rFonts w:ascii="仿宋" w:eastAsia="仿宋" w:hAnsi="仿宋" w:cs="仿宋" w:hint="eastAsia"/>
            <w:lang w:eastAsia="zh-CN"/>
          </w:rPr>
          <w:t>十、无店铺零售服务项目经营效益</w:t>
        </w:r>
        <w:r>
          <w:tab/>
        </w:r>
        <w:r>
          <w:fldChar w:fldCharType="begin"/>
        </w:r>
        <w:r>
          <w:instrText xml:space="preserve"> PAGEREF _Toc5494 \h </w:instrText>
        </w:r>
        <w:r>
          <w:fldChar w:fldCharType="separate"/>
        </w:r>
        <w:r>
          <w:t>39</w:t>
        </w:r>
        <w:r>
          <w:fldChar w:fldCharType="end"/>
        </w:r>
      </w:hyperlink>
    </w:p>
    <w:p>
      <w:pPr>
        <w:pStyle w:val="TOC2"/>
        <w:tabs>
          <w:tab w:val="right" w:leader="dot" w:pos="8306"/>
        </w:tabs>
      </w:pPr>
      <w:hyperlink w:anchor="_Toc6612" w:history="1">
        <w:r>
          <w:rPr>
            <w:rFonts w:ascii="仿宋" w:eastAsia="仿宋" w:hAnsi="仿宋" w:cs="仿宋" w:hint="eastAsia"/>
            <w:lang w:eastAsia="zh-CN"/>
          </w:rPr>
          <w:t>(一)、经济评价财务测算</w:t>
        </w:r>
        <w:r>
          <w:tab/>
        </w:r>
        <w:r>
          <w:fldChar w:fldCharType="begin"/>
        </w:r>
        <w:r>
          <w:instrText xml:space="preserve"> PAGEREF _Toc6612 \h </w:instrText>
        </w:r>
        <w:r>
          <w:fldChar w:fldCharType="separate"/>
        </w:r>
        <w:r>
          <w:t>39</w:t>
        </w:r>
        <w:r>
          <w:fldChar w:fldCharType="end"/>
        </w:r>
      </w:hyperlink>
    </w:p>
    <w:p>
      <w:pPr>
        <w:pStyle w:val="TOC2"/>
        <w:tabs>
          <w:tab w:val="right" w:leader="dot" w:pos="8306"/>
        </w:tabs>
      </w:pPr>
      <w:hyperlink w:anchor="_Toc10138" w:history="1">
        <w:r>
          <w:rPr>
            <w:rFonts w:ascii="仿宋" w:eastAsia="仿宋" w:hAnsi="仿宋" w:cs="仿宋" w:hint="eastAsia"/>
            <w:lang w:eastAsia="zh-CN"/>
          </w:rPr>
          <w:t>(二)、无店铺零售服务项目盈利能力分析</w:t>
        </w:r>
        <w:r>
          <w:tab/>
        </w:r>
        <w:r>
          <w:fldChar w:fldCharType="begin"/>
        </w:r>
        <w:r>
          <w:instrText xml:space="preserve"> PAGEREF _Toc10138 \h </w:instrText>
        </w:r>
        <w:r>
          <w:fldChar w:fldCharType="separate"/>
        </w:r>
        <w:r>
          <w:t>40</w:t>
        </w:r>
        <w:r>
          <w:fldChar w:fldCharType="end"/>
        </w:r>
      </w:hyperlink>
    </w:p>
    <w:p>
      <w:pPr>
        <w:pStyle w:val="TOC1"/>
        <w:tabs>
          <w:tab w:val="right" w:leader="dot" w:pos="8306"/>
        </w:tabs>
      </w:pPr>
      <w:hyperlink w:anchor="_Toc17690" w:history="1">
        <w:r>
          <w:rPr>
            <w:rFonts w:ascii="仿宋" w:eastAsia="仿宋" w:hAnsi="仿宋" w:cs="仿宋" w:hint="eastAsia"/>
            <w:lang w:eastAsia="zh-CN"/>
          </w:rPr>
          <w:t>十一、无店铺零售服务项目人力资源培养与发展</w:t>
        </w:r>
        <w:r>
          <w:tab/>
        </w:r>
        <w:r>
          <w:fldChar w:fldCharType="begin"/>
        </w:r>
        <w:r>
          <w:instrText xml:space="preserve"> PAGEREF _Toc17690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563" w:history="1">
        <w:r>
          <w:rPr>
            <w:rFonts w:ascii="仿宋" w:eastAsia="仿宋" w:hAnsi="仿宋" w:cs="仿宋" w:hint="eastAsia"/>
            <w:lang w:eastAsia="zh-CN"/>
          </w:rPr>
          <w:t>(一)、人才需求与规划</w:t>
        </w:r>
        <w:r>
          <w:tab/>
        </w:r>
        <w:r>
          <w:fldChar w:fldCharType="begin"/>
        </w:r>
        <w:r>
          <w:instrText xml:space="preserve"> PAGEREF _Toc4563 \h </w:instrText>
        </w:r>
        <w:r>
          <w:fldChar w:fldCharType="separate"/>
        </w:r>
        <w:r>
          <w:t>41</w:t>
        </w:r>
        <w:r>
          <w:fldChar w:fldCharType="end"/>
        </w:r>
      </w:hyperlink>
    </w:p>
    <w:p>
      <w:pPr>
        <w:pStyle w:val="TOC2"/>
        <w:tabs>
          <w:tab w:val="right" w:leader="dot" w:pos="8306"/>
        </w:tabs>
      </w:pPr>
      <w:hyperlink w:anchor="_Toc3823" w:history="1">
        <w:r>
          <w:rPr>
            <w:rFonts w:ascii="仿宋" w:eastAsia="仿宋" w:hAnsi="仿宋" w:cs="仿宋" w:hint="eastAsia"/>
            <w:lang w:eastAsia="zh-CN"/>
          </w:rPr>
          <w:t>(二)、培训与发展计划</w:t>
        </w:r>
        <w:r>
          <w:tab/>
        </w:r>
        <w:r>
          <w:fldChar w:fldCharType="begin"/>
        </w:r>
        <w:r>
          <w:instrText xml:space="preserve"> PAGEREF _Toc3823 \h </w:instrText>
        </w:r>
        <w:r>
          <w:fldChar w:fldCharType="separate"/>
        </w:r>
        <w:r>
          <w:t>41</w:t>
        </w:r>
        <w:r>
          <w:fldChar w:fldCharType="end"/>
        </w:r>
      </w:hyperlink>
    </w:p>
    <w:p>
      <w:pPr>
        <w:pStyle w:val="TOC1"/>
        <w:tabs>
          <w:tab w:val="right" w:leader="dot" w:pos="8306"/>
        </w:tabs>
      </w:pPr>
      <w:hyperlink w:anchor="_Toc13554" w:history="1">
        <w:r>
          <w:rPr>
            <w:rFonts w:ascii="仿宋" w:eastAsia="仿宋" w:hAnsi="仿宋" w:cs="仿宋" w:hint="eastAsia"/>
            <w:lang w:eastAsia="zh-CN"/>
          </w:rPr>
          <w:t>十二、无店铺零售服务项目技术管理</w:t>
        </w:r>
        <w:r>
          <w:tab/>
        </w:r>
        <w:r>
          <w:fldChar w:fldCharType="begin"/>
        </w:r>
        <w:r>
          <w:instrText xml:space="preserve"> PAGEREF _Toc13554 \h </w:instrText>
        </w:r>
        <w:r>
          <w:fldChar w:fldCharType="separate"/>
        </w:r>
        <w:r>
          <w:t>42</w:t>
        </w:r>
        <w:r>
          <w:fldChar w:fldCharType="end"/>
        </w:r>
      </w:hyperlink>
    </w:p>
    <w:p>
      <w:pPr>
        <w:pStyle w:val="TOC2"/>
        <w:tabs>
          <w:tab w:val="right" w:leader="dot" w:pos="8306"/>
        </w:tabs>
      </w:pPr>
      <w:hyperlink w:anchor="_Toc21842" w:history="1">
        <w:r>
          <w:rPr>
            <w:rFonts w:ascii="仿宋" w:eastAsia="仿宋" w:hAnsi="仿宋" w:cs="仿宋" w:hint="eastAsia"/>
            <w:lang w:eastAsia="zh-CN"/>
          </w:rPr>
          <w:t>(一)、技术方案选用方向</w:t>
        </w:r>
        <w:r>
          <w:tab/>
        </w:r>
        <w:r>
          <w:fldChar w:fldCharType="begin"/>
        </w:r>
        <w:r>
          <w:instrText xml:space="preserve"> PAGEREF _Toc21842 \h </w:instrText>
        </w:r>
        <w:r>
          <w:fldChar w:fldCharType="separate"/>
        </w:r>
        <w:r>
          <w:t>42</w:t>
        </w:r>
        <w:r>
          <w:fldChar w:fldCharType="end"/>
        </w:r>
      </w:hyperlink>
    </w:p>
    <w:p>
      <w:pPr>
        <w:pStyle w:val="TOC2"/>
        <w:tabs>
          <w:tab w:val="right" w:leader="dot" w:pos="8306"/>
        </w:tabs>
      </w:pPr>
      <w:hyperlink w:anchor="_Toc15785" w:history="1">
        <w:r>
          <w:rPr>
            <w:rFonts w:ascii="仿宋" w:eastAsia="仿宋" w:hAnsi="仿宋" w:cs="仿宋" w:hint="eastAsia"/>
            <w:lang w:eastAsia="zh-CN"/>
          </w:rPr>
          <w:t>(二)、工艺技术方案选用原则</w:t>
        </w:r>
        <w:r>
          <w:tab/>
        </w:r>
        <w:r>
          <w:fldChar w:fldCharType="begin"/>
        </w:r>
        <w:r>
          <w:instrText xml:space="preserve"> PAGEREF _Toc15785 \h </w:instrText>
        </w:r>
        <w:r>
          <w:fldChar w:fldCharType="separate"/>
        </w:r>
        <w:r>
          <w:t>44</w:t>
        </w:r>
        <w:r>
          <w:fldChar w:fldCharType="end"/>
        </w:r>
      </w:hyperlink>
    </w:p>
    <w:p>
      <w:pPr>
        <w:pStyle w:val="TOC2"/>
        <w:tabs>
          <w:tab w:val="right" w:leader="dot" w:pos="8306"/>
        </w:tabs>
      </w:pPr>
      <w:hyperlink w:anchor="_Toc26161" w:history="1">
        <w:r>
          <w:rPr>
            <w:rFonts w:ascii="仿宋" w:eastAsia="仿宋" w:hAnsi="仿宋" w:cs="仿宋" w:hint="eastAsia"/>
            <w:lang w:eastAsia="zh-CN"/>
          </w:rPr>
          <w:t>(三)、工艺技术方案要求</w:t>
        </w:r>
        <w:r>
          <w:tab/>
        </w:r>
        <w:r>
          <w:fldChar w:fldCharType="begin"/>
        </w:r>
        <w:r>
          <w:instrText xml:space="preserve"> PAGEREF _Toc26161 \h </w:instrText>
        </w:r>
        <w:r>
          <w:fldChar w:fldCharType="separate"/>
        </w:r>
        <w:r>
          <w:t>46</w:t>
        </w:r>
        <w:r>
          <w:fldChar w:fldCharType="end"/>
        </w:r>
      </w:hyperlink>
    </w:p>
    <w:p>
      <w:pPr>
        <w:pStyle w:val="TOC1"/>
        <w:tabs>
          <w:tab w:val="right" w:leader="dot" w:pos="8306"/>
        </w:tabs>
      </w:pPr>
      <w:hyperlink w:anchor="_Toc20004" w:history="1">
        <w:r>
          <w:rPr>
            <w:rFonts w:ascii="仿宋" w:eastAsia="仿宋" w:hAnsi="仿宋" w:cs="仿宋" w:hint="eastAsia"/>
            <w:lang w:eastAsia="zh-CN"/>
          </w:rPr>
          <w:t>十三、营销与推广策略</w:t>
        </w:r>
        <w:r>
          <w:tab/>
        </w:r>
        <w:r>
          <w:fldChar w:fldCharType="begin"/>
        </w:r>
        <w:r>
          <w:instrText xml:space="preserve"> PAGEREF _Toc20004 \h </w:instrText>
        </w:r>
        <w:r>
          <w:fldChar w:fldCharType="separate"/>
        </w:r>
        <w:r>
          <w:t>48</w:t>
        </w:r>
        <w:r>
          <w:fldChar w:fldCharType="end"/>
        </w:r>
      </w:hyperlink>
    </w:p>
    <w:p>
      <w:pPr>
        <w:pStyle w:val="TOC2"/>
        <w:tabs>
          <w:tab w:val="right" w:leader="dot" w:pos="8306"/>
        </w:tabs>
      </w:pPr>
      <w:hyperlink w:anchor="_Toc7956" w:history="1">
        <w:r>
          <w:rPr>
            <w:rFonts w:ascii="仿宋" w:eastAsia="仿宋" w:hAnsi="仿宋" w:cs="仿宋" w:hint="eastAsia"/>
            <w:lang w:eastAsia="zh-CN"/>
          </w:rPr>
          <w:t>(一)、产品/服务定位与特点</w:t>
        </w:r>
        <w:r>
          <w:tab/>
        </w:r>
        <w:r>
          <w:fldChar w:fldCharType="begin"/>
        </w:r>
        <w:r>
          <w:instrText xml:space="preserve"> PAGEREF _Toc7956 \h </w:instrText>
        </w:r>
        <w:r>
          <w:fldChar w:fldCharType="separate"/>
        </w:r>
        <w:r>
          <w:t>48</w:t>
        </w:r>
        <w:r>
          <w:fldChar w:fldCharType="end"/>
        </w:r>
      </w:hyperlink>
    </w:p>
    <w:p>
      <w:pPr>
        <w:pStyle w:val="TOC2"/>
        <w:tabs>
          <w:tab w:val="right" w:leader="dot" w:pos="8306"/>
        </w:tabs>
      </w:pPr>
      <w:hyperlink w:anchor="_Toc18838" w:history="1">
        <w:r>
          <w:rPr>
            <w:rFonts w:ascii="仿宋" w:eastAsia="仿宋" w:hAnsi="仿宋" w:cs="仿宋" w:hint="eastAsia"/>
            <w:lang w:eastAsia="zh-CN"/>
          </w:rPr>
          <w:t>(二)、市场定位与竞争分析</w:t>
        </w:r>
        <w:r>
          <w:tab/>
        </w:r>
        <w:r>
          <w:fldChar w:fldCharType="begin"/>
        </w:r>
        <w:r>
          <w:instrText xml:space="preserve"> PAGEREF _Toc18838 \h </w:instrText>
        </w:r>
        <w:r>
          <w:fldChar w:fldCharType="separate"/>
        </w:r>
        <w:r>
          <w:t>49</w:t>
        </w:r>
        <w:r>
          <w:fldChar w:fldCharType="end"/>
        </w:r>
      </w:hyperlink>
    </w:p>
    <w:p>
      <w:pPr>
        <w:pStyle w:val="TOC2"/>
        <w:tabs>
          <w:tab w:val="right" w:leader="dot" w:pos="8306"/>
        </w:tabs>
      </w:pPr>
      <w:hyperlink w:anchor="_Toc2828" w:history="1">
        <w:r>
          <w:rPr>
            <w:rFonts w:ascii="仿宋" w:eastAsia="仿宋" w:hAnsi="仿宋" w:cs="仿宋" w:hint="eastAsia"/>
            <w:lang w:eastAsia="zh-CN"/>
          </w:rPr>
          <w:t>(三)、营销渠道与策略</w:t>
        </w:r>
        <w:r>
          <w:tab/>
        </w:r>
        <w:r>
          <w:fldChar w:fldCharType="begin"/>
        </w:r>
        <w:r>
          <w:instrText xml:space="preserve"> PAGEREF _Toc2828 \h </w:instrText>
        </w:r>
        <w:r>
          <w:fldChar w:fldCharType="separate"/>
        </w:r>
        <w:r>
          <w:t>51</w:t>
        </w:r>
        <w:r>
          <w:fldChar w:fldCharType="end"/>
        </w:r>
      </w:hyperlink>
    </w:p>
    <w:p>
      <w:pPr>
        <w:pStyle w:val="TOC2"/>
        <w:tabs>
          <w:tab w:val="right" w:leader="dot" w:pos="8306"/>
        </w:tabs>
      </w:pPr>
      <w:hyperlink w:anchor="_Toc30953" w:history="1">
        <w:r>
          <w:rPr>
            <w:rFonts w:ascii="仿宋" w:eastAsia="仿宋" w:hAnsi="仿宋" w:cs="仿宋" w:hint="eastAsia"/>
            <w:lang w:eastAsia="zh-CN"/>
          </w:rPr>
          <w:t>(四)、推广与宣传活动</w:t>
        </w:r>
        <w:r>
          <w:tab/>
        </w:r>
        <w:r>
          <w:fldChar w:fldCharType="begin"/>
        </w:r>
        <w:r>
          <w:instrText xml:space="preserve"> PAGEREF _Toc30953 \h </w:instrText>
        </w:r>
        <w:r>
          <w:fldChar w:fldCharType="separate"/>
        </w:r>
        <w:r>
          <w:t>52</w:t>
        </w:r>
        <w:r>
          <w:fldChar w:fldCharType="end"/>
        </w:r>
      </w:hyperlink>
    </w:p>
    <w:p>
      <w:pPr>
        <w:pStyle w:val="TOC1"/>
        <w:tabs>
          <w:tab w:val="right" w:leader="dot" w:pos="8306"/>
        </w:tabs>
      </w:pPr>
      <w:hyperlink w:anchor="_Toc30985" w:history="1">
        <w:r>
          <w:rPr>
            <w:rFonts w:ascii="仿宋" w:eastAsia="仿宋" w:hAnsi="仿宋" w:cs="仿宋" w:hint="eastAsia"/>
            <w:lang w:eastAsia="zh-CN"/>
          </w:rPr>
          <w:t>十四、供应链管理</w:t>
        </w:r>
        <w:r>
          <w:tab/>
        </w:r>
        <w:r>
          <w:fldChar w:fldCharType="begin"/>
        </w:r>
        <w:r>
          <w:instrText xml:space="preserve"> PAGEREF _Toc30985 \h </w:instrText>
        </w:r>
        <w:r>
          <w:fldChar w:fldCharType="separate"/>
        </w:r>
        <w:r>
          <w:t>57</w:t>
        </w:r>
        <w:r>
          <w:fldChar w:fldCharType="end"/>
        </w:r>
      </w:hyperlink>
    </w:p>
    <w:p>
      <w:pPr>
        <w:pStyle w:val="TOC2"/>
        <w:tabs>
          <w:tab w:val="right" w:leader="dot" w:pos="8306"/>
        </w:tabs>
      </w:pPr>
      <w:hyperlink w:anchor="_Toc14897" w:history="1">
        <w:r>
          <w:rPr>
            <w:rFonts w:ascii="仿宋" w:eastAsia="仿宋" w:hAnsi="仿宋" w:cs="仿宋" w:hint="eastAsia"/>
            <w:lang w:eastAsia="zh-CN"/>
          </w:rPr>
          <w:t>(一)、供应链战略规划</w:t>
        </w:r>
        <w:r>
          <w:tab/>
        </w:r>
        <w:r>
          <w:fldChar w:fldCharType="begin"/>
        </w:r>
        <w:r>
          <w:instrText xml:space="preserve"> PAGEREF _Toc14897 \h </w:instrText>
        </w:r>
        <w:r>
          <w:fldChar w:fldCharType="separate"/>
        </w:r>
        <w:r>
          <w:t>57</w:t>
        </w:r>
        <w:r>
          <w:fldChar w:fldCharType="end"/>
        </w:r>
      </w:hyperlink>
    </w:p>
    <w:p>
      <w:pPr>
        <w:pStyle w:val="TOC2"/>
        <w:tabs>
          <w:tab w:val="right" w:leader="dot" w:pos="8306"/>
        </w:tabs>
      </w:pPr>
      <w:hyperlink w:anchor="_Toc5647" w:history="1">
        <w:r>
          <w:rPr>
            <w:rFonts w:ascii="仿宋" w:eastAsia="仿宋" w:hAnsi="仿宋" w:cs="仿宋" w:hint="eastAsia"/>
            <w:lang w:eastAsia="zh-CN"/>
          </w:rPr>
          <w:t>(二)、供应商选择与合作</w:t>
        </w:r>
        <w:r>
          <w:tab/>
        </w:r>
        <w:r>
          <w:fldChar w:fldCharType="begin"/>
        </w:r>
        <w:r>
          <w:instrText xml:space="preserve"> PAGEREF _Toc5647 \h </w:instrText>
        </w:r>
        <w:r>
          <w:fldChar w:fldCharType="separate"/>
        </w:r>
        <w:r>
          <w:t>59</w:t>
        </w:r>
        <w:r>
          <w:fldChar w:fldCharType="end"/>
        </w:r>
      </w:hyperlink>
    </w:p>
    <w:p>
      <w:pPr>
        <w:pStyle w:val="TOC2"/>
        <w:tabs>
          <w:tab w:val="right" w:leader="dot" w:pos="8306"/>
        </w:tabs>
      </w:pPr>
      <w:hyperlink w:anchor="_Toc14496" w:history="1">
        <w:r>
          <w:rPr>
            <w:rFonts w:ascii="仿宋" w:eastAsia="仿宋" w:hAnsi="仿宋" w:cs="仿宋" w:hint="eastAsia"/>
            <w:lang w:eastAsia="zh-CN"/>
          </w:rPr>
          <w:t>(三)、物流与库存管理</w:t>
        </w:r>
        <w:r>
          <w:tab/>
        </w:r>
        <w:r>
          <w:fldChar w:fldCharType="begin"/>
        </w:r>
        <w:r>
          <w:instrText xml:space="preserve"> PAGEREF _Toc14496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613"/>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5900"/>
      <w:r>
        <w:rPr>
          <w:rFonts w:ascii="仿宋" w:eastAsia="仿宋" w:hAnsi="仿宋" w:cs="仿宋" w:hint="eastAsia"/>
          <w:sz w:val="28"/>
          <w:lang w:eastAsia="zh-CN"/>
        </w:rPr>
        <w:t>一、无店铺零售服务项目可持续发展</w:t>
      </w:r>
      <w:bookmarkEnd w:id="2"/>
    </w:p>
    <w:p>
      <w:pPr>
        <w:pStyle w:val="Heading2"/>
        <w:rPr>
          <w:rFonts w:ascii="仿宋" w:eastAsia="仿宋" w:hAnsi="仿宋" w:cs="仿宋" w:hint="eastAsia"/>
          <w:lang w:eastAsia="zh-CN"/>
        </w:rPr>
      </w:pPr>
      <w:bookmarkStart w:id="3" w:name="_Toc27943"/>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无店铺零售服务项目中，无店铺零售服务项目团队着眼于未来，明确了可持续发展的战略方向。制定的具体可持续发展目标包括降低资源使用、采用环保技术、最大化社会效益等。这一步骤不仅有助于无店铺零售服务项目在环保和社会责任方面达到最高标准，也为未来提供了明确的指引，确保无店铺零售服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可持续实践的融入无店铺零售服务项目管理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无店铺零售服务项目管理周期。从无店铺零售服务项目规划开始，无店铺零售服务项目团队就考虑了环境和社会的因素。在执行阶段，无店铺零售服务项目团队积极推动绿色技术的应用，优化资源利用。此外，关注员工的社会责任，通过培训和沟通活动提高员工对可持续发展的认知，使他们能够在日常工作中践行可持续实践。这些举措不仅为无店铺零售服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9421"/>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扎根于无店铺零售服务项目的可持续发展理念，我们深信环保与社会责任是无店铺零售服务项目成功的关键支柱。在无店铺零售服务项目的每一步，我们都致力于通过创新和实践，履行对环境和社会的坚定责任。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团队通过引入先进的环保技术、建立高效的废物处理系统以及推动能源节约措施，积极履行环保责任。定期的环保监测和评估确保无店铺零售服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无店铺零售服务项目不仅致力于自身可持续发展，还注重对社会的回馈。通过支持社区无店铺零售服务项目、参与慈善事业、提供培训机会等方式，无店铺零售服务项目积极履行社会责任。与当地社区建立积极互动，关注员工的工作与生活平衡，以及员工的身心健康，是无店铺零售服务项目在社会责任层面的关键举措。这样的实践不仅增强了无店铺零售服务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27273"/>
      <w:r>
        <w:rPr>
          <w:rFonts w:ascii="仿宋" w:eastAsia="仿宋" w:hAnsi="仿宋" w:cs="仿宋" w:hint="eastAsia"/>
          <w:sz w:val="28"/>
          <w:lang w:eastAsia="zh-CN"/>
        </w:rPr>
        <w:t>二、无店铺零售服务项目绩效评估</w:t>
      </w:r>
      <w:bookmarkEnd w:id="5"/>
    </w:p>
    <w:p>
      <w:pPr>
        <w:pStyle w:val="Heading2"/>
        <w:rPr>
          <w:rFonts w:ascii="仿宋" w:eastAsia="仿宋" w:hAnsi="仿宋" w:cs="仿宋" w:hint="eastAsia"/>
          <w:lang w:eastAsia="zh-CN"/>
        </w:rPr>
      </w:pPr>
      <w:bookmarkStart w:id="6" w:name="_Toc17758"/>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无店铺零售服务项目中，我们设计了一套全面的绩效评估指标，以确保无店铺零售服务项目的可控和成功交付。这些指标跨足无店铺零售服务项目目标、成本、进度和质量等多个维度，为我们提供了全面洞察无店铺零售服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目标达成率是我们关注的首要指标。我们设定了明确的目标，并通过定期监测和评估，迅速发现并应对潜在的目标偏差。这为无店铺零售服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成本绩效是另一个核心关注点。通过实际成本与预算成本的对比分析，我们深入了解成本差异的原因，及时调整资源分配，保持无店铺零售服务项目在经济效益方面的合理水平。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进度作为关键的绩效指标之一，得到了精心的关注。我们制定了详细的无店铺零售服务项目进度计划，并设立了进度符合度指标，确保实际进度与计划进度保持一致。这使我们能够快速发现和解决潜在的进度问题，保持无店铺零售服务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无店铺零售服务项目绩效的不可或缺的一环。我们引入了一系列的质量标准和客户满意度指标，以确保无店铺零售服务项目交付的成果在质量上达到或超越预期水平。通过持续监测这些指标，我们努力提升无店铺零售服务项目整体质量水平，为无店铺零售服务项目的成功交付提供有力保障。通过这些科学且全面的绩效评估，我们能够更好地引导无店铺零售服务项目的持续改进，确保无店铺零售服务项目目标的顺利达成。</w:t>
      </w:r>
    </w:p>
    <w:p>
      <w:pPr>
        <w:pStyle w:val="Heading2"/>
        <w:ind w:firstLine="560" w:firstLineChars="200"/>
        <w:rPr>
          <w:rFonts w:ascii="仿宋" w:eastAsia="仿宋" w:hAnsi="仿宋" w:cs="仿宋" w:hint="eastAsia"/>
          <w:sz w:val="28"/>
          <w:lang w:eastAsia="zh-CN"/>
        </w:rPr>
      </w:pPr>
      <w:bookmarkStart w:id="7" w:name="_Toc6799"/>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绩效评估是无店铺零售服务项目中的关键环节，为确保无店铺零售服务项目达到预期目标，我们采用了多层次、多维度的绩效评估方法。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无店铺零售服务项目的战略目标对齐，确保每个决策和行动都与无店铺零售服务项目整体目标保持一致。团队会定期召开战略对齐会议，审视当前工作与无店铺零售服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无店铺零售服务项目进度、质量、成本和风险等方面。这些指标通过数据收集和分析，为无店铺零售服务项目管理团队提供了客观的评估依据。例如，我们通过无店铺零售服务项目管理软件追踪进度，使用成本绩效分析（CPI）评估成本控制情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无店铺零售服务项目内部，还考虑了无店铺零售服务项目对外部环境的影响。我们定期进行干系人满意度调查，以了解各利益相关方对无店铺零售服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这种多层次、多角度的绩效评估方法，使得我们能够全面了解无店铺零售服务项目的运行状态，及时做出调整，确保无店铺零售服务项目在不断变化的环境中保持稳健前行。</w:t>
      </w:r>
    </w:p>
    <w:p>
      <w:pPr>
        <w:pStyle w:val="Heading2"/>
        <w:ind w:firstLine="560" w:firstLineChars="200"/>
        <w:rPr>
          <w:rFonts w:ascii="仿宋" w:eastAsia="仿宋" w:hAnsi="仿宋" w:cs="仿宋" w:hint="eastAsia"/>
          <w:sz w:val="28"/>
          <w:lang w:eastAsia="zh-CN"/>
        </w:rPr>
      </w:pPr>
      <w:bookmarkStart w:id="8" w:name="_Toc10719"/>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为了确保无店铺零售服务项目的有效管理和不断优化，我们采用了精心设计的绩效评估周期。这个周期旨在实现灵活、实时和全面的评估，以适应无店铺零售服务项目执行中的各种挑战。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无店铺零售服务项目的不同需求，分为短期、中期和长期。短期评估关注每个迭代或工作周期，以及时发现和解决当前任务中的问题。中期评估涵盖几个迭代，深入了解整体无店铺零售服务项目的趋势和性能。长期评估则着眼于整个无店铺零售服务项目阶段，确保无店铺零售服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无店铺零售服务项目管理工具和协作平台，团队成员能够随时更新和分享无店铺零售服务项目数据。这种实时性的反馈机制使我们能够及时察觉潜在问题，快速调整，保持无店铺零售服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无店铺零售服务项目的决策制定密不可分。每个周期的无店铺零售服务项目回顾会议成为集体总结经验、识别问题深层次原因并找到创新解决方案的平台。这种定期的反思与调整机制使无店铺零售服务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0345"/>
      <w:r>
        <w:rPr>
          <w:rFonts w:ascii="仿宋" w:eastAsia="仿宋" w:hAnsi="仿宋" w:cs="仿宋" w:hint="eastAsia"/>
          <w:sz w:val="28"/>
          <w:lang w:eastAsia="zh-CN"/>
        </w:rPr>
        <w:t>三、市场分析、调研</w:t>
      </w:r>
      <w:bookmarkEnd w:id="9"/>
    </w:p>
    <w:p>
      <w:pPr>
        <w:pStyle w:val="Heading2"/>
        <w:rPr>
          <w:rFonts w:ascii="仿宋" w:eastAsia="仿宋" w:hAnsi="仿宋" w:cs="仿宋" w:hint="eastAsia"/>
          <w:lang w:eastAsia="zh-CN"/>
        </w:rPr>
      </w:pPr>
      <w:bookmarkStart w:id="10" w:name="_Toc9087"/>
      <w:r>
        <w:rPr>
          <w:rFonts w:ascii="仿宋" w:eastAsia="仿宋" w:hAnsi="仿宋" w:cs="仿宋" w:hint="eastAsia"/>
          <w:lang w:eastAsia="zh-CN"/>
        </w:rPr>
        <w:t>(一)、无店铺零售服务行业分析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行业一直以来都是市场的关注焦点。行业内的发展趋势、竞争态势以及潜在机会都对无店铺零售服务项目的推进产生深远的影响。通过深入研究行业的整体概貌，我们将更好地理解行业的核心特征，为无店铺零售服务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无店铺零售服务行业，技术一直是推动创新和发展的关键因素。我们将对当前技术趋势进行详尽分析，包括但不限于人工智能、大数据应用、先进制造技术等。这有助于无店铺零售服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无店铺零售服务项目成功的基础。我们将对主要竞争对手进行深入研究，包括其市场份额、产品特点、市场定位等。通过全面了解竞争对手的优势和劣势，无店铺零售服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1" w:name="_Toc23197"/>
      <w:r>
        <w:rPr>
          <w:rFonts w:ascii="仿宋" w:eastAsia="仿宋" w:hAnsi="仿宋" w:cs="仿宋" w:hint="eastAsia"/>
          <w:sz w:val="28"/>
          <w:lang w:eastAsia="zh-CN"/>
        </w:rPr>
        <w:t>(二)、无店铺零售服务市场分析预测</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无店铺零售服务市场未来的增长趋势。这包括市场的整体规模、各细分领域的发展趋势等。无店铺零售服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无店铺零售服务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市场风险是无店铺零售服务项目实施过程中需要充分考虑的因素。我们将对市场风险进行全面评估，包括但不限于政策法规风险、市场竞争风险、技术变革风险等。通过对潜在风险的深入分析，无店铺零售服务项目可以制定相应的风险缓解策略，降低不确定性对无店铺零售服务项目的影响。</w:t>
      </w:r>
    </w:p>
    <w:p>
      <w:pPr>
        <w:pStyle w:val="Heading1"/>
        <w:ind w:firstLine="560" w:firstLineChars="200"/>
        <w:rPr>
          <w:rFonts w:ascii="仿宋" w:eastAsia="仿宋" w:hAnsi="仿宋" w:cs="仿宋" w:hint="eastAsia"/>
          <w:sz w:val="28"/>
          <w:lang w:eastAsia="zh-CN"/>
        </w:rPr>
      </w:pPr>
      <w:bookmarkStart w:id="12" w:name="_Toc22174"/>
      <w:r>
        <w:rPr>
          <w:rFonts w:ascii="仿宋" w:eastAsia="仿宋" w:hAnsi="仿宋" w:cs="仿宋" w:hint="eastAsia"/>
          <w:sz w:val="28"/>
          <w:lang w:eastAsia="zh-CN"/>
        </w:rPr>
        <w:t>四、无店铺零售服务项目文档管理</w:t>
      </w:r>
      <w:bookmarkEnd w:id="12"/>
    </w:p>
    <w:p>
      <w:pPr>
        <w:pStyle w:val="Heading2"/>
        <w:rPr>
          <w:rFonts w:ascii="仿宋" w:eastAsia="仿宋" w:hAnsi="仿宋" w:cs="仿宋" w:hint="eastAsia"/>
          <w:lang w:eastAsia="zh-CN"/>
        </w:rPr>
      </w:pPr>
      <w:bookmarkStart w:id="13" w:name="_Toc3516"/>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无店铺零售服务项目高度重视文档的质量和准确性，以支持无店铺零售服务项目的各项活动和决策。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文档的编制始于无店铺零售服务项目计划的初期，我们制定了详细的文档编制计划，明确了每个文档的内容、格式和编写责任人。在无店铺零售服务项目启动阶段，我们首先编制了无店铺零售服务项目章程，明确定义了无店铺零售服务项目的目标、范围、风险等关键要素。随后，无店铺零售服务项目团队根据计划陆续编制了需求文档、设计文档、测试文档等各类文档，确保无店铺零售服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无店铺零售服务项目管理中的重要环节，旨在确保无店铺零售服务项目文档符合质量标准和无店铺零售服务项目需求。在无店铺零售服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无店铺零售服务项目相关利益方和专业领域的专家对文档进行独立审查。这有助于获取更全面、客观的反馈，确保无店铺零售服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无店铺零售服务项目在文档编制与审查方面建立了严格的管理机制，通过规范的流程和多维度的审查，确保无店铺零售服务项目文档的质量、准确性和可靠性，为无店铺零售服务项目的顺利推进提供了有力支持。</w:t>
      </w:r>
    </w:p>
    <w:p>
      <w:pPr>
        <w:pStyle w:val="Heading2"/>
        <w:ind w:firstLine="560" w:firstLineChars="200"/>
        <w:rPr>
          <w:rFonts w:ascii="仿宋" w:eastAsia="仿宋" w:hAnsi="仿宋" w:cs="仿宋" w:hint="eastAsia"/>
          <w:sz w:val="28"/>
          <w:lang w:eastAsia="zh-CN"/>
        </w:rPr>
      </w:pPr>
      <w:bookmarkStart w:id="14" w:name="_Toc31085"/>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在无店铺零售服务项目中，我们致力于优化文档发布与分发过程，以确保信息的高效传递和团队间协作的顺畅进行。以下是我们采取的关键优化策略：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我们通过多渠道发布文档，包括电子邮件、无店铺零售服务项目管理平台、内部网站等，以满足不同团队成员的偏好和需求。多渠道发布确保了信息的全面覆盖。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我们采用了精细的权限控制，确保只有授权人员可以访问敏感信息。这种安全措施保护了无店铺零售服务项目文档的机密性，防止了未经授权的信息泄露。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3052"/>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无店铺零售服务项目生命周期中一个至关重要的环节，直接关系到无店铺零售服务项目信息的长期保存和历史记录的完整性。在无店铺零售服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31147"/>
      <w:r>
        <w:rPr>
          <w:rFonts w:ascii="仿宋" w:eastAsia="仿宋" w:hAnsi="仿宋" w:cs="仿宋" w:hint="eastAsia"/>
          <w:sz w:val="28"/>
          <w:lang w:eastAsia="zh-CN"/>
        </w:rPr>
        <w:t>五、无店铺零售服务项目概论</w:t>
      </w:r>
      <w:bookmarkEnd w:id="16"/>
    </w:p>
    <w:p>
      <w:pPr>
        <w:pStyle w:val="Heading2"/>
        <w:rPr>
          <w:rFonts w:ascii="仿宋" w:eastAsia="仿宋" w:hAnsi="仿宋" w:cs="仿宋" w:hint="eastAsia"/>
          <w:lang w:eastAsia="zh-CN"/>
        </w:rPr>
      </w:pPr>
      <w:bookmarkStart w:id="17" w:name="_Toc3814"/>
      <w:r>
        <w:rPr>
          <w:rFonts w:ascii="仿宋" w:eastAsia="仿宋" w:hAnsi="仿宋" w:cs="仿宋" w:hint="eastAsia"/>
          <w:lang w:eastAsia="zh-CN"/>
        </w:rPr>
        <w:t>(一)、无店铺零售服务项目概况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的起源追溯至对市场的深入洞察。市场的不断演变与变革为无店铺零售服务项目提供了难得的机遇。当前市场存在的需求缺口和变革的大环境共同构成了无店铺零售服务项目的背景。这个无店铺零售服务项目旨在充分利用市场机遇，填补行业中尚未满足的需求，为客户提供全新的解决方案。市场的变革和需求的增长使得这个无店铺零售服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无店铺零售服务项目名称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正式命名为无店铺零售服务。这个名称不仅仅是一个标识，更代表了无店铺零售服务项目的核心理念和愿景。它蕴含着无店铺零售服务项目所要解决问题的关键字，具有强烈的表达和辨识度，为无店铺零售服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无店铺零售服务项目目标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的核心目标是提供一种全新、高效的解决方案，满足客户日益增长的需求。无店铺零售服务项目追求的不仅仅是满足市场需求，更是在市场中获得卓越的竞争优势。通过不断提升产品或服务的质量和创新水平，无店铺零售服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无店铺零售服务项目范围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全面涵盖了产品研发、制造、市场推广和售后服务，确保从产品设计到最终用户体验的全方位关注。这一全面的无店铺零售服务项目范围是为了确保无店铺零售服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无店铺零售服务项目时间表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无店铺零售服务项目计划在未来18个月内完成，包括研发、测试、市场试点和正式推出等不同阶段。这个时间表的合理设计是为了确保无店铺零售服务项目各个阶段的顺利推进，以便按时交付高质量的成果。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无店铺零售服务项目预算</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总预算估算为XX百万美元，主要分配在研发、市场推广、人员培训和运营等方面。这一充足的预算为无店铺零售服务项目提供了充足的资源，确保无店铺零售服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无店铺零售服务项目风险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可能面临的风险包括市场接受度低、技术难题、竞争激烈等。无店铺零售服务项目团队已经制定了相应的风险应对计划，通过前瞻性的风险管理，确保无店铺零售服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无店铺零售服务项目团队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无店铺零售服务项目汇聚了一支经验丰富、多领域专业素养的核心团队，确保无店铺零售服务项目在各个方面都能拥有高水平的执行力。团队的协同作战是无店铺零售服务项目成功的关键因素之一。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无店铺零售服务项目背景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无店铺零售服务项目的背景根植于市场对更高效、创新产品的渴望，同时也受到科技发展对行业格局的深刻改变的影响。这为无店铺零售服务项目提供了广阔的发展空间和市场需求。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无店铺零售服务项目现状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截至目前，无店铺零售服务项目已完成市场调研和技术验证，取得了初步的成功。这为无店铺零售服务项目在未来的发展奠定了坚实的基础，为更远大的目标打下了坚实的基石。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8" w:name="_Toc2369"/>
      <w:r>
        <w:rPr>
          <w:rFonts w:ascii="仿宋" w:eastAsia="仿宋" w:hAnsi="仿宋" w:cs="仿宋" w:hint="eastAsia"/>
          <w:sz w:val="28"/>
          <w:lang w:eastAsia="zh-CN"/>
        </w:rPr>
        <w:t>(二)、无店铺零售服务项目目标</w:t>
      </w:r>
      <w:bookmarkEnd w:id="18"/>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keyword》无店铺零售服务项目首要业务目标是在市场中占据有利地位，实现产品/服务的成功推广和销售。通过不断提升产品质量、创新性，无店铺零售服务项目追求成为行业中的领导者，赢得更多客户的青睐。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在科技迅速发展的时代，无店铺零售服务项目着眼于技术创新。通过持续的研发和技术升级，无店铺零售服务项目旨在推出更具创新性的产品或服务，以满足市场对新鲜、先进解决方案的需求。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为了建立可持续的客户关系，无店铺零售服务项目设定了客户满意度目标。通过提供卓越的产品质量和优质的客户服务，无店铺零售服务项目追求赢得客户的信任和忠诚度，确保他们的满意度达到行业领先水平。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无店铺零售服务项目注重社会责任和可持续发展。通过实施环保、社会责任无店铺零售服务项目，无店铺零售服务项目致力于在经济发展的同时保护环境，促进社会公平，实现可持续经营。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无店铺零售服务项目的团队是实现目标的核心驱动力。因此，无店铺零售服务项目设定了团队发展目标，包括提升团队成员的专业技能、培养领导力，以及搭建协同高效的团队工作氛围。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9" w:name="_Toc11194"/>
      <w:r>
        <w:rPr>
          <w:rFonts w:ascii="仿宋" w:eastAsia="仿宋" w:hAnsi="仿宋" w:cs="仿宋" w:hint="eastAsia"/>
          <w:sz w:val="28"/>
          <w:lang w:eastAsia="zh-CN"/>
        </w:rPr>
        <w:t>(三)、无店铺零售服务项目提出的理由</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2. 无店铺零售服务项目提出的理由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https://d.book118.com/408074020024006034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无店铺零售服务项目计划设计方案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F11706"/>
    <w:rsid w:val="10F1170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0807402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2024-02-03T14:19:00Z</dcterms:created>
  <dcterms:modified xsi:type="dcterms:W3CDTF">2024-02-03T14:19:20Z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44B5CC6B7E124FB78A8EC27ADCA62917_11</vt:lpwstr>
  </property>
  <property fmtid="{D5CDD505-2E9C-101B-9397-08002B2CF9AE}" pid="3" name="KSOProductBuildVer">
    <vt:lpwstr>2052-12.1.0.16250</vt:lpwstr>
  </property>
</Properties>
</file>