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聚羧酸系减水剂项目规划设计蓝图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73" w:history="1">
        <w:r>
          <w:rPr>
            <w:rFonts w:ascii="仿宋" w:eastAsia="仿宋" w:hAnsi="仿宋" w:cs="仿宋" w:hint="eastAsia"/>
            <w:lang w:eastAsia="zh-CN"/>
          </w:rPr>
          <w:t>前言</w:t>
        </w:r>
        <w:r>
          <w:tab/>
        </w:r>
        <w:r>
          <w:fldChar w:fldCharType="begin"/>
        </w:r>
        <w:r>
          <w:instrText xml:space="preserve"> PAGEREF _Toc11073 \h </w:instrText>
        </w:r>
        <w:r>
          <w:fldChar w:fldCharType="separate"/>
        </w:r>
        <w:r>
          <w:t>3</w:t>
        </w:r>
        <w:r>
          <w:fldChar w:fldCharType="end"/>
        </w:r>
      </w:hyperlink>
    </w:p>
    <w:p>
      <w:pPr>
        <w:pStyle w:val="TOC1"/>
        <w:tabs>
          <w:tab w:val="right" w:leader="dot" w:pos="8306"/>
        </w:tabs>
      </w:pPr>
      <w:hyperlink w:anchor="_Toc3688" w:history="1">
        <w:r>
          <w:rPr>
            <w:rFonts w:ascii="仿宋" w:eastAsia="仿宋" w:hAnsi="仿宋" w:cs="仿宋" w:hint="eastAsia"/>
            <w:lang w:eastAsia="zh-CN"/>
          </w:rPr>
          <w:t>一、聚羧酸系减水剂项目绩效评估</w:t>
        </w:r>
        <w:r>
          <w:tab/>
        </w:r>
        <w:r>
          <w:fldChar w:fldCharType="begin"/>
        </w:r>
        <w:r>
          <w:instrText xml:space="preserve"> PAGEREF _Toc3688 \h </w:instrText>
        </w:r>
        <w:r>
          <w:fldChar w:fldCharType="separate"/>
        </w:r>
        <w:r>
          <w:t>3</w:t>
        </w:r>
        <w:r>
          <w:fldChar w:fldCharType="end"/>
        </w:r>
      </w:hyperlink>
    </w:p>
    <w:p>
      <w:pPr>
        <w:pStyle w:val="TOC2"/>
        <w:tabs>
          <w:tab w:val="right" w:leader="dot" w:pos="8306"/>
        </w:tabs>
      </w:pPr>
      <w:hyperlink w:anchor="_Toc22034" w:history="1">
        <w:r>
          <w:rPr>
            <w:rFonts w:ascii="仿宋" w:eastAsia="仿宋" w:hAnsi="仿宋" w:cs="仿宋" w:hint="eastAsia"/>
            <w:lang w:eastAsia="zh-CN"/>
          </w:rPr>
          <w:t>(一)、绩效评估指标</w:t>
        </w:r>
        <w:r>
          <w:tab/>
        </w:r>
        <w:r>
          <w:fldChar w:fldCharType="begin"/>
        </w:r>
        <w:r>
          <w:instrText xml:space="preserve"> PAGEREF _Toc22034 \h </w:instrText>
        </w:r>
        <w:r>
          <w:fldChar w:fldCharType="separate"/>
        </w:r>
        <w:r>
          <w:t>3</w:t>
        </w:r>
        <w:r>
          <w:fldChar w:fldCharType="end"/>
        </w:r>
      </w:hyperlink>
    </w:p>
    <w:p>
      <w:pPr>
        <w:pStyle w:val="TOC2"/>
        <w:tabs>
          <w:tab w:val="right" w:leader="dot" w:pos="8306"/>
        </w:tabs>
      </w:pPr>
      <w:hyperlink w:anchor="_Toc19178" w:history="1">
        <w:r>
          <w:rPr>
            <w:rFonts w:ascii="仿宋" w:eastAsia="仿宋" w:hAnsi="仿宋" w:cs="仿宋" w:hint="eastAsia"/>
            <w:lang w:eastAsia="zh-CN"/>
          </w:rPr>
          <w:t>(二)、绩效评估方法</w:t>
        </w:r>
        <w:r>
          <w:tab/>
        </w:r>
        <w:r>
          <w:fldChar w:fldCharType="begin"/>
        </w:r>
        <w:r>
          <w:instrText xml:space="preserve"> PAGEREF _Toc19178 \h </w:instrText>
        </w:r>
        <w:r>
          <w:fldChar w:fldCharType="separate"/>
        </w:r>
        <w:r>
          <w:t>4</w:t>
        </w:r>
        <w:r>
          <w:fldChar w:fldCharType="end"/>
        </w:r>
      </w:hyperlink>
    </w:p>
    <w:p>
      <w:pPr>
        <w:pStyle w:val="TOC2"/>
        <w:tabs>
          <w:tab w:val="right" w:leader="dot" w:pos="8306"/>
        </w:tabs>
      </w:pPr>
      <w:hyperlink w:anchor="_Toc27472" w:history="1">
        <w:r>
          <w:rPr>
            <w:rFonts w:ascii="仿宋" w:eastAsia="仿宋" w:hAnsi="仿宋" w:cs="仿宋" w:hint="eastAsia"/>
            <w:lang w:eastAsia="zh-CN"/>
          </w:rPr>
          <w:t>(三)、绩效评估周期</w:t>
        </w:r>
        <w:r>
          <w:tab/>
        </w:r>
        <w:r>
          <w:fldChar w:fldCharType="begin"/>
        </w:r>
        <w:r>
          <w:instrText xml:space="preserve"> PAGEREF _Toc27472 \h </w:instrText>
        </w:r>
        <w:r>
          <w:fldChar w:fldCharType="separate"/>
        </w:r>
        <w:r>
          <w:t>5</w:t>
        </w:r>
        <w:r>
          <w:fldChar w:fldCharType="end"/>
        </w:r>
      </w:hyperlink>
    </w:p>
    <w:p>
      <w:pPr>
        <w:pStyle w:val="TOC1"/>
        <w:tabs>
          <w:tab w:val="right" w:leader="dot" w:pos="8306"/>
        </w:tabs>
      </w:pPr>
      <w:hyperlink w:anchor="_Toc9731" w:history="1">
        <w:r>
          <w:rPr>
            <w:rFonts w:ascii="仿宋" w:eastAsia="仿宋" w:hAnsi="仿宋" w:cs="仿宋" w:hint="eastAsia"/>
            <w:lang w:eastAsia="zh-CN"/>
          </w:rPr>
          <w:t>二、聚羧酸系减水剂项目危机管理</w:t>
        </w:r>
        <w:r>
          <w:tab/>
        </w:r>
        <w:r>
          <w:fldChar w:fldCharType="begin"/>
        </w:r>
        <w:r>
          <w:instrText xml:space="preserve"> PAGEREF _Toc9731 \h </w:instrText>
        </w:r>
        <w:r>
          <w:fldChar w:fldCharType="separate"/>
        </w:r>
        <w:r>
          <w:t>6</w:t>
        </w:r>
        <w:r>
          <w:fldChar w:fldCharType="end"/>
        </w:r>
      </w:hyperlink>
    </w:p>
    <w:p>
      <w:pPr>
        <w:pStyle w:val="TOC2"/>
        <w:tabs>
          <w:tab w:val="right" w:leader="dot" w:pos="8306"/>
        </w:tabs>
      </w:pPr>
      <w:hyperlink w:anchor="_Toc6187" w:history="1">
        <w:r>
          <w:rPr>
            <w:rFonts w:ascii="仿宋" w:eastAsia="仿宋" w:hAnsi="仿宋" w:cs="仿宋" w:hint="eastAsia"/>
            <w:lang w:eastAsia="zh-CN"/>
          </w:rPr>
          <w:t>(一)、危机预警与识别</w:t>
        </w:r>
        <w:r>
          <w:tab/>
        </w:r>
        <w:r>
          <w:fldChar w:fldCharType="begin"/>
        </w:r>
        <w:r>
          <w:instrText xml:space="preserve"> PAGEREF _Toc6187 \h </w:instrText>
        </w:r>
        <w:r>
          <w:fldChar w:fldCharType="separate"/>
        </w:r>
        <w:r>
          <w:t>6</w:t>
        </w:r>
        <w:r>
          <w:fldChar w:fldCharType="end"/>
        </w:r>
      </w:hyperlink>
    </w:p>
    <w:p>
      <w:pPr>
        <w:pStyle w:val="TOC2"/>
        <w:tabs>
          <w:tab w:val="right" w:leader="dot" w:pos="8306"/>
        </w:tabs>
      </w:pPr>
      <w:hyperlink w:anchor="_Toc14621" w:history="1">
        <w:r>
          <w:rPr>
            <w:rFonts w:ascii="仿宋" w:eastAsia="仿宋" w:hAnsi="仿宋" w:cs="仿宋" w:hint="eastAsia"/>
            <w:lang w:eastAsia="zh-CN"/>
          </w:rPr>
          <w:t>(二)、危机应对与恢复</w:t>
        </w:r>
        <w:r>
          <w:tab/>
        </w:r>
        <w:r>
          <w:fldChar w:fldCharType="begin"/>
        </w:r>
        <w:r>
          <w:instrText xml:space="preserve"> PAGEREF _Toc14621 \h </w:instrText>
        </w:r>
        <w:r>
          <w:fldChar w:fldCharType="separate"/>
        </w:r>
        <w:r>
          <w:t>7</w:t>
        </w:r>
        <w:r>
          <w:fldChar w:fldCharType="end"/>
        </w:r>
      </w:hyperlink>
    </w:p>
    <w:p>
      <w:pPr>
        <w:pStyle w:val="TOC1"/>
        <w:tabs>
          <w:tab w:val="right" w:leader="dot" w:pos="8306"/>
        </w:tabs>
      </w:pPr>
      <w:hyperlink w:anchor="_Toc5495" w:history="1">
        <w:r>
          <w:rPr>
            <w:rFonts w:ascii="仿宋" w:eastAsia="仿宋" w:hAnsi="仿宋" w:cs="仿宋" w:hint="eastAsia"/>
            <w:lang w:eastAsia="zh-CN"/>
          </w:rPr>
          <w:t>三、聚羧酸系减水剂项目建设背景及必要性分析</w:t>
        </w:r>
        <w:r>
          <w:tab/>
        </w:r>
        <w:r>
          <w:fldChar w:fldCharType="begin"/>
        </w:r>
        <w:r>
          <w:instrText xml:space="preserve"> PAGEREF _Toc5495 \h </w:instrText>
        </w:r>
        <w:r>
          <w:fldChar w:fldCharType="separate"/>
        </w:r>
        <w:r>
          <w:t>9</w:t>
        </w:r>
        <w:r>
          <w:fldChar w:fldCharType="end"/>
        </w:r>
      </w:hyperlink>
    </w:p>
    <w:p>
      <w:pPr>
        <w:pStyle w:val="TOC2"/>
        <w:tabs>
          <w:tab w:val="right" w:leader="dot" w:pos="8306"/>
        </w:tabs>
      </w:pPr>
      <w:hyperlink w:anchor="_Toc4743" w:history="1">
        <w:r>
          <w:rPr>
            <w:rFonts w:ascii="仿宋" w:eastAsia="仿宋" w:hAnsi="仿宋" w:cs="仿宋" w:hint="eastAsia"/>
            <w:lang w:eastAsia="zh-CN"/>
          </w:rPr>
          <w:t>(一)、聚羧酸系减水剂项目背景分析</w:t>
        </w:r>
        <w:r>
          <w:tab/>
        </w:r>
        <w:r>
          <w:fldChar w:fldCharType="begin"/>
        </w:r>
        <w:r>
          <w:instrText xml:space="preserve"> PAGEREF _Toc4743 \h </w:instrText>
        </w:r>
        <w:r>
          <w:fldChar w:fldCharType="separate"/>
        </w:r>
        <w:r>
          <w:t>9</w:t>
        </w:r>
        <w:r>
          <w:fldChar w:fldCharType="end"/>
        </w:r>
      </w:hyperlink>
    </w:p>
    <w:p>
      <w:pPr>
        <w:pStyle w:val="TOC2"/>
        <w:tabs>
          <w:tab w:val="right" w:leader="dot" w:pos="8306"/>
        </w:tabs>
      </w:pPr>
      <w:hyperlink w:anchor="_Toc13802" w:history="1">
        <w:r>
          <w:rPr>
            <w:rFonts w:ascii="仿宋" w:eastAsia="仿宋" w:hAnsi="仿宋" w:cs="仿宋" w:hint="eastAsia"/>
            <w:lang w:eastAsia="zh-CN"/>
          </w:rPr>
          <w:t>(二)、聚羧酸系减水剂项目建设必要性分析</w:t>
        </w:r>
        <w:r>
          <w:tab/>
        </w:r>
        <w:r>
          <w:fldChar w:fldCharType="begin"/>
        </w:r>
        <w:r>
          <w:instrText xml:space="preserve"> PAGEREF _Toc13802 \h </w:instrText>
        </w:r>
        <w:r>
          <w:fldChar w:fldCharType="separate"/>
        </w:r>
        <w:r>
          <w:t>10</w:t>
        </w:r>
        <w:r>
          <w:fldChar w:fldCharType="end"/>
        </w:r>
      </w:hyperlink>
    </w:p>
    <w:p>
      <w:pPr>
        <w:pStyle w:val="TOC1"/>
        <w:tabs>
          <w:tab w:val="right" w:leader="dot" w:pos="8306"/>
        </w:tabs>
      </w:pPr>
      <w:hyperlink w:anchor="_Toc18748" w:history="1">
        <w:r>
          <w:rPr>
            <w:rFonts w:ascii="仿宋" w:eastAsia="仿宋" w:hAnsi="仿宋" w:cs="仿宋" w:hint="eastAsia"/>
            <w:lang w:eastAsia="zh-CN"/>
          </w:rPr>
          <w:t>四、产品规划分析</w:t>
        </w:r>
        <w:r>
          <w:tab/>
        </w:r>
        <w:r>
          <w:fldChar w:fldCharType="begin"/>
        </w:r>
        <w:r>
          <w:instrText xml:space="preserve"> PAGEREF _Toc18748 \h </w:instrText>
        </w:r>
        <w:r>
          <w:fldChar w:fldCharType="separate"/>
        </w:r>
        <w:r>
          <w:t>12</w:t>
        </w:r>
        <w:r>
          <w:fldChar w:fldCharType="end"/>
        </w:r>
      </w:hyperlink>
    </w:p>
    <w:p>
      <w:pPr>
        <w:pStyle w:val="TOC2"/>
        <w:tabs>
          <w:tab w:val="right" w:leader="dot" w:pos="8306"/>
        </w:tabs>
      </w:pPr>
      <w:hyperlink w:anchor="_Toc28484" w:history="1">
        <w:r>
          <w:rPr>
            <w:rFonts w:ascii="仿宋" w:eastAsia="仿宋" w:hAnsi="仿宋" w:cs="仿宋" w:hint="eastAsia"/>
            <w:lang w:eastAsia="zh-CN"/>
          </w:rPr>
          <w:t>(一)、产品规划</w:t>
        </w:r>
        <w:r>
          <w:tab/>
        </w:r>
        <w:r>
          <w:fldChar w:fldCharType="begin"/>
        </w:r>
        <w:r>
          <w:instrText xml:space="preserve"> PAGEREF _Toc28484 \h </w:instrText>
        </w:r>
        <w:r>
          <w:fldChar w:fldCharType="separate"/>
        </w:r>
        <w:r>
          <w:t>12</w:t>
        </w:r>
        <w:r>
          <w:fldChar w:fldCharType="end"/>
        </w:r>
      </w:hyperlink>
    </w:p>
    <w:p>
      <w:pPr>
        <w:pStyle w:val="TOC2"/>
        <w:tabs>
          <w:tab w:val="right" w:leader="dot" w:pos="8306"/>
        </w:tabs>
      </w:pPr>
      <w:hyperlink w:anchor="_Toc5092" w:history="1">
        <w:r>
          <w:rPr>
            <w:rFonts w:ascii="仿宋" w:eastAsia="仿宋" w:hAnsi="仿宋" w:cs="仿宋" w:hint="eastAsia"/>
            <w:lang w:eastAsia="zh-CN"/>
          </w:rPr>
          <w:t>(二)、建设规模</w:t>
        </w:r>
        <w:r>
          <w:tab/>
        </w:r>
        <w:r>
          <w:fldChar w:fldCharType="begin"/>
        </w:r>
        <w:r>
          <w:instrText xml:space="preserve"> PAGEREF _Toc5092 \h </w:instrText>
        </w:r>
        <w:r>
          <w:fldChar w:fldCharType="separate"/>
        </w:r>
        <w:r>
          <w:t>13</w:t>
        </w:r>
        <w:r>
          <w:fldChar w:fldCharType="end"/>
        </w:r>
      </w:hyperlink>
    </w:p>
    <w:p>
      <w:pPr>
        <w:pStyle w:val="TOC1"/>
        <w:tabs>
          <w:tab w:val="right" w:leader="dot" w:pos="8306"/>
        </w:tabs>
      </w:pPr>
      <w:hyperlink w:anchor="_Toc32209" w:history="1">
        <w:r>
          <w:rPr>
            <w:rFonts w:ascii="仿宋" w:eastAsia="仿宋" w:hAnsi="仿宋" w:cs="仿宋" w:hint="eastAsia"/>
            <w:lang w:eastAsia="zh-CN"/>
          </w:rPr>
          <w:t>五、工艺说明</w:t>
        </w:r>
        <w:r>
          <w:tab/>
        </w:r>
        <w:r>
          <w:fldChar w:fldCharType="begin"/>
        </w:r>
        <w:r>
          <w:instrText xml:space="preserve"> PAGEREF _Toc32209 \h </w:instrText>
        </w:r>
        <w:r>
          <w:fldChar w:fldCharType="separate"/>
        </w:r>
        <w:r>
          <w:t>14</w:t>
        </w:r>
        <w:r>
          <w:fldChar w:fldCharType="end"/>
        </w:r>
      </w:hyperlink>
    </w:p>
    <w:p>
      <w:pPr>
        <w:pStyle w:val="TOC2"/>
        <w:tabs>
          <w:tab w:val="right" w:leader="dot" w:pos="8306"/>
        </w:tabs>
      </w:pPr>
      <w:hyperlink w:anchor="_Toc9426" w:history="1">
        <w:r>
          <w:rPr>
            <w:rFonts w:ascii="仿宋" w:eastAsia="仿宋" w:hAnsi="仿宋" w:cs="仿宋" w:hint="eastAsia"/>
            <w:lang w:eastAsia="zh-CN"/>
          </w:rPr>
          <w:t>(一)、技术管理特点</w:t>
        </w:r>
        <w:r>
          <w:tab/>
        </w:r>
        <w:r>
          <w:fldChar w:fldCharType="begin"/>
        </w:r>
        <w:r>
          <w:instrText xml:space="preserve"> PAGEREF _Toc9426 \h </w:instrText>
        </w:r>
        <w:r>
          <w:fldChar w:fldCharType="separate"/>
        </w:r>
        <w:r>
          <w:t>14</w:t>
        </w:r>
        <w:r>
          <w:fldChar w:fldCharType="end"/>
        </w:r>
      </w:hyperlink>
    </w:p>
    <w:p>
      <w:pPr>
        <w:pStyle w:val="TOC2"/>
        <w:tabs>
          <w:tab w:val="right" w:leader="dot" w:pos="8306"/>
        </w:tabs>
      </w:pPr>
      <w:hyperlink w:anchor="_Toc31974" w:history="1">
        <w:r>
          <w:rPr>
            <w:rFonts w:ascii="仿宋" w:eastAsia="仿宋" w:hAnsi="仿宋" w:cs="仿宋" w:hint="eastAsia"/>
            <w:lang w:eastAsia="zh-CN"/>
          </w:rPr>
          <w:t>(二)、聚羧酸系减水剂项目工艺技术设计方案</w:t>
        </w:r>
        <w:r>
          <w:tab/>
        </w:r>
        <w:r>
          <w:fldChar w:fldCharType="begin"/>
        </w:r>
        <w:r>
          <w:instrText xml:space="preserve"> PAGEREF _Toc31974 \h </w:instrText>
        </w:r>
        <w:r>
          <w:fldChar w:fldCharType="separate"/>
        </w:r>
        <w:r>
          <w:t>15</w:t>
        </w:r>
        <w:r>
          <w:fldChar w:fldCharType="end"/>
        </w:r>
      </w:hyperlink>
    </w:p>
    <w:p>
      <w:pPr>
        <w:pStyle w:val="TOC2"/>
        <w:tabs>
          <w:tab w:val="right" w:leader="dot" w:pos="8306"/>
        </w:tabs>
      </w:pPr>
      <w:hyperlink w:anchor="_Toc23314" w:history="1">
        <w:r>
          <w:rPr>
            <w:rFonts w:ascii="仿宋" w:eastAsia="仿宋" w:hAnsi="仿宋" w:cs="仿宋" w:hint="eastAsia"/>
            <w:lang w:eastAsia="zh-CN"/>
          </w:rPr>
          <w:t>(三)、设备选型方案</w:t>
        </w:r>
        <w:r>
          <w:tab/>
        </w:r>
        <w:r>
          <w:fldChar w:fldCharType="begin"/>
        </w:r>
        <w:r>
          <w:instrText xml:space="preserve"> PAGEREF _Toc23314 \h </w:instrText>
        </w:r>
        <w:r>
          <w:fldChar w:fldCharType="separate"/>
        </w:r>
        <w:r>
          <w:t>16</w:t>
        </w:r>
        <w:r>
          <w:fldChar w:fldCharType="end"/>
        </w:r>
      </w:hyperlink>
    </w:p>
    <w:p>
      <w:pPr>
        <w:pStyle w:val="TOC1"/>
        <w:tabs>
          <w:tab w:val="right" w:leader="dot" w:pos="8306"/>
        </w:tabs>
      </w:pPr>
      <w:hyperlink w:anchor="_Toc25666" w:history="1">
        <w:r>
          <w:rPr>
            <w:rFonts w:ascii="仿宋" w:eastAsia="仿宋" w:hAnsi="仿宋" w:cs="仿宋" w:hint="eastAsia"/>
            <w:lang w:eastAsia="zh-CN"/>
          </w:rPr>
          <w:t>六、聚羧酸系减水剂项目土建工程</w:t>
        </w:r>
        <w:r>
          <w:tab/>
        </w:r>
        <w:r>
          <w:fldChar w:fldCharType="begin"/>
        </w:r>
        <w:r>
          <w:instrText xml:space="preserve"> PAGEREF _Toc25666 \h </w:instrText>
        </w:r>
        <w:r>
          <w:fldChar w:fldCharType="separate"/>
        </w:r>
        <w:r>
          <w:t>18</w:t>
        </w:r>
        <w:r>
          <w:fldChar w:fldCharType="end"/>
        </w:r>
      </w:hyperlink>
    </w:p>
    <w:p>
      <w:pPr>
        <w:pStyle w:val="TOC2"/>
        <w:tabs>
          <w:tab w:val="right" w:leader="dot" w:pos="8306"/>
        </w:tabs>
      </w:pPr>
      <w:hyperlink w:anchor="_Toc6340" w:history="1">
        <w:r>
          <w:rPr>
            <w:rFonts w:ascii="仿宋" w:eastAsia="仿宋" w:hAnsi="仿宋" w:cs="仿宋" w:hint="eastAsia"/>
            <w:lang w:eastAsia="zh-CN"/>
          </w:rPr>
          <w:t>(一)、建筑工程设计原则</w:t>
        </w:r>
        <w:r>
          <w:tab/>
        </w:r>
        <w:r>
          <w:fldChar w:fldCharType="begin"/>
        </w:r>
        <w:r>
          <w:instrText xml:space="preserve"> PAGEREF _Toc6340 \h </w:instrText>
        </w:r>
        <w:r>
          <w:fldChar w:fldCharType="separate"/>
        </w:r>
        <w:r>
          <w:t>18</w:t>
        </w:r>
        <w:r>
          <w:fldChar w:fldCharType="end"/>
        </w:r>
      </w:hyperlink>
    </w:p>
    <w:p>
      <w:pPr>
        <w:pStyle w:val="TOC2"/>
        <w:tabs>
          <w:tab w:val="right" w:leader="dot" w:pos="8306"/>
        </w:tabs>
      </w:pPr>
      <w:hyperlink w:anchor="_Toc6524" w:history="1">
        <w:r>
          <w:rPr>
            <w:rFonts w:ascii="仿宋" w:eastAsia="仿宋" w:hAnsi="仿宋" w:cs="仿宋" w:hint="eastAsia"/>
            <w:lang w:eastAsia="zh-CN"/>
          </w:rPr>
          <w:t>(二)、土建工程设计年限及安全等级</w:t>
        </w:r>
        <w:r>
          <w:tab/>
        </w:r>
        <w:r>
          <w:fldChar w:fldCharType="begin"/>
        </w:r>
        <w:r>
          <w:instrText xml:space="preserve"> PAGEREF _Toc6524 \h </w:instrText>
        </w:r>
        <w:r>
          <w:fldChar w:fldCharType="separate"/>
        </w:r>
        <w:r>
          <w:t>19</w:t>
        </w:r>
        <w:r>
          <w:fldChar w:fldCharType="end"/>
        </w:r>
      </w:hyperlink>
    </w:p>
    <w:p>
      <w:pPr>
        <w:pStyle w:val="TOC2"/>
        <w:tabs>
          <w:tab w:val="right" w:leader="dot" w:pos="8306"/>
        </w:tabs>
      </w:pPr>
      <w:hyperlink w:anchor="_Toc20811" w:history="1">
        <w:r>
          <w:rPr>
            <w:rFonts w:ascii="仿宋" w:eastAsia="仿宋" w:hAnsi="仿宋" w:cs="仿宋" w:hint="eastAsia"/>
            <w:lang w:eastAsia="zh-CN"/>
          </w:rPr>
          <w:t>(三)、建筑工程设计总体要求</w:t>
        </w:r>
        <w:r>
          <w:tab/>
        </w:r>
        <w:r>
          <w:fldChar w:fldCharType="begin"/>
        </w:r>
        <w:r>
          <w:instrText xml:space="preserve"> PAGEREF _Toc20811 \h </w:instrText>
        </w:r>
        <w:r>
          <w:fldChar w:fldCharType="separate"/>
        </w:r>
        <w:r>
          <w:t>20</w:t>
        </w:r>
        <w:r>
          <w:fldChar w:fldCharType="end"/>
        </w:r>
      </w:hyperlink>
    </w:p>
    <w:p>
      <w:pPr>
        <w:pStyle w:val="TOC2"/>
        <w:tabs>
          <w:tab w:val="right" w:leader="dot" w:pos="8306"/>
        </w:tabs>
      </w:pPr>
      <w:hyperlink w:anchor="_Toc32231" w:history="1">
        <w:r>
          <w:rPr>
            <w:rFonts w:ascii="仿宋" w:eastAsia="仿宋" w:hAnsi="仿宋" w:cs="仿宋" w:hint="eastAsia"/>
            <w:lang w:eastAsia="zh-CN"/>
          </w:rPr>
          <w:t>(四)、土建工程建设指标</w:t>
        </w:r>
        <w:r>
          <w:tab/>
        </w:r>
        <w:r>
          <w:fldChar w:fldCharType="begin"/>
        </w:r>
        <w:r>
          <w:instrText xml:space="preserve"> PAGEREF _Toc32231 \h </w:instrText>
        </w:r>
        <w:r>
          <w:fldChar w:fldCharType="separate"/>
        </w:r>
        <w:r>
          <w:t>21</w:t>
        </w:r>
        <w:r>
          <w:fldChar w:fldCharType="end"/>
        </w:r>
      </w:hyperlink>
    </w:p>
    <w:p>
      <w:pPr>
        <w:pStyle w:val="TOC1"/>
        <w:tabs>
          <w:tab w:val="right" w:leader="dot" w:pos="8306"/>
        </w:tabs>
      </w:pPr>
      <w:hyperlink w:anchor="_Toc13865" w:history="1">
        <w:r>
          <w:rPr>
            <w:rFonts w:ascii="仿宋" w:eastAsia="仿宋" w:hAnsi="仿宋" w:cs="仿宋" w:hint="eastAsia"/>
            <w:lang w:eastAsia="zh-CN"/>
          </w:rPr>
          <w:t>七、聚羧酸系减水剂项目人力资源培养与发展</w:t>
        </w:r>
        <w:r>
          <w:tab/>
        </w:r>
        <w:r>
          <w:fldChar w:fldCharType="begin"/>
        </w:r>
        <w:r>
          <w:instrText xml:space="preserve"> PAGEREF _Toc13865 \h </w:instrText>
        </w:r>
        <w:r>
          <w:fldChar w:fldCharType="separate"/>
        </w:r>
        <w:r>
          <w:t>21</w:t>
        </w:r>
        <w:r>
          <w:fldChar w:fldCharType="end"/>
        </w:r>
      </w:hyperlink>
    </w:p>
    <w:p>
      <w:pPr>
        <w:pStyle w:val="TOC2"/>
        <w:tabs>
          <w:tab w:val="right" w:leader="dot" w:pos="8306"/>
        </w:tabs>
      </w:pPr>
      <w:hyperlink w:anchor="_Toc25747" w:history="1">
        <w:r>
          <w:rPr>
            <w:rFonts w:ascii="仿宋" w:eastAsia="仿宋" w:hAnsi="仿宋" w:cs="仿宋" w:hint="eastAsia"/>
            <w:lang w:eastAsia="zh-CN"/>
          </w:rPr>
          <w:t>(一)、人才需求与规划</w:t>
        </w:r>
        <w:r>
          <w:tab/>
        </w:r>
        <w:r>
          <w:fldChar w:fldCharType="begin"/>
        </w:r>
        <w:r>
          <w:instrText xml:space="preserve"> PAGEREF _Toc25747 \h </w:instrText>
        </w:r>
        <w:r>
          <w:fldChar w:fldCharType="separate"/>
        </w:r>
        <w:r>
          <w:t>21</w:t>
        </w:r>
        <w:r>
          <w:fldChar w:fldCharType="end"/>
        </w:r>
      </w:hyperlink>
    </w:p>
    <w:p>
      <w:pPr>
        <w:pStyle w:val="TOC2"/>
        <w:tabs>
          <w:tab w:val="right" w:leader="dot" w:pos="8306"/>
        </w:tabs>
      </w:pPr>
      <w:hyperlink w:anchor="_Toc24440" w:history="1">
        <w:r>
          <w:rPr>
            <w:rFonts w:ascii="仿宋" w:eastAsia="仿宋" w:hAnsi="仿宋" w:cs="仿宋" w:hint="eastAsia"/>
            <w:lang w:eastAsia="zh-CN"/>
          </w:rPr>
          <w:t>(二)、培训与发展计划</w:t>
        </w:r>
        <w:r>
          <w:tab/>
        </w:r>
        <w:r>
          <w:fldChar w:fldCharType="begin"/>
        </w:r>
        <w:r>
          <w:instrText xml:space="preserve"> PAGEREF _Toc24440 \h </w:instrText>
        </w:r>
        <w:r>
          <w:fldChar w:fldCharType="separate"/>
        </w:r>
        <w:r>
          <w:t>21</w:t>
        </w:r>
        <w:r>
          <w:fldChar w:fldCharType="end"/>
        </w:r>
      </w:hyperlink>
    </w:p>
    <w:p>
      <w:pPr>
        <w:pStyle w:val="TOC1"/>
        <w:tabs>
          <w:tab w:val="right" w:leader="dot" w:pos="8306"/>
        </w:tabs>
      </w:pPr>
      <w:hyperlink w:anchor="_Toc31057" w:history="1">
        <w:r>
          <w:rPr>
            <w:rFonts w:ascii="仿宋" w:eastAsia="仿宋" w:hAnsi="仿宋" w:cs="仿宋" w:hint="eastAsia"/>
            <w:lang w:eastAsia="zh-CN"/>
          </w:rPr>
          <w:t>八、聚羧酸系减水剂项目环境影响分析</w:t>
        </w:r>
        <w:r>
          <w:tab/>
        </w:r>
        <w:r>
          <w:fldChar w:fldCharType="begin"/>
        </w:r>
        <w:r>
          <w:instrText xml:space="preserve"> PAGEREF _Toc31057 \h </w:instrText>
        </w:r>
        <w:r>
          <w:fldChar w:fldCharType="separate"/>
        </w:r>
        <w:r>
          <w:t>22</w:t>
        </w:r>
        <w:r>
          <w:fldChar w:fldCharType="end"/>
        </w:r>
      </w:hyperlink>
    </w:p>
    <w:p>
      <w:pPr>
        <w:pStyle w:val="TOC2"/>
        <w:tabs>
          <w:tab w:val="right" w:leader="dot" w:pos="8306"/>
        </w:tabs>
      </w:pPr>
      <w:hyperlink w:anchor="_Toc30043" w:history="1">
        <w:r>
          <w:rPr>
            <w:rFonts w:ascii="仿宋" w:eastAsia="仿宋" w:hAnsi="仿宋" w:cs="仿宋" w:hint="eastAsia"/>
            <w:lang w:eastAsia="zh-CN"/>
          </w:rPr>
          <w:t>(一)、建设区域环境质量现状</w:t>
        </w:r>
        <w:r>
          <w:tab/>
        </w:r>
        <w:r>
          <w:fldChar w:fldCharType="begin"/>
        </w:r>
        <w:r>
          <w:instrText xml:space="preserve"> PAGEREF _Toc30043 \h </w:instrText>
        </w:r>
        <w:r>
          <w:fldChar w:fldCharType="separate"/>
        </w:r>
        <w:r>
          <w:t>22</w:t>
        </w:r>
        <w:r>
          <w:fldChar w:fldCharType="end"/>
        </w:r>
      </w:hyperlink>
    </w:p>
    <w:p>
      <w:pPr>
        <w:pStyle w:val="TOC2"/>
        <w:tabs>
          <w:tab w:val="right" w:leader="dot" w:pos="8306"/>
        </w:tabs>
      </w:pPr>
      <w:hyperlink w:anchor="_Toc10473" w:history="1">
        <w:r>
          <w:rPr>
            <w:rFonts w:ascii="仿宋" w:eastAsia="仿宋" w:hAnsi="仿宋" w:cs="仿宋" w:hint="eastAsia"/>
            <w:lang w:eastAsia="zh-CN"/>
          </w:rPr>
          <w:t>(二)、建设期环境保护</w:t>
        </w:r>
        <w:r>
          <w:tab/>
        </w:r>
        <w:r>
          <w:fldChar w:fldCharType="begin"/>
        </w:r>
        <w:r>
          <w:instrText xml:space="preserve"> PAGEREF _Toc10473 \h </w:instrText>
        </w:r>
        <w:r>
          <w:fldChar w:fldCharType="separate"/>
        </w:r>
        <w:r>
          <w:t>23</w:t>
        </w:r>
        <w:r>
          <w:fldChar w:fldCharType="end"/>
        </w:r>
      </w:hyperlink>
    </w:p>
    <w:p>
      <w:pPr>
        <w:pStyle w:val="TOC2"/>
        <w:tabs>
          <w:tab w:val="right" w:leader="dot" w:pos="8306"/>
        </w:tabs>
      </w:pPr>
      <w:hyperlink w:anchor="_Toc18921" w:history="1">
        <w:r>
          <w:rPr>
            <w:rFonts w:ascii="仿宋" w:eastAsia="仿宋" w:hAnsi="仿宋" w:cs="仿宋" w:hint="eastAsia"/>
            <w:lang w:eastAsia="zh-CN"/>
          </w:rPr>
          <w:t>(三)、运营期环境保护</w:t>
        </w:r>
        <w:r>
          <w:tab/>
        </w:r>
        <w:r>
          <w:fldChar w:fldCharType="begin"/>
        </w:r>
        <w:r>
          <w:instrText xml:space="preserve"> PAGEREF _Toc18921 \h </w:instrText>
        </w:r>
        <w:r>
          <w:fldChar w:fldCharType="separate"/>
        </w:r>
        <w:r>
          <w:t>25</w:t>
        </w:r>
        <w:r>
          <w:fldChar w:fldCharType="end"/>
        </w:r>
      </w:hyperlink>
    </w:p>
    <w:p>
      <w:pPr>
        <w:pStyle w:val="TOC2"/>
        <w:tabs>
          <w:tab w:val="right" w:leader="dot" w:pos="8306"/>
        </w:tabs>
      </w:pPr>
      <w:hyperlink w:anchor="_Toc23519" w:history="1">
        <w:r>
          <w:rPr>
            <w:rFonts w:ascii="仿宋" w:eastAsia="仿宋" w:hAnsi="仿宋" w:cs="仿宋" w:hint="eastAsia"/>
            <w:lang w:eastAsia="zh-CN"/>
          </w:rPr>
          <w:t>(四)、聚羧酸系减水剂项目建设对区域经济的影响</w:t>
        </w:r>
        <w:r>
          <w:tab/>
        </w:r>
        <w:r>
          <w:fldChar w:fldCharType="begin"/>
        </w:r>
        <w:r>
          <w:instrText xml:space="preserve"> PAGEREF _Toc23519 \h </w:instrText>
        </w:r>
        <w:r>
          <w:fldChar w:fldCharType="separate"/>
        </w:r>
        <w:r>
          <w:t>26</w:t>
        </w:r>
        <w:r>
          <w:fldChar w:fldCharType="end"/>
        </w:r>
      </w:hyperlink>
    </w:p>
    <w:p>
      <w:pPr>
        <w:pStyle w:val="TOC2"/>
        <w:tabs>
          <w:tab w:val="right" w:leader="dot" w:pos="8306"/>
        </w:tabs>
      </w:pPr>
      <w:hyperlink w:anchor="_Toc3918" w:history="1">
        <w:r>
          <w:rPr>
            <w:rFonts w:ascii="仿宋" w:eastAsia="仿宋" w:hAnsi="仿宋" w:cs="仿宋" w:hint="eastAsia"/>
            <w:lang w:eastAsia="zh-CN"/>
          </w:rPr>
          <w:t>(五)、废弃物处理</w:t>
        </w:r>
        <w:r>
          <w:tab/>
        </w:r>
        <w:r>
          <w:fldChar w:fldCharType="begin"/>
        </w:r>
        <w:r>
          <w:instrText xml:space="preserve"> PAGEREF _Toc3918 \h </w:instrText>
        </w:r>
        <w:r>
          <w:fldChar w:fldCharType="separate"/>
        </w:r>
        <w:r>
          <w:t>28</w:t>
        </w:r>
        <w:r>
          <w:fldChar w:fldCharType="end"/>
        </w:r>
      </w:hyperlink>
    </w:p>
    <w:p>
      <w:pPr>
        <w:pStyle w:val="TOC2"/>
        <w:tabs>
          <w:tab w:val="right" w:leader="dot" w:pos="8306"/>
        </w:tabs>
      </w:pPr>
      <w:hyperlink w:anchor="_Toc8311" w:history="1">
        <w:r>
          <w:rPr>
            <w:rFonts w:ascii="仿宋" w:eastAsia="仿宋" w:hAnsi="仿宋" w:cs="仿宋" w:hint="eastAsia"/>
            <w:lang w:eastAsia="zh-CN"/>
          </w:rPr>
          <w:t>(六)、特殊环境影响分析</w:t>
        </w:r>
        <w:r>
          <w:tab/>
        </w:r>
        <w:r>
          <w:fldChar w:fldCharType="begin"/>
        </w:r>
        <w:r>
          <w:instrText xml:space="preserve"> PAGEREF _Toc8311 \h </w:instrText>
        </w:r>
        <w:r>
          <w:fldChar w:fldCharType="separate"/>
        </w:r>
        <w:r>
          <w:t>29</w:t>
        </w:r>
        <w:r>
          <w:fldChar w:fldCharType="end"/>
        </w:r>
      </w:hyperlink>
    </w:p>
    <w:p>
      <w:pPr>
        <w:pStyle w:val="TOC2"/>
        <w:tabs>
          <w:tab w:val="right" w:leader="dot" w:pos="8306"/>
        </w:tabs>
      </w:pPr>
      <w:hyperlink w:anchor="_Toc29768" w:history="1">
        <w:r>
          <w:rPr>
            <w:rFonts w:ascii="仿宋" w:eastAsia="仿宋" w:hAnsi="仿宋" w:cs="仿宋" w:hint="eastAsia"/>
            <w:lang w:eastAsia="zh-CN"/>
          </w:rPr>
          <w:t>(七)、清洁生产</w:t>
        </w:r>
        <w:r>
          <w:tab/>
        </w:r>
        <w:r>
          <w:fldChar w:fldCharType="begin"/>
        </w:r>
        <w:r>
          <w:instrText xml:space="preserve"> PAGEREF _Toc29768 \h </w:instrText>
        </w:r>
        <w:r>
          <w:fldChar w:fldCharType="separate"/>
        </w:r>
        <w:r>
          <w:t>31</w:t>
        </w:r>
        <w:r>
          <w:fldChar w:fldCharType="end"/>
        </w:r>
      </w:hyperlink>
    </w:p>
    <w:p>
      <w:pPr>
        <w:pStyle w:val="TOC2"/>
        <w:tabs>
          <w:tab w:val="right" w:leader="dot" w:pos="8306"/>
        </w:tabs>
      </w:pPr>
      <w:hyperlink w:anchor="_Toc1506" w:history="1">
        <w:r>
          <w:rPr>
            <w:rFonts w:ascii="仿宋" w:eastAsia="仿宋" w:hAnsi="仿宋" w:cs="仿宋" w:hint="eastAsia"/>
            <w:lang w:eastAsia="zh-CN"/>
          </w:rPr>
          <w:t>(八)、环境保护综合评价</w:t>
        </w:r>
        <w:r>
          <w:tab/>
        </w:r>
        <w:r>
          <w:fldChar w:fldCharType="begin"/>
        </w:r>
        <w:r>
          <w:instrText xml:space="preserve"> PAGEREF _Toc1506 \h </w:instrText>
        </w:r>
        <w:r>
          <w:fldChar w:fldCharType="separate"/>
        </w:r>
        <w:r>
          <w:t>32</w:t>
        </w:r>
        <w:r>
          <w:fldChar w:fldCharType="end"/>
        </w:r>
      </w:hyperlink>
    </w:p>
    <w:p>
      <w:pPr>
        <w:pStyle w:val="TOC1"/>
        <w:tabs>
          <w:tab w:val="right" w:leader="dot" w:pos="8306"/>
        </w:tabs>
      </w:pPr>
      <w:hyperlink w:anchor="_Toc289" w:history="1">
        <w:r>
          <w:rPr>
            <w:rFonts w:ascii="仿宋" w:eastAsia="仿宋" w:hAnsi="仿宋" w:cs="仿宋" w:hint="eastAsia"/>
            <w:lang w:eastAsia="zh-CN"/>
          </w:rPr>
          <w:t>九、生产安全保护</w:t>
        </w:r>
        <w:r>
          <w:tab/>
        </w:r>
        <w:r>
          <w:fldChar w:fldCharType="begin"/>
        </w:r>
        <w:r>
          <w:instrText xml:space="preserve"> PAGEREF _Toc289 \h </w:instrText>
        </w:r>
        <w:r>
          <w:fldChar w:fldCharType="separate"/>
        </w:r>
        <w:r>
          <w:t>33</w:t>
        </w:r>
        <w:r>
          <w:fldChar w:fldCharType="end"/>
        </w:r>
      </w:hyperlink>
    </w:p>
    <w:p>
      <w:pPr>
        <w:pStyle w:val="TOC2"/>
        <w:tabs>
          <w:tab w:val="right" w:leader="dot" w:pos="8306"/>
        </w:tabs>
      </w:pPr>
      <w:hyperlink w:anchor="_Toc14767" w:history="1">
        <w:r>
          <w:rPr>
            <w:rFonts w:ascii="仿宋" w:eastAsia="仿宋" w:hAnsi="仿宋" w:cs="仿宋" w:hint="eastAsia"/>
            <w:lang w:eastAsia="zh-CN"/>
          </w:rPr>
          <w:t>(一)、消防安全</w:t>
        </w:r>
        <w:r>
          <w:tab/>
        </w:r>
        <w:r>
          <w:fldChar w:fldCharType="begin"/>
        </w:r>
        <w:r>
          <w:instrText xml:space="preserve"> PAGEREF _Toc14767 \h </w:instrText>
        </w:r>
        <w:r>
          <w:fldChar w:fldCharType="separate"/>
        </w:r>
        <w:r>
          <w:t>33</w:t>
        </w:r>
        <w:r>
          <w:fldChar w:fldCharType="end"/>
        </w:r>
      </w:hyperlink>
    </w:p>
    <w:p>
      <w:pPr>
        <w:pStyle w:val="TOC2"/>
        <w:tabs>
          <w:tab w:val="right" w:leader="dot" w:pos="8306"/>
        </w:tabs>
      </w:pPr>
      <w:hyperlink w:anchor="_Toc8656" w:history="1">
        <w:r>
          <w:rPr>
            <w:rFonts w:ascii="仿宋" w:eastAsia="仿宋" w:hAnsi="仿宋" w:cs="仿宋" w:hint="eastAsia"/>
            <w:lang w:eastAsia="zh-CN"/>
          </w:rPr>
          <w:t>(二)、防火防爆总图布置措施</w:t>
        </w:r>
        <w:r>
          <w:tab/>
        </w:r>
        <w:r>
          <w:fldChar w:fldCharType="begin"/>
        </w:r>
        <w:r>
          <w:instrText xml:space="preserve"> PAGEREF _Toc8656 \h </w:instrText>
        </w:r>
        <w:r>
          <w:fldChar w:fldCharType="separate"/>
        </w:r>
        <w:r>
          <w:t>35</w:t>
        </w:r>
        <w:r>
          <w:fldChar w:fldCharType="end"/>
        </w:r>
      </w:hyperlink>
    </w:p>
    <w:p>
      <w:pPr>
        <w:pStyle w:val="TOC2"/>
        <w:tabs>
          <w:tab w:val="right" w:leader="dot" w:pos="8306"/>
        </w:tabs>
      </w:pPr>
      <w:hyperlink w:anchor="_Toc16894" w:history="1">
        <w:r>
          <w:rPr>
            <w:rFonts w:ascii="仿宋" w:eastAsia="仿宋" w:hAnsi="仿宋" w:cs="仿宋" w:hint="eastAsia"/>
            <w:lang w:eastAsia="zh-CN"/>
          </w:rPr>
          <w:t>(三)、自然灾害防范措施</w:t>
        </w:r>
        <w:r>
          <w:tab/>
        </w:r>
        <w:r>
          <w:fldChar w:fldCharType="begin"/>
        </w:r>
        <w:r>
          <w:instrText xml:space="preserve"> PAGEREF _Toc16894 \h </w:instrText>
        </w:r>
        <w:r>
          <w:fldChar w:fldCharType="separate"/>
        </w:r>
        <w:r>
          <w:t>35</w:t>
        </w:r>
        <w:r>
          <w:fldChar w:fldCharType="end"/>
        </w:r>
      </w:hyperlink>
    </w:p>
    <w:p>
      <w:pPr>
        <w:pStyle w:val="TOC2"/>
        <w:tabs>
          <w:tab w:val="right" w:leader="dot" w:pos="8306"/>
        </w:tabs>
      </w:pPr>
      <w:hyperlink w:anchor="_Toc28147" w:history="1">
        <w:r>
          <w:rPr>
            <w:rFonts w:ascii="仿宋" w:eastAsia="仿宋" w:hAnsi="仿宋" w:cs="仿宋" w:hint="eastAsia"/>
            <w:lang w:eastAsia="zh-CN"/>
          </w:rPr>
          <w:t>(四)、安全色及安全标志使用要求</w:t>
        </w:r>
        <w:r>
          <w:tab/>
        </w:r>
        <w:r>
          <w:fldChar w:fldCharType="begin"/>
        </w:r>
        <w:r>
          <w:instrText xml:space="preserve"> PAGEREF _Toc28147 \h </w:instrText>
        </w:r>
        <w:r>
          <w:fldChar w:fldCharType="separate"/>
        </w:r>
        <w:r>
          <w:t>36</w:t>
        </w:r>
        <w:r>
          <w:fldChar w:fldCharType="end"/>
        </w:r>
      </w:hyperlink>
    </w:p>
    <w:p>
      <w:pPr>
        <w:pStyle w:val="TOC2"/>
        <w:tabs>
          <w:tab w:val="right" w:leader="dot" w:pos="8306"/>
        </w:tabs>
      </w:pPr>
      <w:hyperlink w:anchor="_Toc16899" w:history="1">
        <w:r>
          <w:rPr>
            <w:rFonts w:ascii="仿宋" w:eastAsia="仿宋" w:hAnsi="仿宋" w:cs="仿宋" w:hint="eastAsia"/>
            <w:lang w:eastAsia="zh-CN"/>
          </w:rPr>
          <w:t>(五)、防尘防毒措施</w:t>
        </w:r>
        <w:r>
          <w:tab/>
        </w:r>
        <w:r>
          <w:fldChar w:fldCharType="begin"/>
        </w:r>
        <w:r>
          <w:instrText xml:space="preserve"> PAGEREF _Toc16899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6" w:history="1">
        <w:r>
          <w:rPr>
            <w:rFonts w:ascii="仿宋" w:eastAsia="仿宋" w:hAnsi="仿宋" w:cs="仿宋" w:hint="eastAsia"/>
            <w:lang w:eastAsia="zh-CN"/>
          </w:rPr>
          <w:t>(六)、防静电、触电防护及防雷措施</w:t>
        </w:r>
        <w:r>
          <w:tab/>
        </w:r>
        <w:r>
          <w:fldChar w:fldCharType="begin"/>
        </w:r>
        <w:r>
          <w:instrText xml:space="preserve"> PAGEREF _Toc1466 \h </w:instrText>
        </w:r>
        <w:r>
          <w:fldChar w:fldCharType="separate"/>
        </w:r>
        <w:r>
          <w:t>38</w:t>
        </w:r>
        <w:r>
          <w:fldChar w:fldCharType="end"/>
        </w:r>
      </w:hyperlink>
    </w:p>
    <w:p>
      <w:pPr>
        <w:pStyle w:val="TOC2"/>
        <w:tabs>
          <w:tab w:val="right" w:leader="dot" w:pos="8306"/>
        </w:tabs>
      </w:pPr>
      <w:hyperlink w:anchor="_Toc25556" w:history="1">
        <w:r>
          <w:rPr>
            <w:rFonts w:ascii="仿宋" w:eastAsia="仿宋" w:hAnsi="仿宋" w:cs="仿宋" w:hint="eastAsia"/>
            <w:lang w:eastAsia="zh-CN"/>
          </w:rPr>
          <w:t>(七)、机械设备安全保障措施</w:t>
        </w:r>
        <w:r>
          <w:tab/>
        </w:r>
        <w:r>
          <w:fldChar w:fldCharType="begin"/>
        </w:r>
        <w:r>
          <w:instrText xml:space="preserve"> PAGEREF _Toc25556 \h </w:instrText>
        </w:r>
        <w:r>
          <w:fldChar w:fldCharType="separate"/>
        </w:r>
        <w:r>
          <w:t>40</w:t>
        </w:r>
        <w:r>
          <w:fldChar w:fldCharType="end"/>
        </w:r>
      </w:hyperlink>
    </w:p>
    <w:p>
      <w:pPr>
        <w:pStyle w:val="TOC1"/>
        <w:tabs>
          <w:tab w:val="right" w:leader="dot" w:pos="8306"/>
        </w:tabs>
      </w:pPr>
      <w:hyperlink w:anchor="_Toc21240" w:history="1">
        <w:r>
          <w:rPr>
            <w:rFonts w:ascii="仿宋" w:eastAsia="仿宋" w:hAnsi="仿宋" w:cs="仿宋" w:hint="eastAsia"/>
            <w:lang w:eastAsia="zh-CN"/>
          </w:rPr>
          <w:t>十、聚羧酸系减水剂项目风险管理</w:t>
        </w:r>
        <w:r>
          <w:tab/>
        </w:r>
        <w:r>
          <w:fldChar w:fldCharType="begin"/>
        </w:r>
        <w:r>
          <w:instrText xml:space="preserve"> PAGEREF _Toc21240 \h </w:instrText>
        </w:r>
        <w:r>
          <w:fldChar w:fldCharType="separate"/>
        </w:r>
        <w:r>
          <w:t>41</w:t>
        </w:r>
        <w:r>
          <w:fldChar w:fldCharType="end"/>
        </w:r>
      </w:hyperlink>
    </w:p>
    <w:p>
      <w:pPr>
        <w:pStyle w:val="TOC2"/>
        <w:tabs>
          <w:tab w:val="right" w:leader="dot" w:pos="8306"/>
        </w:tabs>
      </w:pPr>
      <w:hyperlink w:anchor="_Toc6566" w:history="1">
        <w:r>
          <w:rPr>
            <w:rFonts w:ascii="仿宋" w:eastAsia="仿宋" w:hAnsi="仿宋" w:cs="仿宋" w:hint="eastAsia"/>
            <w:lang w:eastAsia="zh-CN"/>
          </w:rPr>
          <w:t>(一)、风险识别与评估</w:t>
        </w:r>
        <w:r>
          <w:tab/>
        </w:r>
        <w:r>
          <w:fldChar w:fldCharType="begin"/>
        </w:r>
        <w:r>
          <w:instrText xml:space="preserve"> PAGEREF _Toc6566 \h </w:instrText>
        </w:r>
        <w:r>
          <w:fldChar w:fldCharType="separate"/>
        </w:r>
        <w:r>
          <w:t>41</w:t>
        </w:r>
        <w:r>
          <w:fldChar w:fldCharType="end"/>
        </w:r>
      </w:hyperlink>
    </w:p>
    <w:p>
      <w:pPr>
        <w:pStyle w:val="TOC2"/>
        <w:tabs>
          <w:tab w:val="right" w:leader="dot" w:pos="8306"/>
        </w:tabs>
      </w:pPr>
      <w:hyperlink w:anchor="_Toc14328" w:history="1">
        <w:r>
          <w:rPr>
            <w:rFonts w:ascii="仿宋" w:eastAsia="仿宋" w:hAnsi="仿宋" w:cs="仿宋" w:hint="eastAsia"/>
            <w:lang w:eastAsia="zh-CN"/>
          </w:rPr>
          <w:t>(二)、风险应对策略</w:t>
        </w:r>
        <w:r>
          <w:tab/>
        </w:r>
        <w:r>
          <w:fldChar w:fldCharType="begin"/>
        </w:r>
        <w:r>
          <w:instrText xml:space="preserve"> PAGEREF _Toc14328 \h </w:instrText>
        </w:r>
        <w:r>
          <w:fldChar w:fldCharType="separate"/>
        </w:r>
        <w:r>
          <w:t>42</w:t>
        </w:r>
        <w:r>
          <w:fldChar w:fldCharType="end"/>
        </w:r>
      </w:hyperlink>
    </w:p>
    <w:p>
      <w:pPr>
        <w:pStyle w:val="TOC2"/>
        <w:tabs>
          <w:tab w:val="right" w:leader="dot" w:pos="8306"/>
        </w:tabs>
      </w:pPr>
      <w:hyperlink w:anchor="_Toc14813" w:history="1">
        <w:r>
          <w:rPr>
            <w:rFonts w:ascii="仿宋" w:eastAsia="仿宋" w:hAnsi="仿宋" w:cs="仿宋" w:hint="eastAsia"/>
            <w:lang w:eastAsia="zh-CN"/>
          </w:rPr>
          <w:t>(三)、风险监控与控制</w:t>
        </w:r>
        <w:r>
          <w:tab/>
        </w:r>
        <w:r>
          <w:fldChar w:fldCharType="begin"/>
        </w:r>
        <w:r>
          <w:instrText xml:space="preserve"> PAGEREF _Toc14813 \h </w:instrText>
        </w:r>
        <w:r>
          <w:fldChar w:fldCharType="separate"/>
        </w:r>
        <w:r>
          <w:t>44</w:t>
        </w:r>
        <w:r>
          <w:fldChar w:fldCharType="end"/>
        </w:r>
      </w:hyperlink>
    </w:p>
    <w:p>
      <w:pPr>
        <w:pStyle w:val="TOC1"/>
        <w:tabs>
          <w:tab w:val="right" w:leader="dot" w:pos="8306"/>
        </w:tabs>
      </w:pPr>
      <w:hyperlink w:anchor="_Toc16844" w:history="1">
        <w:r>
          <w:rPr>
            <w:rFonts w:ascii="仿宋" w:eastAsia="仿宋" w:hAnsi="仿宋" w:cs="仿宋" w:hint="eastAsia"/>
            <w:lang w:eastAsia="zh-CN"/>
          </w:rPr>
          <w:t>十一、聚羧酸系减水剂项目投资规划</w:t>
        </w:r>
        <w:r>
          <w:tab/>
        </w:r>
        <w:r>
          <w:fldChar w:fldCharType="begin"/>
        </w:r>
        <w:r>
          <w:instrText xml:space="preserve"> PAGEREF _Toc16844 \h </w:instrText>
        </w:r>
        <w:r>
          <w:fldChar w:fldCharType="separate"/>
        </w:r>
        <w:r>
          <w:t>45</w:t>
        </w:r>
        <w:r>
          <w:fldChar w:fldCharType="end"/>
        </w:r>
      </w:hyperlink>
    </w:p>
    <w:p>
      <w:pPr>
        <w:pStyle w:val="TOC2"/>
        <w:tabs>
          <w:tab w:val="right" w:leader="dot" w:pos="8306"/>
        </w:tabs>
      </w:pPr>
      <w:hyperlink w:anchor="_Toc21654" w:history="1">
        <w:r>
          <w:rPr>
            <w:rFonts w:ascii="仿宋" w:eastAsia="仿宋" w:hAnsi="仿宋" w:cs="仿宋" w:hint="eastAsia"/>
            <w:lang w:eastAsia="zh-CN"/>
          </w:rPr>
          <w:t>(一)、聚羧酸系减水剂项目总投资估算</w:t>
        </w:r>
        <w:r>
          <w:tab/>
        </w:r>
        <w:r>
          <w:fldChar w:fldCharType="begin"/>
        </w:r>
        <w:r>
          <w:instrText xml:space="preserve"> PAGEREF _Toc21654 \h </w:instrText>
        </w:r>
        <w:r>
          <w:fldChar w:fldCharType="separate"/>
        </w:r>
        <w:r>
          <w:t>45</w:t>
        </w:r>
        <w:r>
          <w:fldChar w:fldCharType="end"/>
        </w:r>
      </w:hyperlink>
    </w:p>
    <w:p>
      <w:pPr>
        <w:pStyle w:val="TOC2"/>
        <w:tabs>
          <w:tab w:val="right" w:leader="dot" w:pos="8306"/>
        </w:tabs>
      </w:pPr>
      <w:hyperlink w:anchor="_Toc25126" w:history="1">
        <w:r>
          <w:rPr>
            <w:rFonts w:ascii="仿宋" w:eastAsia="仿宋" w:hAnsi="仿宋" w:cs="仿宋" w:hint="eastAsia"/>
            <w:lang w:eastAsia="zh-CN"/>
          </w:rPr>
          <w:t>(二)、资金筹措</w:t>
        </w:r>
        <w:r>
          <w:tab/>
        </w:r>
        <w:r>
          <w:fldChar w:fldCharType="begin"/>
        </w:r>
        <w:r>
          <w:instrText xml:space="preserve"> PAGEREF _Toc25126 \h </w:instrText>
        </w:r>
        <w:r>
          <w:fldChar w:fldCharType="separate"/>
        </w:r>
        <w:r>
          <w:t>47</w:t>
        </w:r>
        <w:r>
          <w:fldChar w:fldCharType="end"/>
        </w:r>
      </w:hyperlink>
    </w:p>
    <w:p>
      <w:pPr>
        <w:pStyle w:val="TOC1"/>
        <w:tabs>
          <w:tab w:val="right" w:leader="dot" w:pos="8306"/>
        </w:tabs>
      </w:pPr>
      <w:hyperlink w:anchor="_Toc22169" w:history="1">
        <w:r>
          <w:rPr>
            <w:rFonts w:ascii="仿宋" w:eastAsia="仿宋" w:hAnsi="仿宋" w:cs="仿宋" w:hint="eastAsia"/>
            <w:lang w:eastAsia="zh-CN"/>
          </w:rPr>
          <w:t>十二、聚羧酸系减水剂项目社会影响</w:t>
        </w:r>
        <w:r>
          <w:tab/>
        </w:r>
        <w:r>
          <w:fldChar w:fldCharType="begin"/>
        </w:r>
        <w:r>
          <w:instrText xml:space="preserve"> PAGEREF _Toc22169 \h </w:instrText>
        </w:r>
        <w:r>
          <w:fldChar w:fldCharType="separate"/>
        </w:r>
        <w:r>
          <w:t>47</w:t>
        </w:r>
        <w:r>
          <w:fldChar w:fldCharType="end"/>
        </w:r>
      </w:hyperlink>
    </w:p>
    <w:p>
      <w:pPr>
        <w:pStyle w:val="TOC2"/>
        <w:tabs>
          <w:tab w:val="right" w:leader="dot" w:pos="8306"/>
        </w:tabs>
      </w:pPr>
      <w:hyperlink w:anchor="_Toc5383" w:history="1">
        <w:r>
          <w:rPr>
            <w:rFonts w:ascii="仿宋" w:eastAsia="仿宋" w:hAnsi="仿宋" w:cs="仿宋" w:hint="eastAsia"/>
            <w:lang w:eastAsia="zh-CN"/>
          </w:rPr>
          <w:t>(一)、社会责任与义务</w:t>
        </w:r>
        <w:r>
          <w:tab/>
        </w:r>
        <w:r>
          <w:fldChar w:fldCharType="begin"/>
        </w:r>
        <w:r>
          <w:instrText xml:space="preserve"> PAGEREF _Toc5383 \h </w:instrText>
        </w:r>
        <w:r>
          <w:fldChar w:fldCharType="separate"/>
        </w:r>
        <w:r>
          <w:t>47</w:t>
        </w:r>
        <w:r>
          <w:fldChar w:fldCharType="end"/>
        </w:r>
      </w:hyperlink>
    </w:p>
    <w:p>
      <w:pPr>
        <w:pStyle w:val="TOC2"/>
        <w:tabs>
          <w:tab w:val="right" w:leader="dot" w:pos="8306"/>
        </w:tabs>
      </w:pPr>
      <w:hyperlink w:anchor="_Toc27866" w:history="1">
        <w:r>
          <w:rPr>
            <w:rFonts w:ascii="仿宋" w:eastAsia="仿宋" w:hAnsi="仿宋" w:cs="仿宋" w:hint="eastAsia"/>
            <w:lang w:eastAsia="zh-CN"/>
          </w:rPr>
          <w:t>(二)、社会参与与沟通</w:t>
        </w:r>
        <w:r>
          <w:tab/>
        </w:r>
        <w:r>
          <w:fldChar w:fldCharType="begin"/>
        </w:r>
        <w:r>
          <w:instrText xml:space="preserve"> PAGEREF _Toc27866 \h </w:instrText>
        </w:r>
        <w:r>
          <w:fldChar w:fldCharType="separate"/>
        </w:r>
        <w:r>
          <w:t>48</w:t>
        </w:r>
        <w:r>
          <w:fldChar w:fldCharType="end"/>
        </w:r>
      </w:hyperlink>
    </w:p>
    <w:p>
      <w:pPr>
        <w:pStyle w:val="TOC1"/>
        <w:tabs>
          <w:tab w:val="right" w:leader="dot" w:pos="8306"/>
        </w:tabs>
      </w:pPr>
      <w:hyperlink w:anchor="_Toc14526" w:history="1">
        <w:r>
          <w:rPr>
            <w:rFonts w:ascii="仿宋" w:eastAsia="仿宋" w:hAnsi="仿宋" w:cs="仿宋" w:hint="eastAsia"/>
            <w:lang w:eastAsia="zh-CN"/>
          </w:rPr>
          <w:t>十三、风险识别与分类</w:t>
        </w:r>
        <w:r>
          <w:tab/>
        </w:r>
        <w:r>
          <w:fldChar w:fldCharType="begin"/>
        </w:r>
        <w:r>
          <w:instrText xml:space="preserve"> PAGEREF _Toc14526 \h </w:instrText>
        </w:r>
        <w:r>
          <w:fldChar w:fldCharType="separate"/>
        </w:r>
        <w:r>
          <w:t>49</w:t>
        </w:r>
        <w:r>
          <w:fldChar w:fldCharType="end"/>
        </w:r>
      </w:hyperlink>
    </w:p>
    <w:p>
      <w:pPr>
        <w:pStyle w:val="TOC2"/>
        <w:tabs>
          <w:tab w:val="right" w:leader="dot" w:pos="8306"/>
        </w:tabs>
      </w:pPr>
      <w:hyperlink w:anchor="_Toc29930" w:history="1">
        <w:r>
          <w:rPr>
            <w:rFonts w:ascii="仿宋" w:eastAsia="仿宋" w:hAnsi="仿宋" w:cs="仿宋" w:hint="eastAsia"/>
            <w:lang w:eastAsia="zh-CN"/>
          </w:rPr>
          <w:t>(一)、风险识别</w:t>
        </w:r>
        <w:r>
          <w:tab/>
        </w:r>
        <w:r>
          <w:fldChar w:fldCharType="begin"/>
        </w:r>
        <w:r>
          <w:instrText xml:space="preserve"> PAGEREF _Toc29930 \h </w:instrText>
        </w:r>
        <w:r>
          <w:fldChar w:fldCharType="separate"/>
        </w:r>
        <w:r>
          <w:t>49</w:t>
        </w:r>
        <w:r>
          <w:fldChar w:fldCharType="end"/>
        </w:r>
      </w:hyperlink>
    </w:p>
    <w:p>
      <w:pPr>
        <w:pStyle w:val="TOC2"/>
        <w:tabs>
          <w:tab w:val="right" w:leader="dot" w:pos="8306"/>
        </w:tabs>
      </w:pPr>
      <w:hyperlink w:anchor="_Toc21265" w:history="1">
        <w:r>
          <w:rPr>
            <w:rFonts w:ascii="仿宋" w:eastAsia="仿宋" w:hAnsi="仿宋" w:cs="仿宋" w:hint="eastAsia"/>
            <w:lang w:eastAsia="zh-CN"/>
          </w:rPr>
          <w:t>(二)、风险分类</w:t>
        </w:r>
        <w:r>
          <w:tab/>
        </w:r>
        <w:r>
          <w:fldChar w:fldCharType="begin"/>
        </w:r>
        <w:r>
          <w:instrText xml:space="preserve"> PAGEREF _Toc21265 \h </w:instrText>
        </w:r>
        <w:r>
          <w:fldChar w:fldCharType="separate"/>
        </w:r>
        <w:r>
          <w:t>50</w:t>
        </w:r>
        <w:r>
          <w:fldChar w:fldCharType="end"/>
        </w:r>
      </w:hyperlink>
    </w:p>
    <w:p>
      <w:pPr>
        <w:pStyle w:val="TOC1"/>
        <w:tabs>
          <w:tab w:val="right" w:leader="dot" w:pos="8306"/>
        </w:tabs>
      </w:pPr>
      <w:hyperlink w:anchor="_Toc27144" w:history="1">
        <w:r>
          <w:rPr>
            <w:rFonts w:ascii="仿宋" w:eastAsia="仿宋" w:hAnsi="仿宋" w:cs="仿宋" w:hint="eastAsia"/>
            <w:lang w:eastAsia="zh-CN"/>
          </w:rPr>
          <w:t>十四、利益相关者分析与沟通计划</w:t>
        </w:r>
        <w:r>
          <w:tab/>
        </w:r>
        <w:r>
          <w:fldChar w:fldCharType="begin"/>
        </w:r>
        <w:r>
          <w:instrText xml:space="preserve"> PAGEREF _Toc27144 \h </w:instrText>
        </w:r>
        <w:r>
          <w:fldChar w:fldCharType="separate"/>
        </w:r>
        <w:r>
          <w:t>52</w:t>
        </w:r>
        <w:r>
          <w:fldChar w:fldCharType="end"/>
        </w:r>
      </w:hyperlink>
    </w:p>
    <w:p>
      <w:pPr>
        <w:pStyle w:val="TOC2"/>
        <w:tabs>
          <w:tab w:val="right" w:leader="dot" w:pos="8306"/>
        </w:tabs>
      </w:pPr>
      <w:hyperlink w:anchor="_Toc5259" w:history="1">
        <w:r>
          <w:rPr>
            <w:rFonts w:ascii="仿宋" w:eastAsia="仿宋" w:hAnsi="仿宋" w:cs="仿宋" w:hint="eastAsia"/>
            <w:lang w:eastAsia="zh-CN"/>
          </w:rPr>
          <w:t>(一)、利益相关者分析</w:t>
        </w:r>
        <w:r>
          <w:tab/>
        </w:r>
        <w:r>
          <w:fldChar w:fldCharType="begin"/>
        </w:r>
        <w:r>
          <w:instrText xml:space="preserve"> PAGEREF _Toc5259 \h </w:instrText>
        </w:r>
        <w:r>
          <w:fldChar w:fldCharType="separate"/>
        </w:r>
        <w:r>
          <w:t>52</w:t>
        </w:r>
        <w:r>
          <w:fldChar w:fldCharType="end"/>
        </w:r>
      </w:hyperlink>
    </w:p>
    <w:p>
      <w:pPr>
        <w:pStyle w:val="TOC2"/>
        <w:tabs>
          <w:tab w:val="right" w:leader="dot" w:pos="8306"/>
        </w:tabs>
      </w:pPr>
      <w:hyperlink w:anchor="_Toc31674" w:history="1">
        <w:r>
          <w:rPr>
            <w:rFonts w:ascii="仿宋" w:eastAsia="仿宋" w:hAnsi="仿宋" w:cs="仿宋" w:hint="eastAsia"/>
            <w:lang w:eastAsia="zh-CN"/>
          </w:rPr>
          <w:t>(二)、沟通计划</w:t>
        </w:r>
        <w:r>
          <w:tab/>
        </w:r>
        <w:r>
          <w:fldChar w:fldCharType="begin"/>
        </w:r>
        <w:r>
          <w:instrText xml:space="preserve"> PAGEREF _Toc31674 \h </w:instrText>
        </w:r>
        <w:r>
          <w:fldChar w:fldCharType="separate"/>
        </w:r>
        <w:r>
          <w:t>54</w:t>
        </w:r>
        <w:r>
          <w:fldChar w:fldCharType="end"/>
        </w:r>
      </w:hyperlink>
    </w:p>
    <w:p>
      <w:pPr>
        <w:pStyle w:val="TOC1"/>
        <w:tabs>
          <w:tab w:val="right" w:leader="dot" w:pos="8306"/>
        </w:tabs>
      </w:pPr>
      <w:hyperlink w:anchor="_Toc13112" w:history="1">
        <w:r>
          <w:rPr>
            <w:rFonts w:ascii="仿宋" w:eastAsia="仿宋" w:hAnsi="仿宋" w:cs="仿宋" w:hint="eastAsia"/>
            <w:lang w:eastAsia="zh-CN"/>
          </w:rPr>
          <w:t>十五、营销与推广策略</w:t>
        </w:r>
        <w:r>
          <w:tab/>
        </w:r>
        <w:r>
          <w:fldChar w:fldCharType="begin"/>
        </w:r>
        <w:r>
          <w:instrText xml:space="preserve"> PAGEREF _Toc13112 \h </w:instrText>
        </w:r>
        <w:r>
          <w:fldChar w:fldCharType="separate"/>
        </w:r>
        <w:r>
          <w:t>55</w:t>
        </w:r>
        <w:r>
          <w:fldChar w:fldCharType="end"/>
        </w:r>
      </w:hyperlink>
    </w:p>
    <w:p>
      <w:pPr>
        <w:pStyle w:val="TOC2"/>
        <w:tabs>
          <w:tab w:val="right" w:leader="dot" w:pos="8306"/>
        </w:tabs>
      </w:pPr>
      <w:hyperlink w:anchor="_Toc8715" w:history="1">
        <w:r>
          <w:rPr>
            <w:rFonts w:ascii="仿宋" w:eastAsia="仿宋" w:hAnsi="仿宋" w:cs="仿宋" w:hint="eastAsia"/>
            <w:lang w:eastAsia="zh-CN"/>
          </w:rPr>
          <w:t>(一)、产品/服务定位与特点</w:t>
        </w:r>
        <w:r>
          <w:tab/>
        </w:r>
        <w:r>
          <w:fldChar w:fldCharType="begin"/>
        </w:r>
        <w:r>
          <w:instrText xml:space="preserve"> PAGEREF _Toc8715 \h </w:instrText>
        </w:r>
        <w:r>
          <w:fldChar w:fldCharType="separate"/>
        </w:r>
        <w:r>
          <w:t>55</w:t>
        </w:r>
        <w:r>
          <w:fldChar w:fldCharType="end"/>
        </w:r>
      </w:hyperlink>
    </w:p>
    <w:p>
      <w:pPr>
        <w:pStyle w:val="TOC2"/>
        <w:tabs>
          <w:tab w:val="right" w:leader="dot" w:pos="8306"/>
        </w:tabs>
      </w:pPr>
      <w:hyperlink w:anchor="_Toc16480" w:history="1">
        <w:r>
          <w:rPr>
            <w:rFonts w:ascii="仿宋" w:eastAsia="仿宋" w:hAnsi="仿宋" w:cs="仿宋" w:hint="eastAsia"/>
            <w:lang w:eastAsia="zh-CN"/>
          </w:rPr>
          <w:t>(二)、市场定位与竞争分析</w:t>
        </w:r>
        <w:r>
          <w:tab/>
        </w:r>
        <w:r>
          <w:fldChar w:fldCharType="begin"/>
        </w:r>
        <w:r>
          <w:instrText xml:space="preserve"> PAGEREF _Toc16480 \h </w:instrText>
        </w:r>
        <w:r>
          <w:fldChar w:fldCharType="separate"/>
        </w:r>
        <w:r>
          <w:t>56</w:t>
        </w:r>
        <w:r>
          <w:fldChar w:fldCharType="end"/>
        </w:r>
      </w:hyperlink>
    </w:p>
    <w:p>
      <w:pPr>
        <w:pStyle w:val="TOC2"/>
        <w:tabs>
          <w:tab w:val="right" w:leader="dot" w:pos="8306"/>
        </w:tabs>
      </w:pPr>
      <w:hyperlink w:anchor="_Toc25828" w:history="1">
        <w:r>
          <w:rPr>
            <w:rFonts w:ascii="仿宋" w:eastAsia="仿宋" w:hAnsi="仿宋" w:cs="仿宋" w:hint="eastAsia"/>
            <w:lang w:eastAsia="zh-CN"/>
          </w:rPr>
          <w:t>(三)、营销渠道与策略</w:t>
        </w:r>
        <w:r>
          <w:tab/>
        </w:r>
        <w:r>
          <w:fldChar w:fldCharType="begin"/>
        </w:r>
        <w:r>
          <w:instrText xml:space="preserve"> PAGEREF _Toc25828 \h </w:instrText>
        </w:r>
        <w:r>
          <w:fldChar w:fldCharType="separate"/>
        </w:r>
        <w:r>
          <w:t>57</w:t>
        </w:r>
        <w:r>
          <w:fldChar w:fldCharType="end"/>
        </w:r>
      </w:hyperlink>
    </w:p>
    <w:p>
      <w:pPr>
        <w:pStyle w:val="TOC2"/>
        <w:tabs>
          <w:tab w:val="right" w:leader="dot" w:pos="8306"/>
        </w:tabs>
      </w:pPr>
      <w:hyperlink w:anchor="_Toc30975" w:history="1">
        <w:r>
          <w:rPr>
            <w:rFonts w:ascii="仿宋" w:eastAsia="仿宋" w:hAnsi="仿宋" w:cs="仿宋" w:hint="eastAsia"/>
            <w:lang w:eastAsia="zh-CN"/>
          </w:rPr>
          <w:t>(四)、推广与宣传活动</w:t>
        </w:r>
        <w:r>
          <w:tab/>
        </w:r>
        <w:r>
          <w:fldChar w:fldCharType="begin"/>
        </w:r>
        <w:r>
          <w:instrText xml:space="preserve"> PAGEREF _Toc30975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688"/>
      <w:r>
        <w:rPr>
          <w:rFonts w:ascii="仿宋" w:eastAsia="仿宋" w:hAnsi="仿宋" w:cs="仿宋" w:hint="eastAsia"/>
          <w:sz w:val="28"/>
          <w:lang w:eastAsia="zh-CN"/>
        </w:rPr>
        <w:t>一、聚羧酸系减水剂项目绩效评估</w:t>
      </w:r>
      <w:bookmarkEnd w:id="2"/>
    </w:p>
    <w:p>
      <w:pPr>
        <w:pStyle w:val="Heading2"/>
        <w:rPr>
          <w:rFonts w:ascii="仿宋" w:eastAsia="仿宋" w:hAnsi="仿宋" w:cs="仿宋" w:hint="eastAsia"/>
          <w:lang w:eastAsia="zh-CN"/>
        </w:rPr>
      </w:pPr>
      <w:bookmarkStart w:id="3" w:name="_Toc2203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聚羧酸系减水剂项目中，我们设计了一套全面的绩效评估指标，以确保聚羧酸系减水剂项目的可控和成功交付。这些指标跨足聚羧酸系减水剂项目目标、成本、进度和质量等多个维度，为我们提供了全面洞察聚羧酸系减水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目标达成率是我们关注的首要指标。我们设定了明确的目标，并通过定期监测和评估，迅速发现并应对潜在的目标偏差。这为聚羧酸系减水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成本绩效是另一个核心关注点。通过实际成本与预算成本的对比分析，我们深入了解成本差异的原因，及时调整资源分配，保持聚羧酸系减水剂项目在经济效益方面的合理水平。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进度作为关键的绩效指标之一，得到了精心的关注。我们制定了详细的聚羧酸系减水剂项目进度计划，并设立了进度符合度指标，确保实际进度与计划进度保持一致。这使我们能够快速发现和解决潜在的进度问题，保持聚羧酸系减水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聚羧酸系减水剂项目绩效的不可或缺的一环。我们引入了一系列的质量标准和客户满意度指标，以确保聚羧酸系减水剂项目交付的成果在质量上达到或超越预期水平。通过持续监测这些指标，我们努力提升聚羧酸系减水剂项目整体质量水平，为聚羧酸系减水剂项目的成功交付提供有力保障。通过这些科学且全面的绩效评估，我们能够更好地引导聚羧酸系减水剂项目的持续改进，确保聚羧酸系减水剂项目目标的顺利达成。</w:t>
      </w:r>
    </w:p>
    <w:p>
      <w:pPr>
        <w:pStyle w:val="Heading2"/>
        <w:ind w:firstLine="560" w:firstLineChars="200"/>
        <w:rPr>
          <w:rFonts w:ascii="仿宋" w:eastAsia="仿宋" w:hAnsi="仿宋" w:cs="仿宋" w:hint="eastAsia"/>
          <w:sz w:val="28"/>
          <w:lang w:eastAsia="zh-CN"/>
        </w:rPr>
      </w:pPr>
      <w:bookmarkStart w:id="4" w:name="_Toc1917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绩效评估是聚羧酸系减水剂项目中的关键环节，为确保聚羧酸系减水剂项目达到预期目标，我们采用了多层次、多维度的绩效评估方法。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聚羧酸系减水剂项目的战略目标对齐，确保每个决策和行动都与聚羧酸系减水剂项目整体目标保持一致。团队会定期召开战略对齐会议，审视当前工作与聚羧酸系减水剂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聚羧酸系减水剂项目进度、质量、成本和风险等方面。这些指标通过数据收集和分析，为聚羧酸系减水剂项目管理团队提供了客观的评估依据。例如，我们通过聚羧酸系减水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聚羧酸系减水剂项目内部，还考虑了聚羧酸系减水剂项目对外部环境的影响。我们定期进行干系人满意度调查，以了解各利益相关方对聚羧酸系减水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这种多层次、多角度的绩效评估方法，使得我们能够全面了解聚羧酸系减水剂项目的运行状态，及时做出调整，确保聚羧酸系减水剂项目在不断变化的环境中保持稳健前行。</w:t>
      </w:r>
    </w:p>
    <w:p>
      <w:pPr>
        <w:pStyle w:val="Heading2"/>
        <w:ind w:firstLine="560" w:firstLineChars="200"/>
        <w:rPr>
          <w:rFonts w:ascii="仿宋" w:eastAsia="仿宋" w:hAnsi="仿宋" w:cs="仿宋" w:hint="eastAsia"/>
          <w:sz w:val="28"/>
          <w:lang w:eastAsia="zh-CN"/>
        </w:rPr>
      </w:pPr>
      <w:bookmarkStart w:id="5" w:name="_Toc2747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为了确保聚羧酸系减水剂项目的有效管理和不断优化，我们采用了精心设计的绩效评估周期。这个周期旨在实现灵活、实时和全面的评估，以适应聚羧酸系减水剂项目执行中的各种挑战。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聚羧酸系减水剂项目的不同需求，分为短期、中期和长期。短期评估关注每个迭代或工作周期，以及时发现和解决当前任务中的问题。中期评估涵盖几个迭代，深入了解整体聚羧酸系减水剂项目的趋势和性能。长期评估则着眼于整个聚羧酸系减水剂项目阶段，确保聚羧酸系减水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聚羧酸系减水剂项目管理工具和协作平台，团队成员能够随时更新和分享聚羧酸系减水剂项目数据。这种实时性的反馈机制使我们能够及时察觉潜在问题，快速调整，保持聚羧酸系减水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聚羧酸系减水剂项目的决策制定密不可分。每个周期的聚羧酸系减水剂项目回顾会议成为集体总结经验、识别问题深层次原因并找到创新解决方案的平台。这种定期的反思与调整机制使聚羧酸系减水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9731"/>
      <w:r>
        <w:rPr>
          <w:rFonts w:ascii="仿宋" w:eastAsia="仿宋" w:hAnsi="仿宋" w:cs="仿宋" w:hint="eastAsia"/>
          <w:sz w:val="28"/>
          <w:lang w:eastAsia="zh-CN"/>
        </w:rPr>
        <w:t>二、聚羧酸系减水剂项目危机管理</w:t>
      </w:r>
      <w:bookmarkEnd w:id="6"/>
    </w:p>
    <w:p>
      <w:pPr>
        <w:pStyle w:val="Heading2"/>
        <w:rPr>
          <w:rFonts w:ascii="仿宋" w:eastAsia="仿宋" w:hAnsi="仿宋" w:cs="仿宋" w:hint="eastAsia"/>
          <w:lang w:eastAsia="zh-CN"/>
        </w:rPr>
      </w:pPr>
      <w:bookmarkStart w:id="7" w:name="_Toc6187"/>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聚羧酸系减水剂项目危机管理中，危机预警与识别是确保聚羧酸系减水剂项目稳健运行的核心步骤。通过建立全面的监测机制，聚羧酸系减水剂项目团队旨在及时发现和理解潜在的风险和危机因素，以便采取及时的预防和应对措施，确保聚羧酸系减水剂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聚羧酸系减水剂项目团队全面分析了整个聚羧酸系减水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聚羧酸系减水剂项目团队着重于明确定义聚羧酸系减水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聚羧酸系减水剂项目进展的持续监控，团队能够及时发现潜在问题并作出迅速反应。聚羧酸系减水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在这一阶段，团队的专业素养和反应速度将发挥至关重要的作用，以确保潜在危机能够在初期得到有效的处理，最大程度地减轻负面影响。通过危机预警与识别，聚羧酸系减水剂项目得以更有序、可控地推进。</w:t>
      </w:r>
    </w:p>
    <w:p>
      <w:pPr>
        <w:pStyle w:val="Heading2"/>
        <w:ind w:firstLine="560" w:firstLineChars="200"/>
        <w:rPr>
          <w:rFonts w:ascii="仿宋" w:eastAsia="仿宋" w:hAnsi="仿宋" w:cs="仿宋" w:hint="eastAsia"/>
          <w:sz w:val="28"/>
          <w:lang w:eastAsia="zh-CN"/>
        </w:rPr>
      </w:pPr>
      <w:bookmarkStart w:id="8" w:name="_Toc14621"/>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在危机发生时，聚羧酸系减水剂项目团队立即行动，成立了应急小组。该小组的任务是迅速制定并实施紧急应对措施，以最小化潜在损失。以下是采取的主要措施：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暂停聚羧酸系减水剂项目进度：为遏制危机蔓延，聚羧酸系减水剂项目暂时停止进行，以便全面评估当前状况。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资源重新分配：重新评估聚羧酸系减水剂项目资源的分配，确保最大限度地减小损失。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实时沟通：与关键利益相关者建立实时沟通机制，向他们传递聚羧酸系减水剂项目危机的实际状况，保障聚羧酸系减水剂项目核心利益。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在紧急应对的同时，聚羧酸系减水剂项目团队强调了团队协作和有效沟通的重要性。以下是团队协作的关键举措：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信息共享机制：建立了信息共享平台，确保团队成员能够及时获取聚羧酸系减水剂项目危机的实时信息。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领导者沟通：聚羧酸系减水剂项目领导者通过定期会议和即时沟通工具，指导团队应对危机，保持团队稳定运行。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随着危机得到初步控制，聚羧酸系减水剂项目团队转向制定恢复计划，以确保聚羧酸系减水剂项目能够从中迅速恢复。主要恢复计划包括：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修复受损的进度计划：重新评估聚羧酸系减水剂项目进度，制定修复计划，确保聚羧酸系减水剂项目尽快回归正常进程。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重新调整资源分配：优化资源分配，确保聚羧酸系减水剂项目在有限资源下高效运转。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风险管理机制加强：对聚羧酸系减水剂项目风险进行全面评估，制定更强化的风险管理策略，以预防未来可能的危机。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5495"/>
      <w:r>
        <w:rPr>
          <w:rFonts w:ascii="仿宋" w:eastAsia="仿宋" w:hAnsi="仿宋" w:cs="仿宋" w:hint="eastAsia"/>
          <w:sz w:val="28"/>
          <w:lang w:eastAsia="zh-CN"/>
        </w:rPr>
        <w:t>三、聚羧酸系减水剂项目建设背景及必要性分析</w:t>
      </w:r>
      <w:bookmarkEnd w:id="9"/>
    </w:p>
    <w:p>
      <w:pPr>
        <w:pStyle w:val="Heading2"/>
        <w:rPr>
          <w:rFonts w:ascii="仿宋" w:eastAsia="仿宋" w:hAnsi="仿宋" w:cs="仿宋" w:hint="eastAsia"/>
          <w:lang w:eastAsia="zh-CN"/>
        </w:rPr>
      </w:pPr>
      <w:bookmarkStart w:id="10" w:name="_Toc4743"/>
      <w:r>
        <w:rPr>
          <w:rFonts w:ascii="仿宋" w:eastAsia="仿宋" w:hAnsi="仿宋" w:cs="仿宋" w:hint="eastAsia"/>
          <w:lang w:eastAsia="zh-CN"/>
        </w:rPr>
        <w:t>(一)、聚羧酸系减水剂项目背景分析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聚羧酸系减水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聚羧酸系减水剂项目在这个潮流中的定位。同时，我们将关注行业内涌现的新兴机遇，以便聚羧酸系减水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聚羧酸系减水剂项目提供了强大的发展动力。我们将聚焦于行业内最新的技术发展趋势，包括但不限于人工智能、大数据分析、物联网等领域。通过深度的技术研究，我们将确保聚羧酸系减水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聚羧酸系减水剂项目发展的源泉。我们将投入更多的精力对市场需求进行深入剖析，超越表面的需求，深入挖掘潜在的市场痛点和机遇。通过对市场需求的细致了解，聚羧酸系减水剂项目将更有针对性地设计解决方案，满足市场的多样化需求，从而更好地促进聚羧酸系减水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聚羧酸系减水剂项目战略至关重要。我们将对竞争态势进行更为深入的分析，包括但不限于市场份额、产品特点、客户满意度等多个维度。通过深度的竞争分析，聚羧酸系减水剂项目将能够更准确地把握市场脉搏，制定具有竞争力的聚羧酸系减水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聚羧酸系减水剂项目的发展具有直接的影响。我们将进行更为全面的法规和政策分析，了解行业发展中的潜在法律风险和合规挑战。通过充分了解和遵守相关法规，聚羧酸系减水剂项目将确保在法律框架内合法合规运营，为聚羧酸系减水剂项目的稳健发展提供有力支持。</w:t>
      </w:r>
    </w:p>
    <w:p>
      <w:pPr>
        <w:pStyle w:val="Heading2"/>
        <w:ind w:firstLine="560" w:firstLineChars="200"/>
        <w:rPr>
          <w:rFonts w:ascii="仿宋" w:eastAsia="仿宋" w:hAnsi="仿宋" w:cs="仿宋" w:hint="eastAsia"/>
          <w:sz w:val="28"/>
          <w:lang w:eastAsia="zh-CN"/>
        </w:rPr>
      </w:pPr>
      <w:bookmarkStart w:id="11" w:name="_Toc13802"/>
      <w:r>
        <w:rPr>
          <w:rFonts w:ascii="仿宋" w:eastAsia="仿宋" w:hAnsi="仿宋" w:cs="仿宋" w:hint="eastAsia"/>
          <w:sz w:val="28"/>
          <w:lang w:eastAsia="zh-CN"/>
        </w:rPr>
        <w:t>(二)、聚羧酸系减水剂项目建设必要性分析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建设的迫切性源于对行业发展趋势的深刻洞察。我们正处于一个行业变革的时代，科技创新、数字化转型成为企业发展的关键动力。聚羧酸系减水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建设不仅仅是为了跟上潮流，更是为了通过技术创新推动企业的持续发展。通过引入先进的技术和解决方案，聚羧酸系减水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聚羧酸系减水剂项目的建设成为必然选择，通过提高产品质量、拓展服务领域，从而在竞争中获得更多的机会。聚羧酸系减水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聚羧酸系减水剂项目建设的必要性体现在对客户需求更精准的满足。通过聚羧酸系减水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建设的背后是对企业持续创新的追求。只有通过不断创新，企业才能在竞争中立于不败之地。聚羧酸系减水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8748"/>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8484"/>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聚羧酸系减水剂项目的主要产品是XXXX，预计年产值为XXX万元。这一产品在市场中占据着重要的地位，其广泛的应用范围使得该聚羧酸系减水剂项目的市场前景非常广阔。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聚羧酸系减水剂项目的xxx产品作为重要的原材料之一，将在多个领域发挥关键作用。其在建筑、交通、能源等方面的广泛应用将为整个产业链提供强大的支持，形成产业协同效应。聚羧酸系减水剂项目的年产值XXX万XXX万XXX万万元不仅反映了其在市场上的巨大潜力，更预示着它对国民经济的积极贡献。这种关联度高、涉及面广的产业关系，使得该聚羧酸系减水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5092"/>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总征地面积为XXXX平方米，相当于约XX.XX亩，其中净用地面积为XXXX平方米，红线范围内相当于约XX.XX亩。这一用地规模充分考虑了聚羧酸系减水剂项目的建设需求，保障了聚羧酸系减水剂项目在合适的空间内得以充分发展。聚羧酸系减水剂项目规划的总建筑面积为XXXX平方米，其中主体工程建设占XXXX平方米，计容建筑面积达XXXX平方米。预计建筑工程的投资将达到XXXX万元，为聚羧酸系减水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计划购置的设备共计XXXX台（套），设备购置费用为XXXX万元。这一设备购置计划充分考虑到聚羧酸系减水剂项目的生产需求和技术要求，确保了聚羧酸系减水剂项目在生产运营中具备先进的技术装备和高效的生产能力。设备的合理配置将为聚羧酸系减水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计划总投资为XXXX万元，预计年实现营业收入为XXXX万元。这一产能规模的设定旨在确保聚羧酸系减水剂项目能够在投资与回报之间取得平衡，实现长期可持续的发展。聚羧酸系减水剂项目的总投资充分考虑到各个方面的需求，包括用地建设、设备购置等多个环节，以确保聚羧酸系减水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32209"/>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9426"/>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的技术管理特点体现在其创新导向。通过引入最先进的技术趋势和解决方案，聚羧酸系减水剂项目致力于提升科技含量、提高质量和效率水平。这意味着我们将采用最新的工具和方法，确保聚羧酸系减水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聚羧酸系减水剂项目技术管理的显著特征。通过整合不同领域的技术资源，我们实现了跨学科的协同工作。这有助于优化技术架构，提高整体效能。此外，整合性策略还促进了不同技术团队之间的紧密沟通和高效合作，确保聚羧酸系减水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聚羧酸系减水剂项目所采用的技术。通过不断优化技术方案，聚羧酸系减水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聚羧酸系减水剂项目团队将在聚羧酸系减水剂项目初期识别可能的技术风险，并采取相应的预防和应对措施。通过建立健全的风险评估机制，聚羧酸系减水剂项目能够在实施过程中及时发现并解决潜在的技术问题，保障聚羧酸系减水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聚羧酸系减水剂项目中，技术将成为聚羧酸系减水剂项目成功的有力支持。这一深度剖析揭示了技术管理在聚羧酸系减水剂项目实施中的关键作用，为聚羧酸系减水剂项目的技术基础奠定了坚实的基础。</w:t>
      </w:r>
    </w:p>
    <w:p>
      <w:pPr>
        <w:pStyle w:val="Heading2"/>
        <w:ind w:firstLine="560" w:firstLineChars="200"/>
        <w:rPr>
          <w:rFonts w:ascii="仿宋" w:eastAsia="仿宋" w:hAnsi="仿宋" w:cs="仿宋" w:hint="eastAsia"/>
          <w:sz w:val="28"/>
          <w:lang w:eastAsia="zh-CN"/>
        </w:rPr>
      </w:pPr>
      <w:bookmarkStart w:id="17" w:name="_Toc31974"/>
      <w:r>
        <w:rPr>
          <w:rFonts w:ascii="仿宋" w:eastAsia="仿宋" w:hAnsi="仿宋" w:cs="仿宋" w:hint="eastAsia"/>
          <w:sz w:val="28"/>
          <w:lang w:eastAsia="zh-CN"/>
        </w:rPr>
        <w:t>(二)、聚羧酸系减水剂项目工艺技术设计方案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聚羧酸系减水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聚羧酸系减水剂项目将严格按照相关行业规范要求进行组织。通过有效控制产品质量，聚羧酸系减水剂项目将致力于为顾客提供优质的聚羧酸系减水剂项目产品和良好的服务。这体现了聚羧酸系减水剂项目对于生产活动合规性和质量标准的高度重视，为聚羧酸系减水剂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聚羧酸系减水剂项目注重生态效益和清洁生产原则。聚羧酸系减水剂项目建设将紧密结合地方特色经济发展，与社会经济发展规划和区域环境保护规划方案相协调一致。通过与当地区域自然生态系统的结合，聚羧酸系减水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聚羧酸系减水剂项目产品具有多样化的客户需求和个性化的特点。因此，聚羧酸系减水剂项目产品规格品种多样，且单批生产数量较小。为满足这一特点，聚羧酸系减水剂项目承办单位将建设先进的柔性制造生产线。通过广泛应用柔性制造技术，聚羧酸系减水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聚羧酸系减水剂项目采用的技术具有较高的技术含量和自动化水平，处于国内先进水平。这一技术选用不仅体现了对生产效率、质量和环境友好性的高标准要求，同时为聚羧酸系减水剂项目的可持续发展奠定了坚实的基础。</w:t>
      </w:r>
    </w:p>
    <w:p>
      <w:pPr>
        <w:pStyle w:val="Heading2"/>
        <w:ind w:firstLine="560" w:firstLineChars="200"/>
        <w:rPr>
          <w:rFonts w:ascii="仿宋" w:eastAsia="仿宋" w:hAnsi="仿宋" w:cs="仿宋" w:hint="eastAsia"/>
          <w:sz w:val="28"/>
          <w:lang w:eastAsia="zh-CN"/>
        </w:rPr>
      </w:pPr>
      <w:bookmarkStart w:id="18" w:name="_Toc23314"/>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为确保聚羧酸系减水剂项目的高效生产和技术实施，我们制定了一套精心设计的设备选型方案，以满足聚羧酸系减水剂项目生产、质量和环保的要求。该方案的主要特点如下：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https://d.book118.com/408075021111006044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520AD7"/>
    <w:rsid w:val="0D520A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807502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2024-03-01T09:48:00Z</dcterms:created>
  <dcterms:modified xsi:type="dcterms:W3CDTF">2024-03-01T09:48:27Z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0BBEE2C7EC474291B3FDE019A590CE7D_11</vt:lpwstr>
  </property>
  <property fmtid="{D5CDD505-2E9C-101B-9397-08002B2CF9AE}" pid="3" name="KSOProductBuildVer">
    <vt:lpwstr>2052-12.1.0.16388</vt:lpwstr>
  </property>
</Properties>
</file>