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医用气体系统项目规划设计方案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84" w:history="1">
        <w:r>
          <w:rPr>
            <w:rFonts w:ascii="仿宋" w:eastAsia="仿宋" w:hAnsi="仿宋" w:cs="仿宋" w:hint="eastAsia"/>
            <w:lang w:eastAsia="zh-CN"/>
          </w:rPr>
          <w:t>概论</w:t>
        </w:r>
        <w:r>
          <w:tab/>
        </w:r>
        <w:r>
          <w:fldChar w:fldCharType="begin"/>
        </w:r>
        <w:r>
          <w:instrText xml:space="preserve"> PAGEREF _Toc7784 \h </w:instrText>
        </w:r>
        <w:r>
          <w:fldChar w:fldCharType="separate"/>
        </w:r>
        <w:r>
          <w:t>3</w:t>
        </w:r>
        <w:r>
          <w:fldChar w:fldCharType="end"/>
        </w:r>
      </w:hyperlink>
    </w:p>
    <w:p>
      <w:pPr>
        <w:pStyle w:val="TOC1"/>
        <w:tabs>
          <w:tab w:val="right" w:leader="dot" w:pos="8306"/>
        </w:tabs>
      </w:pPr>
      <w:hyperlink w:anchor="_Toc12807" w:history="1">
        <w:r>
          <w:rPr>
            <w:rFonts w:ascii="仿宋" w:eastAsia="仿宋" w:hAnsi="仿宋" w:cs="仿宋" w:hint="eastAsia"/>
            <w:lang w:eastAsia="zh-CN"/>
          </w:rPr>
          <w:t>一、市场分析、调研</w:t>
        </w:r>
        <w:r>
          <w:tab/>
        </w:r>
        <w:r>
          <w:fldChar w:fldCharType="begin"/>
        </w:r>
        <w:r>
          <w:instrText xml:space="preserve"> PAGEREF _Toc12807 \h </w:instrText>
        </w:r>
        <w:r>
          <w:fldChar w:fldCharType="separate"/>
        </w:r>
        <w:r>
          <w:t>3</w:t>
        </w:r>
        <w:r>
          <w:fldChar w:fldCharType="end"/>
        </w:r>
      </w:hyperlink>
    </w:p>
    <w:p>
      <w:pPr>
        <w:pStyle w:val="TOC2"/>
        <w:tabs>
          <w:tab w:val="right" w:leader="dot" w:pos="8306"/>
        </w:tabs>
      </w:pPr>
      <w:hyperlink w:anchor="_Toc30802" w:history="1">
        <w:r>
          <w:rPr>
            <w:rFonts w:ascii="仿宋" w:eastAsia="仿宋" w:hAnsi="仿宋" w:cs="仿宋" w:hint="eastAsia"/>
            <w:lang w:eastAsia="zh-CN"/>
          </w:rPr>
          <w:t>(一)、医用气体系统行业分析</w:t>
        </w:r>
        <w:r>
          <w:tab/>
        </w:r>
        <w:r>
          <w:fldChar w:fldCharType="begin"/>
        </w:r>
        <w:r>
          <w:instrText xml:space="preserve"> PAGEREF _Toc30802 \h </w:instrText>
        </w:r>
        <w:r>
          <w:fldChar w:fldCharType="separate"/>
        </w:r>
        <w:r>
          <w:t>3</w:t>
        </w:r>
        <w:r>
          <w:fldChar w:fldCharType="end"/>
        </w:r>
      </w:hyperlink>
    </w:p>
    <w:p>
      <w:pPr>
        <w:pStyle w:val="TOC2"/>
        <w:tabs>
          <w:tab w:val="right" w:leader="dot" w:pos="8306"/>
        </w:tabs>
      </w:pPr>
      <w:hyperlink w:anchor="_Toc12202" w:history="1">
        <w:r>
          <w:rPr>
            <w:rFonts w:ascii="仿宋" w:eastAsia="仿宋" w:hAnsi="仿宋" w:cs="仿宋" w:hint="eastAsia"/>
            <w:lang w:eastAsia="zh-CN"/>
          </w:rPr>
          <w:t>(二)、医用气体系统市场分析预测</w:t>
        </w:r>
        <w:r>
          <w:tab/>
        </w:r>
        <w:r>
          <w:fldChar w:fldCharType="begin"/>
        </w:r>
        <w:r>
          <w:instrText xml:space="preserve"> PAGEREF _Toc12202 \h </w:instrText>
        </w:r>
        <w:r>
          <w:fldChar w:fldCharType="separate"/>
        </w:r>
        <w:r>
          <w:t>4</w:t>
        </w:r>
        <w:r>
          <w:fldChar w:fldCharType="end"/>
        </w:r>
      </w:hyperlink>
    </w:p>
    <w:p>
      <w:pPr>
        <w:pStyle w:val="TOC1"/>
        <w:tabs>
          <w:tab w:val="right" w:leader="dot" w:pos="8306"/>
        </w:tabs>
      </w:pPr>
      <w:hyperlink w:anchor="_Toc486" w:history="1">
        <w:r>
          <w:rPr>
            <w:rFonts w:ascii="仿宋" w:eastAsia="仿宋" w:hAnsi="仿宋" w:cs="仿宋" w:hint="eastAsia"/>
            <w:lang w:eastAsia="zh-CN"/>
          </w:rPr>
          <w:t>二、医用气体系统项目概论</w:t>
        </w:r>
        <w:r>
          <w:tab/>
        </w:r>
        <w:r>
          <w:fldChar w:fldCharType="begin"/>
        </w:r>
        <w:r>
          <w:instrText xml:space="preserve"> PAGEREF _Toc486 \h </w:instrText>
        </w:r>
        <w:r>
          <w:fldChar w:fldCharType="separate"/>
        </w:r>
        <w:r>
          <w:t>5</w:t>
        </w:r>
        <w:r>
          <w:fldChar w:fldCharType="end"/>
        </w:r>
      </w:hyperlink>
    </w:p>
    <w:p>
      <w:pPr>
        <w:pStyle w:val="TOC2"/>
        <w:tabs>
          <w:tab w:val="right" w:leader="dot" w:pos="8306"/>
        </w:tabs>
      </w:pPr>
      <w:hyperlink w:anchor="_Toc7571" w:history="1">
        <w:r>
          <w:rPr>
            <w:rFonts w:ascii="仿宋" w:eastAsia="仿宋" w:hAnsi="仿宋" w:cs="仿宋" w:hint="eastAsia"/>
            <w:lang w:eastAsia="zh-CN"/>
          </w:rPr>
          <w:t>(一)、医用气体系统项目概况</w:t>
        </w:r>
        <w:r>
          <w:tab/>
        </w:r>
        <w:r>
          <w:fldChar w:fldCharType="begin"/>
        </w:r>
        <w:r>
          <w:instrText xml:space="preserve"> PAGEREF _Toc7571 \h </w:instrText>
        </w:r>
        <w:r>
          <w:fldChar w:fldCharType="separate"/>
        </w:r>
        <w:r>
          <w:t>5</w:t>
        </w:r>
        <w:r>
          <w:fldChar w:fldCharType="end"/>
        </w:r>
      </w:hyperlink>
    </w:p>
    <w:p>
      <w:pPr>
        <w:pStyle w:val="TOC2"/>
        <w:tabs>
          <w:tab w:val="right" w:leader="dot" w:pos="8306"/>
        </w:tabs>
      </w:pPr>
      <w:hyperlink w:anchor="_Toc25050" w:history="1">
        <w:r>
          <w:rPr>
            <w:rFonts w:ascii="仿宋" w:eastAsia="仿宋" w:hAnsi="仿宋" w:cs="仿宋" w:hint="eastAsia"/>
            <w:lang w:eastAsia="zh-CN"/>
          </w:rPr>
          <w:t>(二)、医用气体系统项目目标</w:t>
        </w:r>
        <w:r>
          <w:tab/>
        </w:r>
        <w:r>
          <w:fldChar w:fldCharType="begin"/>
        </w:r>
        <w:r>
          <w:instrText xml:space="preserve"> PAGEREF _Toc25050 \h </w:instrText>
        </w:r>
        <w:r>
          <w:fldChar w:fldCharType="separate"/>
        </w:r>
        <w:r>
          <w:t>7</w:t>
        </w:r>
        <w:r>
          <w:fldChar w:fldCharType="end"/>
        </w:r>
      </w:hyperlink>
    </w:p>
    <w:p>
      <w:pPr>
        <w:pStyle w:val="TOC2"/>
        <w:tabs>
          <w:tab w:val="right" w:leader="dot" w:pos="8306"/>
        </w:tabs>
      </w:pPr>
      <w:hyperlink w:anchor="_Toc9164" w:history="1">
        <w:r>
          <w:rPr>
            <w:rFonts w:ascii="仿宋" w:eastAsia="仿宋" w:hAnsi="仿宋" w:cs="仿宋" w:hint="eastAsia"/>
            <w:lang w:eastAsia="zh-CN"/>
          </w:rPr>
          <w:t>(三)、医用气体系统项目提出的理由</w:t>
        </w:r>
        <w:r>
          <w:tab/>
        </w:r>
        <w:r>
          <w:fldChar w:fldCharType="begin"/>
        </w:r>
        <w:r>
          <w:instrText xml:space="preserve"> PAGEREF _Toc9164 \h </w:instrText>
        </w:r>
        <w:r>
          <w:fldChar w:fldCharType="separate"/>
        </w:r>
        <w:r>
          <w:t>8</w:t>
        </w:r>
        <w:r>
          <w:fldChar w:fldCharType="end"/>
        </w:r>
      </w:hyperlink>
    </w:p>
    <w:p>
      <w:pPr>
        <w:pStyle w:val="TOC2"/>
        <w:tabs>
          <w:tab w:val="right" w:leader="dot" w:pos="8306"/>
        </w:tabs>
      </w:pPr>
      <w:hyperlink w:anchor="_Toc29583" w:history="1">
        <w:r>
          <w:rPr>
            <w:rFonts w:ascii="仿宋" w:eastAsia="仿宋" w:hAnsi="仿宋" w:cs="仿宋" w:hint="eastAsia"/>
            <w:lang w:eastAsia="zh-CN"/>
          </w:rPr>
          <w:t>(四)、医用气体系统项目意义</w:t>
        </w:r>
        <w:r>
          <w:tab/>
        </w:r>
        <w:r>
          <w:fldChar w:fldCharType="begin"/>
        </w:r>
        <w:r>
          <w:instrText xml:space="preserve"> PAGEREF _Toc29583 \h </w:instrText>
        </w:r>
        <w:r>
          <w:fldChar w:fldCharType="separate"/>
        </w:r>
        <w:r>
          <w:t>10</w:t>
        </w:r>
        <w:r>
          <w:fldChar w:fldCharType="end"/>
        </w:r>
      </w:hyperlink>
    </w:p>
    <w:p>
      <w:pPr>
        <w:pStyle w:val="TOC2"/>
        <w:tabs>
          <w:tab w:val="right" w:leader="dot" w:pos="8306"/>
        </w:tabs>
      </w:pPr>
      <w:hyperlink w:anchor="_Toc15789" w:history="1">
        <w:r>
          <w:rPr>
            <w:rFonts w:ascii="仿宋" w:eastAsia="仿宋" w:hAnsi="仿宋" w:cs="仿宋" w:hint="eastAsia"/>
            <w:lang w:eastAsia="zh-CN"/>
          </w:rPr>
          <w:t>(五)、医用气体系统项目背景</w:t>
        </w:r>
        <w:r>
          <w:tab/>
        </w:r>
        <w:r>
          <w:fldChar w:fldCharType="begin"/>
        </w:r>
        <w:r>
          <w:instrText xml:space="preserve"> PAGEREF _Toc15789 \h </w:instrText>
        </w:r>
        <w:r>
          <w:fldChar w:fldCharType="separate"/>
        </w:r>
        <w:r>
          <w:t>10</w:t>
        </w:r>
        <w:r>
          <w:fldChar w:fldCharType="end"/>
        </w:r>
      </w:hyperlink>
    </w:p>
    <w:p>
      <w:pPr>
        <w:pStyle w:val="TOC1"/>
        <w:tabs>
          <w:tab w:val="right" w:leader="dot" w:pos="8306"/>
        </w:tabs>
      </w:pPr>
      <w:hyperlink w:anchor="_Toc1170" w:history="1">
        <w:r>
          <w:rPr>
            <w:rFonts w:ascii="仿宋" w:eastAsia="仿宋" w:hAnsi="仿宋" w:cs="仿宋" w:hint="eastAsia"/>
            <w:lang w:eastAsia="zh-CN"/>
          </w:rPr>
          <w:t>三、医用气体系统项目建设单位说明</w:t>
        </w:r>
        <w:r>
          <w:tab/>
        </w:r>
        <w:r>
          <w:fldChar w:fldCharType="begin"/>
        </w:r>
        <w:r>
          <w:instrText xml:space="preserve"> PAGEREF _Toc1170 \h </w:instrText>
        </w:r>
        <w:r>
          <w:fldChar w:fldCharType="separate"/>
        </w:r>
        <w:r>
          <w:t>11</w:t>
        </w:r>
        <w:r>
          <w:fldChar w:fldCharType="end"/>
        </w:r>
      </w:hyperlink>
    </w:p>
    <w:p>
      <w:pPr>
        <w:pStyle w:val="TOC2"/>
        <w:tabs>
          <w:tab w:val="right" w:leader="dot" w:pos="8306"/>
        </w:tabs>
      </w:pPr>
      <w:hyperlink w:anchor="_Toc3030" w:history="1">
        <w:r>
          <w:rPr>
            <w:rFonts w:ascii="仿宋" w:eastAsia="仿宋" w:hAnsi="仿宋" w:cs="仿宋" w:hint="eastAsia"/>
            <w:lang w:eastAsia="zh-CN"/>
          </w:rPr>
          <w:t>(一)、医用气体系统项目承办单位基本情况</w:t>
        </w:r>
        <w:r>
          <w:tab/>
        </w:r>
        <w:r>
          <w:fldChar w:fldCharType="begin"/>
        </w:r>
        <w:r>
          <w:instrText xml:space="preserve"> PAGEREF _Toc3030 \h </w:instrText>
        </w:r>
        <w:r>
          <w:fldChar w:fldCharType="separate"/>
        </w:r>
        <w:r>
          <w:t>11</w:t>
        </w:r>
        <w:r>
          <w:fldChar w:fldCharType="end"/>
        </w:r>
      </w:hyperlink>
    </w:p>
    <w:p>
      <w:pPr>
        <w:pStyle w:val="TOC2"/>
        <w:tabs>
          <w:tab w:val="right" w:leader="dot" w:pos="8306"/>
        </w:tabs>
      </w:pPr>
      <w:hyperlink w:anchor="_Toc16164" w:history="1">
        <w:r>
          <w:rPr>
            <w:rFonts w:ascii="仿宋" w:eastAsia="仿宋" w:hAnsi="仿宋" w:cs="仿宋" w:hint="eastAsia"/>
            <w:lang w:eastAsia="zh-CN"/>
          </w:rPr>
          <w:t>(二)、公司经济效益分析</w:t>
        </w:r>
        <w:r>
          <w:tab/>
        </w:r>
        <w:r>
          <w:fldChar w:fldCharType="begin"/>
        </w:r>
        <w:r>
          <w:instrText xml:space="preserve"> PAGEREF _Toc16164 \h </w:instrText>
        </w:r>
        <w:r>
          <w:fldChar w:fldCharType="separate"/>
        </w:r>
        <w:r>
          <w:t>12</w:t>
        </w:r>
        <w:r>
          <w:fldChar w:fldCharType="end"/>
        </w:r>
      </w:hyperlink>
    </w:p>
    <w:p>
      <w:pPr>
        <w:pStyle w:val="TOC1"/>
        <w:tabs>
          <w:tab w:val="right" w:leader="dot" w:pos="8306"/>
        </w:tabs>
      </w:pPr>
      <w:hyperlink w:anchor="_Toc29472" w:history="1">
        <w:r>
          <w:rPr>
            <w:rFonts w:ascii="仿宋" w:eastAsia="仿宋" w:hAnsi="仿宋" w:cs="仿宋" w:hint="eastAsia"/>
            <w:lang w:eastAsia="zh-CN"/>
          </w:rPr>
          <w:t>四、工艺说明</w:t>
        </w:r>
        <w:r>
          <w:tab/>
        </w:r>
        <w:r>
          <w:fldChar w:fldCharType="begin"/>
        </w:r>
        <w:r>
          <w:instrText xml:space="preserve"> PAGEREF _Toc29472 \h </w:instrText>
        </w:r>
        <w:r>
          <w:fldChar w:fldCharType="separate"/>
        </w:r>
        <w:r>
          <w:t>13</w:t>
        </w:r>
        <w:r>
          <w:fldChar w:fldCharType="end"/>
        </w:r>
      </w:hyperlink>
    </w:p>
    <w:p>
      <w:pPr>
        <w:pStyle w:val="TOC2"/>
        <w:tabs>
          <w:tab w:val="right" w:leader="dot" w:pos="8306"/>
        </w:tabs>
      </w:pPr>
      <w:hyperlink w:anchor="_Toc12777" w:history="1">
        <w:r>
          <w:rPr>
            <w:rFonts w:ascii="仿宋" w:eastAsia="仿宋" w:hAnsi="仿宋" w:cs="仿宋" w:hint="eastAsia"/>
            <w:lang w:eastAsia="zh-CN"/>
          </w:rPr>
          <w:t>(一)、技术管理特点</w:t>
        </w:r>
        <w:r>
          <w:tab/>
        </w:r>
        <w:r>
          <w:fldChar w:fldCharType="begin"/>
        </w:r>
        <w:r>
          <w:instrText xml:space="preserve"> PAGEREF _Toc12777 \h </w:instrText>
        </w:r>
        <w:r>
          <w:fldChar w:fldCharType="separate"/>
        </w:r>
        <w:r>
          <w:t>13</w:t>
        </w:r>
        <w:r>
          <w:fldChar w:fldCharType="end"/>
        </w:r>
      </w:hyperlink>
    </w:p>
    <w:p>
      <w:pPr>
        <w:pStyle w:val="TOC2"/>
        <w:tabs>
          <w:tab w:val="right" w:leader="dot" w:pos="8306"/>
        </w:tabs>
      </w:pPr>
      <w:hyperlink w:anchor="_Toc22534" w:history="1">
        <w:r>
          <w:rPr>
            <w:rFonts w:ascii="仿宋" w:eastAsia="仿宋" w:hAnsi="仿宋" w:cs="仿宋" w:hint="eastAsia"/>
            <w:lang w:eastAsia="zh-CN"/>
          </w:rPr>
          <w:t>(二)、医用气体系统项目工艺技术设计方案</w:t>
        </w:r>
        <w:r>
          <w:tab/>
        </w:r>
        <w:r>
          <w:fldChar w:fldCharType="begin"/>
        </w:r>
        <w:r>
          <w:instrText xml:space="preserve"> PAGEREF _Toc22534 \h </w:instrText>
        </w:r>
        <w:r>
          <w:fldChar w:fldCharType="separate"/>
        </w:r>
        <w:r>
          <w:t>14</w:t>
        </w:r>
        <w:r>
          <w:fldChar w:fldCharType="end"/>
        </w:r>
      </w:hyperlink>
    </w:p>
    <w:p>
      <w:pPr>
        <w:pStyle w:val="TOC2"/>
        <w:tabs>
          <w:tab w:val="right" w:leader="dot" w:pos="8306"/>
        </w:tabs>
      </w:pPr>
      <w:hyperlink w:anchor="_Toc9780" w:history="1">
        <w:r>
          <w:rPr>
            <w:rFonts w:ascii="仿宋" w:eastAsia="仿宋" w:hAnsi="仿宋" w:cs="仿宋" w:hint="eastAsia"/>
            <w:lang w:eastAsia="zh-CN"/>
          </w:rPr>
          <w:t>(三)、设备选型方案</w:t>
        </w:r>
        <w:r>
          <w:tab/>
        </w:r>
        <w:r>
          <w:fldChar w:fldCharType="begin"/>
        </w:r>
        <w:r>
          <w:instrText xml:space="preserve"> PAGEREF _Toc9780 \h </w:instrText>
        </w:r>
        <w:r>
          <w:fldChar w:fldCharType="separate"/>
        </w:r>
        <w:r>
          <w:t>15</w:t>
        </w:r>
        <w:r>
          <w:fldChar w:fldCharType="end"/>
        </w:r>
      </w:hyperlink>
    </w:p>
    <w:p>
      <w:pPr>
        <w:pStyle w:val="TOC1"/>
        <w:tabs>
          <w:tab w:val="right" w:leader="dot" w:pos="8306"/>
        </w:tabs>
      </w:pPr>
      <w:hyperlink w:anchor="_Toc590" w:history="1">
        <w:r>
          <w:rPr>
            <w:rFonts w:ascii="仿宋" w:eastAsia="仿宋" w:hAnsi="仿宋" w:cs="仿宋" w:hint="eastAsia"/>
            <w:lang w:eastAsia="zh-CN"/>
          </w:rPr>
          <w:t>五、产品规划分析</w:t>
        </w:r>
        <w:r>
          <w:tab/>
        </w:r>
        <w:r>
          <w:fldChar w:fldCharType="begin"/>
        </w:r>
        <w:r>
          <w:instrText xml:space="preserve"> PAGEREF _Toc590 \h </w:instrText>
        </w:r>
        <w:r>
          <w:fldChar w:fldCharType="separate"/>
        </w:r>
        <w:r>
          <w:t>17</w:t>
        </w:r>
        <w:r>
          <w:fldChar w:fldCharType="end"/>
        </w:r>
      </w:hyperlink>
    </w:p>
    <w:p>
      <w:pPr>
        <w:pStyle w:val="TOC2"/>
        <w:tabs>
          <w:tab w:val="right" w:leader="dot" w:pos="8306"/>
        </w:tabs>
      </w:pPr>
      <w:hyperlink w:anchor="_Toc16774" w:history="1">
        <w:r>
          <w:rPr>
            <w:rFonts w:ascii="仿宋" w:eastAsia="仿宋" w:hAnsi="仿宋" w:cs="仿宋" w:hint="eastAsia"/>
            <w:lang w:eastAsia="zh-CN"/>
          </w:rPr>
          <w:t>(一)、产品规划</w:t>
        </w:r>
        <w:r>
          <w:tab/>
        </w:r>
        <w:r>
          <w:fldChar w:fldCharType="begin"/>
        </w:r>
        <w:r>
          <w:instrText xml:space="preserve"> PAGEREF _Toc16774 \h </w:instrText>
        </w:r>
        <w:r>
          <w:fldChar w:fldCharType="separate"/>
        </w:r>
        <w:r>
          <w:t>17</w:t>
        </w:r>
        <w:r>
          <w:fldChar w:fldCharType="end"/>
        </w:r>
      </w:hyperlink>
    </w:p>
    <w:p>
      <w:pPr>
        <w:pStyle w:val="TOC2"/>
        <w:tabs>
          <w:tab w:val="right" w:leader="dot" w:pos="8306"/>
        </w:tabs>
      </w:pPr>
      <w:hyperlink w:anchor="_Toc21240" w:history="1">
        <w:r>
          <w:rPr>
            <w:rFonts w:ascii="仿宋" w:eastAsia="仿宋" w:hAnsi="仿宋" w:cs="仿宋" w:hint="eastAsia"/>
            <w:lang w:eastAsia="zh-CN"/>
          </w:rPr>
          <w:t>(二)、建设规模</w:t>
        </w:r>
        <w:r>
          <w:tab/>
        </w:r>
        <w:r>
          <w:fldChar w:fldCharType="begin"/>
        </w:r>
        <w:r>
          <w:instrText xml:space="preserve"> PAGEREF _Toc21240 \h </w:instrText>
        </w:r>
        <w:r>
          <w:fldChar w:fldCharType="separate"/>
        </w:r>
        <w:r>
          <w:t>17</w:t>
        </w:r>
        <w:r>
          <w:fldChar w:fldCharType="end"/>
        </w:r>
      </w:hyperlink>
    </w:p>
    <w:p>
      <w:pPr>
        <w:pStyle w:val="TOC1"/>
        <w:tabs>
          <w:tab w:val="right" w:leader="dot" w:pos="8306"/>
        </w:tabs>
      </w:pPr>
      <w:hyperlink w:anchor="_Toc5183" w:history="1">
        <w:r>
          <w:rPr>
            <w:rFonts w:ascii="仿宋" w:eastAsia="仿宋" w:hAnsi="仿宋" w:cs="仿宋" w:hint="eastAsia"/>
            <w:lang w:eastAsia="zh-CN"/>
          </w:rPr>
          <w:t>六、医用气体系统项目危机管理</w:t>
        </w:r>
        <w:r>
          <w:tab/>
        </w:r>
        <w:r>
          <w:fldChar w:fldCharType="begin"/>
        </w:r>
        <w:r>
          <w:instrText xml:space="preserve"> PAGEREF _Toc5183 \h </w:instrText>
        </w:r>
        <w:r>
          <w:fldChar w:fldCharType="separate"/>
        </w:r>
        <w:r>
          <w:t>19</w:t>
        </w:r>
        <w:r>
          <w:fldChar w:fldCharType="end"/>
        </w:r>
      </w:hyperlink>
    </w:p>
    <w:p>
      <w:pPr>
        <w:pStyle w:val="TOC2"/>
        <w:tabs>
          <w:tab w:val="right" w:leader="dot" w:pos="8306"/>
        </w:tabs>
      </w:pPr>
      <w:hyperlink w:anchor="_Toc1734" w:history="1">
        <w:r>
          <w:rPr>
            <w:rFonts w:ascii="仿宋" w:eastAsia="仿宋" w:hAnsi="仿宋" w:cs="仿宋" w:hint="eastAsia"/>
            <w:lang w:eastAsia="zh-CN"/>
          </w:rPr>
          <w:t>(一)、危机预警与识别</w:t>
        </w:r>
        <w:r>
          <w:tab/>
        </w:r>
        <w:r>
          <w:fldChar w:fldCharType="begin"/>
        </w:r>
        <w:r>
          <w:instrText xml:space="preserve"> PAGEREF _Toc1734 \h </w:instrText>
        </w:r>
        <w:r>
          <w:fldChar w:fldCharType="separate"/>
        </w:r>
        <w:r>
          <w:t>19</w:t>
        </w:r>
        <w:r>
          <w:fldChar w:fldCharType="end"/>
        </w:r>
      </w:hyperlink>
    </w:p>
    <w:p>
      <w:pPr>
        <w:pStyle w:val="TOC2"/>
        <w:tabs>
          <w:tab w:val="right" w:leader="dot" w:pos="8306"/>
        </w:tabs>
      </w:pPr>
      <w:hyperlink w:anchor="_Toc1676" w:history="1">
        <w:r>
          <w:rPr>
            <w:rFonts w:ascii="仿宋" w:eastAsia="仿宋" w:hAnsi="仿宋" w:cs="仿宋" w:hint="eastAsia"/>
            <w:lang w:eastAsia="zh-CN"/>
          </w:rPr>
          <w:t>(二)、危机应对与恢复</w:t>
        </w:r>
        <w:r>
          <w:tab/>
        </w:r>
        <w:r>
          <w:fldChar w:fldCharType="begin"/>
        </w:r>
        <w:r>
          <w:instrText xml:space="preserve"> PAGEREF _Toc1676 \h </w:instrText>
        </w:r>
        <w:r>
          <w:fldChar w:fldCharType="separate"/>
        </w:r>
        <w:r>
          <w:t>20</w:t>
        </w:r>
        <w:r>
          <w:fldChar w:fldCharType="end"/>
        </w:r>
      </w:hyperlink>
    </w:p>
    <w:p>
      <w:pPr>
        <w:pStyle w:val="TOC1"/>
        <w:tabs>
          <w:tab w:val="right" w:leader="dot" w:pos="8306"/>
        </w:tabs>
      </w:pPr>
      <w:hyperlink w:anchor="_Toc20949" w:history="1">
        <w:r>
          <w:rPr>
            <w:rFonts w:ascii="仿宋" w:eastAsia="仿宋" w:hAnsi="仿宋" w:cs="仿宋" w:hint="eastAsia"/>
            <w:lang w:eastAsia="zh-CN"/>
          </w:rPr>
          <w:t>七、医用气体系统项目人力资源培养与发展</w:t>
        </w:r>
        <w:r>
          <w:tab/>
        </w:r>
        <w:r>
          <w:fldChar w:fldCharType="begin"/>
        </w:r>
        <w:r>
          <w:instrText xml:space="preserve"> PAGEREF _Toc20949 \h </w:instrText>
        </w:r>
        <w:r>
          <w:fldChar w:fldCharType="separate"/>
        </w:r>
        <w:r>
          <w:t>21</w:t>
        </w:r>
        <w:r>
          <w:fldChar w:fldCharType="end"/>
        </w:r>
      </w:hyperlink>
    </w:p>
    <w:p>
      <w:pPr>
        <w:pStyle w:val="TOC2"/>
        <w:tabs>
          <w:tab w:val="right" w:leader="dot" w:pos="8306"/>
        </w:tabs>
      </w:pPr>
      <w:hyperlink w:anchor="_Toc24091" w:history="1">
        <w:r>
          <w:rPr>
            <w:rFonts w:ascii="仿宋" w:eastAsia="仿宋" w:hAnsi="仿宋" w:cs="仿宋" w:hint="eastAsia"/>
            <w:lang w:eastAsia="zh-CN"/>
          </w:rPr>
          <w:t>(一)、人才需求与规划</w:t>
        </w:r>
        <w:r>
          <w:tab/>
        </w:r>
        <w:r>
          <w:fldChar w:fldCharType="begin"/>
        </w:r>
        <w:r>
          <w:instrText xml:space="preserve"> PAGEREF _Toc24091 \h </w:instrText>
        </w:r>
        <w:r>
          <w:fldChar w:fldCharType="separate"/>
        </w:r>
        <w:r>
          <w:t>21</w:t>
        </w:r>
        <w:r>
          <w:fldChar w:fldCharType="end"/>
        </w:r>
      </w:hyperlink>
    </w:p>
    <w:p>
      <w:pPr>
        <w:pStyle w:val="TOC2"/>
        <w:tabs>
          <w:tab w:val="right" w:leader="dot" w:pos="8306"/>
        </w:tabs>
      </w:pPr>
      <w:hyperlink w:anchor="_Toc17689" w:history="1">
        <w:r>
          <w:rPr>
            <w:rFonts w:ascii="仿宋" w:eastAsia="仿宋" w:hAnsi="仿宋" w:cs="仿宋" w:hint="eastAsia"/>
            <w:lang w:eastAsia="zh-CN"/>
          </w:rPr>
          <w:t>(二)、培训与发展计划</w:t>
        </w:r>
        <w:r>
          <w:tab/>
        </w:r>
        <w:r>
          <w:fldChar w:fldCharType="begin"/>
        </w:r>
        <w:r>
          <w:instrText xml:space="preserve"> PAGEREF _Toc17689 \h </w:instrText>
        </w:r>
        <w:r>
          <w:fldChar w:fldCharType="separate"/>
        </w:r>
        <w:r>
          <w:t>22</w:t>
        </w:r>
        <w:r>
          <w:fldChar w:fldCharType="end"/>
        </w:r>
      </w:hyperlink>
    </w:p>
    <w:p>
      <w:pPr>
        <w:pStyle w:val="TOC1"/>
        <w:tabs>
          <w:tab w:val="right" w:leader="dot" w:pos="8306"/>
        </w:tabs>
      </w:pPr>
      <w:hyperlink w:anchor="_Toc10781" w:history="1">
        <w:r>
          <w:rPr>
            <w:rFonts w:ascii="仿宋" w:eastAsia="仿宋" w:hAnsi="仿宋" w:cs="仿宋" w:hint="eastAsia"/>
            <w:lang w:eastAsia="zh-CN"/>
          </w:rPr>
          <w:t>八、医用气体系统项目技术管理</w:t>
        </w:r>
        <w:r>
          <w:tab/>
        </w:r>
        <w:r>
          <w:fldChar w:fldCharType="begin"/>
        </w:r>
        <w:r>
          <w:instrText xml:space="preserve"> PAGEREF _Toc10781 \h </w:instrText>
        </w:r>
        <w:r>
          <w:fldChar w:fldCharType="separate"/>
        </w:r>
        <w:r>
          <w:t>22</w:t>
        </w:r>
        <w:r>
          <w:fldChar w:fldCharType="end"/>
        </w:r>
      </w:hyperlink>
    </w:p>
    <w:p>
      <w:pPr>
        <w:pStyle w:val="TOC2"/>
        <w:tabs>
          <w:tab w:val="right" w:leader="dot" w:pos="8306"/>
        </w:tabs>
      </w:pPr>
      <w:hyperlink w:anchor="_Toc13512" w:history="1">
        <w:r>
          <w:rPr>
            <w:rFonts w:ascii="仿宋" w:eastAsia="仿宋" w:hAnsi="仿宋" w:cs="仿宋" w:hint="eastAsia"/>
            <w:lang w:eastAsia="zh-CN"/>
          </w:rPr>
          <w:t>(一)、技术方案选用方向</w:t>
        </w:r>
        <w:r>
          <w:tab/>
        </w:r>
        <w:r>
          <w:fldChar w:fldCharType="begin"/>
        </w:r>
        <w:r>
          <w:instrText xml:space="preserve"> PAGEREF _Toc13512 \h </w:instrText>
        </w:r>
        <w:r>
          <w:fldChar w:fldCharType="separate"/>
        </w:r>
        <w:r>
          <w:t>22</w:t>
        </w:r>
        <w:r>
          <w:fldChar w:fldCharType="end"/>
        </w:r>
      </w:hyperlink>
    </w:p>
    <w:p>
      <w:pPr>
        <w:pStyle w:val="TOC2"/>
        <w:tabs>
          <w:tab w:val="right" w:leader="dot" w:pos="8306"/>
        </w:tabs>
      </w:pPr>
      <w:hyperlink w:anchor="_Toc4247" w:history="1">
        <w:r>
          <w:rPr>
            <w:rFonts w:ascii="仿宋" w:eastAsia="仿宋" w:hAnsi="仿宋" w:cs="仿宋" w:hint="eastAsia"/>
            <w:lang w:eastAsia="zh-CN"/>
          </w:rPr>
          <w:t>(二)、工艺技术方案选用原则</w:t>
        </w:r>
        <w:r>
          <w:tab/>
        </w:r>
        <w:r>
          <w:fldChar w:fldCharType="begin"/>
        </w:r>
        <w:r>
          <w:instrText xml:space="preserve"> PAGEREF _Toc4247 \h </w:instrText>
        </w:r>
        <w:r>
          <w:fldChar w:fldCharType="separate"/>
        </w:r>
        <w:r>
          <w:t>24</w:t>
        </w:r>
        <w:r>
          <w:fldChar w:fldCharType="end"/>
        </w:r>
      </w:hyperlink>
    </w:p>
    <w:p>
      <w:pPr>
        <w:pStyle w:val="TOC2"/>
        <w:tabs>
          <w:tab w:val="right" w:leader="dot" w:pos="8306"/>
        </w:tabs>
      </w:pPr>
      <w:hyperlink w:anchor="_Toc20202" w:history="1">
        <w:r>
          <w:rPr>
            <w:rFonts w:ascii="仿宋" w:eastAsia="仿宋" w:hAnsi="仿宋" w:cs="仿宋" w:hint="eastAsia"/>
            <w:lang w:eastAsia="zh-CN"/>
          </w:rPr>
          <w:t>(三)、工艺技术方案要求</w:t>
        </w:r>
        <w:r>
          <w:tab/>
        </w:r>
        <w:r>
          <w:fldChar w:fldCharType="begin"/>
        </w:r>
        <w:r>
          <w:instrText xml:space="preserve"> PAGEREF _Toc20202 \h </w:instrText>
        </w:r>
        <w:r>
          <w:fldChar w:fldCharType="separate"/>
        </w:r>
        <w:r>
          <w:t>26</w:t>
        </w:r>
        <w:r>
          <w:fldChar w:fldCharType="end"/>
        </w:r>
      </w:hyperlink>
    </w:p>
    <w:p>
      <w:pPr>
        <w:pStyle w:val="TOC1"/>
        <w:tabs>
          <w:tab w:val="right" w:leader="dot" w:pos="8306"/>
        </w:tabs>
      </w:pPr>
      <w:hyperlink w:anchor="_Toc3869" w:history="1">
        <w:r>
          <w:rPr>
            <w:rFonts w:ascii="仿宋" w:eastAsia="仿宋" w:hAnsi="仿宋" w:cs="仿宋" w:hint="eastAsia"/>
            <w:lang w:eastAsia="zh-CN"/>
          </w:rPr>
          <w:t>九、医用气体系统项目人力资源管理</w:t>
        </w:r>
        <w:r>
          <w:tab/>
        </w:r>
        <w:r>
          <w:fldChar w:fldCharType="begin"/>
        </w:r>
        <w:r>
          <w:instrText xml:space="preserve"> PAGEREF _Toc3869 \h </w:instrText>
        </w:r>
        <w:r>
          <w:fldChar w:fldCharType="separate"/>
        </w:r>
        <w:r>
          <w:t>28</w:t>
        </w:r>
        <w:r>
          <w:fldChar w:fldCharType="end"/>
        </w:r>
      </w:hyperlink>
    </w:p>
    <w:p>
      <w:pPr>
        <w:pStyle w:val="TOC2"/>
        <w:tabs>
          <w:tab w:val="right" w:leader="dot" w:pos="8306"/>
        </w:tabs>
      </w:pPr>
      <w:hyperlink w:anchor="_Toc19377" w:history="1">
        <w:r>
          <w:rPr>
            <w:rFonts w:ascii="仿宋" w:eastAsia="仿宋" w:hAnsi="仿宋" w:cs="仿宋" w:hint="eastAsia"/>
            <w:lang w:eastAsia="zh-CN"/>
          </w:rPr>
          <w:t>(一)、建立健全的预算管理制度</w:t>
        </w:r>
        <w:r>
          <w:tab/>
        </w:r>
        <w:r>
          <w:fldChar w:fldCharType="begin"/>
        </w:r>
        <w:r>
          <w:instrText xml:space="preserve"> PAGEREF _Toc19377 \h </w:instrText>
        </w:r>
        <w:r>
          <w:fldChar w:fldCharType="separate"/>
        </w:r>
        <w:r>
          <w:t>28</w:t>
        </w:r>
        <w:r>
          <w:fldChar w:fldCharType="end"/>
        </w:r>
      </w:hyperlink>
    </w:p>
    <w:p>
      <w:pPr>
        <w:pStyle w:val="TOC2"/>
        <w:tabs>
          <w:tab w:val="right" w:leader="dot" w:pos="8306"/>
        </w:tabs>
      </w:pPr>
      <w:hyperlink w:anchor="_Toc4703" w:history="1">
        <w:r>
          <w:rPr>
            <w:rFonts w:ascii="仿宋" w:eastAsia="仿宋" w:hAnsi="仿宋" w:cs="仿宋" w:hint="eastAsia"/>
            <w:lang w:eastAsia="zh-CN"/>
          </w:rPr>
          <w:t>(二)、加强资金流动监控</w:t>
        </w:r>
        <w:r>
          <w:tab/>
        </w:r>
        <w:r>
          <w:fldChar w:fldCharType="begin"/>
        </w:r>
        <w:r>
          <w:instrText xml:space="preserve"> PAGEREF _Toc4703 \h </w:instrText>
        </w:r>
        <w:r>
          <w:fldChar w:fldCharType="separate"/>
        </w:r>
        <w:r>
          <w:t>30</w:t>
        </w:r>
        <w:r>
          <w:fldChar w:fldCharType="end"/>
        </w:r>
      </w:hyperlink>
    </w:p>
    <w:p>
      <w:pPr>
        <w:pStyle w:val="TOC2"/>
        <w:tabs>
          <w:tab w:val="right" w:leader="dot" w:pos="8306"/>
        </w:tabs>
      </w:pPr>
      <w:hyperlink w:anchor="_Toc11589" w:history="1">
        <w:r>
          <w:rPr>
            <w:rFonts w:ascii="仿宋" w:eastAsia="仿宋" w:hAnsi="仿宋" w:cs="仿宋" w:hint="eastAsia"/>
            <w:lang w:eastAsia="zh-CN"/>
          </w:rPr>
          <w:t>(三)、制定完善的风险控制机制</w:t>
        </w:r>
        <w:r>
          <w:tab/>
        </w:r>
        <w:r>
          <w:fldChar w:fldCharType="begin"/>
        </w:r>
        <w:r>
          <w:instrText xml:space="preserve"> PAGEREF _Toc11589 \h </w:instrText>
        </w:r>
        <w:r>
          <w:fldChar w:fldCharType="separate"/>
        </w:r>
        <w:r>
          <w:t>31</w:t>
        </w:r>
        <w:r>
          <w:fldChar w:fldCharType="end"/>
        </w:r>
      </w:hyperlink>
    </w:p>
    <w:p>
      <w:pPr>
        <w:pStyle w:val="TOC2"/>
        <w:tabs>
          <w:tab w:val="right" w:leader="dot" w:pos="8306"/>
        </w:tabs>
      </w:pPr>
      <w:hyperlink w:anchor="_Toc9016" w:history="1">
        <w:r>
          <w:rPr>
            <w:rFonts w:ascii="仿宋" w:eastAsia="仿宋" w:hAnsi="仿宋" w:cs="仿宋" w:hint="eastAsia"/>
            <w:lang w:eastAsia="zh-CN"/>
          </w:rPr>
          <w:t>(四)、优化成本管理</w:t>
        </w:r>
        <w:r>
          <w:tab/>
        </w:r>
        <w:r>
          <w:fldChar w:fldCharType="begin"/>
        </w:r>
        <w:r>
          <w:instrText xml:space="preserve"> PAGEREF _Toc9016 \h </w:instrText>
        </w:r>
        <w:r>
          <w:fldChar w:fldCharType="separate"/>
        </w:r>
        <w:r>
          <w:t>33</w:t>
        </w:r>
        <w:r>
          <w:fldChar w:fldCharType="end"/>
        </w:r>
      </w:hyperlink>
    </w:p>
    <w:p>
      <w:pPr>
        <w:pStyle w:val="TOC1"/>
        <w:tabs>
          <w:tab w:val="right" w:leader="dot" w:pos="8306"/>
        </w:tabs>
      </w:pPr>
      <w:hyperlink w:anchor="_Toc29470" w:history="1">
        <w:r>
          <w:rPr>
            <w:rFonts w:ascii="仿宋" w:eastAsia="仿宋" w:hAnsi="仿宋" w:cs="仿宋" w:hint="eastAsia"/>
            <w:lang w:eastAsia="zh-CN"/>
          </w:rPr>
          <w:t>十、医用气体系统项目社会影响</w:t>
        </w:r>
        <w:r>
          <w:tab/>
        </w:r>
        <w:r>
          <w:fldChar w:fldCharType="begin"/>
        </w:r>
        <w:r>
          <w:instrText xml:space="preserve"> PAGEREF _Toc29470 \h </w:instrText>
        </w:r>
        <w:r>
          <w:fldChar w:fldCharType="separate"/>
        </w:r>
        <w:r>
          <w:t>34</w:t>
        </w:r>
        <w:r>
          <w:fldChar w:fldCharType="end"/>
        </w:r>
      </w:hyperlink>
    </w:p>
    <w:p>
      <w:pPr>
        <w:pStyle w:val="TOC2"/>
        <w:tabs>
          <w:tab w:val="right" w:leader="dot" w:pos="8306"/>
        </w:tabs>
      </w:pPr>
      <w:hyperlink w:anchor="_Toc7455" w:history="1">
        <w:r>
          <w:rPr>
            <w:rFonts w:ascii="仿宋" w:eastAsia="仿宋" w:hAnsi="仿宋" w:cs="仿宋" w:hint="eastAsia"/>
            <w:lang w:eastAsia="zh-CN"/>
          </w:rPr>
          <w:t>(一)、社会责任与义务</w:t>
        </w:r>
        <w:r>
          <w:tab/>
        </w:r>
        <w:r>
          <w:fldChar w:fldCharType="begin"/>
        </w:r>
        <w:r>
          <w:instrText xml:space="preserve"> PAGEREF _Toc7455 \h </w:instrText>
        </w:r>
        <w:r>
          <w:fldChar w:fldCharType="separate"/>
        </w:r>
        <w:r>
          <w:t>34</w:t>
        </w:r>
        <w:r>
          <w:fldChar w:fldCharType="end"/>
        </w:r>
      </w:hyperlink>
    </w:p>
    <w:p>
      <w:pPr>
        <w:pStyle w:val="TOC2"/>
        <w:tabs>
          <w:tab w:val="right" w:leader="dot" w:pos="8306"/>
        </w:tabs>
      </w:pPr>
      <w:hyperlink w:anchor="_Toc1330" w:history="1">
        <w:r>
          <w:rPr>
            <w:rFonts w:ascii="仿宋" w:eastAsia="仿宋" w:hAnsi="仿宋" w:cs="仿宋" w:hint="eastAsia"/>
            <w:lang w:eastAsia="zh-CN"/>
          </w:rPr>
          <w:t>(二)、社会参与与沟通</w:t>
        </w:r>
        <w:r>
          <w:tab/>
        </w:r>
        <w:r>
          <w:fldChar w:fldCharType="begin"/>
        </w:r>
        <w:r>
          <w:instrText xml:space="preserve"> PAGEREF _Toc1330 \h </w:instrText>
        </w:r>
        <w:r>
          <w:fldChar w:fldCharType="separate"/>
        </w:r>
        <w:r>
          <w:t>35</w:t>
        </w:r>
        <w:r>
          <w:fldChar w:fldCharType="end"/>
        </w:r>
      </w:hyperlink>
    </w:p>
    <w:p>
      <w:pPr>
        <w:pStyle w:val="TOC1"/>
        <w:tabs>
          <w:tab w:val="right" w:leader="dot" w:pos="8306"/>
        </w:tabs>
      </w:pPr>
      <w:hyperlink w:anchor="_Toc16678" w:history="1">
        <w:r>
          <w:rPr>
            <w:rFonts w:ascii="仿宋" w:eastAsia="仿宋" w:hAnsi="仿宋" w:cs="仿宋" w:hint="eastAsia"/>
            <w:lang w:eastAsia="zh-CN"/>
          </w:rPr>
          <w:t>十一、生产安全保护</w:t>
        </w:r>
        <w:r>
          <w:tab/>
        </w:r>
        <w:r>
          <w:fldChar w:fldCharType="begin"/>
        </w:r>
        <w:r>
          <w:instrText xml:space="preserve"> PAGEREF _Toc16678 \h </w:instrText>
        </w:r>
        <w:r>
          <w:fldChar w:fldCharType="separate"/>
        </w:r>
        <w:r>
          <w:t>36</w:t>
        </w:r>
        <w:r>
          <w:fldChar w:fldCharType="end"/>
        </w:r>
      </w:hyperlink>
    </w:p>
    <w:p>
      <w:pPr>
        <w:pStyle w:val="TOC2"/>
        <w:tabs>
          <w:tab w:val="right" w:leader="dot" w:pos="8306"/>
        </w:tabs>
      </w:pPr>
      <w:hyperlink w:anchor="_Toc32119" w:history="1">
        <w:r>
          <w:rPr>
            <w:rFonts w:ascii="仿宋" w:eastAsia="仿宋" w:hAnsi="仿宋" w:cs="仿宋" w:hint="eastAsia"/>
            <w:lang w:eastAsia="zh-CN"/>
          </w:rPr>
          <w:t>(一)、消防安全</w:t>
        </w:r>
        <w:r>
          <w:tab/>
        </w:r>
        <w:r>
          <w:fldChar w:fldCharType="begin"/>
        </w:r>
        <w:r>
          <w:instrText xml:space="preserve"> PAGEREF _Toc32119 \h </w:instrText>
        </w:r>
        <w:r>
          <w:fldChar w:fldCharType="separate"/>
        </w:r>
        <w:r>
          <w:t>36</w:t>
        </w:r>
        <w:r>
          <w:fldChar w:fldCharType="end"/>
        </w:r>
      </w:hyperlink>
    </w:p>
    <w:p>
      <w:pPr>
        <w:pStyle w:val="TOC2"/>
        <w:tabs>
          <w:tab w:val="right" w:leader="dot" w:pos="8306"/>
        </w:tabs>
      </w:pPr>
      <w:hyperlink w:anchor="_Toc20971" w:history="1">
        <w:r>
          <w:rPr>
            <w:rFonts w:ascii="仿宋" w:eastAsia="仿宋" w:hAnsi="仿宋" w:cs="仿宋" w:hint="eastAsia"/>
            <w:lang w:eastAsia="zh-CN"/>
          </w:rPr>
          <w:t>(二)、防火防爆总图布置措施</w:t>
        </w:r>
        <w:r>
          <w:tab/>
        </w:r>
        <w:r>
          <w:fldChar w:fldCharType="begin"/>
        </w:r>
        <w:r>
          <w:instrText xml:space="preserve"> PAGEREF _Toc20971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73" w:history="1">
        <w:r>
          <w:rPr>
            <w:rFonts w:ascii="仿宋" w:eastAsia="仿宋" w:hAnsi="仿宋" w:cs="仿宋" w:hint="eastAsia"/>
            <w:lang w:eastAsia="zh-CN"/>
          </w:rPr>
          <w:t>(三)、自然灾害防范措施</w:t>
        </w:r>
        <w:r>
          <w:tab/>
        </w:r>
        <w:r>
          <w:fldChar w:fldCharType="begin"/>
        </w:r>
        <w:r>
          <w:instrText xml:space="preserve"> PAGEREF _Toc27273 \h </w:instrText>
        </w:r>
        <w:r>
          <w:fldChar w:fldCharType="separate"/>
        </w:r>
        <w:r>
          <w:t>38</w:t>
        </w:r>
        <w:r>
          <w:fldChar w:fldCharType="end"/>
        </w:r>
      </w:hyperlink>
    </w:p>
    <w:p>
      <w:pPr>
        <w:pStyle w:val="TOC2"/>
        <w:tabs>
          <w:tab w:val="right" w:leader="dot" w:pos="8306"/>
        </w:tabs>
      </w:pPr>
      <w:hyperlink w:anchor="_Toc2093" w:history="1">
        <w:r>
          <w:rPr>
            <w:rFonts w:ascii="仿宋" w:eastAsia="仿宋" w:hAnsi="仿宋" w:cs="仿宋" w:hint="eastAsia"/>
            <w:lang w:eastAsia="zh-CN"/>
          </w:rPr>
          <w:t>(四)、安全色及安全标志使用要求</w:t>
        </w:r>
        <w:r>
          <w:tab/>
        </w:r>
        <w:r>
          <w:fldChar w:fldCharType="begin"/>
        </w:r>
        <w:r>
          <w:instrText xml:space="preserve"> PAGEREF _Toc2093 \h </w:instrText>
        </w:r>
        <w:r>
          <w:fldChar w:fldCharType="separate"/>
        </w:r>
        <w:r>
          <w:t>39</w:t>
        </w:r>
        <w:r>
          <w:fldChar w:fldCharType="end"/>
        </w:r>
      </w:hyperlink>
    </w:p>
    <w:p>
      <w:pPr>
        <w:pStyle w:val="TOC2"/>
        <w:tabs>
          <w:tab w:val="right" w:leader="dot" w:pos="8306"/>
        </w:tabs>
      </w:pPr>
      <w:hyperlink w:anchor="_Toc15480" w:history="1">
        <w:r>
          <w:rPr>
            <w:rFonts w:ascii="仿宋" w:eastAsia="仿宋" w:hAnsi="仿宋" w:cs="仿宋" w:hint="eastAsia"/>
            <w:lang w:eastAsia="zh-CN"/>
          </w:rPr>
          <w:t>(五)、防尘防毒措施</w:t>
        </w:r>
        <w:r>
          <w:tab/>
        </w:r>
        <w:r>
          <w:fldChar w:fldCharType="begin"/>
        </w:r>
        <w:r>
          <w:instrText xml:space="preserve"> PAGEREF _Toc15480 \h </w:instrText>
        </w:r>
        <w:r>
          <w:fldChar w:fldCharType="separate"/>
        </w:r>
        <w:r>
          <w:t>40</w:t>
        </w:r>
        <w:r>
          <w:fldChar w:fldCharType="end"/>
        </w:r>
      </w:hyperlink>
    </w:p>
    <w:p>
      <w:pPr>
        <w:pStyle w:val="TOC2"/>
        <w:tabs>
          <w:tab w:val="right" w:leader="dot" w:pos="8306"/>
        </w:tabs>
      </w:pPr>
      <w:hyperlink w:anchor="_Toc27871" w:history="1">
        <w:r>
          <w:rPr>
            <w:rFonts w:ascii="仿宋" w:eastAsia="仿宋" w:hAnsi="仿宋" w:cs="仿宋" w:hint="eastAsia"/>
            <w:lang w:eastAsia="zh-CN"/>
          </w:rPr>
          <w:t>(六)、防静电、触电防护及防雷措施</w:t>
        </w:r>
        <w:r>
          <w:tab/>
        </w:r>
        <w:r>
          <w:fldChar w:fldCharType="begin"/>
        </w:r>
        <w:r>
          <w:instrText xml:space="preserve"> PAGEREF _Toc27871 \h </w:instrText>
        </w:r>
        <w:r>
          <w:fldChar w:fldCharType="separate"/>
        </w:r>
        <w:r>
          <w:t>41</w:t>
        </w:r>
        <w:r>
          <w:fldChar w:fldCharType="end"/>
        </w:r>
      </w:hyperlink>
    </w:p>
    <w:p>
      <w:pPr>
        <w:pStyle w:val="TOC2"/>
        <w:tabs>
          <w:tab w:val="right" w:leader="dot" w:pos="8306"/>
        </w:tabs>
      </w:pPr>
      <w:hyperlink w:anchor="_Toc21767" w:history="1">
        <w:r>
          <w:rPr>
            <w:rFonts w:ascii="仿宋" w:eastAsia="仿宋" w:hAnsi="仿宋" w:cs="仿宋" w:hint="eastAsia"/>
            <w:lang w:eastAsia="zh-CN"/>
          </w:rPr>
          <w:t>(七)、机械设备安全保障措施</w:t>
        </w:r>
        <w:r>
          <w:tab/>
        </w:r>
        <w:r>
          <w:fldChar w:fldCharType="begin"/>
        </w:r>
        <w:r>
          <w:instrText xml:space="preserve"> PAGEREF _Toc21767 \h </w:instrText>
        </w:r>
        <w:r>
          <w:fldChar w:fldCharType="separate"/>
        </w:r>
        <w:r>
          <w:t>42</w:t>
        </w:r>
        <w:r>
          <w:fldChar w:fldCharType="end"/>
        </w:r>
      </w:hyperlink>
    </w:p>
    <w:p>
      <w:pPr>
        <w:pStyle w:val="TOC1"/>
        <w:tabs>
          <w:tab w:val="right" w:leader="dot" w:pos="8306"/>
        </w:tabs>
      </w:pPr>
      <w:hyperlink w:anchor="_Toc19688" w:history="1">
        <w:r>
          <w:rPr>
            <w:rFonts w:ascii="仿宋" w:eastAsia="仿宋" w:hAnsi="仿宋" w:cs="仿宋" w:hint="eastAsia"/>
            <w:lang w:eastAsia="zh-CN"/>
          </w:rPr>
          <w:t>十二、医用气体系统项目经营效益</w:t>
        </w:r>
        <w:r>
          <w:tab/>
        </w:r>
        <w:r>
          <w:fldChar w:fldCharType="begin"/>
        </w:r>
        <w:r>
          <w:instrText xml:space="preserve"> PAGEREF _Toc19688 \h </w:instrText>
        </w:r>
        <w:r>
          <w:fldChar w:fldCharType="separate"/>
        </w:r>
        <w:r>
          <w:t>44</w:t>
        </w:r>
        <w:r>
          <w:fldChar w:fldCharType="end"/>
        </w:r>
      </w:hyperlink>
    </w:p>
    <w:p>
      <w:pPr>
        <w:pStyle w:val="TOC2"/>
        <w:tabs>
          <w:tab w:val="right" w:leader="dot" w:pos="8306"/>
        </w:tabs>
      </w:pPr>
      <w:hyperlink w:anchor="_Toc16100" w:history="1">
        <w:r>
          <w:rPr>
            <w:rFonts w:ascii="仿宋" w:eastAsia="仿宋" w:hAnsi="仿宋" w:cs="仿宋" w:hint="eastAsia"/>
            <w:lang w:eastAsia="zh-CN"/>
          </w:rPr>
          <w:t>(一)、经济评价财务测算</w:t>
        </w:r>
        <w:r>
          <w:tab/>
        </w:r>
        <w:r>
          <w:fldChar w:fldCharType="begin"/>
        </w:r>
        <w:r>
          <w:instrText xml:space="preserve"> PAGEREF _Toc16100 \h </w:instrText>
        </w:r>
        <w:r>
          <w:fldChar w:fldCharType="separate"/>
        </w:r>
        <w:r>
          <w:t>44</w:t>
        </w:r>
        <w:r>
          <w:fldChar w:fldCharType="end"/>
        </w:r>
      </w:hyperlink>
    </w:p>
    <w:p>
      <w:pPr>
        <w:pStyle w:val="TOC2"/>
        <w:tabs>
          <w:tab w:val="right" w:leader="dot" w:pos="8306"/>
        </w:tabs>
      </w:pPr>
      <w:hyperlink w:anchor="_Toc23554" w:history="1">
        <w:r>
          <w:rPr>
            <w:rFonts w:ascii="仿宋" w:eastAsia="仿宋" w:hAnsi="仿宋" w:cs="仿宋" w:hint="eastAsia"/>
            <w:lang w:eastAsia="zh-CN"/>
          </w:rPr>
          <w:t>(二)、医用气体系统项目盈利能力分析</w:t>
        </w:r>
        <w:r>
          <w:tab/>
        </w:r>
        <w:r>
          <w:fldChar w:fldCharType="begin"/>
        </w:r>
        <w:r>
          <w:instrText xml:space="preserve"> PAGEREF _Toc23554 \h </w:instrText>
        </w:r>
        <w:r>
          <w:fldChar w:fldCharType="separate"/>
        </w:r>
        <w:r>
          <w:t>45</w:t>
        </w:r>
        <w:r>
          <w:fldChar w:fldCharType="end"/>
        </w:r>
      </w:hyperlink>
    </w:p>
    <w:p>
      <w:pPr>
        <w:pStyle w:val="TOC1"/>
        <w:tabs>
          <w:tab w:val="right" w:leader="dot" w:pos="8306"/>
        </w:tabs>
      </w:pPr>
      <w:hyperlink w:anchor="_Toc27554" w:history="1">
        <w:r>
          <w:rPr>
            <w:rFonts w:ascii="仿宋" w:eastAsia="仿宋" w:hAnsi="仿宋" w:cs="仿宋" w:hint="eastAsia"/>
            <w:lang w:eastAsia="zh-CN"/>
          </w:rPr>
          <w:t>十三、供应链管理</w:t>
        </w:r>
        <w:r>
          <w:tab/>
        </w:r>
        <w:r>
          <w:fldChar w:fldCharType="begin"/>
        </w:r>
        <w:r>
          <w:instrText xml:space="preserve"> PAGEREF _Toc27554 \h </w:instrText>
        </w:r>
        <w:r>
          <w:fldChar w:fldCharType="separate"/>
        </w:r>
        <w:r>
          <w:t>46</w:t>
        </w:r>
        <w:r>
          <w:fldChar w:fldCharType="end"/>
        </w:r>
      </w:hyperlink>
    </w:p>
    <w:p>
      <w:pPr>
        <w:pStyle w:val="TOC2"/>
        <w:tabs>
          <w:tab w:val="right" w:leader="dot" w:pos="8306"/>
        </w:tabs>
      </w:pPr>
      <w:hyperlink w:anchor="_Toc1864" w:history="1">
        <w:r>
          <w:rPr>
            <w:rFonts w:ascii="仿宋" w:eastAsia="仿宋" w:hAnsi="仿宋" w:cs="仿宋" w:hint="eastAsia"/>
            <w:lang w:eastAsia="zh-CN"/>
          </w:rPr>
          <w:t>(一)、供应链战略规划</w:t>
        </w:r>
        <w:r>
          <w:tab/>
        </w:r>
        <w:r>
          <w:fldChar w:fldCharType="begin"/>
        </w:r>
        <w:r>
          <w:instrText xml:space="preserve"> PAGEREF _Toc1864 \h </w:instrText>
        </w:r>
        <w:r>
          <w:fldChar w:fldCharType="separate"/>
        </w:r>
        <w:r>
          <w:t>46</w:t>
        </w:r>
        <w:r>
          <w:fldChar w:fldCharType="end"/>
        </w:r>
      </w:hyperlink>
    </w:p>
    <w:p>
      <w:pPr>
        <w:pStyle w:val="TOC2"/>
        <w:tabs>
          <w:tab w:val="right" w:leader="dot" w:pos="8306"/>
        </w:tabs>
      </w:pPr>
      <w:hyperlink w:anchor="_Toc5752" w:history="1">
        <w:r>
          <w:rPr>
            <w:rFonts w:ascii="仿宋" w:eastAsia="仿宋" w:hAnsi="仿宋" w:cs="仿宋" w:hint="eastAsia"/>
            <w:lang w:eastAsia="zh-CN"/>
          </w:rPr>
          <w:t>(二)、供应商选择与合作</w:t>
        </w:r>
        <w:r>
          <w:tab/>
        </w:r>
        <w:r>
          <w:fldChar w:fldCharType="begin"/>
        </w:r>
        <w:r>
          <w:instrText xml:space="preserve"> PAGEREF _Toc5752 \h </w:instrText>
        </w:r>
        <w:r>
          <w:fldChar w:fldCharType="separate"/>
        </w:r>
        <w:r>
          <w:t>47</w:t>
        </w:r>
        <w:r>
          <w:fldChar w:fldCharType="end"/>
        </w:r>
      </w:hyperlink>
    </w:p>
    <w:p>
      <w:pPr>
        <w:pStyle w:val="TOC2"/>
        <w:tabs>
          <w:tab w:val="right" w:leader="dot" w:pos="8306"/>
        </w:tabs>
      </w:pPr>
      <w:hyperlink w:anchor="_Toc15728" w:history="1">
        <w:r>
          <w:rPr>
            <w:rFonts w:ascii="仿宋" w:eastAsia="仿宋" w:hAnsi="仿宋" w:cs="仿宋" w:hint="eastAsia"/>
            <w:lang w:eastAsia="zh-CN"/>
          </w:rPr>
          <w:t>(三)、物流与库存管理</w:t>
        </w:r>
        <w:r>
          <w:tab/>
        </w:r>
        <w:r>
          <w:fldChar w:fldCharType="begin"/>
        </w:r>
        <w:r>
          <w:instrText xml:space="preserve"> PAGEREF _Toc15728 \h </w:instrText>
        </w:r>
        <w:r>
          <w:fldChar w:fldCharType="separate"/>
        </w:r>
        <w:r>
          <w:t>49</w:t>
        </w:r>
        <w:r>
          <w:fldChar w:fldCharType="end"/>
        </w:r>
      </w:hyperlink>
    </w:p>
    <w:p>
      <w:pPr>
        <w:pStyle w:val="TOC1"/>
        <w:tabs>
          <w:tab w:val="right" w:leader="dot" w:pos="8306"/>
        </w:tabs>
      </w:pPr>
      <w:hyperlink w:anchor="_Toc6682" w:history="1">
        <w:r>
          <w:rPr>
            <w:rFonts w:ascii="仿宋" w:eastAsia="仿宋" w:hAnsi="仿宋" w:cs="仿宋" w:hint="eastAsia"/>
            <w:lang w:eastAsia="zh-CN"/>
          </w:rPr>
          <w:t>十四、利益相关者分析与沟通计划</w:t>
        </w:r>
        <w:r>
          <w:tab/>
        </w:r>
        <w:r>
          <w:fldChar w:fldCharType="begin"/>
        </w:r>
        <w:r>
          <w:instrText xml:space="preserve"> PAGEREF _Toc6682 \h </w:instrText>
        </w:r>
        <w:r>
          <w:fldChar w:fldCharType="separate"/>
        </w:r>
        <w:r>
          <w:t>50</w:t>
        </w:r>
        <w:r>
          <w:fldChar w:fldCharType="end"/>
        </w:r>
      </w:hyperlink>
    </w:p>
    <w:p>
      <w:pPr>
        <w:pStyle w:val="TOC2"/>
        <w:tabs>
          <w:tab w:val="right" w:leader="dot" w:pos="8306"/>
        </w:tabs>
      </w:pPr>
      <w:hyperlink w:anchor="_Toc25048" w:history="1">
        <w:r>
          <w:rPr>
            <w:rFonts w:ascii="仿宋" w:eastAsia="仿宋" w:hAnsi="仿宋" w:cs="仿宋" w:hint="eastAsia"/>
            <w:lang w:eastAsia="zh-CN"/>
          </w:rPr>
          <w:t>(一)、利益相关者分析</w:t>
        </w:r>
        <w:r>
          <w:tab/>
        </w:r>
        <w:r>
          <w:fldChar w:fldCharType="begin"/>
        </w:r>
        <w:r>
          <w:instrText xml:space="preserve"> PAGEREF _Toc25048 \h </w:instrText>
        </w:r>
        <w:r>
          <w:fldChar w:fldCharType="separate"/>
        </w:r>
        <w:r>
          <w:t>50</w:t>
        </w:r>
        <w:r>
          <w:fldChar w:fldCharType="end"/>
        </w:r>
      </w:hyperlink>
    </w:p>
    <w:p>
      <w:pPr>
        <w:pStyle w:val="TOC2"/>
        <w:tabs>
          <w:tab w:val="right" w:leader="dot" w:pos="8306"/>
        </w:tabs>
      </w:pPr>
      <w:hyperlink w:anchor="_Toc14878" w:history="1">
        <w:r>
          <w:rPr>
            <w:rFonts w:ascii="仿宋" w:eastAsia="仿宋" w:hAnsi="仿宋" w:cs="仿宋" w:hint="eastAsia"/>
            <w:lang w:eastAsia="zh-CN"/>
          </w:rPr>
          <w:t>(二)、沟通计划</w:t>
        </w:r>
        <w:r>
          <w:tab/>
        </w:r>
        <w:r>
          <w:fldChar w:fldCharType="begin"/>
        </w:r>
        <w:r>
          <w:instrText xml:space="preserve"> PAGEREF _Toc14878 \h </w:instrText>
        </w:r>
        <w:r>
          <w:fldChar w:fldCharType="separate"/>
        </w:r>
        <w:r>
          <w:t>51</w:t>
        </w:r>
        <w:r>
          <w:fldChar w:fldCharType="end"/>
        </w:r>
      </w:hyperlink>
    </w:p>
    <w:p>
      <w:pPr>
        <w:pStyle w:val="TOC1"/>
        <w:tabs>
          <w:tab w:val="right" w:leader="dot" w:pos="8306"/>
        </w:tabs>
      </w:pPr>
      <w:hyperlink w:anchor="_Toc2233" w:history="1">
        <w:r>
          <w:rPr>
            <w:rFonts w:ascii="仿宋" w:eastAsia="仿宋" w:hAnsi="仿宋" w:cs="仿宋" w:hint="eastAsia"/>
            <w:lang w:eastAsia="zh-CN"/>
          </w:rPr>
          <w:t>十五、医用气体系统项目工程方案分析</w:t>
        </w:r>
        <w:r>
          <w:tab/>
        </w:r>
        <w:r>
          <w:fldChar w:fldCharType="begin"/>
        </w:r>
        <w:r>
          <w:instrText xml:space="preserve"> PAGEREF _Toc2233 \h </w:instrText>
        </w:r>
        <w:r>
          <w:fldChar w:fldCharType="separate"/>
        </w:r>
        <w:r>
          <w:t>52</w:t>
        </w:r>
        <w:r>
          <w:fldChar w:fldCharType="end"/>
        </w:r>
      </w:hyperlink>
    </w:p>
    <w:p>
      <w:pPr>
        <w:pStyle w:val="TOC2"/>
        <w:tabs>
          <w:tab w:val="right" w:leader="dot" w:pos="8306"/>
        </w:tabs>
      </w:pPr>
      <w:hyperlink w:anchor="_Toc9425" w:history="1">
        <w:r>
          <w:rPr>
            <w:rFonts w:ascii="仿宋" w:eastAsia="仿宋" w:hAnsi="仿宋" w:cs="仿宋" w:hint="eastAsia"/>
            <w:lang w:eastAsia="zh-CN"/>
          </w:rPr>
          <w:t>(一)、建筑工程设计原则</w:t>
        </w:r>
        <w:r>
          <w:tab/>
        </w:r>
        <w:r>
          <w:fldChar w:fldCharType="begin"/>
        </w:r>
        <w:r>
          <w:instrText xml:space="preserve"> PAGEREF _Toc9425 \h </w:instrText>
        </w:r>
        <w:r>
          <w:fldChar w:fldCharType="separate"/>
        </w:r>
        <w:r>
          <w:t>52</w:t>
        </w:r>
        <w:r>
          <w:fldChar w:fldCharType="end"/>
        </w:r>
      </w:hyperlink>
    </w:p>
    <w:p>
      <w:pPr>
        <w:pStyle w:val="TOC2"/>
        <w:tabs>
          <w:tab w:val="right" w:leader="dot" w:pos="8306"/>
        </w:tabs>
      </w:pPr>
      <w:hyperlink w:anchor="_Toc20037" w:history="1">
        <w:r>
          <w:rPr>
            <w:rFonts w:ascii="仿宋" w:eastAsia="仿宋" w:hAnsi="仿宋" w:cs="仿宋" w:hint="eastAsia"/>
            <w:lang w:eastAsia="zh-CN"/>
          </w:rPr>
          <w:t>(二)、土建工程建设指标</w:t>
        </w:r>
        <w:r>
          <w:tab/>
        </w:r>
        <w:r>
          <w:fldChar w:fldCharType="begin"/>
        </w:r>
        <w:r>
          <w:instrText xml:space="preserve"> PAGEREF _Toc20037 \h </w:instrText>
        </w:r>
        <w:r>
          <w:fldChar w:fldCharType="separate"/>
        </w:r>
        <w:r>
          <w:t>56</w:t>
        </w:r>
        <w:r>
          <w:fldChar w:fldCharType="end"/>
        </w:r>
      </w:hyperlink>
    </w:p>
    <w:p>
      <w:pPr>
        <w:pStyle w:val="TOC1"/>
        <w:tabs>
          <w:tab w:val="right" w:leader="dot" w:pos="8306"/>
        </w:tabs>
      </w:pPr>
      <w:hyperlink w:anchor="_Toc22628" w:history="1">
        <w:r>
          <w:rPr>
            <w:rFonts w:ascii="仿宋" w:eastAsia="仿宋" w:hAnsi="仿宋" w:cs="仿宋" w:hint="eastAsia"/>
            <w:lang w:eastAsia="zh-CN"/>
          </w:rPr>
          <w:t>十六、医用气体系统项目治理与监督</w:t>
        </w:r>
        <w:r>
          <w:tab/>
        </w:r>
        <w:r>
          <w:fldChar w:fldCharType="begin"/>
        </w:r>
        <w:r>
          <w:instrText xml:space="preserve"> PAGEREF _Toc22628 \h </w:instrText>
        </w:r>
        <w:r>
          <w:fldChar w:fldCharType="separate"/>
        </w:r>
        <w:r>
          <w:t>57</w:t>
        </w:r>
        <w:r>
          <w:fldChar w:fldCharType="end"/>
        </w:r>
      </w:hyperlink>
    </w:p>
    <w:p>
      <w:pPr>
        <w:pStyle w:val="TOC2"/>
        <w:tabs>
          <w:tab w:val="right" w:leader="dot" w:pos="8306"/>
        </w:tabs>
      </w:pPr>
      <w:hyperlink w:anchor="_Toc26500" w:history="1">
        <w:r>
          <w:rPr>
            <w:rFonts w:ascii="仿宋" w:eastAsia="仿宋" w:hAnsi="仿宋" w:cs="仿宋" w:hint="eastAsia"/>
            <w:lang w:eastAsia="zh-CN"/>
          </w:rPr>
          <w:t>(一)、医用气体系统项目治理结构</w:t>
        </w:r>
        <w:r>
          <w:tab/>
        </w:r>
        <w:r>
          <w:fldChar w:fldCharType="begin"/>
        </w:r>
        <w:r>
          <w:instrText xml:space="preserve"> PAGEREF _Toc26500 \h </w:instrText>
        </w:r>
        <w:r>
          <w:fldChar w:fldCharType="separate"/>
        </w:r>
        <w:r>
          <w:t>57</w:t>
        </w:r>
        <w:r>
          <w:fldChar w:fldCharType="end"/>
        </w:r>
      </w:hyperlink>
    </w:p>
    <w:p>
      <w:pPr>
        <w:pStyle w:val="TOC2"/>
        <w:tabs>
          <w:tab w:val="right" w:leader="dot" w:pos="8306"/>
        </w:tabs>
      </w:pPr>
      <w:hyperlink w:anchor="_Toc11996" w:history="1">
        <w:r>
          <w:rPr>
            <w:rFonts w:ascii="仿宋" w:eastAsia="仿宋" w:hAnsi="仿宋" w:cs="仿宋" w:hint="eastAsia"/>
            <w:lang w:eastAsia="zh-CN"/>
          </w:rPr>
          <w:t>(二)、监督与审计</w:t>
        </w:r>
        <w:r>
          <w:tab/>
        </w:r>
        <w:r>
          <w:fldChar w:fldCharType="begin"/>
        </w:r>
        <w:r>
          <w:instrText xml:space="preserve"> PAGEREF _Toc11996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802"/>
      <w:r>
        <w:rPr>
          <w:rFonts w:ascii="仿宋" w:eastAsia="仿宋" w:hAnsi="仿宋" w:cs="仿宋" w:hint="eastAsia"/>
          <w:lang w:eastAsia="zh-CN"/>
        </w:rPr>
        <w:t>(一)、医用气体系统行业分析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行业一直以来都是市场的关注焦点。行业内的发展趋势、竞争态势以及潜在机会都对医用气体系统项目的推进产生深远的影响。通过深入研究行业的整体概貌，我们将更好地理解行业的核心特征，为医用气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系统行业，技术一直是推动创新和发展的关键因素。我们将对当前技术趋势进行详尽分析，包括但不限于人工智能、大数据应用、先进制造技术等。这有助于医用气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气体系统项目成功的基础。我们将对主要竞争对手进行深入研究，包括其市场份额、产品特点、市场定位等。通过全面了解竞争对手的优势和劣势，医用气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202"/>
      <w:r>
        <w:rPr>
          <w:rFonts w:ascii="仿宋" w:eastAsia="仿宋" w:hAnsi="仿宋" w:cs="仿宋" w:hint="eastAsia"/>
          <w:sz w:val="28"/>
          <w:lang w:eastAsia="zh-CN"/>
        </w:rPr>
        <w:t>(二)、医用气体系统市场分析预测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气体系统市场未来的增长趋势。这包括市场的整体规模、各细分领域的发展趋势等。医用气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气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气体系统项目实施过程中需要充分考虑的因素。我们将对市场风险进行全面评估，包括但不限于政策法规风险、市场竞争风险、技术变革风险等。通过对潜在风险的深入分析，医用气体系统项目可以制定相应的风险缓解策略，降低不确定性对医用气体系统项目的影响。</w:t>
      </w:r>
    </w:p>
    <w:p>
      <w:pPr>
        <w:pStyle w:val="Heading1"/>
        <w:ind w:firstLine="560" w:firstLineChars="200"/>
        <w:rPr>
          <w:rFonts w:ascii="仿宋" w:eastAsia="仿宋" w:hAnsi="仿宋" w:cs="仿宋" w:hint="eastAsia"/>
          <w:sz w:val="28"/>
          <w:lang w:eastAsia="zh-CN"/>
        </w:rPr>
      </w:pPr>
      <w:bookmarkStart w:id="5" w:name="_Toc486"/>
      <w:r>
        <w:rPr>
          <w:rFonts w:ascii="仿宋" w:eastAsia="仿宋" w:hAnsi="仿宋" w:cs="仿宋" w:hint="eastAsia"/>
          <w:sz w:val="28"/>
          <w:lang w:eastAsia="zh-CN"/>
        </w:rPr>
        <w:t>二、医用气体系统项目概论</w:t>
      </w:r>
      <w:bookmarkEnd w:id="5"/>
    </w:p>
    <w:p>
      <w:pPr>
        <w:pStyle w:val="Heading2"/>
        <w:rPr>
          <w:rFonts w:ascii="仿宋" w:eastAsia="仿宋" w:hAnsi="仿宋" w:cs="仿宋" w:hint="eastAsia"/>
          <w:lang w:eastAsia="zh-CN"/>
        </w:rPr>
      </w:pPr>
      <w:bookmarkStart w:id="6" w:name="_Toc7571"/>
      <w:r>
        <w:rPr>
          <w:rFonts w:ascii="仿宋" w:eastAsia="仿宋" w:hAnsi="仿宋" w:cs="仿宋" w:hint="eastAsia"/>
          <w:lang w:eastAsia="zh-CN"/>
        </w:rPr>
        <w:t>(一)、医用气体系统项目概况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起源追溯至对市场的深入洞察。市场的不断演变与变革为医用气体系统项目提供了难得的机遇。当前市场存在的需求缺口和变革的大环境共同构成了医用气体系统项目的背景。这个医用气体系统项目旨在充分利用市场机遇，填补行业中尚未满足的需求，为客户提供全新的解决方案。市场的变革和需求的增长使得这个医用气体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医用气体系统项目名称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正式命名为医用气体系统。这个名称不仅仅是一个标识，更代表了医用气体系统项目的核心理念和愿景。它蕴含着医用气体系统项目所要解决问题的关键字，具有强烈的表达和辨识度，为医用气体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医用气体系统项目目标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核心目标是提供一种全新、高效的解决方案，满足客户日益增长的需求。医用气体系统项目追求的不仅仅是满足市场需求，更是在市场中获得卓越的竞争优势。通过不断提升产品或服务的质量和创新水平，医用气体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医用气体系统项目范围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全面涵盖了产品研发、制造、市场推广和售后服务，确保从产品设计到最终用户体验的全方位关注。这一全面的医用气体系统项目范围是为了确保医用气体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医用气体系统项目时间表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医用气体系统项目计划在未来18个月内完成，包括研发、测试、市场试点和正式推出等不同阶段。这个时间表的合理设计是为了确保医用气体系统项目各个阶段的顺利推进，以便按时交付高质量的成果。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医用气体系统项目预算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总预算估算为XX百万美元，主要分配在研发、市场推广、人员培训和运营等方面。这一充足的预算为医用气体系统项目提供了充足的资源，确保医用气体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医用气体系统项目风险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可能面临的风险包括市场接受度低、技术难题、竞争激烈等。医用气体系统项目团队已经制定了相应的风险应对计划，通过前瞻性的风险管理，确保医用气体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医用气体系统项目团队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医用气体系统项目汇聚了一支经验丰富、多领域专业素养的核心团队，确保医用气体系统项目在各个方面都能拥有高水平的执行力。团队的协同作战是医用气体系统项目成功的关键因素之一。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医用气体系统项目背景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医用气体系统项目的背景根植于市场对更高效、创新产品的渴望，同时也受到科技发展对行业格局的深刻改变的影响。这为医用气体系统项目提供了广阔的发展空间和市场需求。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医用气体系统项目现状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截至目前，医用气体系统项目已完成市场调研和技术验证，取得了初步的成功。这为医用气体系统项目在未来的发展奠定了坚实的基础，为更远大的目标打下了坚实的基石。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050"/>
      <w:r>
        <w:rPr>
          <w:rFonts w:ascii="仿宋" w:eastAsia="仿宋" w:hAnsi="仿宋" w:cs="仿宋" w:hint="eastAsia"/>
          <w:sz w:val="28"/>
          <w:lang w:eastAsia="zh-CN"/>
        </w:rPr>
        <w:t>(二)、医用气体系统项目目标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keyword》医用气体系统项目首要业务目标是在市场中占据有利地位，实现产品/服务的成功推广和销售。通过不断提升产品质量、创新性，医用气体系统项目追求成为行业中的领导者，赢得更多客户的青睐。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在科技迅速发展的时代，医用气体系统项目着眼于技术创新。通过持续的研发和技术升级，医用气体系统项目旨在推出更具创新性的产品或服务，以满足市场对新鲜、先进解决方案的需求。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为了建立可持续的客户关系，医用气体系统项目设定了客户满意度目标。通过提供卓越的产品质量和优质的客户服务，医用气体系统项目追求赢得客户的信任和忠诚度，确保他们的满意度达到行业领先水平。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医用气体系统项目注重社会责任和可持续发展。通过实施环保、社会责任医用气体系统项目，医用气体系统项目致力于在经济发展的同时保护环境，促进社会公平，实现可持续经营。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医用气体系统项目的团队是实现目标的核心驱动力。因此，医用气体系统项目设定了团队发展目标，包括提升团队成员的专业技能、培养领导力，以及搭建协同高效的团队工作氛围。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164"/>
      <w:r>
        <w:rPr>
          <w:rFonts w:ascii="仿宋" w:eastAsia="仿宋" w:hAnsi="仿宋" w:cs="仿宋" w:hint="eastAsia"/>
          <w:sz w:val="28"/>
          <w:lang w:eastAsia="zh-CN"/>
        </w:rPr>
        <w:t>(三)、医用气体系统项目提出的理由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医用气体系统项目提出的理由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提出源于对市场机遇的深刻洞察。当前市场中存在的需求缺口和行业发展趋势表明，有巨大的商业机会等待被开发。通过准确捕捉市场机遇，医用气体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理念基于对技术创新的信仰。通过持续的研发和技术投入，医用气体系统项目有望推出更具创新性的产品或服务。在科技飞速发展的当下，医用气体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用气体系统项目的提出是为了增强企业的行业竞争力。通过提升产品或服务的质量和独特性，医用气体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响应了消费者需求的变化。随着社会和科技的不断发展，消费者对产品和服务的需求也在发生变化。通过深入了解并及时回应消费者的新需求，医用气体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医用气体系统项目的提出是企业战略发展规划的一部分。在面对日益激烈的市场竞争和不断变化的商业环境中，医用气体系统项目作为企业战略的一环，旨在为企业开辟新的增长领域，巩固企业在行业中的地位。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提出不仅仅是基于商业考量，还注重社会责任。通过推出环保、社会责任等方面的医用气体系统项目，医用气体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医用气体系统项目的提出反映了对利益相关者期望的关注。包括客户、员工、投资者等利益相关者在企业发展中都有着各自的期望，医用气体系统项目力求在满足这些期望的同时，取得更大的共赢。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583"/>
      <w:r>
        <w:rPr>
          <w:rFonts w:ascii="仿宋" w:eastAsia="仿宋" w:hAnsi="仿宋" w:cs="仿宋" w:hint="eastAsia"/>
          <w:sz w:val="28"/>
          <w:lang w:eastAsia="zh-CN"/>
        </w:rPr>
        <w:t>(四)、医用气体系统项目意义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在实施医用气体系统项目的过程中，我们不仅仅是在追逐商业成功，更是为企业和社会的多个层面创造了深远的意义。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首要意义在于提升企业的市场竞争力。通过持续的创新和对产品质量的高标准要求，医用气体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气体系统项目的推进将促使行业技术水平的提升。通过引入先进技术和创新性解决方案，医用气体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气体系统项目不仅创造了大量就业机会，提高了就业水平，还注重社会责任和环保。通过参与社会公益事业和推动环保医用气体系统项目，医用气体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综合而言，医用气体系统项目意义重大，不仅推动了企业的发展，也为行业和社会的进步贡献了积极力量。这是一个全面而深刻的影响，将在未来产生可持续的正面效应。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789"/>
      <w:r>
        <w:rPr>
          <w:rFonts w:ascii="仿宋" w:eastAsia="仿宋" w:hAnsi="仿宋" w:cs="仿宋" w:hint="eastAsia"/>
          <w:sz w:val="28"/>
          <w:lang w:eastAsia="zh-CN"/>
        </w:rPr>
        <w:t>(五)、医用气体系统项目背景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在当今迅猛发展的商业环境中，医用气体系统项目的动因根植于对多方面因素的审慎考量。这个医用气体系统项目的提出并非孤立的决策，而是对企业所处背景深入思考的产物。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气体系统项目背后的首要原因。科技的迅速发展和全球市场的快速变化使得企业必须灵活应对。医用气体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竞争的激烈程度也是医用气体系统项目背景中不可忽视的一环。企业需要在激烈竞争中脱颖而出，为此，医用气体系统项目致力于打破常规，提供独特的价值主张，以吸引客户并确保市场份额的增长。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技术的迅速发展为企业带来了机遇与挑战。作为医用气体系统项目启动的背景之一，对新兴技术的应用将有助于提升企业的技术水平，使其在不断演进的商业环境中保持竞争优势。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此外，社会对企业责任的期望也在逐渐升高。医用气体系统项目充分融入了社会责任的理念，通过可持续经营和社会公益医用气体系统项目，企图为社会贡献一份力量，在商业成功的同时关注社会价值。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70"/>
      <w:r>
        <w:rPr>
          <w:rFonts w:ascii="仿宋" w:eastAsia="仿宋" w:hAnsi="仿宋" w:cs="仿宋" w:hint="eastAsia"/>
          <w:sz w:val="28"/>
          <w:lang w:eastAsia="zh-CN"/>
        </w:rPr>
        <w:t>三、医用气体系统项目建设单位说明</w:t>
      </w:r>
      <w:bookmarkEnd w:id="11"/>
    </w:p>
    <w:p>
      <w:pPr>
        <w:pStyle w:val="Heading2"/>
        <w:rPr>
          <w:rFonts w:ascii="仿宋" w:eastAsia="仿宋" w:hAnsi="仿宋" w:cs="仿宋" w:hint="eastAsia"/>
          <w:lang w:eastAsia="zh-CN"/>
        </w:rPr>
      </w:pPr>
      <w:bookmarkStart w:id="12" w:name="_Toc3030"/>
      <w:r>
        <w:rPr>
          <w:rFonts w:ascii="仿宋" w:eastAsia="仿宋" w:hAnsi="仿宋" w:cs="仿宋" w:hint="eastAsia"/>
          <w:lang w:eastAsia="zh-CN"/>
        </w:rPr>
        <w:t>(一)、医用气体系统项目承办单位基本情况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16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气体系统项目承办单位的XXXX，我们着眼于实现可持续的经济效益。通过技术创新和解决方案的提供，公司预计在医用气体系统项目执行期间将获得可观的收入增长。这一收入来源主要包括医用气体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同时，我们注重成本控制和效率提升，以确保医用气体系统项目的可持续盈利。透过精细的管理和资源优化，公司期望实现医用气体系统项目利润最大化。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医用气体系统项目实施进行全面的投资评估，包括医用气体系统项目启动阶段的资金投入和后续运营成本。通过对医用气体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气体系统项目实施过程中具备足够的资金流动性，公司将进行详尽的现金流分析。这包括资金需求的合理预测、医用气体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47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77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的技术管理特点体现在其创新导向。通过引入最先进的技术趋势和解决方案，医用气体系统项目致力于提升科技含量、提高质量和效率水平。这意味着我们将采用最新的工具和方法，确保医用气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气体系统项目技术管理的显著特征。通过整合不同领域的技术资源，我们实现了跨学科的协同工作。这有助于优化技术架构，提高整体效能。此外，整合性策略还促进了不同技术团队之间的紧密沟通和高效合作，确保医用气体系统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气体系统项目所采用的技术。通过不断优化技术方案，医用气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气体系统项目团队将在医用气体系统项目初期识别可能的技术风险，并采取相应的预防和应对措施。通过建立健全的风险评估机制，医用气体系统项目能够在实施过程中及时发现并解决潜在的技术问题，保障医用气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气体系统项目中，技术将成为医用气体系统项目成功的有力支持。这一深度剖析揭示了技术管理在医用气体系统项目实施中的关键作用，为医用气体系统项目的技术基础奠定了坚实的基础。</w:t>
      </w:r>
    </w:p>
    <w:p>
      <w:pPr>
        <w:pStyle w:val="Heading2"/>
        <w:ind w:firstLine="560" w:firstLineChars="200"/>
        <w:rPr>
          <w:rFonts w:ascii="仿宋" w:eastAsia="仿宋" w:hAnsi="仿宋" w:cs="仿宋" w:hint="eastAsia"/>
          <w:sz w:val="28"/>
          <w:lang w:eastAsia="zh-CN"/>
        </w:rPr>
      </w:pPr>
      <w:bookmarkStart w:id="16" w:name="_Toc22534"/>
      <w:r>
        <w:rPr>
          <w:rFonts w:ascii="仿宋" w:eastAsia="仿宋" w:hAnsi="仿宋" w:cs="仿宋" w:hint="eastAsia"/>
          <w:sz w:val="28"/>
          <w:lang w:eastAsia="zh-CN"/>
        </w:rPr>
        <w:t>(二)、医用气体系统项目工艺技术设计方案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气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医用气体系统项目将严格按照相关行业规范要求进行组织。通过有效控制产品质量，医用气体系统项目将致力于为顾客提供优质的医用气体系统项目产品和良好的服务。这体现了医用气体系统项目对于生产活动合规性和质量标准的高度重视，为医用气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气体系统项目注重生态效益和清洁生产原则。医用气体系统项目建设将紧密结合地方特色经济发展，与社会经济发展规划和区域环境保护规划方案相协调一致。通过与当地区域自然生态系统的结合，医用气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气体系统项目产品具有多样化的客户需求和个性化的特点。因此，医用气体系统项目产品规格品种多样，且单批生产数量较小。为满足这一特点，医用气体系统项目承办单位将建设先进的柔性制造生产线。通过广泛应用柔性制造技术，医用气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气体系统项目采用的技术具有较高的技术含量和自动化水平，处于国内先进水平。这一技术选用不仅体现了对生产效率、质量和环境友好性的高标准要求，同时为医用气体系统项目的可持续发展奠定了坚实的基础。</w:t>
      </w:r>
    </w:p>
    <w:p>
      <w:pPr>
        <w:pStyle w:val="Heading2"/>
        <w:ind w:firstLine="560" w:firstLineChars="200"/>
        <w:rPr>
          <w:rFonts w:ascii="仿宋" w:eastAsia="仿宋" w:hAnsi="仿宋" w:cs="仿宋" w:hint="eastAsia"/>
          <w:sz w:val="28"/>
          <w:lang w:eastAsia="zh-CN"/>
        </w:rPr>
      </w:pPr>
      <w:bookmarkStart w:id="17" w:name="_Toc978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为确保医用气体系统项目的高效生产和技术实施，我们制定了一套精心设计的设备选型方案，以满足医用气体系统项目生产、质量和环保的要求。该方案的主要特点如下：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气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针对医用气体系统项目产品的多样性和小批量生产的特点，我们将建设柔性制造生产线。通过在设备选型中考虑柔性制造技术，可以灵活应对不同产品规格和生产需求，实现生产线的高度灵活性和适应性。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https://d.book118.com/408075071117006023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D1185"/>
    <w:rsid w:val="74AD11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7507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2024-01-03T19:00:00Z</dcterms:created>
  <dcterms:modified xsi:type="dcterms:W3CDTF">2024-01-03T19:00:55Z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CBBD77E57DCC475B939F39A0E279B40D_11</vt:lpwstr>
  </property>
  <property fmtid="{D5CDD505-2E9C-101B-9397-08002B2CF9AE}" pid="3" name="KSOProductBuildVer">
    <vt:lpwstr>2052-12.1.0.16120</vt:lpwstr>
  </property>
</Properties>
</file>