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非金属矿项目计划设计方案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47" w:history="1">
        <w:r>
          <w:rPr>
            <w:rFonts w:ascii="仿宋" w:eastAsia="仿宋" w:hAnsi="仿宋" w:cs="仿宋" w:hint="eastAsia"/>
            <w:lang w:eastAsia="zh-CN"/>
          </w:rPr>
          <w:t>概论</w:t>
        </w:r>
        <w:r>
          <w:tab/>
        </w:r>
        <w:r>
          <w:fldChar w:fldCharType="begin"/>
        </w:r>
        <w:r>
          <w:instrText xml:space="preserve"> PAGEREF _Toc9747 \h </w:instrText>
        </w:r>
        <w:r>
          <w:fldChar w:fldCharType="separate"/>
        </w:r>
        <w:r>
          <w:t>3</w:t>
        </w:r>
        <w:r>
          <w:fldChar w:fldCharType="end"/>
        </w:r>
      </w:hyperlink>
    </w:p>
    <w:p>
      <w:pPr>
        <w:pStyle w:val="TOC1"/>
        <w:tabs>
          <w:tab w:val="right" w:leader="dot" w:pos="8306"/>
        </w:tabs>
      </w:pPr>
      <w:hyperlink w:anchor="_Toc22114" w:history="1">
        <w:r>
          <w:rPr>
            <w:rFonts w:ascii="仿宋" w:eastAsia="仿宋" w:hAnsi="仿宋" w:cs="仿宋" w:hint="eastAsia"/>
            <w:lang w:eastAsia="zh-CN"/>
          </w:rPr>
          <w:t>一、工艺说明</w:t>
        </w:r>
        <w:r>
          <w:tab/>
        </w:r>
        <w:r>
          <w:fldChar w:fldCharType="begin"/>
        </w:r>
        <w:r>
          <w:instrText xml:space="preserve"> PAGEREF _Toc22114 \h </w:instrText>
        </w:r>
        <w:r>
          <w:fldChar w:fldCharType="separate"/>
        </w:r>
        <w:r>
          <w:t>3</w:t>
        </w:r>
        <w:r>
          <w:fldChar w:fldCharType="end"/>
        </w:r>
      </w:hyperlink>
    </w:p>
    <w:p>
      <w:pPr>
        <w:pStyle w:val="TOC2"/>
        <w:tabs>
          <w:tab w:val="right" w:leader="dot" w:pos="8306"/>
        </w:tabs>
      </w:pPr>
      <w:hyperlink w:anchor="_Toc24724" w:history="1">
        <w:r>
          <w:rPr>
            <w:rFonts w:ascii="仿宋" w:eastAsia="仿宋" w:hAnsi="仿宋" w:cs="仿宋" w:hint="eastAsia"/>
            <w:lang w:eastAsia="zh-CN"/>
          </w:rPr>
          <w:t>(一)、技术管理特点</w:t>
        </w:r>
        <w:r>
          <w:tab/>
        </w:r>
        <w:r>
          <w:fldChar w:fldCharType="begin"/>
        </w:r>
        <w:r>
          <w:instrText xml:space="preserve"> PAGEREF _Toc24724 \h </w:instrText>
        </w:r>
        <w:r>
          <w:fldChar w:fldCharType="separate"/>
        </w:r>
        <w:r>
          <w:t>3</w:t>
        </w:r>
        <w:r>
          <w:fldChar w:fldCharType="end"/>
        </w:r>
      </w:hyperlink>
    </w:p>
    <w:p>
      <w:pPr>
        <w:pStyle w:val="TOC2"/>
        <w:tabs>
          <w:tab w:val="right" w:leader="dot" w:pos="8306"/>
        </w:tabs>
      </w:pPr>
      <w:hyperlink w:anchor="_Toc24787" w:history="1">
        <w:r>
          <w:rPr>
            <w:rFonts w:ascii="仿宋" w:eastAsia="仿宋" w:hAnsi="仿宋" w:cs="仿宋" w:hint="eastAsia"/>
            <w:lang w:eastAsia="zh-CN"/>
          </w:rPr>
          <w:t>(二)、非金属矿项目工艺技术设计方案</w:t>
        </w:r>
        <w:r>
          <w:tab/>
        </w:r>
        <w:r>
          <w:fldChar w:fldCharType="begin"/>
        </w:r>
        <w:r>
          <w:instrText xml:space="preserve"> PAGEREF _Toc24787 \h </w:instrText>
        </w:r>
        <w:r>
          <w:fldChar w:fldCharType="separate"/>
        </w:r>
        <w:r>
          <w:t>4</w:t>
        </w:r>
        <w:r>
          <w:fldChar w:fldCharType="end"/>
        </w:r>
      </w:hyperlink>
    </w:p>
    <w:p>
      <w:pPr>
        <w:pStyle w:val="TOC2"/>
        <w:tabs>
          <w:tab w:val="right" w:leader="dot" w:pos="8306"/>
        </w:tabs>
      </w:pPr>
      <w:hyperlink w:anchor="_Toc29447" w:history="1">
        <w:r>
          <w:rPr>
            <w:rFonts w:ascii="仿宋" w:eastAsia="仿宋" w:hAnsi="仿宋" w:cs="仿宋" w:hint="eastAsia"/>
            <w:lang w:eastAsia="zh-CN"/>
          </w:rPr>
          <w:t>(三)、设备选型方案</w:t>
        </w:r>
        <w:r>
          <w:tab/>
        </w:r>
        <w:r>
          <w:fldChar w:fldCharType="begin"/>
        </w:r>
        <w:r>
          <w:instrText xml:space="preserve"> PAGEREF _Toc29447 \h </w:instrText>
        </w:r>
        <w:r>
          <w:fldChar w:fldCharType="separate"/>
        </w:r>
        <w:r>
          <w:t>5</w:t>
        </w:r>
        <w:r>
          <w:fldChar w:fldCharType="end"/>
        </w:r>
      </w:hyperlink>
    </w:p>
    <w:p>
      <w:pPr>
        <w:pStyle w:val="TOC1"/>
        <w:tabs>
          <w:tab w:val="right" w:leader="dot" w:pos="8306"/>
        </w:tabs>
      </w:pPr>
      <w:hyperlink w:anchor="_Toc30024" w:history="1">
        <w:r>
          <w:rPr>
            <w:rFonts w:ascii="仿宋" w:eastAsia="仿宋" w:hAnsi="仿宋" w:cs="仿宋" w:hint="eastAsia"/>
            <w:lang w:eastAsia="zh-CN"/>
          </w:rPr>
          <w:t>二、非金属矿项目土建工程</w:t>
        </w:r>
        <w:r>
          <w:tab/>
        </w:r>
        <w:r>
          <w:fldChar w:fldCharType="begin"/>
        </w:r>
        <w:r>
          <w:instrText xml:space="preserve"> PAGEREF _Toc30024 \h </w:instrText>
        </w:r>
        <w:r>
          <w:fldChar w:fldCharType="separate"/>
        </w:r>
        <w:r>
          <w:t>7</w:t>
        </w:r>
        <w:r>
          <w:fldChar w:fldCharType="end"/>
        </w:r>
      </w:hyperlink>
    </w:p>
    <w:p>
      <w:pPr>
        <w:pStyle w:val="TOC2"/>
        <w:tabs>
          <w:tab w:val="right" w:leader="dot" w:pos="8306"/>
        </w:tabs>
      </w:pPr>
      <w:hyperlink w:anchor="_Toc11995" w:history="1">
        <w:r>
          <w:rPr>
            <w:rFonts w:ascii="仿宋" w:eastAsia="仿宋" w:hAnsi="仿宋" w:cs="仿宋" w:hint="eastAsia"/>
            <w:lang w:eastAsia="zh-CN"/>
          </w:rPr>
          <w:t>(一)、建筑工程设计原则</w:t>
        </w:r>
        <w:r>
          <w:tab/>
        </w:r>
        <w:r>
          <w:fldChar w:fldCharType="begin"/>
        </w:r>
        <w:r>
          <w:instrText xml:space="preserve"> PAGEREF _Toc11995 \h </w:instrText>
        </w:r>
        <w:r>
          <w:fldChar w:fldCharType="separate"/>
        </w:r>
        <w:r>
          <w:t>7</w:t>
        </w:r>
        <w:r>
          <w:fldChar w:fldCharType="end"/>
        </w:r>
      </w:hyperlink>
    </w:p>
    <w:p>
      <w:pPr>
        <w:pStyle w:val="TOC2"/>
        <w:tabs>
          <w:tab w:val="right" w:leader="dot" w:pos="8306"/>
        </w:tabs>
      </w:pPr>
      <w:hyperlink w:anchor="_Toc16465" w:history="1">
        <w:r>
          <w:rPr>
            <w:rFonts w:ascii="仿宋" w:eastAsia="仿宋" w:hAnsi="仿宋" w:cs="仿宋" w:hint="eastAsia"/>
            <w:lang w:eastAsia="zh-CN"/>
          </w:rPr>
          <w:t>(二)、土建工程设计年限及安全等级</w:t>
        </w:r>
        <w:r>
          <w:tab/>
        </w:r>
        <w:r>
          <w:fldChar w:fldCharType="begin"/>
        </w:r>
        <w:r>
          <w:instrText xml:space="preserve"> PAGEREF _Toc16465 \h </w:instrText>
        </w:r>
        <w:r>
          <w:fldChar w:fldCharType="separate"/>
        </w:r>
        <w:r>
          <w:t>8</w:t>
        </w:r>
        <w:r>
          <w:fldChar w:fldCharType="end"/>
        </w:r>
      </w:hyperlink>
    </w:p>
    <w:p>
      <w:pPr>
        <w:pStyle w:val="TOC2"/>
        <w:tabs>
          <w:tab w:val="right" w:leader="dot" w:pos="8306"/>
        </w:tabs>
      </w:pPr>
      <w:hyperlink w:anchor="_Toc5077" w:history="1">
        <w:r>
          <w:rPr>
            <w:rFonts w:ascii="仿宋" w:eastAsia="仿宋" w:hAnsi="仿宋" w:cs="仿宋" w:hint="eastAsia"/>
            <w:lang w:eastAsia="zh-CN"/>
          </w:rPr>
          <w:t>(三)、建筑工程设计总体要求</w:t>
        </w:r>
        <w:r>
          <w:tab/>
        </w:r>
        <w:r>
          <w:fldChar w:fldCharType="begin"/>
        </w:r>
        <w:r>
          <w:instrText xml:space="preserve"> PAGEREF _Toc5077 \h </w:instrText>
        </w:r>
        <w:r>
          <w:fldChar w:fldCharType="separate"/>
        </w:r>
        <w:r>
          <w:t>9</w:t>
        </w:r>
        <w:r>
          <w:fldChar w:fldCharType="end"/>
        </w:r>
      </w:hyperlink>
    </w:p>
    <w:p>
      <w:pPr>
        <w:pStyle w:val="TOC2"/>
        <w:tabs>
          <w:tab w:val="right" w:leader="dot" w:pos="8306"/>
        </w:tabs>
      </w:pPr>
      <w:hyperlink w:anchor="_Toc31301" w:history="1">
        <w:r>
          <w:rPr>
            <w:rFonts w:ascii="仿宋" w:eastAsia="仿宋" w:hAnsi="仿宋" w:cs="仿宋" w:hint="eastAsia"/>
            <w:lang w:eastAsia="zh-CN"/>
          </w:rPr>
          <w:t>(四)、土建工程建设指标</w:t>
        </w:r>
        <w:r>
          <w:tab/>
        </w:r>
        <w:r>
          <w:fldChar w:fldCharType="begin"/>
        </w:r>
        <w:r>
          <w:instrText xml:space="preserve"> PAGEREF _Toc31301 \h </w:instrText>
        </w:r>
        <w:r>
          <w:fldChar w:fldCharType="separate"/>
        </w:r>
        <w:r>
          <w:t>10</w:t>
        </w:r>
        <w:r>
          <w:fldChar w:fldCharType="end"/>
        </w:r>
      </w:hyperlink>
    </w:p>
    <w:p>
      <w:pPr>
        <w:pStyle w:val="TOC1"/>
        <w:tabs>
          <w:tab w:val="right" w:leader="dot" w:pos="8306"/>
        </w:tabs>
      </w:pPr>
      <w:hyperlink w:anchor="_Toc31215" w:history="1">
        <w:r>
          <w:rPr>
            <w:rFonts w:ascii="仿宋" w:eastAsia="仿宋" w:hAnsi="仿宋" w:cs="仿宋" w:hint="eastAsia"/>
            <w:lang w:eastAsia="zh-CN"/>
          </w:rPr>
          <w:t>三、非金属矿项目选址可行性分析</w:t>
        </w:r>
        <w:r>
          <w:tab/>
        </w:r>
        <w:r>
          <w:fldChar w:fldCharType="begin"/>
        </w:r>
        <w:r>
          <w:instrText xml:space="preserve"> PAGEREF _Toc31215 \h </w:instrText>
        </w:r>
        <w:r>
          <w:fldChar w:fldCharType="separate"/>
        </w:r>
        <w:r>
          <w:t>10</w:t>
        </w:r>
        <w:r>
          <w:fldChar w:fldCharType="end"/>
        </w:r>
      </w:hyperlink>
    </w:p>
    <w:p>
      <w:pPr>
        <w:pStyle w:val="TOC2"/>
        <w:tabs>
          <w:tab w:val="right" w:leader="dot" w:pos="8306"/>
        </w:tabs>
      </w:pPr>
      <w:hyperlink w:anchor="_Toc8244" w:history="1">
        <w:r>
          <w:rPr>
            <w:rFonts w:ascii="仿宋" w:eastAsia="仿宋" w:hAnsi="仿宋" w:cs="仿宋" w:hint="eastAsia"/>
            <w:lang w:eastAsia="zh-CN"/>
          </w:rPr>
          <w:t>(一)、非金属矿项目选址</w:t>
        </w:r>
        <w:r>
          <w:tab/>
        </w:r>
        <w:r>
          <w:fldChar w:fldCharType="begin"/>
        </w:r>
        <w:r>
          <w:instrText xml:space="preserve"> PAGEREF _Toc8244 \h </w:instrText>
        </w:r>
        <w:r>
          <w:fldChar w:fldCharType="separate"/>
        </w:r>
        <w:r>
          <w:t>10</w:t>
        </w:r>
        <w:r>
          <w:fldChar w:fldCharType="end"/>
        </w:r>
      </w:hyperlink>
    </w:p>
    <w:p>
      <w:pPr>
        <w:pStyle w:val="TOC2"/>
        <w:tabs>
          <w:tab w:val="right" w:leader="dot" w:pos="8306"/>
        </w:tabs>
      </w:pPr>
      <w:hyperlink w:anchor="_Toc17165" w:history="1">
        <w:r>
          <w:rPr>
            <w:rFonts w:ascii="仿宋" w:eastAsia="仿宋" w:hAnsi="仿宋" w:cs="仿宋" w:hint="eastAsia"/>
            <w:lang w:eastAsia="zh-CN"/>
          </w:rPr>
          <w:t>(二)、用地控制指标</w:t>
        </w:r>
        <w:r>
          <w:tab/>
        </w:r>
        <w:r>
          <w:fldChar w:fldCharType="begin"/>
        </w:r>
        <w:r>
          <w:instrText xml:space="preserve"> PAGEREF _Toc17165 \h </w:instrText>
        </w:r>
        <w:r>
          <w:fldChar w:fldCharType="separate"/>
        </w:r>
        <w:r>
          <w:t>10</w:t>
        </w:r>
        <w:r>
          <w:fldChar w:fldCharType="end"/>
        </w:r>
      </w:hyperlink>
    </w:p>
    <w:p>
      <w:pPr>
        <w:pStyle w:val="TOC2"/>
        <w:tabs>
          <w:tab w:val="right" w:leader="dot" w:pos="8306"/>
        </w:tabs>
      </w:pPr>
      <w:hyperlink w:anchor="_Toc18745" w:history="1">
        <w:r>
          <w:rPr>
            <w:rFonts w:ascii="仿宋" w:eastAsia="仿宋" w:hAnsi="仿宋" w:cs="仿宋" w:hint="eastAsia"/>
            <w:lang w:eastAsia="zh-CN"/>
          </w:rPr>
          <w:t>(三)、节约用地措施</w:t>
        </w:r>
        <w:r>
          <w:tab/>
        </w:r>
        <w:r>
          <w:fldChar w:fldCharType="begin"/>
        </w:r>
        <w:r>
          <w:instrText xml:space="preserve"> PAGEREF _Toc18745 \h </w:instrText>
        </w:r>
        <w:r>
          <w:fldChar w:fldCharType="separate"/>
        </w:r>
        <w:r>
          <w:t>12</w:t>
        </w:r>
        <w:r>
          <w:fldChar w:fldCharType="end"/>
        </w:r>
      </w:hyperlink>
    </w:p>
    <w:p>
      <w:pPr>
        <w:pStyle w:val="TOC2"/>
        <w:tabs>
          <w:tab w:val="right" w:leader="dot" w:pos="8306"/>
        </w:tabs>
      </w:pPr>
      <w:hyperlink w:anchor="_Toc7037" w:history="1">
        <w:r>
          <w:rPr>
            <w:rFonts w:ascii="仿宋" w:eastAsia="仿宋" w:hAnsi="仿宋" w:cs="仿宋" w:hint="eastAsia"/>
            <w:lang w:eastAsia="zh-CN"/>
          </w:rPr>
          <w:t>(四)、总图布置方案</w:t>
        </w:r>
        <w:r>
          <w:tab/>
        </w:r>
        <w:r>
          <w:fldChar w:fldCharType="begin"/>
        </w:r>
        <w:r>
          <w:instrText xml:space="preserve"> PAGEREF _Toc7037 \h </w:instrText>
        </w:r>
        <w:r>
          <w:fldChar w:fldCharType="separate"/>
        </w:r>
        <w:r>
          <w:t>13</w:t>
        </w:r>
        <w:r>
          <w:fldChar w:fldCharType="end"/>
        </w:r>
      </w:hyperlink>
    </w:p>
    <w:p>
      <w:pPr>
        <w:pStyle w:val="TOC2"/>
        <w:tabs>
          <w:tab w:val="right" w:leader="dot" w:pos="8306"/>
        </w:tabs>
      </w:pPr>
      <w:hyperlink w:anchor="_Toc9094" w:history="1">
        <w:r>
          <w:rPr>
            <w:rFonts w:ascii="仿宋" w:eastAsia="仿宋" w:hAnsi="仿宋" w:cs="仿宋" w:hint="eastAsia"/>
            <w:lang w:eastAsia="zh-CN"/>
          </w:rPr>
          <w:t>(五)、选址综合评价</w:t>
        </w:r>
        <w:r>
          <w:tab/>
        </w:r>
        <w:r>
          <w:fldChar w:fldCharType="begin"/>
        </w:r>
        <w:r>
          <w:instrText xml:space="preserve"> PAGEREF _Toc9094 \h </w:instrText>
        </w:r>
        <w:r>
          <w:fldChar w:fldCharType="separate"/>
        </w:r>
        <w:r>
          <w:t>14</w:t>
        </w:r>
        <w:r>
          <w:fldChar w:fldCharType="end"/>
        </w:r>
      </w:hyperlink>
    </w:p>
    <w:p>
      <w:pPr>
        <w:pStyle w:val="TOC1"/>
        <w:tabs>
          <w:tab w:val="right" w:leader="dot" w:pos="8306"/>
        </w:tabs>
      </w:pPr>
      <w:hyperlink w:anchor="_Toc18273" w:history="1">
        <w:r>
          <w:rPr>
            <w:rFonts w:ascii="仿宋" w:eastAsia="仿宋" w:hAnsi="仿宋" w:cs="仿宋" w:hint="eastAsia"/>
            <w:lang w:eastAsia="zh-CN"/>
          </w:rPr>
          <w:t>四、非金属矿项目可持续发展</w:t>
        </w:r>
        <w:r>
          <w:tab/>
        </w:r>
        <w:r>
          <w:fldChar w:fldCharType="begin"/>
        </w:r>
        <w:r>
          <w:instrText xml:space="preserve"> PAGEREF _Toc18273 \h </w:instrText>
        </w:r>
        <w:r>
          <w:fldChar w:fldCharType="separate"/>
        </w:r>
        <w:r>
          <w:t>15</w:t>
        </w:r>
        <w:r>
          <w:fldChar w:fldCharType="end"/>
        </w:r>
      </w:hyperlink>
    </w:p>
    <w:p>
      <w:pPr>
        <w:pStyle w:val="TOC2"/>
        <w:tabs>
          <w:tab w:val="right" w:leader="dot" w:pos="8306"/>
        </w:tabs>
      </w:pPr>
      <w:hyperlink w:anchor="_Toc16029" w:history="1">
        <w:r>
          <w:rPr>
            <w:rFonts w:ascii="仿宋" w:eastAsia="仿宋" w:hAnsi="仿宋" w:cs="仿宋" w:hint="eastAsia"/>
            <w:lang w:eastAsia="zh-CN"/>
          </w:rPr>
          <w:t>(一)、可持续战略与实践</w:t>
        </w:r>
        <w:r>
          <w:tab/>
        </w:r>
        <w:r>
          <w:fldChar w:fldCharType="begin"/>
        </w:r>
        <w:r>
          <w:instrText xml:space="preserve"> PAGEREF _Toc16029 \h </w:instrText>
        </w:r>
        <w:r>
          <w:fldChar w:fldCharType="separate"/>
        </w:r>
        <w:r>
          <w:t>15</w:t>
        </w:r>
        <w:r>
          <w:fldChar w:fldCharType="end"/>
        </w:r>
      </w:hyperlink>
    </w:p>
    <w:p>
      <w:pPr>
        <w:pStyle w:val="TOC2"/>
        <w:tabs>
          <w:tab w:val="right" w:leader="dot" w:pos="8306"/>
        </w:tabs>
      </w:pPr>
      <w:hyperlink w:anchor="_Toc11375" w:history="1">
        <w:r>
          <w:rPr>
            <w:rFonts w:ascii="仿宋" w:eastAsia="仿宋" w:hAnsi="仿宋" w:cs="仿宋" w:hint="eastAsia"/>
            <w:lang w:eastAsia="zh-CN"/>
          </w:rPr>
          <w:t>(二)、环保与社会责任</w:t>
        </w:r>
        <w:r>
          <w:tab/>
        </w:r>
        <w:r>
          <w:fldChar w:fldCharType="begin"/>
        </w:r>
        <w:r>
          <w:instrText xml:space="preserve"> PAGEREF _Toc11375 \h </w:instrText>
        </w:r>
        <w:r>
          <w:fldChar w:fldCharType="separate"/>
        </w:r>
        <w:r>
          <w:t>16</w:t>
        </w:r>
        <w:r>
          <w:fldChar w:fldCharType="end"/>
        </w:r>
      </w:hyperlink>
    </w:p>
    <w:p>
      <w:pPr>
        <w:pStyle w:val="TOC1"/>
        <w:tabs>
          <w:tab w:val="right" w:leader="dot" w:pos="8306"/>
        </w:tabs>
      </w:pPr>
      <w:hyperlink w:anchor="_Toc13464" w:history="1">
        <w:r>
          <w:rPr>
            <w:rFonts w:ascii="仿宋" w:eastAsia="仿宋" w:hAnsi="仿宋" w:cs="仿宋" w:hint="eastAsia"/>
            <w:lang w:eastAsia="zh-CN"/>
          </w:rPr>
          <w:t>五、非金属矿项目建设单位说明</w:t>
        </w:r>
        <w:r>
          <w:tab/>
        </w:r>
        <w:r>
          <w:fldChar w:fldCharType="begin"/>
        </w:r>
        <w:r>
          <w:instrText xml:space="preserve"> PAGEREF _Toc13464 \h </w:instrText>
        </w:r>
        <w:r>
          <w:fldChar w:fldCharType="separate"/>
        </w:r>
        <w:r>
          <w:t>17</w:t>
        </w:r>
        <w:r>
          <w:fldChar w:fldCharType="end"/>
        </w:r>
      </w:hyperlink>
    </w:p>
    <w:p>
      <w:pPr>
        <w:pStyle w:val="TOC2"/>
        <w:tabs>
          <w:tab w:val="right" w:leader="dot" w:pos="8306"/>
        </w:tabs>
      </w:pPr>
      <w:hyperlink w:anchor="_Toc685" w:history="1">
        <w:r>
          <w:rPr>
            <w:rFonts w:ascii="仿宋" w:eastAsia="仿宋" w:hAnsi="仿宋" w:cs="仿宋" w:hint="eastAsia"/>
            <w:lang w:eastAsia="zh-CN"/>
          </w:rPr>
          <w:t>(一)、非金属矿项目承办单位基本情况</w:t>
        </w:r>
        <w:r>
          <w:tab/>
        </w:r>
        <w:r>
          <w:fldChar w:fldCharType="begin"/>
        </w:r>
        <w:r>
          <w:instrText xml:space="preserve"> PAGEREF _Toc685 \h </w:instrText>
        </w:r>
        <w:r>
          <w:fldChar w:fldCharType="separate"/>
        </w:r>
        <w:r>
          <w:t>17</w:t>
        </w:r>
        <w:r>
          <w:fldChar w:fldCharType="end"/>
        </w:r>
      </w:hyperlink>
    </w:p>
    <w:p>
      <w:pPr>
        <w:pStyle w:val="TOC2"/>
        <w:tabs>
          <w:tab w:val="right" w:leader="dot" w:pos="8306"/>
        </w:tabs>
      </w:pPr>
      <w:hyperlink w:anchor="_Toc4721" w:history="1">
        <w:r>
          <w:rPr>
            <w:rFonts w:ascii="仿宋" w:eastAsia="仿宋" w:hAnsi="仿宋" w:cs="仿宋" w:hint="eastAsia"/>
            <w:lang w:eastAsia="zh-CN"/>
          </w:rPr>
          <w:t>(二)、公司经济效益分析</w:t>
        </w:r>
        <w:r>
          <w:tab/>
        </w:r>
        <w:r>
          <w:fldChar w:fldCharType="begin"/>
        </w:r>
        <w:r>
          <w:instrText xml:space="preserve"> PAGEREF _Toc4721 \h </w:instrText>
        </w:r>
        <w:r>
          <w:fldChar w:fldCharType="separate"/>
        </w:r>
        <w:r>
          <w:t>17</w:t>
        </w:r>
        <w:r>
          <w:fldChar w:fldCharType="end"/>
        </w:r>
      </w:hyperlink>
    </w:p>
    <w:p>
      <w:pPr>
        <w:pStyle w:val="TOC1"/>
        <w:tabs>
          <w:tab w:val="right" w:leader="dot" w:pos="8306"/>
        </w:tabs>
      </w:pPr>
      <w:hyperlink w:anchor="_Toc11281" w:history="1">
        <w:r>
          <w:rPr>
            <w:rFonts w:ascii="仿宋" w:eastAsia="仿宋" w:hAnsi="仿宋" w:cs="仿宋" w:hint="eastAsia"/>
            <w:lang w:eastAsia="zh-CN"/>
          </w:rPr>
          <w:t>六、产品规划分析</w:t>
        </w:r>
        <w:r>
          <w:tab/>
        </w:r>
        <w:r>
          <w:fldChar w:fldCharType="begin"/>
        </w:r>
        <w:r>
          <w:instrText xml:space="preserve"> PAGEREF _Toc11281 \h </w:instrText>
        </w:r>
        <w:r>
          <w:fldChar w:fldCharType="separate"/>
        </w:r>
        <w:r>
          <w:t>18</w:t>
        </w:r>
        <w:r>
          <w:fldChar w:fldCharType="end"/>
        </w:r>
      </w:hyperlink>
    </w:p>
    <w:p>
      <w:pPr>
        <w:pStyle w:val="TOC2"/>
        <w:tabs>
          <w:tab w:val="right" w:leader="dot" w:pos="8306"/>
        </w:tabs>
      </w:pPr>
      <w:hyperlink w:anchor="_Toc8090" w:history="1">
        <w:r>
          <w:rPr>
            <w:rFonts w:ascii="仿宋" w:eastAsia="仿宋" w:hAnsi="仿宋" w:cs="仿宋" w:hint="eastAsia"/>
            <w:lang w:eastAsia="zh-CN"/>
          </w:rPr>
          <w:t>(一)、产品规划</w:t>
        </w:r>
        <w:r>
          <w:tab/>
        </w:r>
        <w:r>
          <w:fldChar w:fldCharType="begin"/>
        </w:r>
        <w:r>
          <w:instrText xml:space="preserve"> PAGEREF _Toc8090 \h </w:instrText>
        </w:r>
        <w:r>
          <w:fldChar w:fldCharType="separate"/>
        </w:r>
        <w:r>
          <w:t>18</w:t>
        </w:r>
        <w:r>
          <w:fldChar w:fldCharType="end"/>
        </w:r>
      </w:hyperlink>
    </w:p>
    <w:p>
      <w:pPr>
        <w:pStyle w:val="TOC2"/>
        <w:tabs>
          <w:tab w:val="right" w:leader="dot" w:pos="8306"/>
        </w:tabs>
      </w:pPr>
      <w:hyperlink w:anchor="_Toc29236" w:history="1">
        <w:r>
          <w:rPr>
            <w:rFonts w:ascii="仿宋" w:eastAsia="仿宋" w:hAnsi="仿宋" w:cs="仿宋" w:hint="eastAsia"/>
            <w:lang w:eastAsia="zh-CN"/>
          </w:rPr>
          <w:t>(二)、建设规模</w:t>
        </w:r>
        <w:r>
          <w:tab/>
        </w:r>
        <w:r>
          <w:fldChar w:fldCharType="begin"/>
        </w:r>
        <w:r>
          <w:instrText xml:space="preserve"> PAGEREF _Toc29236 \h </w:instrText>
        </w:r>
        <w:r>
          <w:fldChar w:fldCharType="separate"/>
        </w:r>
        <w:r>
          <w:t>19</w:t>
        </w:r>
        <w:r>
          <w:fldChar w:fldCharType="end"/>
        </w:r>
      </w:hyperlink>
    </w:p>
    <w:p>
      <w:pPr>
        <w:pStyle w:val="TOC1"/>
        <w:tabs>
          <w:tab w:val="right" w:leader="dot" w:pos="8306"/>
        </w:tabs>
      </w:pPr>
      <w:hyperlink w:anchor="_Toc26485" w:history="1">
        <w:r>
          <w:rPr>
            <w:rFonts w:ascii="仿宋" w:eastAsia="仿宋" w:hAnsi="仿宋" w:cs="仿宋" w:hint="eastAsia"/>
            <w:lang w:eastAsia="zh-CN"/>
          </w:rPr>
          <w:t>七、非金属矿项目创新与研发</w:t>
        </w:r>
        <w:r>
          <w:tab/>
        </w:r>
        <w:r>
          <w:fldChar w:fldCharType="begin"/>
        </w:r>
        <w:r>
          <w:instrText xml:space="preserve"> PAGEREF _Toc26485 \h </w:instrText>
        </w:r>
        <w:r>
          <w:fldChar w:fldCharType="separate"/>
        </w:r>
        <w:r>
          <w:t>20</w:t>
        </w:r>
        <w:r>
          <w:fldChar w:fldCharType="end"/>
        </w:r>
      </w:hyperlink>
    </w:p>
    <w:p>
      <w:pPr>
        <w:pStyle w:val="TOC2"/>
        <w:tabs>
          <w:tab w:val="right" w:leader="dot" w:pos="8306"/>
        </w:tabs>
      </w:pPr>
      <w:hyperlink w:anchor="_Toc8818" w:history="1">
        <w:r>
          <w:rPr>
            <w:rFonts w:ascii="仿宋" w:eastAsia="仿宋" w:hAnsi="仿宋" w:cs="仿宋" w:hint="eastAsia"/>
            <w:lang w:eastAsia="zh-CN"/>
          </w:rPr>
          <w:t>(一)、创新策略与方向</w:t>
        </w:r>
        <w:r>
          <w:tab/>
        </w:r>
        <w:r>
          <w:fldChar w:fldCharType="begin"/>
        </w:r>
        <w:r>
          <w:instrText xml:space="preserve"> PAGEREF _Toc8818 \h </w:instrText>
        </w:r>
        <w:r>
          <w:fldChar w:fldCharType="separate"/>
        </w:r>
        <w:r>
          <w:t>20</w:t>
        </w:r>
        <w:r>
          <w:fldChar w:fldCharType="end"/>
        </w:r>
      </w:hyperlink>
    </w:p>
    <w:p>
      <w:pPr>
        <w:pStyle w:val="TOC2"/>
        <w:tabs>
          <w:tab w:val="right" w:leader="dot" w:pos="8306"/>
        </w:tabs>
      </w:pPr>
      <w:hyperlink w:anchor="_Toc15209" w:history="1">
        <w:r>
          <w:rPr>
            <w:rFonts w:ascii="仿宋" w:eastAsia="仿宋" w:hAnsi="仿宋" w:cs="仿宋" w:hint="eastAsia"/>
            <w:lang w:eastAsia="zh-CN"/>
          </w:rPr>
          <w:t>(二)、研发规划与投入</w:t>
        </w:r>
        <w:r>
          <w:tab/>
        </w:r>
        <w:r>
          <w:fldChar w:fldCharType="begin"/>
        </w:r>
        <w:r>
          <w:instrText xml:space="preserve"> PAGEREF _Toc15209 \h </w:instrText>
        </w:r>
        <w:r>
          <w:fldChar w:fldCharType="separate"/>
        </w:r>
        <w:r>
          <w:t>22</w:t>
        </w:r>
        <w:r>
          <w:fldChar w:fldCharType="end"/>
        </w:r>
      </w:hyperlink>
    </w:p>
    <w:p>
      <w:pPr>
        <w:pStyle w:val="TOC1"/>
        <w:tabs>
          <w:tab w:val="right" w:leader="dot" w:pos="8306"/>
        </w:tabs>
      </w:pPr>
      <w:hyperlink w:anchor="_Toc1068" w:history="1">
        <w:r>
          <w:rPr>
            <w:rFonts w:ascii="仿宋" w:eastAsia="仿宋" w:hAnsi="仿宋" w:cs="仿宋" w:hint="eastAsia"/>
            <w:lang w:eastAsia="zh-CN"/>
          </w:rPr>
          <w:t>八、非金属矿项目技术管理</w:t>
        </w:r>
        <w:r>
          <w:tab/>
        </w:r>
        <w:r>
          <w:fldChar w:fldCharType="begin"/>
        </w:r>
        <w:r>
          <w:instrText xml:space="preserve"> PAGEREF _Toc1068 \h </w:instrText>
        </w:r>
        <w:r>
          <w:fldChar w:fldCharType="separate"/>
        </w:r>
        <w:r>
          <w:t>23</w:t>
        </w:r>
        <w:r>
          <w:fldChar w:fldCharType="end"/>
        </w:r>
      </w:hyperlink>
    </w:p>
    <w:p>
      <w:pPr>
        <w:pStyle w:val="TOC2"/>
        <w:tabs>
          <w:tab w:val="right" w:leader="dot" w:pos="8306"/>
        </w:tabs>
      </w:pPr>
      <w:hyperlink w:anchor="_Toc23196" w:history="1">
        <w:r>
          <w:rPr>
            <w:rFonts w:ascii="仿宋" w:eastAsia="仿宋" w:hAnsi="仿宋" w:cs="仿宋" w:hint="eastAsia"/>
            <w:lang w:eastAsia="zh-CN"/>
          </w:rPr>
          <w:t>(一)、技术方案选用方向</w:t>
        </w:r>
        <w:r>
          <w:tab/>
        </w:r>
        <w:r>
          <w:fldChar w:fldCharType="begin"/>
        </w:r>
        <w:r>
          <w:instrText xml:space="preserve"> PAGEREF _Toc23196 \h </w:instrText>
        </w:r>
        <w:r>
          <w:fldChar w:fldCharType="separate"/>
        </w:r>
        <w:r>
          <w:t>23</w:t>
        </w:r>
        <w:r>
          <w:fldChar w:fldCharType="end"/>
        </w:r>
      </w:hyperlink>
    </w:p>
    <w:p>
      <w:pPr>
        <w:pStyle w:val="TOC2"/>
        <w:tabs>
          <w:tab w:val="right" w:leader="dot" w:pos="8306"/>
        </w:tabs>
      </w:pPr>
      <w:hyperlink w:anchor="_Toc16910" w:history="1">
        <w:r>
          <w:rPr>
            <w:rFonts w:ascii="仿宋" w:eastAsia="仿宋" w:hAnsi="仿宋" w:cs="仿宋" w:hint="eastAsia"/>
            <w:lang w:eastAsia="zh-CN"/>
          </w:rPr>
          <w:t>(二)、工艺技术方案选用原则</w:t>
        </w:r>
        <w:r>
          <w:tab/>
        </w:r>
        <w:r>
          <w:fldChar w:fldCharType="begin"/>
        </w:r>
        <w:r>
          <w:instrText xml:space="preserve"> PAGEREF _Toc16910 \h </w:instrText>
        </w:r>
        <w:r>
          <w:fldChar w:fldCharType="separate"/>
        </w:r>
        <w:r>
          <w:t>25</w:t>
        </w:r>
        <w:r>
          <w:fldChar w:fldCharType="end"/>
        </w:r>
      </w:hyperlink>
    </w:p>
    <w:p>
      <w:pPr>
        <w:pStyle w:val="TOC2"/>
        <w:tabs>
          <w:tab w:val="right" w:leader="dot" w:pos="8306"/>
        </w:tabs>
      </w:pPr>
      <w:hyperlink w:anchor="_Toc5288" w:history="1">
        <w:r>
          <w:rPr>
            <w:rFonts w:ascii="仿宋" w:eastAsia="仿宋" w:hAnsi="仿宋" w:cs="仿宋" w:hint="eastAsia"/>
            <w:lang w:eastAsia="zh-CN"/>
          </w:rPr>
          <w:t>(三)、工艺技术方案要求</w:t>
        </w:r>
        <w:r>
          <w:tab/>
        </w:r>
        <w:r>
          <w:fldChar w:fldCharType="begin"/>
        </w:r>
        <w:r>
          <w:instrText xml:space="preserve"> PAGEREF _Toc5288 \h </w:instrText>
        </w:r>
        <w:r>
          <w:fldChar w:fldCharType="separate"/>
        </w:r>
        <w:r>
          <w:t>27</w:t>
        </w:r>
        <w:r>
          <w:fldChar w:fldCharType="end"/>
        </w:r>
      </w:hyperlink>
    </w:p>
    <w:p>
      <w:pPr>
        <w:pStyle w:val="TOC1"/>
        <w:tabs>
          <w:tab w:val="right" w:leader="dot" w:pos="8306"/>
        </w:tabs>
      </w:pPr>
      <w:hyperlink w:anchor="_Toc26238" w:history="1">
        <w:r>
          <w:rPr>
            <w:rFonts w:ascii="仿宋" w:eastAsia="仿宋" w:hAnsi="仿宋" w:cs="仿宋" w:hint="eastAsia"/>
            <w:lang w:eastAsia="zh-CN"/>
          </w:rPr>
          <w:t>九、非金属矿项目财务管理</w:t>
        </w:r>
        <w:r>
          <w:tab/>
        </w:r>
        <w:r>
          <w:fldChar w:fldCharType="begin"/>
        </w:r>
        <w:r>
          <w:instrText xml:space="preserve"> PAGEREF _Toc26238 \h </w:instrText>
        </w:r>
        <w:r>
          <w:fldChar w:fldCharType="separate"/>
        </w:r>
        <w:r>
          <w:t>29</w:t>
        </w:r>
        <w:r>
          <w:fldChar w:fldCharType="end"/>
        </w:r>
      </w:hyperlink>
    </w:p>
    <w:p>
      <w:pPr>
        <w:pStyle w:val="TOC2"/>
        <w:tabs>
          <w:tab w:val="right" w:leader="dot" w:pos="8306"/>
        </w:tabs>
      </w:pPr>
      <w:hyperlink w:anchor="_Toc9918" w:history="1">
        <w:r>
          <w:rPr>
            <w:rFonts w:ascii="仿宋" w:eastAsia="仿宋" w:hAnsi="仿宋" w:cs="仿宋" w:hint="eastAsia"/>
            <w:lang w:eastAsia="zh-CN"/>
          </w:rPr>
          <w:t>(一)、资金需求大</w:t>
        </w:r>
        <w:r>
          <w:tab/>
        </w:r>
        <w:r>
          <w:fldChar w:fldCharType="begin"/>
        </w:r>
        <w:r>
          <w:instrText xml:space="preserve"> PAGEREF _Toc9918 \h </w:instrText>
        </w:r>
        <w:r>
          <w:fldChar w:fldCharType="separate"/>
        </w:r>
        <w:r>
          <w:t>29</w:t>
        </w:r>
        <w:r>
          <w:fldChar w:fldCharType="end"/>
        </w:r>
      </w:hyperlink>
    </w:p>
    <w:p>
      <w:pPr>
        <w:pStyle w:val="TOC2"/>
        <w:tabs>
          <w:tab w:val="right" w:leader="dot" w:pos="8306"/>
        </w:tabs>
      </w:pPr>
      <w:hyperlink w:anchor="_Toc19625" w:history="1">
        <w:r>
          <w:rPr>
            <w:rFonts w:ascii="仿宋" w:eastAsia="仿宋" w:hAnsi="仿宋" w:cs="仿宋" w:hint="eastAsia"/>
            <w:lang w:eastAsia="zh-CN"/>
          </w:rPr>
          <w:t>(二)、研发周期长</w:t>
        </w:r>
        <w:r>
          <w:tab/>
        </w:r>
        <w:r>
          <w:fldChar w:fldCharType="begin"/>
        </w:r>
        <w:r>
          <w:instrText xml:space="preserve"> PAGEREF _Toc19625 \h </w:instrText>
        </w:r>
        <w:r>
          <w:fldChar w:fldCharType="separate"/>
        </w:r>
        <w:r>
          <w:t>30</w:t>
        </w:r>
        <w:r>
          <w:fldChar w:fldCharType="end"/>
        </w:r>
      </w:hyperlink>
    </w:p>
    <w:p>
      <w:pPr>
        <w:pStyle w:val="TOC2"/>
        <w:tabs>
          <w:tab w:val="right" w:leader="dot" w:pos="8306"/>
        </w:tabs>
      </w:pPr>
      <w:hyperlink w:anchor="_Toc20242" w:history="1">
        <w:r>
          <w:rPr>
            <w:rFonts w:ascii="仿宋" w:eastAsia="仿宋" w:hAnsi="仿宋" w:cs="仿宋" w:hint="eastAsia"/>
            <w:lang w:eastAsia="zh-CN"/>
          </w:rPr>
          <w:t>(三)、市场风险大</w:t>
        </w:r>
        <w:r>
          <w:tab/>
        </w:r>
        <w:r>
          <w:fldChar w:fldCharType="begin"/>
        </w:r>
        <w:r>
          <w:instrText xml:space="preserve"> PAGEREF _Toc20242 \h </w:instrText>
        </w:r>
        <w:r>
          <w:fldChar w:fldCharType="separate"/>
        </w:r>
        <w:r>
          <w:t>32</w:t>
        </w:r>
        <w:r>
          <w:fldChar w:fldCharType="end"/>
        </w:r>
      </w:hyperlink>
    </w:p>
    <w:p>
      <w:pPr>
        <w:pStyle w:val="TOC2"/>
        <w:tabs>
          <w:tab w:val="right" w:leader="dot" w:pos="8306"/>
        </w:tabs>
      </w:pPr>
      <w:hyperlink w:anchor="_Toc12999" w:history="1">
        <w:r>
          <w:rPr>
            <w:rFonts w:ascii="仿宋" w:eastAsia="仿宋" w:hAnsi="仿宋" w:cs="仿宋" w:hint="eastAsia"/>
            <w:lang w:eastAsia="zh-CN"/>
          </w:rPr>
          <w:t>(四)、利润率高</w:t>
        </w:r>
        <w:r>
          <w:tab/>
        </w:r>
        <w:r>
          <w:fldChar w:fldCharType="begin"/>
        </w:r>
        <w:r>
          <w:instrText xml:space="preserve"> PAGEREF _Toc12999 \h </w:instrText>
        </w:r>
        <w:r>
          <w:fldChar w:fldCharType="separate"/>
        </w:r>
        <w:r>
          <w:t>34</w:t>
        </w:r>
        <w:r>
          <w:fldChar w:fldCharType="end"/>
        </w:r>
      </w:hyperlink>
    </w:p>
    <w:p>
      <w:pPr>
        <w:pStyle w:val="TOC1"/>
        <w:tabs>
          <w:tab w:val="right" w:leader="dot" w:pos="8306"/>
        </w:tabs>
      </w:pPr>
      <w:hyperlink w:anchor="_Toc12429" w:history="1">
        <w:r>
          <w:rPr>
            <w:rFonts w:ascii="仿宋" w:eastAsia="仿宋" w:hAnsi="仿宋" w:cs="仿宋" w:hint="eastAsia"/>
            <w:lang w:eastAsia="zh-CN"/>
          </w:rPr>
          <w:t>十、非金属矿项目人力资源培养与发展</w:t>
        </w:r>
        <w:r>
          <w:tab/>
        </w:r>
        <w:r>
          <w:fldChar w:fldCharType="begin"/>
        </w:r>
        <w:r>
          <w:instrText xml:space="preserve"> PAGEREF _Toc12429 \h </w:instrText>
        </w:r>
        <w:r>
          <w:fldChar w:fldCharType="separate"/>
        </w:r>
        <w:r>
          <w:t>36</w:t>
        </w:r>
        <w:r>
          <w:fldChar w:fldCharType="end"/>
        </w:r>
      </w:hyperlink>
    </w:p>
    <w:p>
      <w:pPr>
        <w:pStyle w:val="TOC2"/>
        <w:tabs>
          <w:tab w:val="right" w:leader="dot" w:pos="8306"/>
        </w:tabs>
      </w:pPr>
      <w:hyperlink w:anchor="_Toc16254" w:history="1">
        <w:r>
          <w:rPr>
            <w:rFonts w:ascii="仿宋" w:eastAsia="仿宋" w:hAnsi="仿宋" w:cs="仿宋" w:hint="eastAsia"/>
            <w:lang w:eastAsia="zh-CN"/>
          </w:rPr>
          <w:t>(一)、人才需求与规划</w:t>
        </w:r>
        <w:r>
          <w:tab/>
        </w:r>
        <w:r>
          <w:fldChar w:fldCharType="begin"/>
        </w:r>
        <w:r>
          <w:instrText xml:space="preserve"> PAGEREF _Toc16254 \h </w:instrText>
        </w:r>
        <w:r>
          <w:fldChar w:fldCharType="separate"/>
        </w:r>
        <w:r>
          <w:t>36</w:t>
        </w:r>
        <w:r>
          <w:fldChar w:fldCharType="end"/>
        </w:r>
      </w:hyperlink>
    </w:p>
    <w:p>
      <w:pPr>
        <w:pStyle w:val="TOC2"/>
        <w:tabs>
          <w:tab w:val="right" w:leader="dot" w:pos="8306"/>
        </w:tabs>
      </w:pPr>
      <w:hyperlink w:anchor="_Toc12558" w:history="1">
        <w:r>
          <w:rPr>
            <w:rFonts w:ascii="仿宋" w:eastAsia="仿宋" w:hAnsi="仿宋" w:cs="仿宋" w:hint="eastAsia"/>
            <w:lang w:eastAsia="zh-CN"/>
          </w:rPr>
          <w:t>(二)、培训与发展计划</w:t>
        </w:r>
        <w:r>
          <w:tab/>
        </w:r>
        <w:r>
          <w:fldChar w:fldCharType="begin"/>
        </w:r>
        <w:r>
          <w:instrText xml:space="preserve"> PAGEREF _Toc12558 \h </w:instrText>
        </w:r>
        <w:r>
          <w:fldChar w:fldCharType="separate"/>
        </w:r>
        <w:r>
          <w:t>37</w:t>
        </w:r>
        <w:r>
          <w:fldChar w:fldCharType="end"/>
        </w:r>
      </w:hyperlink>
    </w:p>
    <w:p>
      <w:pPr>
        <w:pStyle w:val="TOC1"/>
        <w:tabs>
          <w:tab w:val="right" w:leader="dot" w:pos="8306"/>
        </w:tabs>
      </w:pPr>
      <w:hyperlink w:anchor="_Toc7074" w:history="1">
        <w:r>
          <w:rPr>
            <w:rFonts w:ascii="仿宋" w:eastAsia="仿宋" w:hAnsi="仿宋" w:cs="仿宋" w:hint="eastAsia"/>
            <w:lang w:eastAsia="zh-CN"/>
          </w:rPr>
          <w:t>十一、非金属矿项目投资规划</w:t>
        </w:r>
        <w:r>
          <w:tab/>
        </w:r>
        <w:r>
          <w:fldChar w:fldCharType="begin"/>
        </w:r>
        <w:r>
          <w:instrText xml:space="preserve"> PAGEREF _Toc7074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86" w:history="1">
        <w:r>
          <w:rPr>
            <w:rFonts w:ascii="仿宋" w:eastAsia="仿宋" w:hAnsi="仿宋" w:cs="仿宋" w:hint="eastAsia"/>
            <w:lang w:eastAsia="zh-CN"/>
          </w:rPr>
          <w:t>(一)、非金属矿项目总投资估算</w:t>
        </w:r>
        <w:r>
          <w:tab/>
        </w:r>
        <w:r>
          <w:fldChar w:fldCharType="begin"/>
        </w:r>
        <w:r>
          <w:instrText xml:space="preserve"> PAGEREF _Toc3786 \h </w:instrText>
        </w:r>
        <w:r>
          <w:fldChar w:fldCharType="separate"/>
        </w:r>
        <w:r>
          <w:t>37</w:t>
        </w:r>
        <w:r>
          <w:fldChar w:fldCharType="end"/>
        </w:r>
      </w:hyperlink>
    </w:p>
    <w:p>
      <w:pPr>
        <w:pStyle w:val="TOC2"/>
        <w:tabs>
          <w:tab w:val="right" w:leader="dot" w:pos="8306"/>
        </w:tabs>
      </w:pPr>
      <w:hyperlink w:anchor="_Toc2713" w:history="1">
        <w:r>
          <w:rPr>
            <w:rFonts w:ascii="仿宋" w:eastAsia="仿宋" w:hAnsi="仿宋" w:cs="仿宋" w:hint="eastAsia"/>
            <w:lang w:eastAsia="zh-CN"/>
          </w:rPr>
          <w:t>(二)、资金筹措</w:t>
        </w:r>
        <w:r>
          <w:tab/>
        </w:r>
        <w:r>
          <w:fldChar w:fldCharType="begin"/>
        </w:r>
        <w:r>
          <w:instrText xml:space="preserve"> PAGEREF _Toc2713 \h </w:instrText>
        </w:r>
        <w:r>
          <w:fldChar w:fldCharType="separate"/>
        </w:r>
        <w:r>
          <w:t>39</w:t>
        </w:r>
        <w:r>
          <w:fldChar w:fldCharType="end"/>
        </w:r>
      </w:hyperlink>
    </w:p>
    <w:p>
      <w:pPr>
        <w:pStyle w:val="TOC1"/>
        <w:tabs>
          <w:tab w:val="right" w:leader="dot" w:pos="8306"/>
        </w:tabs>
      </w:pPr>
      <w:hyperlink w:anchor="_Toc3460" w:history="1">
        <w:r>
          <w:rPr>
            <w:rFonts w:ascii="仿宋" w:eastAsia="仿宋" w:hAnsi="仿宋" w:cs="仿宋" w:hint="eastAsia"/>
            <w:lang w:eastAsia="zh-CN"/>
          </w:rPr>
          <w:t>十二、生产安全保护</w:t>
        </w:r>
        <w:r>
          <w:tab/>
        </w:r>
        <w:r>
          <w:fldChar w:fldCharType="begin"/>
        </w:r>
        <w:r>
          <w:instrText xml:space="preserve"> PAGEREF _Toc3460 \h </w:instrText>
        </w:r>
        <w:r>
          <w:fldChar w:fldCharType="separate"/>
        </w:r>
        <w:r>
          <w:t>39</w:t>
        </w:r>
        <w:r>
          <w:fldChar w:fldCharType="end"/>
        </w:r>
      </w:hyperlink>
    </w:p>
    <w:p>
      <w:pPr>
        <w:pStyle w:val="TOC2"/>
        <w:tabs>
          <w:tab w:val="right" w:leader="dot" w:pos="8306"/>
        </w:tabs>
      </w:pPr>
      <w:hyperlink w:anchor="_Toc32553" w:history="1">
        <w:r>
          <w:rPr>
            <w:rFonts w:ascii="仿宋" w:eastAsia="仿宋" w:hAnsi="仿宋" w:cs="仿宋" w:hint="eastAsia"/>
            <w:lang w:eastAsia="zh-CN"/>
          </w:rPr>
          <w:t>(一)、消防安全</w:t>
        </w:r>
        <w:r>
          <w:tab/>
        </w:r>
        <w:r>
          <w:fldChar w:fldCharType="begin"/>
        </w:r>
        <w:r>
          <w:instrText xml:space="preserve"> PAGEREF _Toc32553 \h </w:instrText>
        </w:r>
        <w:r>
          <w:fldChar w:fldCharType="separate"/>
        </w:r>
        <w:r>
          <w:t>39</w:t>
        </w:r>
        <w:r>
          <w:fldChar w:fldCharType="end"/>
        </w:r>
      </w:hyperlink>
    </w:p>
    <w:p>
      <w:pPr>
        <w:pStyle w:val="TOC2"/>
        <w:tabs>
          <w:tab w:val="right" w:leader="dot" w:pos="8306"/>
        </w:tabs>
      </w:pPr>
      <w:hyperlink w:anchor="_Toc25273" w:history="1">
        <w:r>
          <w:rPr>
            <w:rFonts w:ascii="仿宋" w:eastAsia="仿宋" w:hAnsi="仿宋" w:cs="仿宋" w:hint="eastAsia"/>
            <w:lang w:eastAsia="zh-CN"/>
          </w:rPr>
          <w:t>(二)、防火防爆总图布置措施</w:t>
        </w:r>
        <w:r>
          <w:tab/>
        </w:r>
        <w:r>
          <w:fldChar w:fldCharType="begin"/>
        </w:r>
        <w:r>
          <w:instrText xml:space="preserve"> PAGEREF _Toc25273 \h </w:instrText>
        </w:r>
        <w:r>
          <w:fldChar w:fldCharType="separate"/>
        </w:r>
        <w:r>
          <w:t>41</w:t>
        </w:r>
        <w:r>
          <w:fldChar w:fldCharType="end"/>
        </w:r>
      </w:hyperlink>
    </w:p>
    <w:p>
      <w:pPr>
        <w:pStyle w:val="TOC2"/>
        <w:tabs>
          <w:tab w:val="right" w:leader="dot" w:pos="8306"/>
        </w:tabs>
      </w:pPr>
      <w:hyperlink w:anchor="_Toc22402" w:history="1">
        <w:r>
          <w:rPr>
            <w:rFonts w:ascii="仿宋" w:eastAsia="仿宋" w:hAnsi="仿宋" w:cs="仿宋" w:hint="eastAsia"/>
            <w:lang w:eastAsia="zh-CN"/>
          </w:rPr>
          <w:t>(三)、自然灾害防范措施</w:t>
        </w:r>
        <w:r>
          <w:tab/>
        </w:r>
        <w:r>
          <w:fldChar w:fldCharType="begin"/>
        </w:r>
        <w:r>
          <w:instrText xml:space="preserve"> PAGEREF _Toc22402 \h </w:instrText>
        </w:r>
        <w:r>
          <w:fldChar w:fldCharType="separate"/>
        </w:r>
        <w:r>
          <w:t>42</w:t>
        </w:r>
        <w:r>
          <w:fldChar w:fldCharType="end"/>
        </w:r>
      </w:hyperlink>
    </w:p>
    <w:p>
      <w:pPr>
        <w:pStyle w:val="TOC2"/>
        <w:tabs>
          <w:tab w:val="right" w:leader="dot" w:pos="8306"/>
        </w:tabs>
      </w:pPr>
      <w:hyperlink w:anchor="_Toc32752" w:history="1">
        <w:r>
          <w:rPr>
            <w:rFonts w:ascii="仿宋" w:eastAsia="仿宋" w:hAnsi="仿宋" w:cs="仿宋" w:hint="eastAsia"/>
            <w:lang w:eastAsia="zh-CN"/>
          </w:rPr>
          <w:t>(四)、安全色及安全标志使用要求</w:t>
        </w:r>
        <w:r>
          <w:tab/>
        </w:r>
        <w:r>
          <w:fldChar w:fldCharType="begin"/>
        </w:r>
        <w:r>
          <w:instrText xml:space="preserve"> PAGEREF _Toc32752 \h </w:instrText>
        </w:r>
        <w:r>
          <w:fldChar w:fldCharType="separate"/>
        </w:r>
        <w:r>
          <w:t>43</w:t>
        </w:r>
        <w:r>
          <w:fldChar w:fldCharType="end"/>
        </w:r>
      </w:hyperlink>
    </w:p>
    <w:p>
      <w:pPr>
        <w:pStyle w:val="TOC2"/>
        <w:tabs>
          <w:tab w:val="right" w:leader="dot" w:pos="8306"/>
        </w:tabs>
      </w:pPr>
      <w:hyperlink w:anchor="_Toc697" w:history="1">
        <w:r>
          <w:rPr>
            <w:rFonts w:ascii="仿宋" w:eastAsia="仿宋" w:hAnsi="仿宋" w:cs="仿宋" w:hint="eastAsia"/>
            <w:lang w:eastAsia="zh-CN"/>
          </w:rPr>
          <w:t>(五)、防尘防毒措施</w:t>
        </w:r>
        <w:r>
          <w:tab/>
        </w:r>
        <w:r>
          <w:fldChar w:fldCharType="begin"/>
        </w:r>
        <w:r>
          <w:instrText xml:space="preserve"> PAGEREF _Toc697 \h </w:instrText>
        </w:r>
        <w:r>
          <w:fldChar w:fldCharType="separate"/>
        </w:r>
        <w:r>
          <w:t>44</w:t>
        </w:r>
        <w:r>
          <w:fldChar w:fldCharType="end"/>
        </w:r>
      </w:hyperlink>
    </w:p>
    <w:p>
      <w:pPr>
        <w:pStyle w:val="TOC2"/>
        <w:tabs>
          <w:tab w:val="right" w:leader="dot" w:pos="8306"/>
        </w:tabs>
      </w:pPr>
      <w:hyperlink w:anchor="_Toc5330" w:history="1">
        <w:r>
          <w:rPr>
            <w:rFonts w:ascii="仿宋" w:eastAsia="仿宋" w:hAnsi="仿宋" w:cs="仿宋" w:hint="eastAsia"/>
            <w:lang w:eastAsia="zh-CN"/>
          </w:rPr>
          <w:t>(六)、防静电、触电防护及防雷措施</w:t>
        </w:r>
        <w:r>
          <w:tab/>
        </w:r>
        <w:r>
          <w:fldChar w:fldCharType="begin"/>
        </w:r>
        <w:r>
          <w:instrText xml:space="preserve"> PAGEREF _Toc5330 \h </w:instrText>
        </w:r>
        <w:r>
          <w:fldChar w:fldCharType="separate"/>
        </w:r>
        <w:r>
          <w:t>44</w:t>
        </w:r>
        <w:r>
          <w:fldChar w:fldCharType="end"/>
        </w:r>
      </w:hyperlink>
    </w:p>
    <w:p>
      <w:pPr>
        <w:pStyle w:val="TOC2"/>
        <w:tabs>
          <w:tab w:val="right" w:leader="dot" w:pos="8306"/>
        </w:tabs>
      </w:pPr>
      <w:hyperlink w:anchor="_Toc8987" w:history="1">
        <w:r>
          <w:rPr>
            <w:rFonts w:ascii="仿宋" w:eastAsia="仿宋" w:hAnsi="仿宋" w:cs="仿宋" w:hint="eastAsia"/>
            <w:lang w:eastAsia="zh-CN"/>
          </w:rPr>
          <w:t>(七)、机械设备安全保障措施</w:t>
        </w:r>
        <w:r>
          <w:tab/>
        </w:r>
        <w:r>
          <w:fldChar w:fldCharType="begin"/>
        </w:r>
        <w:r>
          <w:instrText xml:space="preserve"> PAGEREF _Toc8987 \h </w:instrText>
        </w:r>
        <w:r>
          <w:fldChar w:fldCharType="separate"/>
        </w:r>
        <w:r>
          <w:t>46</w:t>
        </w:r>
        <w:r>
          <w:fldChar w:fldCharType="end"/>
        </w:r>
      </w:hyperlink>
    </w:p>
    <w:p>
      <w:pPr>
        <w:pStyle w:val="TOC1"/>
        <w:tabs>
          <w:tab w:val="right" w:leader="dot" w:pos="8306"/>
        </w:tabs>
      </w:pPr>
      <w:hyperlink w:anchor="_Toc11957" w:history="1">
        <w:r>
          <w:rPr>
            <w:rFonts w:ascii="仿宋" w:eastAsia="仿宋" w:hAnsi="仿宋" w:cs="仿宋" w:hint="eastAsia"/>
            <w:lang w:eastAsia="zh-CN"/>
          </w:rPr>
          <w:t>十三、供应链管理</w:t>
        </w:r>
        <w:r>
          <w:tab/>
        </w:r>
        <w:r>
          <w:fldChar w:fldCharType="begin"/>
        </w:r>
        <w:r>
          <w:instrText xml:space="preserve"> PAGEREF _Toc11957 \h </w:instrText>
        </w:r>
        <w:r>
          <w:fldChar w:fldCharType="separate"/>
        </w:r>
        <w:r>
          <w:t>47</w:t>
        </w:r>
        <w:r>
          <w:fldChar w:fldCharType="end"/>
        </w:r>
      </w:hyperlink>
    </w:p>
    <w:p>
      <w:pPr>
        <w:pStyle w:val="TOC2"/>
        <w:tabs>
          <w:tab w:val="right" w:leader="dot" w:pos="8306"/>
        </w:tabs>
      </w:pPr>
      <w:hyperlink w:anchor="_Toc7158" w:history="1">
        <w:r>
          <w:rPr>
            <w:rFonts w:ascii="仿宋" w:eastAsia="仿宋" w:hAnsi="仿宋" w:cs="仿宋" w:hint="eastAsia"/>
            <w:lang w:eastAsia="zh-CN"/>
          </w:rPr>
          <w:t>(一)、供应链战略规划</w:t>
        </w:r>
        <w:r>
          <w:tab/>
        </w:r>
        <w:r>
          <w:fldChar w:fldCharType="begin"/>
        </w:r>
        <w:r>
          <w:instrText xml:space="preserve"> PAGEREF _Toc7158 \h </w:instrText>
        </w:r>
        <w:r>
          <w:fldChar w:fldCharType="separate"/>
        </w:r>
        <w:r>
          <w:t>47</w:t>
        </w:r>
        <w:r>
          <w:fldChar w:fldCharType="end"/>
        </w:r>
      </w:hyperlink>
    </w:p>
    <w:p>
      <w:pPr>
        <w:pStyle w:val="TOC2"/>
        <w:tabs>
          <w:tab w:val="right" w:leader="dot" w:pos="8306"/>
        </w:tabs>
      </w:pPr>
      <w:hyperlink w:anchor="_Toc18873" w:history="1">
        <w:r>
          <w:rPr>
            <w:rFonts w:ascii="仿宋" w:eastAsia="仿宋" w:hAnsi="仿宋" w:cs="仿宋" w:hint="eastAsia"/>
            <w:lang w:eastAsia="zh-CN"/>
          </w:rPr>
          <w:t>(二)、供应商选择与合作</w:t>
        </w:r>
        <w:r>
          <w:tab/>
        </w:r>
        <w:r>
          <w:fldChar w:fldCharType="begin"/>
        </w:r>
        <w:r>
          <w:instrText xml:space="preserve"> PAGEREF _Toc18873 \h </w:instrText>
        </w:r>
        <w:r>
          <w:fldChar w:fldCharType="separate"/>
        </w:r>
        <w:r>
          <w:t>49</w:t>
        </w:r>
        <w:r>
          <w:fldChar w:fldCharType="end"/>
        </w:r>
      </w:hyperlink>
    </w:p>
    <w:p>
      <w:pPr>
        <w:pStyle w:val="TOC2"/>
        <w:tabs>
          <w:tab w:val="right" w:leader="dot" w:pos="8306"/>
        </w:tabs>
      </w:pPr>
      <w:hyperlink w:anchor="_Toc11979" w:history="1">
        <w:r>
          <w:rPr>
            <w:rFonts w:ascii="仿宋" w:eastAsia="仿宋" w:hAnsi="仿宋" w:cs="仿宋" w:hint="eastAsia"/>
            <w:lang w:eastAsia="zh-CN"/>
          </w:rPr>
          <w:t>(三)、物流与库存管理</w:t>
        </w:r>
        <w:r>
          <w:tab/>
        </w:r>
        <w:r>
          <w:fldChar w:fldCharType="begin"/>
        </w:r>
        <w:r>
          <w:instrText xml:space="preserve"> PAGEREF _Toc11979 \h </w:instrText>
        </w:r>
        <w:r>
          <w:fldChar w:fldCharType="separate"/>
        </w:r>
        <w:r>
          <w:t>50</w:t>
        </w:r>
        <w:r>
          <w:fldChar w:fldCharType="end"/>
        </w:r>
      </w:hyperlink>
    </w:p>
    <w:p>
      <w:pPr>
        <w:pStyle w:val="TOC1"/>
        <w:tabs>
          <w:tab w:val="right" w:leader="dot" w:pos="8306"/>
        </w:tabs>
      </w:pPr>
      <w:hyperlink w:anchor="_Toc1971" w:history="1">
        <w:r>
          <w:rPr>
            <w:rFonts w:ascii="仿宋" w:eastAsia="仿宋" w:hAnsi="仿宋" w:cs="仿宋" w:hint="eastAsia"/>
            <w:lang w:eastAsia="zh-CN"/>
          </w:rPr>
          <w:t>十四、非金属矿项目实施时间节点</w:t>
        </w:r>
        <w:r>
          <w:tab/>
        </w:r>
        <w:r>
          <w:fldChar w:fldCharType="begin"/>
        </w:r>
        <w:r>
          <w:instrText xml:space="preserve"> PAGEREF _Toc1971 \h </w:instrText>
        </w:r>
        <w:r>
          <w:fldChar w:fldCharType="separate"/>
        </w:r>
        <w:r>
          <w:t>51</w:t>
        </w:r>
        <w:r>
          <w:fldChar w:fldCharType="end"/>
        </w:r>
      </w:hyperlink>
    </w:p>
    <w:p>
      <w:pPr>
        <w:pStyle w:val="TOC2"/>
        <w:tabs>
          <w:tab w:val="right" w:leader="dot" w:pos="8306"/>
        </w:tabs>
      </w:pPr>
      <w:hyperlink w:anchor="_Toc11023" w:history="1">
        <w:r>
          <w:rPr>
            <w:rFonts w:ascii="仿宋" w:eastAsia="仿宋" w:hAnsi="仿宋" w:cs="仿宋" w:hint="eastAsia"/>
            <w:lang w:eastAsia="zh-CN"/>
          </w:rPr>
          <w:t>(一)、非金属矿项目启动阶段时间节点</w:t>
        </w:r>
        <w:r>
          <w:tab/>
        </w:r>
        <w:r>
          <w:fldChar w:fldCharType="begin"/>
        </w:r>
        <w:r>
          <w:instrText xml:space="preserve"> PAGEREF _Toc11023 \h </w:instrText>
        </w:r>
        <w:r>
          <w:fldChar w:fldCharType="separate"/>
        </w:r>
        <w:r>
          <w:t>51</w:t>
        </w:r>
        <w:r>
          <w:fldChar w:fldCharType="end"/>
        </w:r>
      </w:hyperlink>
    </w:p>
    <w:p>
      <w:pPr>
        <w:pStyle w:val="TOC2"/>
        <w:tabs>
          <w:tab w:val="right" w:leader="dot" w:pos="8306"/>
        </w:tabs>
      </w:pPr>
      <w:hyperlink w:anchor="_Toc9072" w:history="1">
        <w:r>
          <w:rPr>
            <w:rFonts w:ascii="仿宋" w:eastAsia="仿宋" w:hAnsi="仿宋" w:cs="仿宋" w:hint="eastAsia"/>
            <w:lang w:eastAsia="zh-CN"/>
          </w:rPr>
          <w:t>(二)、非金属矿项目执行阶段时间节点</w:t>
        </w:r>
        <w:r>
          <w:tab/>
        </w:r>
        <w:r>
          <w:fldChar w:fldCharType="begin"/>
        </w:r>
        <w:r>
          <w:instrText xml:space="preserve"> PAGEREF _Toc9072 \h </w:instrText>
        </w:r>
        <w:r>
          <w:fldChar w:fldCharType="separate"/>
        </w:r>
        <w:r>
          <w:t>52</w:t>
        </w:r>
        <w:r>
          <w:fldChar w:fldCharType="end"/>
        </w:r>
      </w:hyperlink>
    </w:p>
    <w:p>
      <w:pPr>
        <w:pStyle w:val="TOC2"/>
        <w:tabs>
          <w:tab w:val="right" w:leader="dot" w:pos="8306"/>
        </w:tabs>
      </w:pPr>
      <w:hyperlink w:anchor="_Toc3292" w:history="1">
        <w:r>
          <w:rPr>
            <w:rFonts w:ascii="仿宋" w:eastAsia="仿宋" w:hAnsi="仿宋" w:cs="仿宋" w:hint="eastAsia"/>
            <w:lang w:eastAsia="zh-CN"/>
          </w:rPr>
          <w:t>(三)、非金属矿项目完成阶段时间节点</w:t>
        </w:r>
        <w:r>
          <w:tab/>
        </w:r>
        <w:r>
          <w:fldChar w:fldCharType="begin"/>
        </w:r>
        <w:r>
          <w:instrText xml:space="preserve"> PAGEREF _Toc3292 \h </w:instrText>
        </w:r>
        <w:r>
          <w:fldChar w:fldCharType="separate"/>
        </w:r>
        <w:r>
          <w:t>53</w:t>
        </w:r>
        <w:r>
          <w:fldChar w:fldCharType="end"/>
        </w:r>
      </w:hyperlink>
    </w:p>
    <w:p>
      <w:pPr>
        <w:pStyle w:val="TOC1"/>
        <w:tabs>
          <w:tab w:val="right" w:leader="dot" w:pos="8306"/>
        </w:tabs>
      </w:pPr>
      <w:hyperlink w:anchor="_Toc11035" w:history="1">
        <w:r>
          <w:rPr>
            <w:rFonts w:ascii="仿宋" w:eastAsia="仿宋" w:hAnsi="仿宋" w:cs="仿宋" w:hint="eastAsia"/>
            <w:lang w:eastAsia="zh-CN"/>
          </w:rPr>
          <w:t>十五、利益相关者分析与沟通计划</w:t>
        </w:r>
        <w:r>
          <w:tab/>
        </w:r>
        <w:r>
          <w:fldChar w:fldCharType="begin"/>
        </w:r>
        <w:r>
          <w:instrText xml:space="preserve"> PAGEREF _Toc11035 \h </w:instrText>
        </w:r>
        <w:r>
          <w:fldChar w:fldCharType="separate"/>
        </w:r>
        <w:r>
          <w:t>54</w:t>
        </w:r>
        <w:r>
          <w:fldChar w:fldCharType="end"/>
        </w:r>
      </w:hyperlink>
    </w:p>
    <w:p>
      <w:pPr>
        <w:pStyle w:val="TOC2"/>
        <w:tabs>
          <w:tab w:val="right" w:leader="dot" w:pos="8306"/>
        </w:tabs>
      </w:pPr>
      <w:hyperlink w:anchor="_Toc2628" w:history="1">
        <w:r>
          <w:rPr>
            <w:rFonts w:ascii="仿宋" w:eastAsia="仿宋" w:hAnsi="仿宋" w:cs="仿宋" w:hint="eastAsia"/>
            <w:lang w:eastAsia="zh-CN"/>
          </w:rPr>
          <w:t>(一)、利益相关者分析</w:t>
        </w:r>
        <w:r>
          <w:tab/>
        </w:r>
        <w:r>
          <w:fldChar w:fldCharType="begin"/>
        </w:r>
        <w:r>
          <w:instrText xml:space="preserve"> PAGEREF _Toc2628 \h </w:instrText>
        </w:r>
        <w:r>
          <w:fldChar w:fldCharType="separate"/>
        </w:r>
        <w:r>
          <w:t>54</w:t>
        </w:r>
        <w:r>
          <w:fldChar w:fldCharType="end"/>
        </w:r>
      </w:hyperlink>
    </w:p>
    <w:p>
      <w:pPr>
        <w:pStyle w:val="TOC2"/>
        <w:tabs>
          <w:tab w:val="right" w:leader="dot" w:pos="8306"/>
        </w:tabs>
      </w:pPr>
      <w:hyperlink w:anchor="_Toc8908" w:history="1">
        <w:r>
          <w:rPr>
            <w:rFonts w:ascii="仿宋" w:eastAsia="仿宋" w:hAnsi="仿宋" w:cs="仿宋" w:hint="eastAsia"/>
            <w:lang w:eastAsia="zh-CN"/>
          </w:rPr>
          <w:t>(二)、沟通计划</w:t>
        </w:r>
        <w:r>
          <w:tab/>
        </w:r>
        <w:r>
          <w:fldChar w:fldCharType="begin"/>
        </w:r>
        <w:r>
          <w:instrText xml:space="preserve"> PAGEREF _Toc8908 \h </w:instrText>
        </w:r>
        <w:r>
          <w:fldChar w:fldCharType="separate"/>
        </w:r>
        <w:r>
          <w:t>56</w:t>
        </w:r>
        <w:r>
          <w:fldChar w:fldCharType="end"/>
        </w:r>
      </w:hyperlink>
    </w:p>
    <w:p>
      <w:pPr>
        <w:pStyle w:val="TOC1"/>
        <w:tabs>
          <w:tab w:val="right" w:leader="dot" w:pos="8306"/>
        </w:tabs>
      </w:pPr>
      <w:hyperlink w:anchor="_Toc19490" w:history="1">
        <w:r>
          <w:rPr>
            <w:rFonts w:ascii="仿宋" w:eastAsia="仿宋" w:hAnsi="仿宋" w:cs="仿宋" w:hint="eastAsia"/>
            <w:lang w:eastAsia="zh-CN"/>
          </w:rPr>
          <w:t>十六、风险识别与分类</w:t>
        </w:r>
        <w:r>
          <w:tab/>
        </w:r>
        <w:r>
          <w:fldChar w:fldCharType="begin"/>
        </w:r>
        <w:r>
          <w:instrText xml:space="preserve"> PAGEREF _Toc19490 \h </w:instrText>
        </w:r>
        <w:r>
          <w:fldChar w:fldCharType="separate"/>
        </w:r>
        <w:r>
          <w:t>57</w:t>
        </w:r>
        <w:r>
          <w:fldChar w:fldCharType="end"/>
        </w:r>
      </w:hyperlink>
    </w:p>
    <w:p>
      <w:pPr>
        <w:pStyle w:val="TOC2"/>
        <w:tabs>
          <w:tab w:val="right" w:leader="dot" w:pos="8306"/>
        </w:tabs>
      </w:pPr>
      <w:hyperlink w:anchor="_Toc30850" w:history="1">
        <w:r>
          <w:rPr>
            <w:rFonts w:ascii="仿宋" w:eastAsia="仿宋" w:hAnsi="仿宋" w:cs="仿宋" w:hint="eastAsia"/>
            <w:lang w:eastAsia="zh-CN"/>
          </w:rPr>
          <w:t>(一)、风险识别</w:t>
        </w:r>
        <w:r>
          <w:tab/>
        </w:r>
        <w:r>
          <w:fldChar w:fldCharType="begin"/>
        </w:r>
        <w:r>
          <w:instrText xml:space="preserve"> PAGEREF _Toc30850 \h </w:instrText>
        </w:r>
        <w:r>
          <w:fldChar w:fldCharType="separate"/>
        </w:r>
        <w:r>
          <w:t>57</w:t>
        </w:r>
        <w:r>
          <w:fldChar w:fldCharType="end"/>
        </w:r>
      </w:hyperlink>
    </w:p>
    <w:p>
      <w:pPr>
        <w:pStyle w:val="TOC2"/>
        <w:tabs>
          <w:tab w:val="right" w:leader="dot" w:pos="8306"/>
        </w:tabs>
      </w:pPr>
      <w:hyperlink w:anchor="_Toc13989" w:history="1">
        <w:r>
          <w:rPr>
            <w:rFonts w:ascii="仿宋" w:eastAsia="仿宋" w:hAnsi="仿宋" w:cs="仿宋" w:hint="eastAsia"/>
            <w:lang w:eastAsia="zh-CN"/>
          </w:rPr>
          <w:t>(二)、风险分类</w:t>
        </w:r>
        <w:r>
          <w:tab/>
        </w:r>
        <w:r>
          <w:fldChar w:fldCharType="begin"/>
        </w:r>
        <w:r>
          <w:instrText xml:space="preserve"> PAGEREF _Toc13989 \h </w:instrText>
        </w:r>
        <w:r>
          <w:fldChar w:fldCharType="separate"/>
        </w:r>
        <w:r>
          <w:t>58</w:t>
        </w:r>
        <w:r>
          <w:fldChar w:fldCharType="end"/>
        </w:r>
      </w:hyperlink>
    </w:p>
    <w:p>
      <w:pPr>
        <w:pStyle w:val="TOC1"/>
        <w:tabs>
          <w:tab w:val="right" w:leader="dot" w:pos="8306"/>
        </w:tabs>
      </w:pPr>
      <w:hyperlink w:anchor="_Toc15653" w:history="1">
        <w:r>
          <w:rPr>
            <w:rFonts w:ascii="仿宋" w:eastAsia="仿宋" w:hAnsi="仿宋" w:cs="仿宋" w:hint="eastAsia"/>
            <w:lang w:eastAsia="zh-CN"/>
          </w:rPr>
          <w:t>十七、质量管理体系</w:t>
        </w:r>
        <w:r>
          <w:tab/>
        </w:r>
        <w:r>
          <w:fldChar w:fldCharType="begin"/>
        </w:r>
        <w:r>
          <w:instrText xml:space="preserve"> PAGEREF _Toc15653 \h </w:instrText>
        </w:r>
        <w:r>
          <w:fldChar w:fldCharType="separate"/>
        </w:r>
        <w:r>
          <w:t>60</w:t>
        </w:r>
        <w:r>
          <w:fldChar w:fldCharType="end"/>
        </w:r>
      </w:hyperlink>
    </w:p>
    <w:p>
      <w:pPr>
        <w:pStyle w:val="TOC2"/>
        <w:tabs>
          <w:tab w:val="right" w:leader="dot" w:pos="8306"/>
        </w:tabs>
      </w:pPr>
      <w:hyperlink w:anchor="_Toc1758" w:history="1">
        <w:r>
          <w:rPr>
            <w:rFonts w:ascii="仿宋" w:eastAsia="仿宋" w:hAnsi="仿宋" w:cs="仿宋" w:hint="eastAsia"/>
            <w:lang w:eastAsia="zh-CN"/>
          </w:rPr>
          <w:t>(一)、质量目标与方针</w:t>
        </w:r>
        <w:r>
          <w:tab/>
        </w:r>
        <w:r>
          <w:fldChar w:fldCharType="begin"/>
        </w:r>
        <w:r>
          <w:instrText xml:space="preserve"> PAGEREF _Toc1758 \h </w:instrText>
        </w:r>
        <w:r>
          <w:fldChar w:fldCharType="separate"/>
        </w:r>
        <w:r>
          <w:t>60</w:t>
        </w:r>
        <w:r>
          <w:fldChar w:fldCharType="end"/>
        </w:r>
      </w:hyperlink>
    </w:p>
    <w:p>
      <w:pPr>
        <w:pStyle w:val="TOC2"/>
        <w:tabs>
          <w:tab w:val="right" w:leader="dot" w:pos="8306"/>
        </w:tabs>
      </w:pPr>
      <w:hyperlink w:anchor="_Toc29237" w:history="1">
        <w:r>
          <w:rPr>
            <w:rFonts w:ascii="仿宋" w:eastAsia="仿宋" w:hAnsi="仿宋" w:cs="仿宋" w:hint="eastAsia"/>
            <w:lang w:eastAsia="zh-CN"/>
          </w:rPr>
          <w:t>(二)、质量管理责任</w:t>
        </w:r>
        <w:r>
          <w:tab/>
        </w:r>
        <w:r>
          <w:fldChar w:fldCharType="begin"/>
        </w:r>
        <w:r>
          <w:instrText xml:space="preserve"> PAGEREF _Toc29237 \h </w:instrText>
        </w:r>
        <w:r>
          <w:fldChar w:fldCharType="separate"/>
        </w:r>
        <w:r>
          <w:t>61</w:t>
        </w:r>
        <w:r>
          <w:fldChar w:fldCharType="end"/>
        </w:r>
      </w:hyperlink>
    </w:p>
    <w:p>
      <w:pPr>
        <w:pStyle w:val="TOC2"/>
        <w:tabs>
          <w:tab w:val="right" w:leader="dot" w:pos="8306"/>
        </w:tabs>
      </w:pPr>
      <w:hyperlink w:anchor="_Toc30236" w:history="1">
        <w:r>
          <w:rPr>
            <w:rFonts w:ascii="仿宋" w:eastAsia="仿宋" w:hAnsi="仿宋" w:cs="仿宋" w:hint="eastAsia"/>
            <w:lang w:eastAsia="zh-CN"/>
          </w:rPr>
          <w:t>(三)、质量管理体系文件</w:t>
        </w:r>
        <w:r>
          <w:tab/>
        </w:r>
        <w:r>
          <w:fldChar w:fldCharType="begin"/>
        </w:r>
        <w:r>
          <w:instrText xml:space="preserve"> PAGEREF _Toc30236 \h </w:instrText>
        </w:r>
        <w:r>
          <w:fldChar w:fldCharType="separate"/>
        </w:r>
        <w:r>
          <w:t>62</w:t>
        </w:r>
        <w:r>
          <w:fldChar w:fldCharType="end"/>
        </w:r>
      </w:hyperlink>
    </w:p>
    <w:p>
      <w:pPr>
        <w:pStyle w:val="TOC2"/>
        <w:tabs>
          <w:tab w:val="right" w:leader="dot" w:pos="8306"/>
        </w:tabs>
      </w:pPr>
      <w:hyperlink w:anchor="_Toc31314" w:history="1">
        <w:r>
          <w:rPr>
            <w:rFonts w:ascii="仿宋" w:eastAsia="仿宋" w:hAnsi="仿宋" w:cs="仿宋" w:hint="eastAsia"/>
            <w:lang w:eastAsia="zh-CN"/>
          </w:rPr>
          <w:t>(四)、质量培训与教育</w:t>
        </w:r>
        <w:r>
          <w:tab/>
        </w:r>
        <w:r>
          <w:fldChar w:fldCharType="begin"/>
        </w:r>
        <w:r>
          <w:instrText xml:space="preserve"> PAGEREF _Toc31314 \h </w:instrText>
        </w:r>
        <w:r>
          <w:fldChar w:fldCharType="separate"/>
        </w:r>
        <w:r>
          <w:t>64</w:t>
        </w:r>
        <w:r>
          <w:fldChar w:fldCharType="end"/>
        </w:r>
      </w:hyperlink>
    </w:p>
    <w:p>
      <w:pPr>
        <w:pStyle w:val="TOC2"/>
        <w:tabs>
          <w:tab w:val="right" w:leader="dot" w:pos="8306"/>
        </w:tabs>
      </w:pPr>
      <w:hyperlink w:anchor="_Toc22753" w:history="1">
        <w:r>
          <w:rPr>
            <w:rFonts w:ascii="仿宋" w:eastAsia="仿宋" w:hAnsi="仿宋" w:cs="仿宋" w:hint="eastAsia"/>
            <w:lang w:eastAsia="zh-CN"/>
          </w:rPr>
          <w:t>(五)、质量审核与评价</w:t>
        </w:r>
        <w:r>
          <w:tab/>
        </w:r>
        <w:r>
          <w:fldChar w:fldCharType="begin"/>
        </w:r>
        <w:r>
          <w:instrText xml:space="preserve"> PAGEREF _Toc22753 \h </w:instrText>
        </w:r>
        <w:r>
          <w:fldChar w:fldCharType="separate"/>
        </w:r>
        <w:r>
          <w:t>65</w:t>
        </w:r>
        <w:r>
          <w:fldChar w:fldCharType="end"/>
        </w:r>
      </w:hyperlink>
    </w:p>
    <w:p>
      <w:pPr>
        <w:pStyle w:val="TOC2"/>
        <w:tabs>
          <w:tab w:val="right" w:leader="dot" w:pos="8306"/>
        </w:tabs>
      </w:pPr>
      <w:hyperlink w:anchor="_Toc27341" w:history="1">
        <w:r>
          <w:rPr>
            <w:rFonts w:ascii="仿宋" w:eastAsia="仿宋" w:hAnsi="仿宋" w:cs="仿宋" w:hint="eastAsia"/>
            <w:lang w:eastAsia="zh-CN"/>
          </w:rPr>
          <w:t>(六)、不符合与纠正措施</w:t>
        </w:r>
        <w:r>
          <w:tab/>
        </w:r>
        <w:r>
          <w:fldChar w:fldCharType="begin"/>
        </w:r>
        <w:r>
          <w:instrText xml:space="preserve"> PAGEREF _Toc27341 \h </w:instrText>
        </w:r>
        <w:r>
          <w:fldChar w:fldCharType="separate"/>
        </w:r>
        <w:r>
          <w:t>67</w:t>
        </w:r>
        <w:r>
          <w:fldChar w:fldCharType="end"/>
        </w:r>
      </w:hyperlink>
    </w:p>
    <w:p>
      <w:pPr>
        <w:pStyle w:val="TOC1"/>
        <w:tabs>
          <w:tab w:val="right" w:leader="dot" w:pos="8306"/>
        </w:tabs>
      </w:pPr>
      <w:hyperlink w:anchor="_Toc7853" w:history="1">
        <w:r>
          <w:rPr>
            <w:rFonts w:ascii="仿宋" w:eastAsia="仿宋" w:hAnsi="仿宋" w:cs="仿宋" w:hint="eastAsia"/>
            <w:lang w:eastAsia="zh-CN"/>
          </w:rPr>
          <w:t>十八、营销与推广策略</w:t>
        </w:r>
        <w:r>
          <w:tab/>
        </w:r>
        <w:r>
          <w:fldChar w:fldCharType="begin"/>
        </w:r>
        <w:r>
          <w:instrText xml:space="preserve"> PAGEREF _Toc7853 \h </w:instrText>
        </w:r>
        <w:r>
          <w:fldChar w:fldCharType="separate"/>
        </w:r>
        <w:r>
          <w:t>68</w:t>
        </w:r>
        <w:r>
          <w:fldChar w:fldCharType="end"/>
        </w:r>
      </w:hyperlink>
    </w:p>
    <w:p>
      <w:pPr>
        <w:pStyle w:val="TOC2"/>
        <w:tabs>
          <w:tab w:val="right" w:leader="dot" w:pos="8306"/>
        </w:tabs>
      </w:pPr>
      <w:hyperlink w:anchor="_Toc11988" w:history="1">
        <w:r>
          <w:rPr>
            <w:rFonts w:ascii="仿宋" w:eastAsia="仿宋" w:hAnsi="仿宋" w:cs="仿宋" w:hint="eastAsia"/>
            <w:lang w:eastAsia="zh-CN"/>
          </w:rPr>
          <w:t>(一)、产品/服务定位与特点</w:t>
        </w:r>
        <w:r>
          <w:tab/>
        </w:r>
        <w:r>
          <w:fldChar w:fldCharType="begin"/>
        </w:r>
        <w:r>
          <w:instrText xml:space="preserve"> PAGEREF _Toc11988 \h </w:instrText>
        </w:r>
        <w:r>
          <w:fldChar w:fldCharType="separate"/>
        </w:r>
        <w:r>
          <w:t>68</w:t>
        </w:r>
        <w:r>
          <w:fldChar w:fldCharType="end"/>
        </w:r>
      </w:hyperlink>
    </w:p>
    <w:p>
      <w:pPr>
        <w:pStyle w:val="TOC2"/>
        <w:tabs>
          <w:tab w:val="right" w:leader="dot" w:pos="8306"/>
        </w:tabs>
      </w:pPr>
      <w:hyperlink w:anchor="_Toc245" w:history="1">
        <w:r>
          <w:rPr>
            <w:rFonts w:ascii="仿宋" w:eastAsia="仿宋" w:hAnsi="仿宋" w:cs="仿宋" w:hint="eastAsia"/>
            <w:lang w:eastAsia="zh-CN"/>
          </w:rPr>
          <w:t>(二)、市场定位与竞争分析</w:t>
        </w:r>
        <w:r>
          <w:tab/>
        </w:r>
        <w:r>
          <w:fldChar w:fldCharType="begin"/>
        </w:r>
        <w:r>
          <w:instrText xml:space="preserve"> PAGEREF _Toc245 \h </w:instrText>
        </w:r>
        <w:r>
          <w:fldChar w:fldCharType="separate"/>
        </w:r>
        <w:r>
          <w:t>69</w:t>
        </w:r>
        <w:r>
          <w:fldChar w:fldCharType="end"/>
        </w:r>
      </w:hyperlink>
    </w:p>
    <w:p>
      <w:pPr>
        <w:pStyle w:val="TOC2"/>
        <w:tabs>
          <w:tab w:val="right" w:leader="dot" w:pos="8306"/>
        </w:tabs>
      </w:pPr>
      <w:hyperlink w:anchor="_Toc12547" w:history="1">
        <w:r>
          <w:rPr>
            <w:rFonts w:ascii="仿宋" w:eastAsia="仿宋" w:hAnsi="仿宋" w:cs="仿宋" w:hint="eastAsia"/>
            <w:lang w:eastAsia="zh-CN"/>
          </w:rPr>
          <w:t>(三)、营销渠道与策略</w:t>
        </w:r>
        <w:r>
          <w:tab/>
        </w:r>
        <w:r>
          <w:fldChar w:fldCharType="begin"/>
        </w:r>
        <w:r>
          <w:instrText xml:space="preserve"> PAGEREF _Toc12547 \h </w:instrText>
        </w:r>
        <w:r>
          <w:fldChar w:fldCharType="separate"/>
        </w:r>
        <w:r>
          <w:t>70</w:t>
        </w:r>
        <w:r>
          <w:fldChar w:fldCharType="end"/>
        </w:r>
      </w:hyperlink>
    </w:p>
    <w:p>
      <w:pPr>
        <w:pStyle w:val="TOC2"/>
        <w:tabs>
          <w:tab w:val="right" w:leader="dot" w:pos="8306"/>
        </w:tabs>
      </w:pPr>
      <w:hyperlink w:anchor="_Toc25341" w:history="1">
        <w:r>
          <w:rPr>
            <w:rFonts w:ascii="仿宋" w:eastAsia="仿宋" w:hAnsi="仿宋" w:cs="仿宋" w:hint="eastAsia"/>
            <w:lang w:eastAsia="zh-CN"/>
          </w:rPr>
          <w:t>(四)、推广与宣传活动</w:t>
        </w:r>
        <w:r>
          <w:tab/>
        </w:r>
        <w:r>
          <w:fldChar w:fldCharType="begin"/>
        </w:r>
        <w:r>
          <w:instrText xml:space="preserve"> PAGEREF _Toc25341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11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472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的技术管理特点体现在其创新导向。通过引入最先进的技术趋势和解决方案，非金属矿项目致力于提升科技含量、提高质量和效率水平。这意味着我们将采用最新的工具和方法，确保非金属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非金属矿项目技术管理的显著特征。通过整合不同领域的技术资源，我们实现了跨学科的协同工作。这有助于优化技术架构，提高整体效能。此外，整合性策略还促进了不同技术团队之间的紧密沟通和高效合作，确保非金属矿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非金属矿项目所采用的技术。通过不断优化技术方案，非金属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非金属矿项目团队将在非金属矿项目初期识别可能的技术风险，并采取相应的预防和应对措施。通过建立健全的风险评估机制，非金属矿项目能够在实施过程中及时发现并解决潜在的技术问题，保障非金属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非金属矿项目中，技术将成为非金属矿项目成功的有力支持。这一深度剖析揭示了技术管理在非金属矿项目实施中的关键作用，为非金属矿项目的技术基础奠定了坚实的基础。</w:t>
      </w:r>
    </w:p>
    <w:p>
      <w:pPr>
        <w:pStyle w:val="Heading2"/>
        <w:ind w:firstLine="560" w:firstLineChars="200"/>
        <w:rPr>
          <w:rFonts w:ascii="仿宋" w:eastAsia="仿宋" w:hAnsi="仿宋" w:cs="仿宋" w:hint="eastAsia"/>
          <w:sz w:val="28"/>
          <w:lang w:eastAsia="zh-CN"/>
        </w:rPr>
      </w:pPr>
      <w:bookmarkStart w:id="4" w:name="_Toc24787"/>
      <w:r>
        <w:rPr>
          <w:rFonts w:ascii="仿宋" w:eastAsia="仿宋" w:hAnsi="仿宋" w:cs="仿宋" w:hint="eastAsia"/>
          <w:sz w:val="28"/>
          <w:lang w:eastAsia="zh-CN"/>
        </w:rPr>
        <w:t>(二)、非金属矿项目工艺技术设计方案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非金属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非金属矿项目将严格按照相关行业规范要求进行组织。通过有效控制产品质量，非金属矿项目将致力于为顾客提供优质的非金属矿项目产品和良好的服务。这体现了非金属矿项目对于生产活动合规性和质量标准的高度重视，为非金属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非金属矿项目注重生态效益和清洁生产原则。非金属矿项目建设将紧密结合地方特色经济发展，与社会经济发展规划和区域环境保护规划方案相协调一致。通过与当地区域自然生态系统的结合，非金属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非金属矿项目产品具有多样化的客户需求和个性化的特点。因此，非金属矿项目产品规格品种多样，且单批生产数量较小。为满足这一特点，非金属矿项目承办单位将建设先进的柔性制造生产线。通过广泛应用柔性制造技术，非金属矿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非金属矿项目采用的技术具有较高的技术含量和自动化水平，处于国内先进水平。这一技术选用不仅体现了对生产效率、质量和环境友好性的高标准要求，同时为非金属矿项目的可持续发展奠定了坚实的基础。</w:t>
      </w:r>
    </w:p>
    <w:p>
      <w:pPr>
        <w:pStyle w:val="Heading2"/>
        <w:ind w:firstLine="560" w:firstLineChars="200"/>
        <w:rPr>
          <w:rFonts w:ascii="仿宋" w:eastAsia="仿宋" w:hAnsi="仿宋" w:cs="仿宋" w:hint="eastAsia"/>
          <w:sz w:val="28"/>
          <w:lang w:eastAsia="zh-CN"/>
        </w:rPr>
      </w:pPr>
      <w:bookmarkStart w:id="5" w:name="_Toc2944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为确保非金属矿项目的高效生产和技术实施，我们制定了一套精心设计的设备选型方案，以满足非金属矿项目生产、质量和环保的要求。该方案的主要特点如下：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非金属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针对非金属矿项目产品的多样性和小批量生产的特点，我们将建设柔性制造生产线。通过在设备选型中考虑柔性制造技术，可以灵活应对不同产品规格和生产需求，实现生产线的高度灵活性和适应性。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0024"/>
      <w:r>
        <w:rPr>
          <w:rFonts w:ascii="仿宋" w:eastAsia="仿宋" w:hAnsi="仿宋" w:cs="仿宋" w:hint="eastAsia"/>
          <w:sz w:val="28"/>
          <w:lang w:eastAsia="zh-CN"/>
        </w:rPr>
        <w:t>二、非金属矿项目土建工程</w:t>
      </w:r>
      <w:bookmarkEnd w:id="6"/>
    </w:p>
    <w:p>
      <w:pPr>
        <w:pStyle w:val="Heading2"/>
        <w:rPr>
          <w:rFonts w:ascii="仿宋" w:eastAsia="仿宋" w:hAnsi="仿宋" w:cs="仿宋" w:hint="eastAsia"/>
          <w:lang w:eastAsia="zh-CN"/>
        </w:rPr>
      </w:pPr>
      <w:bookmarkStart w:id="7" w:name="_Toc11995"/>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在非金属矿项目的建筑工程设计中，我们将秉承一系列重要的设计原则，以确保非金属矿项目建筑在功能、美观、可持续性等方面达到最佳效果。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首要原则是确保建筑的功能性得到最大化的发挥。我们将充分理解非金属矿项目的实际需求，合理布局各个功能区域，保证建筑在满足业务需求的同时，提供高效的工作环境。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在建筑设计中，我们将综合考虑建设和运营成本。通过精细的经济效益分析，确保设计方案在高效利用资源的同时，对非金属矿项目的长期盈利能力有积极的贡献。</w:t>
      </w:r>
    </w:p>
    <w:p>
      <w:pPr>
        <w:pStyle w:val="Heading2"/>
        <w:ind w:firstLine="560" w:firstLineChars="200"/>
        <w:rPr>
          <w:rFonts w:ascii="仿宋" w:eastAsia="仿宋" w:hAnsi="仿宋" w:cs="仿宋" w:hint="eastAsia"/>
          <w:sz w:val="28"/>
          <w:lang w:eastAsia="zh-CN"/>
        </w:rPr>
      </w:pPr>
      <w:bookmarkStart w:id="8" w:name="_Toc16465"/>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金属矿项目的土建工程设计中，我们将精准设定设计年限，结合非金属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非金属矿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5077"/>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非金属矿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非金属矿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非金属矿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31301"/>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本期工程非金属矿项目预计总建筑面积XXX平方米，其中：计容建筑面积XXX平方米，计划建筑工程投资XX万元，占非金属矿项目总投资的XX%。</w:t>
      </w:r>
    </w:p>
    <w:p>
      <w:pPr>
        <w:pStyle w:val="Heading1"/>
        <w:ind w:firstLine="560" w:firstLineChars="200"/>
        <w:rPr>
          <w:rFonts w:ascii="仿宋" w:eastAsia="仿宋" w:hAnsi="仿宋" w:cs="仿宋" w:hint="eastAsia"/>
          <w:sz w:val="28"/>
          <w:lang w:eastAsia="zh-CN"/>
        </w:rPr>
      </w:pPr>
      <w:bookmarkStart w:id="11" w:name="_Toc31215"/>
      <w:r>
        <w:rPr>
          <w:rFonts w:ascii="仿宋" w:eastAsia="仿宋" w:hAnsi="仿宋" w:cs="仿宋" w:hint="eastAsia"/>
          <w:sz w:val="28"/>
          <w:lang w:eastAsia="zh-CN"/>
        </w:rPr>
        <w:t>三、非金属矿项目选址可行性分析</w:t>
      </w:r>
      <w:bookmarkEnd w:id="11"/>
    </w:p>
    <w:p>
      <w:pPr>
        <w:pStyle w:val="Heading2"/>
        <w:rPr>
          <w:rFonts w:ascii="仿宋" w:eastAsia="仿宋" w:hAnsi="仿宋" w:cs="仿宋" w:hint="eastAsia"/>
          <w:lang w:eastAsia="zh-CN"/>
        </w:rPr>
      </w:pPr>
      <w:bookmarkStart w:id="12" w:name="_Toc8244"/>
      <w:r>
        <w:rPr>
          <w:rFonts w:ascii="仿宋" w:eastAsia="仿宋" w:hAnsi="仿宋" w:cs="仿宋" w:hint="eastAsia"/>
          <w:lang w:eastAsia="zh-CN"/>
        </w:rPr>
        <w:t>(一)、非金属矿项目选址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该非金属矿项目选址位于XX省XX市XX区XXX街道</w:t>
      </w:r>
    </w:p>
    <w:p>
      <w:pPr>
        <w:pStyle w:val="Heading2"/>
        <w:ind w:firstLine="560" w:firstLineChars="200"/>
        <w:rPr>
          <w:rFonts w:ascii="仿宋" w:eastAsia="仿宋" w:hAnsi="仿宋" w:cs="仿宋" w:hint="eastAsia"/>
          <w:sz w:val="28"/>
          <w:lang w:eastAsia="zh-CN"/>
        </w:rPr>
      </w:pPr>
      <w:bookmarkStart w:id="13" w:name="_Toc17165"/>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非金属矿项目的征地面积将根据非金属矿项目的实际规模和需求进行精确规划。具体面积XXX平方米，旨在确保非金属矿项目不仅能够满足当前的发展需求，还能够预留空间以适应未来的扩展。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净用地面积是在征地面积基础上去除不可利用面积后的实际可开发用地。具体面积XXX平方米，考虑到环保、交通、安全等多方面因素，以确保非金属矿项目在整体利用效率上达到最优。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建筑面积： 非金属矿项目计划建设的建筑总规模具体面积XXX平方米。这一规模的确定综合考虑了非金属矿项目的性质、规模，以及城市规划的相关要求，确保建筑布局与周边环境协调一致。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绿地率是非金属矿项目用地中被规划为绿地的比例。具体面积XXX平方米，旨在通过合理规划绿地，改善非金属矿项目周边环境，提升居民生活质量，并符合城市整体绿化规划。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容积率是用地上可以建设的建筑总体积与用地面积之比。具体面积XXX，通过合理的容积率规划，确保非金属矿项目建筑规模与周边环境和谐共生。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确保非金属矿项目选址与当地城市规划相一致，具体面积XXX平方米。通过与城市规划部门深入沟通，确保非金属矿项目不仅符合城市的整体发展方向，还能够融入城市的发展布局，为城市的长远发展贡献力量。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非金属矿项目选址符合当地产业政策，具体面积XXX平方米。这包括非金属矿项目对当地经济的促进作用，以及对相关产业的带动效应，确保非金属矿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用地总体要求必须符合环保和可持续发展的原则，具体面积XXX平方米。通过采用绿色建筑设计、节能减排等措施，确保非金属矿项目在建设和运营过程中对环境的影响最小化，达到可持续发展的要求。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确保非金属矿项目选址具备必要的公共设施配套，具体面积XXX平方米。这包括交通便利性、教育、医疗等基础设施，以提高居民生活品质，使得非金属矿项目选址更具吸引力。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考虑用地总体要求对当地社会稳定性的影响，具体面积XXX平方米。通过深入了解当地社区反馈，确保非金属矿项目的选址和建设过程对当地社会和谐稳定产生积极作用。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非金属矿项目选址不仅符合法规和规划，还在实际操作中具有可行性。这一全面规划将为非金属矿项目的成功实施提供坚实的基础，确保非金属矿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8745"/>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金属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非金属矿项目的设备规划和空间设计中，我们将采取灵活设备布局的措施。设备布局将根据实际需求进行灵活设计，避免不必要的浪费。通过合理规划设备摆放位置，我们将提高设备的利用率，减少设备间距，以确保非金属矿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非金属矿项目内部引入共享设施的概念，例如共享会议室、办公区等。通过这种方式，我们可以减少对资源的重复建设，提高资源共享效率，从而减小非金属矿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7037"/>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非金属矿项目的总图布置中，我们将不同功能区域进行明确的规划，以最大程度满足非金属矿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9094"/>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非金属矿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非金属矿项目对环境的影响是综合评价的重要因素之一。我们将详细考虑选址周边的自然环境、生态保护区、水源地等情况，确保非金属矿项目的建设和运营对环境影响最小化，并符合当地的环保法规标准。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对选址的评价还需充分考虑当地政府的产业政策和法规。我们将详细了解非金属矿项目所在地的相关政策，确保非金属矿项目的规划和运营与当地法规相符，降低不必要的法律风险。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考虑到社会稳定性对企业运营的重要性，我们将评估选址地区的社会安全情况、劳工关系、社区反馈等方面，以确保非金属矿项目的建设和运营不会受到社会稳定性的负面影响。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最后，我们将综合考虑用地成本，包括土地购置费用、土地开发成本等。通过对用地成本的详细评估，我们能够做出更为精确的经济效益分析，为非金属矿项目的投资决策提供有力支持。</w:t>
      </w:r>
    </w:p>
    <w:p>
      <w:pPr>
        <w:pStyle w:val="Heading1"/>
        <w:ind w:firstLine="560" w:firstLineChars="200"/>
        <w:rPr>
          <w:rFonts w:ascii="仿宋" w:eastAsia="仿宋" w:hAnsi="仿宋" w:cs="仿宋" w:hint="eastAsia"/>
          <w:sz w:val="28"/>
          <w:lang w:eastAsia="zh-CN"/>
        </w:rPr>
      </w:pPr>
      <w:bookmarkStart w:id="17" w:name="_Toc18273"/>
      <w:r>
        <w:rPr>
          <w:rFonts w:ascii="仿宋" w:eastAsia="仿宋" w:hAnsi="仿宋" w:cs="仿宋" w:hint="eastAsia"/>
          <w:sz w:val="28"/>
          <w:lang w:eastAsia="zh-CN"/>
        </w:rPr>
        <w:t>四、非金属矿项目可持续发展</w:t>
      </w:r>
      <w:bookmarkEnd w:id="17"/>
    </w:p>
    <w:p>
      <w:pPr>
        <w:pStyle w:val="Heading2"/>
        <w:rPr>
          <w:rFonts w:ascii="仿宋" w:eastAsia="仿宋" w:hAnsi="仿宋" w:cs="仿宋" w:hint="eastAsia"/>
          <w:lang w:eastAsia="zh-CN"/>
        </w:rPr>
      </w:pPr>
      <w:bookmarkStart w:id="18" w:name="_Toc16029"/>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金属矿项目中，非金属矿项目团队着眼于未来，明确了可持续发展的战略方向。制定的具体可持续发展目标包括降低资源使用、采用环保技术、最大化社会效益等。这一步骤不仅有助于非金属矿项目在环保和社会责任方面达到最高标准，也为未来提供了明确的指引，确保非金属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可持续实践的融入非金属矿项目管理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非金属矿项目管理周期。从非金属矿项目规划开始，非金属矿项目团队就考虑了环境和社会的因素。在执行阶段，非金属矿项目团队积极推动绿色技术的应用，优化资源利用。此外，关注员工的社会责任，通过培训和沟通活动提高员工对可持续发展的认知，使他们能够在日常工作中践行可持续实践。这些举措不仅为非金属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11375"/>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扎根于非金属矿项目的可持续发展理念，我们深信环保与社会责任是非金属矿项目成功的关键支柱。在非金属矿项目的每一步，我们都致力于通过创新和实践，履行对环境和社会的坚定责任。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团队通过引入先进的环保技术、建立高效的废物处理系统以及推动能源节约措施，积极履行环保责任。定期的环保监测和评估确保非金属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项目不仅致力于自身可持续发展，还注重对社会的回馈。通过支持社区非金属矿项目、参与慈善事业、提供培训机会等方式，非金属矿项目积极履行社会责任。与当地社区建立积极互动，关注员工的工作与生活平衡，以及员工的身心健康，是非金属矿项目在社会责任层面的关键举措。这样的实践不仅增强了非金属矿项目在社会中的声誉，也促进了社会的共同繁荣。</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https://d.book118.com/408077041007006027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FE2CBE"/>
    <w:rsid w:val="1EFE2C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807704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2024-01-15T01:32:00Z</dcterms:created>
  <dcterms:modified xsi:type="dcterms:W3CDTF">2024-01-15T01:33:13Z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84689DAD527647898453F3C2A8F539A8_11</vt:lpwstr>
  </property>
  <property fmtid="{D5CDD505-2E9C-101B-9397-08002B2CF9AE}" pid="3" name="KSOProductBuildVer">
    <vt:lpwstr>2052-12.1.0.16120</vt:lpwstr>
  </property>
</Properties>
</file>