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C312D" w14:paraId="009327E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C312D" w14:paraId="428A3DD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C312D" w14:paraId="16D3FEB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C312D" w:rsidRPr="001C312D" w14:paraId="60C28B0F" w14:textId="552871A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C312D">
        <w:rPr>
          <w:rFonts w:ascii="宋体" w:eastAsia="宋体" w:hAnsi="宋体" w:hint="eastAsia"/>
          <w:b/>
          <w:sz w:val="60"/>
        </w:rPr>
        <w:t>复杂精密锻模和冲模项目指标评估报告</w:t>
      </w:r>
    </w:p>
    <w:p w:rsidR="001C312D" w:rsidP="001C312D" w14:paraId="0DFB00DC" w14:textId="7A8BD04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C312D">
        <w:rPr>
          <w:rFonts w:ascii="仿宋" w:eastAsia="仿宋" w:hAnsi="仿宋" w:hint="eastAsia"/>
          <w:b/>
          <w:sz w:val="40"/>
        </w:rPr>
        <w:t>目录</w:t>
      </w:r>
    </w:p>
    <w:p w:rsidR="001C312D" w14:paraId="1A03C0C0" w14:textId="651D073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_Toc153653823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1C312D" w14:paraId="1D063482" w14:textId="40F1DCD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一、复杂精密锻模和冲模项目概论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_Toc153653824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C312D" w14:paraId="12191FE5" w14:textId="53E3E1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(一)、复杂精密锻模和冲模项目名称及投资人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_Toc153653825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C312D" w14:paraId="68E93E4D" w14:textId="50AC4C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_Toc153653826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C312D" w14:paraId="5707ECF5" w14:textId="0B6FB8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_Toc153653827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C312D" w14:paraId="661A5CCD" w14:textId="59F02D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_Toc153653828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C312D" w14:paraId="1C671099" w14:textId="6FB27D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(五)、复杂精密锻模和冲模项目建设背景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_Toc153653829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C312D" w14:paraId="38F4752E" w14:textId="4244A0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_Toc153653830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C312D" w14:paraId="15403703" w14:textId="6025E2C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_Toc153653831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C312D" w14:paraId="5B8B24A3" w14:textId="273B4F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(一)、复杂精密锻模和冲模项目工程设计总体要求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_Toc153653832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C312D" w14:paraId="0409640D" w14:textId="2BE3A8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_Toc153653833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C312D" w14:paraId="774FEA3C" w14:textId="48BE14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_Toc153653834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C312D" w14:paraId="4FDA03BF" w14:textId="6EADE45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_Toc153653835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C312D" w14:paraId="79CE8B47" w14:textId="6DADFC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_Toc153653836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C312D" w14:paraId="03C21B48" w14:textId="1389DA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_Toc153653837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C312D" w14:paraId="489D4FA1" w14:textId="0DF516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_Toc153653838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C312D" w14:paraId="5604AF59" w14:textId="6BAFC2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_Toc153653839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1C312D" w14:paraId="0CC7DDB3" w14:textId="5A1BB1C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_Toc153653840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1C312D" w14:paraId="6A90D2DF" w14:textId="03BA60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(一)、复杂精密锻模和冲模项目选址原则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_Toc153653841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1C312D" w14:paraId="50F6B3B7" w14:textId="379701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_Toc153653842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1C312D" w14:paraId="2359533E" w14:textId="74C5CAC4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_Toc153653843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1C312D" w14:paraId="34DB2A3F" w14:textId="405C1B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_Toc153653844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1C312D" w14:paraId="56F0799E" w14:textId="7D303D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(五)、复杂精密锻模和冲模项目选址综合评价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_Toc153653845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1C312D" w14:paraId="62768E38" w14:textId="557282D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_Toc153653846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1C312D" w14:paraId="793AE2CA" w14:textId="657A00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_Toc153653847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1C312D" w14:paraId="631B6787" w14:textId="371E51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(二)、复杂精密锻模和冲模项目技术工艺简要分析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_Toc153653848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1C312D" w14:paraId="2D5F8188" w14:textId="4FF3D8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_Toc153653849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1C312D" w14:paraId="43F90FEE" w14:textId="71FB5A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(四)、复杂精密锻模和冲模项目技术流程简述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_Toc153653850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1C312D" w14:paraId="44E4E8EA" w14:textId="601BB7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_Toc153653851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1C312D" w14:paraId="1CC82F7A" w14:textId="3F83FB0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_Toc153653852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1C312D" w14:paraId="46D22653" w14:textId="321A97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_Toc153653853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1C312D" w14:paraId="0715112D" w14:textId="5CB477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_Toc153653854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1C312D" w14:paraId="4E40A8B7" w14:textId="433B9A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_Toc153653855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1C312D" w14:paraId="21954541" w14:textId="229C38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_Toc153653856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1C312D" w14:paraId="768EA11B" w14:textId="525D75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_Toc153653857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1C312D" w14:paraId="58C7887C" w14:textId="50A346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_Toc153653858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1C312D" w14:paraId="79CBEAAA" w14:textId="2DBED71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_Toc153653859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1C312D" w14:paraId="1EF671FF" w14:textId="28FCC2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_Toc153653860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1C312D" w14:paraId="6F800F63" w14:textId="37A0EB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_Toc153653861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1C312D" w14:paraId="1EDB3B4F" w14:textId="3948F2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_Toc153653862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1C312D" w14:paraId="5B7F005E" w14:textId="7CE9559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_Toc153653863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1C312D" w14:paraId="323DF89B" w14:textId="4176C1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(一)、安全政策与风险管理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_Toc153653864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1C312D" w14:paraId="0E771FB6" w14:textId="2BF4DD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(二)、事故预防与紧急处理计划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_Toc153653865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https://d.book118.com/408102010044006027</w:t>
        </w:r>
      </w:hyperlink>
    </w:p>
    <w:p w:rsidR="001C312D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312D" w:rsidP="0025335F" w14:paraId="5B25C3D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C312D" w14:paraId="1A689E1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312D" w:rsidP="0025335F" w14:paraId="52D78C83" w14:textId="6B8B14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C312D" w14:paraId="5DE8AEF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312D" w14:paraId="7341ED5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312D" w:rsidP="0025335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C312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312D" w:rsidP="0025335F" w14:textId="6B8B14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C312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312D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312D" w:rsidP="0025335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C312D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312D" w:rsidP="0025335F" w14:textId="6B8B14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1C312D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312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312D" w14:paraId="00666CE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312D" w:rsidRPr="001C312D" w:rsidP="001C312D" w14:paraId="32741044" w14:textId="433B3324">
    <w:pPr>
      <w:pStyle w:val="Header"/>
      <w:rPr>
        <w:rFonts w:ascii="仿宋" w:eastAsia="仿宋" w:hAnsi="仿宋"/>
      </w:rPr>
    </w:pPr>
    <w:r w:rsidRPr="001C312D">
      <w:rPr>
        <w:rFonts w:ascii="仿宋" w:eastAsia="仿宋" w:hAnsi="仿宋" w:hint="eastAsia"/>
      </w:rPr>
      <w:t>复杂精密锻模和冲模项目指标评估报告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312D" w14:paraId="5ADE55F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312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312D" w:rsidRPr="001C312D" w:rsidP="001C312D" w14:textId="433B3324">
    <w:pPr>
      <w:pStyle w:val="Header"/>
      <w:rPr>
        <w:rFonts w:ascii="仿宋" w:eastAsia="仿宋" w:hAnsi="仿宋"/>
      </w:rPr>
    </w:pPr>
    <w:r w:rsidRPr="001C312D">
      <w:rPr>
        <w:rFonts w:ascii="仿宋" w:eastAsia="仿宋" w:hAnsi="仿宋" w:hint="eastAsia"/>
      </w:rPr>
      <w:t>复杂精密锻模和冲模项目指标评估报告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312D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312D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312D" w:rsidRPr="001C312D" w:rsidP="001C312D" w14:textId="433B3324">
    <w:pPr>
      <w:pStyle w:val="Header"/>
      <w:rPr>
        <w:rFonts w:ascii="仿宋" w:eastAsia="仿宋" w:hAnsi="仿宋"/>
      </w:rPr>
    </w:pPr>
    <w:r w:rsidRPr="001C312D">
      <w:rPr>
        <w:rFonts w:ascii="仿宋" w:eastAsia="仿宋" w:hAnsi="仿宋" w:hint="eastAsia"/>
      </w:rPr>
      <w:t>复杂精密锻模和冲模项目指标评估报告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312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12D"/>
    <w:rsid w:val="001C312D"/>
    <w:rsid w:val="0025335F"/>
    <w:rsid w:val="00C6575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3DEDB8"/>
  <w15:chartTrackingRefBased/>
  <w15:docId w15:val="{EDEF6206-5BE3-48B2-9247-C31D24E34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C31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C312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C312D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C312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C312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C312D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C31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C312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C312D"/>
  </w:style>
  <w:style w:type="paragraph" w:styleId="TOC1">
    <w:name w:val="toc 1"/>
    <w:basedOn w:val="Normal"/>
    <w:next w:val="Normal"/>
    <w:autoRedefine/>
    <w:uiPriority w:val="39"/>
    <w:unhideWhenUsed/>
    <w:rsid w:val="001C312D"/>
  </w:style>
  <w:style w:type="paragraph" w:styleId="TOC2">
    <w:name w:val="toc 2"/>
    <w:basedOn w:val="Normal"/>
    <w:next w:val="Normal"/>
    <w:autoRedefine/>
    <w:uiPriority w:val="39"/>
    <w:unhideWhenUsed/>
    <w:rsid w:val="001C312D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408102010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3787</Words>
  <Characters>21591</Characters>
  <Application>Microsoft Office Word</Application>
  <DocSecurity>0</DocSecurity>
  <Lines>179</Lines>
  <Paragraphs>50</Paragraphs>
  <ScaleCrop>false</ScaleCrop>
  <Company/>
  <LinksUpToDate>false</LinksUpToDate>
  <CharactersWithSpaces>25328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2023-12-16T13:16:00Z</dcterms:created>
  <dcterms:modified xsi:type="dcterms:W3CDTF">2023-12-16T13:16:00Z</dcterms:modified>
</cp:coreProperties>
</file>