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特种铜合金材料项目计划设计方案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12" w:history="1">
        <w:r>
          <w:rPr>
            <w:rFonts w:ascii="仿宋" w:eastAsia="仿宋" w:hAnsi="仿宋" w:cs="仿宋" w:hint="eastAsia"/>
            <w:lang w:eastAsia="zh-CN"/>
          </w:rPr>
          <w:t>前言</w:t>
        </w:r>
        <w:r>
          <w:tab/>
        </w:r>
        <w:r>
          <w:fldChar w:fldCharType="begin"/>
        </w:r>
        <w:r>
          <w:instrText xml:space="preserve"> PAGEREF _Toc10812 \h </w:instrText>
        </w:r>
        <w:r>
          <w:fldChar w:fldCharType="separate"/>
        </w:r>
        <w:r>
          <w:t>3</w:t>
        </w:r>
        <w:r>
          <w:fldChar w:fldCharType="end"/>
        </w:r>
      </w:hyperlink>
    </w:p>
    <w:p>
      <w:pPr>
        <w:pStyle w:val="TOC1"/>
        <w:tabs>
          <w:tab w:val="right" w:leader="dot" w:pos="8306"/>
        </w:tabs>
      </w:pPr>
      <w:hyperlink w:anchor="_Toc23741" w:history="1">
        <w:r>
          <w:rPr>
            <w:rFonts w:ascii="仿宋" w:eastAsia="仿宋" w:hAnsi="仿宋" w:cs="仿宋" w:hint="eastAsia"/>
            <w:lang w:eastAsia="zh-CN"/>
          </w:rPr>
          <w:t>一、工艺说明</w:t>
        </w:r>
        <w:r>
          <w:tab/>
        </w:r>
        <w:r>
          <w:fldChar w:fldCharType="begin"/>
        </w:r>
        <w:r>
          <w:instrText xml:space="preserve"> PAGEREF _Toc23741 \h </w:instrText>
        </w:r>
        <w:r>
          <w:fldChar w:fldCharType="separate"/>
        </w:r>
        <w:r>
          <w:t>3</w:t>
        </w:r>
        <w:r>
          <w:fldChar w:fldCharType="end"/>
        </w:r>
      </w:hyperlink>
    </w:p>
    <w:p>
      <w:pPr>
        <w:pStyle w:val="TOC2"/>
        <w:tabs>
          <w:tab w:val="right" w:leader="dot" w:pos="8306"/>
        </w:tabs>
      </w:pPr>
      <w:hyperlink w:anchor="_Toc29233" w:history="1">
        <w:r>
          <w:rPr>
            <w:rFonts w:ascii="仿宋" w:eastAsia="仿宋" w:hAnsi="仿宋" w:cs="仿宋" w:hint="eastAsia"/>
            <w:lang w:eastAsia="zh-CN"/>
          </w:rPr>
          <w:t>(一)、技术管理特点</w:t>
        </w:r>
        <w:r>
          <w:tab/>
        </w:r>
        <w:r>
          <w:fldChar w:fldCharType="begin"/>
        </w:r>
        <w:r>
          <w:instrText xml:space="preserve"> PAGEREF _Toc29233 \h </w:instrText>
        </w:r>
        <w:r>
          <w:fldChar w:fldCharType="separate"/>
        </w:r>
        <w:r>
          <w:t>3</w:t>
        </w:r>
        <w:r>
          <w:fldChar w:fldCharType="end"/>
        </w:r>
      </w:hyperlink>
    </w:p>
    <w:p>
      <w:pPr>
        <w:pStyle w:val="TOC2"/>
        <w:tabs>
          <w:tab w:val="right" w:leader="dot" w:pos="8306"/>
        </w:tabs>
      </w:pPr>
      <w:hyperlink w:anchor="_Toc26204" w:history="1">
        <w:r>
          <w:rPr>
            <w:rFonts w:ascii="仿宋" w:eastAsia="仿宋" w:hAnsi="仿宋" w:cs="仿宋" w:hint="eastAsia"/>
            <w:lang w:eastAsia="zh-CN"/>
          </w:rPr>
          <w:t>(二)、特种铜合金材料项目工艺技术设计方案</w:t>
        </w:r>
        <w:r>
          <w:tab/>
        </w:r>
        <w:r>
          <w:fldChar w:fldCharType="begin"/>
        </w:r>
        <w:r>
          <w:instrText xml:space="preserve"> PAGEREF _Toc26204 \h </w:instrText>
        </w:r>
        <w:r>
          <w:fldChar w:fldCharType="separate"/>
        </w:r>
        <w:r>
          <w:t>4</w:t>
        </w:r>
        <w:r>
          <w:fldChar w:fldCharType="end"/>
        </w:r>
      </w:hyperlink>
    </w:p>
    <w:p>
      <w:pPr>
        <w:pStyle w:val="TOC2"/>
        <w:tabs>
          <w:tab w:val="right" w:leader="dot" w:pos="8306"/>
        </w:tabs>
      </w:pPr>
      <w:hyperlink w:anchor="_Toc31220" w:history="1">
        <w:r>
          <w:rPr>
            <w:rFonts w:ascii="仿宋" w:eastAsia="仿宋" w:hAnsi="仿宋" w:cs="仿宋" w:hint="eastAsia"/>
            <w:lang w:eastAsia="zh-CN"/>
          </w:rPr>
          <w:t>(三)、设备选型方案</w:t>
        </w:r>
        <w:r>
          <w:tab/>
        </w:r>
        <w:r>
          <w:fldChar w:fldCharType="begin"/>
        </w:r>
        <w:r>
          <w:instrText xml:space="preserve"> PAGEREF _Toc31220 \h </w:instrText>
        </w:r>
        <w:r>
          <w:fldChar w:fldCharType="separate"/>
        </w:r>
        <w:r>
          <w:t>5</w:t>
        </w:r>
        <w:r>
          <w:fldChar w:fldCharType="end"/>
        </w:r>
      </w:hyperlink>
    </w:p>
    <w:p>
      <w:pPr>
        <w:pStyle w:val="TOC1"/>
        <w:tabs>
          <w:tab w:val="right" w:leader="dot" w:pos="8306"/>
        </w:tabs>
      </w:pPr>
      <w:hyperlink w:anchor="_Toc1488" w:history="1">
        <w:r>
          <w:rPr>
            <w:rFonts w:ascii="仿宋" w:eastAsia="仿宋" w:hAnsi="仿宋" w:cs="仿宋" w:hint="eastAsia"/>
            <w:lang w:eastAsia="zh-CN"/>
          </w:rPr>
          <w:t>二、特种铜合金材料项目危机管理</w:t>
        </w:r>
        <w:r>
          <w:tab/>
        </w:r>
        <w:r>
          <w:fldChar w:fldCharType="begin"/>
        </w:r>
        <w:r>
          <w:instrText xml:space="preserve"> PAGEREF _Toc1488 \h </w:instrText>
        </w:r>
        <w:r>
          <w:fldChar w:fldCharType="separate"/>
        </w:r>
        <w:r>
          <w:t>7</w:t>
        </w:r>
        <w:r>
          <w:fldChar w:fldCharType="end"/>
        </w:r>
      </w:hyperlink>
    </w:p>
    <w:p>
      <w:pPr>
        <w:pStyle w:val="TOC2"/>
        <w:tabs>
          <w:tab w:val="right" w:leader="dot" w:pos="8306"/>
        </w:tabs>
      </w:pPr>
      <w:hyperlink w:anchor="_Toc2430" w:history="1">
        <w:r>
          <w:rPr>
            <w:rFonts w:ascii="仿宋" w:eastAsia="仿宋" w:hAnsi="仿宋" w:cs="仿宋" w:hint="eastAsia"/>
            <w:lang w:eastAsia="zh-CN"/>
          </w:rPr>
          <w:t>(一)、危机预警与识别</w:t>
        </w:r>
        <w:r>
          <w:tab/>
        </w:r>
        <w:r>
          <w:fldChar w:fldCharType="begin"/>
        </w:r>
        <w:r>
          <w:instrText xml:space="preserve"> PAGEREF _Toc2430 \h </w:instrText>
        </w:r>
        <w:r>
          <w:fldChar w:fldCharType="separate"/>
        </w:r>
        <w:r>
          <w:t>7</w:t>
        </w:r>
        <w:r>
          <w:fldChar w:fldCharType="end"/>
        </w:r>
      </w:hyperlink>
    </w:p>
    <w:p>
      <w:pPr>
        <w:pStyle w:val="TOC2"/>
        <w:tabs>
          <w:tab w:val="right" w:leader="dot" w:pos="8306"/>
        </w:tabs>
      </w:pPr>
      <w:hyperlink w:anchor="_Toc22306" w:history="1">
        <w:r>
          <w:rPr>
            <w:rFonts w:ascii="仿宋" w:eastAsia="仿宋" w:hAnsi="仿宋" w:cs="仿宋" w:hint="eastAsia"/>
            <w:lang w:eastAsia="zh-CN"/>
          </w:rPr>
          <w:t>(二)、危机应对与恢复</w:t>
        </w:r>
        <w:r>
          <w:tab/>
        </w:r>
        <w:r>
          <w:fldChar w:fldCharType="begin"/>
        </w:r>
        <w:r>
          <w:instrText xml:space="preserve"> PAGEREF _Toc22306 \h </w:instrText>
        </w:r>
        <w:r>
          <w:fldChar w:fldCharType="separate"/>
        </w:r>
        <w:r>
          <w:t>8</w:t>
        </w:r>
        <w:r>
          <w:fldChar w:fldCharType="end"/>
        </w:r>
      </w:hyperlink>
    </w:p>
    <w:p>
      <w:pPr>
        <w:pStyle w:val="TOC1"/>
        <w:tabs>
          <w:tab w:val="right" w:leader="dot" w:pos="8306"/>
        </w:tabs>
      </w:pPr>
      <w:hyperlink w:anchor="_Toc14556" w:history="1">
        <w:r>
          <w:rPr>
            <w:rFonts w:ascii="仿宋" w:eastAsia="仿宋" w:hAnsi="仿宋" w:cs="仿宋" w:hint="eastAsia"/>
            <w:lang w:eastAsia="zh-CN"/>
          </w:rPr>
          <w:t>三、市场分析、调研</w:t>
        </w:r>
        <w:r>
          <w:tab/>
        </w:r>
        <w:r>
          <w:fldChar w:fldCharType="begin"/>
        </w:r>
        <w:r>
          <w:instrText xml:space="preserve"> PAGEREF _Toc14556 \h </w:instrText>
        </w:r>
        <w:r>
          <w:fldChar w:fldCharType="separate"/>
        </w:r>
        <w:r>
          <w:t>9</w:t>
        </w:r>
        <w:r>
          <w:fldChar w:fldCharType="end"/>
        </w:r>
      </w:hyperlink>
    </w:p>
    <w:p>
      <w:pPr>
        <w:pStyle w:val="TOC2"/>
        <w:tabs>
          <w:tab w:val="right" w:leader="dot" w:pos="8306"/>
        </w:tabs>
      </w:pPr>
      <w:hyperlink w:anchor="_Toc30120" w:history="1">
        <w:r>
          <w:rPr>
            <w:rFonts w:ascii="仿宋" w:eastAsia="仿宋" w:hAnsi="仿宋" w:cs="仿宋" w:hint="eastAsia"/>
            <w:lang w:eastAsia="zh-CN"/>
          </w:rPr>
          <w:t>(一)、特种铜合金材料行业分析</w:t>
        </w:r>
        <w:r>
          <w:tab/>
        </w:r>
        <w:r>
          <w:fldChar w:fldCharType="begin"/>
        </w:r>
        <w:r>
          <w:instrText xml:space="preserve"> PAGEREF _Toc30120 \h </w:instrText>
        </w:r>
        <w:r>
          <w:fldChar w:fldCharType="separate"/>
        </w:r>
        <w:r>
          <w:t>9</w:t>
        </w:r>
        <w:r>
          <w:fldChar w:fldCharType="end"/>
        </w:r>
      </w:hyperlink>
    </w:p>
    <w:p>
      <w:pPr>
        <w:pStyle w:val="TOC2"/>
        <w:tabs>
          <w:tab w:val="right" w:leader="dot" w:pos="8306"/>
        </w:tabs>
      </w:pPr>
      <w:hyperlink w:anchor="_Toc5002" w:history="1">
        <w:r>
          <w:rPr>
            <w:rFonts w:ascii="仿宋" w:eastAsia="仿宋" w:hAnsi="仿宋" w:cs="仿宋" w:hint="eastAsia"/>
            <w:lang w:eastAsia="zh-CN"/>
          </w:rPr>
          <w:t>(二)、特种铜合金材料市场分析预测</w:t>
        </w:r>
        <w:r>
          <w:tab/>
        </w:r>
        <w:r>
          <w:fldChar w:fldCharType="begin"/>
        </w:r>
        <w:r>
          <w:instrText xml:space="preserve"> PAGEREF _Toc5002 \h </w:instrText>
        </w:r>
        <w:r>
          <w:fldChar w:fldCharType="separate"/>
        </w:r>
        <w:r>
          <w:t>10</w:t>
        </w:r>
        <w:r>
          <w:fldChar w:fldCharType="end"/>
        </w:r>
      </w:hyperlink>
    </w:p>
    <w:p>
      <w:pPr>
        <w:pStyle w:val="TOC1"/>
        <w:tabs>
          <w:tab w:val="right" w:leader="dot" w:pos="8306"/>
        </w:tabs>
      </w:pPr>
      <w:hyperlink w:anchor="_Toc3714" w:history="1">
        <w:r>
          <w:rPr>
            <w:rFonts w:ascii="仿宋" w:eastAsia="仿宋" w:hAnsi="仿宋" w:cs="仿宋" w:hint="eastAsia"/>
            <w:lang w:eastAsia="zh-CN"/>
          </w:rPr>
          <w:t>四、特种铜合金材料项目绩效评估</w:t>
        </w:r>
        <w:r>
          <w:tab/>
        </w:r>
        <w:r>
          <w:fldChar w:fldCharType="begin"/>
        </w:r>
        <w:r>
          <w:instrText xml:space="preserve"> PAGEREF _Toc3714 \h </w:instrText>
        </w:r>
        <w:r>
          <w:fldChar w:fldCharType="separate"/>
        </w:r>
        <w:r>
          <w:t>11</w:t>
        </w:r>
        <w:r>
          <w:fldChar w:fldCharType="end"/>
        </w:r>
      </w:hyperlink>
    </w:p>
    <w:p>
      <w:pPr>
        <w:pStyle w:val="TOC2"/>
        <w:tabs>
          <w:tab w:val="right" w:leader="dot" w:pos="8306"/>
        </w:tabs>
      </w:pPr>
      <w:hyperlink w:anchor="_Toc27501" w:history="1">
        <w:r>
          <w:rPr>
            <w:rFonts w:ascii="仿宋" w:eastAsia="仿宋" w:hAnsi="仿宋" w:cs="仿宋" w:hint="eastAsia"/>
            <w:lang w:eastAsia="zh-CN"/>
          </w:rPr>
          <w:t>(一)、绩效评估指标</w:t>
        </w:r>
        <w:r>
          <w:tab/>
        </w:r>
        <w:r>
          <w:fldChar w:fldCharType="begin"/>
        </w:r>
        <w:r>
          <w:instrText xml:space="preserve"> PAGEREF _Toc27501 \h </w:instrText>
        </w:r>
        <w:r>
          <w:fldChar w:fldCharType="separate"/>
        </w:r>
        <w:r>
          <w:t>11</w:t>
        </w:r>
        <w:r>
          <w:fldChar w:fldCharType="end"/>
        </w:r>
      </w:hyperlink>
    </w:p>
    <w:p>
      <w:pPr>
        <w:pStyle w:val="TOC2"/>
        <w:tabs>
          <w:tab w:val="right" w:leader="dot" w:pos="8306"/>
        </w:tabs>
      </w:pPr>
      <w:hyperlink w:anchor="_Toc18470" w:history="1">
        <w:r>
          <w:rPr>
            <w:rFonts w:ascii="仿宋" w:eastAsia="仿宋" w:hAnsi="仿宋" w:cs="仿宋" w:hint="eastAsia"/>
            <w:lang w:eastAsia="zh-CN"/>
          </w:rPr>
          <w:t>(二)、绩效评估方法</w:t>
        </w:r>
        <w:r>
          <w:tab/>
        </w:r>
        <w:r>
          <w:fldChar w:fldCharType="begin"/>
        </w:r>
        <w:r>
          <w:instrText xml:space="preserve"> PAGEREF _Toc18470 \h </w:instrText>
        </w:r>
        <w:r>
          <w:fldChar w:fldCharType="separate"/>
        </w:r>
        <w:r>
          <w:t>12</w:t>
        </w:r>
        <w:r>
          <w:fldChar w:fldCharType="end"/>
        </w:r>
      </w:hyperlink>
    </w:p>
    <w:p>
      <w:pPr>
        <w:pStyle w:val="TOC2"/>
        <w:tabs>
          <w:tab w:val="right" w:leader="dot" w:pos="8306"/>
        </w:tabs>
      </w:pPr>
      <w:hyperlink w:anchor="_Toc193" w:history="1">
        <w:r>
          <w:rPr>
            <w:rFonts w:ascii="仿宋" w:eastAsia="仿宋" w:hAnsi="仿宋" w:cs="仿宋" w:hint="eastAsia"/>
            <w:lang w:eastAsia="zh-CN"/>
          </w:rPr>
          <w:t>(三)、绩效评估周期</w:t>
        </w:r>
        <w:r>
          <w:tab/>
        </w:r>
        <w:r>
          <w:fldChar w:fldCharType="begin"/>
        </w:r>
        <w:r>
          <w:instrText xml:space="preserve"> PAGEREF _Toc193 \h </w:instrText>
        </w:r>
        <w:r>
          <w:fldChar w:fldCharType="separate"/>
        </w:r>
        <w:r>
          <w:t>13</w:t>
        </w:r>
        <w:r>
          <w:fldChar w:fldCharType="end"/>
        </w:r>
      </w:hyperlink>
    </w:p>
    <w:p>
      <w:pPr>
        <w:pStyle w:val="TOC1"/>
        <w:tabs>
          <w:tab w:val="right" w:leader="dot" w:pos="8306"/>
        </w:tabs>
      </w:pPr>
      <w:hyperlink w:anchor="_Toc12043" w:history="1">
        <w:r>
          <w:rPr>
            <w:rFonts w:ascii="仿宋" w:eastAsia="仿宋" w:hAnsi="仿宋" w:cs="仿宋" w:hint="eastAsia"/>
            <w:lang w:eastAsia="zh-CN"/>
          </w:rPr>
          <w:t>五、特种铜合金材料项目文档管理</w:t>
        </w:r>
        <w:r>
          <w:tab/>
        </w:r>
        <w:r>
          <w:fldChar w:fldCharType="begin"/>
        </w:r>
        <w:r>
          <w:instrText xml:space="preserve"> PAGEREF _Toc12043 \h </w:instrText>
        </w:r>
        <w:r>
          <w:fldChar w:fldCharType="separate"/>
        </w:r>
        <w:r>
          <w:t>14</w:t>
        </w:r>
        <w:r>
          <w:fldChar w:fldCharType="end"/>
        </w:r>
      </w:hyperlink>
    </w:p>
    <w:p>
      <w:pPr>
        <w:pStyle w:val="TOC2"/>
        <w:tabs>
          <w:tab w:val="right" w:leader="dot" w:pos="8306"/>
        </w:tabs>
      </w:pPr>
      <w:hyperlink w:anchor="_Toc3719" w:history="1">
        <w:r>
          <w:rPr>
            <w:rFonts w:ascii="仿宋" w:eastAsia="仿宋" w:hAnsi="仿宋" w:cs="仿宋" w:hint="eastAsia"/>
            <w:lang w:eastAsia="zh-CN"/>
          </w:rPr>
          <w:t>(一)、文档编制与审查</w:t>
        </w:r>
        <w:r>
          <w:tab/>
        </w:r>
        <w:r>
          <w:fldChar w:fldCharType="begin"/>
        </w:r>
        <w:r>
          <w:instrText xml:space="preserve"> PAGEREF _Toc3719 \h </w:instrText>
        </w:r>
        <w:r>
          <w:fldChar w:fldCharType="separate"/>
        </w:r>
        <w:r>
          <w:t>14</w:t>
        </w:r>
        <w:r>
          <w:fldChar w:fldCharType="end"/>
        </w:r>
      </w:hyperlink>
    </w:p>
    <w:p>
      <w:pPr>
        <w:pStyle w:val="TOC2"/>
        <w:tabs>
          <w:tab w:val="right" w:leader="dot" w:pos="8306"/>
        </w:tabs>
      </w:pPr>
      <w:hyperlink w:anchor="_Toc6393" w:history="1">
        <w:r>
          <w:rPr>
            <w:rFonts w:ascii="仿宋" w:eastAsia="仿宋" w:hAnsi="仿宋" w:cs="仿宋" w:hint="eastAsia"/>
            <w:lang w:eastAsia="zh-CN"/>
          </w:rPr>
          <w:t>(二)、文档发布与分发</w:t>
        </w:r>
        <w:r>
          <w:tab/>
        </w:r>
        <w:r>
          <w:fldChar w:fldCharType="begin"/>
        </w:r>
        <w:r>
          <w:instrText xml:space="preserve"> PAGEREF _Toc6393 \h </w:instrText>
        </w:r>
        <w:r>
          <w:fldChar w:fldCharType="separate"/>
        </w:r>
        <w:r>
          <w:t>16</w:t>
        </w:r>
        <w:r>
          <w:fldChar w:fldCharType="end"/>
        </w:r>
      </w:hyperlink>
    </w:p>
    <w:p>
      <w:pPr>
        <w:pStyle w:val="TOC2"/>
        <w:tabs>
          <w:tab w:val="right" w:leader="dot" w:pos="8306"/>
        </w:tabs>
      </w:pPr>
      <w:hyperlink w:anchor="_Toc1830" w:history="1">
        <w:r>
          <w:rPr>
            <w:rFonts w:ascii="仿宋" w:eastAsia="仿宋" w:hAnsi="仿宋" w:cs="仿宋" w:hint="eastAsia"/>
            <w:lang w:eastAsia="zh-CN"/>
          </w:rPr>
          <w:t>(三)、文档存档与归档</w:t>
        </w:r>
        <w:r>
          <w:tab/>
        </w:r>
        <w:r>
          <w:fldChar w:fldCharType="begin"/>
        </w:r>
        <w:r>
          <w:instrText xml:space="preserve"> PAGEREF _Toc1830 \h </w:instrText>
        </w:r>
        <w:r>
          <w:fldChar w:fldCharType="separate"/>
        </w:r>
        <w:r>
          <w:t>17</w:t>
        </w:r>
        <w:r>
          <w:fldChar w:fldCharType="end"/>
        </w:r>
      </w:hyperlink>
    </w:p>
    <w:p>
      <w:pPr>
        <w:pStyle w:val="TOC1"/>
        <w:tabs>
          <w:tab w:val="right" w:leader="dot" w:pos="8306"/>
        </w:tabs>
      </w:pPr>
      <w:hyperlink w:anchor="_Toc15237" w:history="1">
        <w:r>
          <w:rPr>
            <w:rFonts w:ascii="仿宋" w:eastAsia="仿宋" w:hAnsi="仿宋" w:cs="仿宋" w:hint="eastAsia"/>
            <w:lang w:eastAsia="zh-CN"/>
          </w:rPr>
          <w:t>六、特种铜合金材料项目建设背景及必要性分析</w:t>
        </w:r>
        <w:r>
          <w:tab/>
        </w:r>
        <w:r>
          <w:fldChar w:fldCharType="begin"/>
        </w:r>
        <w:r>
          <w:instrText xml:space="preserve"> PAGEREF _Toc15237 \h </w:instrText>
        </w:r>
        <w:r>
          <w:fldChar w:fldCharType="separate"/>
        </w:r>
        <w:r>
          <w:t>18</w:t>
        </w:r>
        <w:r>
          <w:fldChar w:fldCharType="end"/>
        </w:r>
      </w:hyperlink>
    </w:p>
    <w:p>
      <w:pPr>
        <w:pStyle w:val="TOC2"/>
        <w:tabs>
          <w:tab w:val="right" w:leader="dot" w:pos="8306"/>
        </w:tabs>
      </w:pPr>
      <w:hyperlink w:anchor="_Toc27493" w:history="1">
        <w:r>
          <w:rPr>
            <w:rFonts w:ascii="仿宋" w:eastAsia="仿宋" w:hAnsi="仿宋" w:cs="仿宋" w:hint="eastAsia"/>
            <w:lang w:eastAsia="zh-CN"/>
          </w:rPr>
          <w:t>(一)、特种铜合金材料项目背景分析</w:t>
        </w:r>
        <w:r>
          <w:tab/>
        </w:r>
        <w:r>
          <w:fldChar w:fldCharType="begin"/>
        </w:r>
        <w:r>
          <w:instrText xml:space="preserve"> PAGEREF _Toc27493 \h </w:instrText>
        </w:r>
        <w:r>
          <w:fldChar w:fldCharType="separate"/>
        </w:r>
        <w:r>
          <w:t>18</w:t>
        </w:r>
        <w:r>
          <w:fldChar w:fldCharType="end"/>
        </w:r>
      </w:hyperlink>
    </w:p>
    <w:p>
      <w:pPr>
        <w:pStyle w:val="TOC2"/>
        <w:tabs>
          <w:tab w:val="right" w:leader="dot" w:pos="8306"/>
        </w:tabs>
      </w:pPr>
      <w:hyperlink w:anchor="_Toc22465" w:history="1">
        <w:r>
          <w:rPr>
            <w:rFonts w:ascii="仿宋" w:eastAsia="仿宋" w:hAnsi="仿宋" w:cs="仿宋" w:hint="eastAsia"/>
            <w:lang w:eastAsia="zh-CN"/>
          </w:rPr>
          <w:t>(二)、特种铜合金材料项目建设必要性分析</w:t>
        </w:r>
        <w:r>
          <w:tab/>
        </w:r>
        <w:r>
          <w:fldChar w:fldCharType="begin"/>
        </w:r>
        <w:r>
          <w:instrText xml:space="preserve"> PAGEREF _Toc22465 \h </w:instrText>
        </w:r>
        <w:r>
          <w:fldChar w:fldCharType="separate"/>
        </w:r>
        <w:r>
          <w:t>19</w:t>
        </w:r>
        <w:r>
          <w:fldChar w:fldCharType="end"/>
        </w:r>
      </w:hyperlink>
    </w:p>
    <w:p>
      <w:pPr>
        <w:pStyle w:val="TOC1"/>
        <w:tabs>
          <w:tab w:val="right" w:leader="dot" w:pos="8306"/>
        </w:tabs>
      </w:pPr>
      <w:hyperlink w:anchor="_Toc13799" w:history="1">
        <w:r>
          <w:rPr>
            <w:rFonts w:ascii="仿宋" w:eastAsia="仿宋" w:hAnsi="仿宋" w:cs="仿宋" w:hint="eastAsia"/>
            <w:lang w:eastAsia="zh-CN"/>
          </w:rPr>
          <w:t>七、特种铜合金材料项目人力资源管理</w:t>
        </w:r>
        <w:r>
          <w:tab/>
        </w:r>
        <w:r>
          <w:fldChar w:fldCharType="begin"/>
        </w:r>
        <w:r>
          <w:instrText xml:space="preserve"> PAGEREF _Toc13799 \h </w:instrText>
        </w:r>
        <w:r>
          <w:fldChar w:fldCharType="separate"/>
        </w:r>
        <w:r>
          <w:t>21</w:t>
        </w:r>
        <w:r>
          <w:fldChar w:fldCharType="end"/>
        </w:r>
      </w:hyperlink>
    </w:p>
    <w:p>
      <w:pPr>
        <w:pStyle w:val="TOC2"/>
        <w:tabs>
          <w:tab w:val="right" w:leader="dot" w:pos="8306"/>
        </w:tabs>
      </w:pPr>
      <w:hyperlink w:anchor="_Toc11313" w:history="1">
        <w:r>
          <w:rPr>
            <w:rFonts w:ascii="仿宋" w:eastAsia="仿宋" w:hAnsi="仿宋" w:cs="仿宋" w:hint="eastAsia"/>
            <w:lang w:eastAsia="zh-CN"/>
          </w:rPr>
          <w:t>(一)、建立健全的预算管理制度</w:t>
        </w:r>
        <w:r>
          <w:tab/>
        </w:r>
        <w:r>
          <w:fldChar w:fldCharType="begin"/>
        </w:r>
        <w:r>
          <w:instrText xml:space="preserve"> PAGEREF _Toc11313 \h </w:instrText>
        </w:r>
        <w:r>
          <w:fldChar w:fldCharType="separate"/>
        </w:r>
        <w:r>
          <w:t>21</w:t>
        </w:r>
        <w:r>
          <w:fldChar w:fldCharType="end"/>
        </w:r>
      </w:hyperlink>
    </w:p>
    <w:p>
      <w:pPr>
        <w:pStyle w:val="TOC2"/>
        <w:tabs>
          <w:tab w:val="right" w:leader="dot" w:pos="8306"/>
        </w:tabs>
      </w:pPr>
      <w:hyperlink w:anchor="_Toc26575" w:history="1">
        <w:r>
          <w:rPr>
            <w:rFonts w:ascii="仿宋" w:eastAsia="仿宋" w:hAnsi="仿宋" w:cs="仿宋" w:hint="eastAsia"/>
            <w:lang w:eastAsia="zh-CN"/>
          </w:rPr>
          <w:t>(二)、加强资金流动监控</w:t>
        </w:r>
        <w:r>
          <w:tab/>
        </w:r>
        <w:r>
          <w:fldChar w:fldCharType="begin"/>
        </w:r>
        <w:r>
          <w:instrText xml:space="preserve"> PAGEREF _Toc26575 \h </w:instrText>
        </w:r>
        <w:r>
          <w:fldChar w:fldCharType="separate"/>
        </w:r>
        <w:r>
          <w:t>23</w:t>
        </w:r>
        <w:r>
          <w:fldChar w:fldCharType="end"/>
        </w:r>
      </w:hyperlink>
    </w:p>
    <w:p>
      <w:pPr>
        <w:pStyle w:val="TOC2"/>
        <w:tabs>
          <w:tab w:val="right" w:leader="dot" w:pos="8306"/>
        </w:tabs>
      </w:pPr>
      <w:hyperlink w:anchor="_Toc10100" w:history="1">
        <w:r>
          <w:rPr>
            <w:rFonts w:ascii="仿宋" w:eastAsia="仿宋" w:hAnsi="仿宋" w:cs="仿宋" w:hint="eastAsia"/>
            <w:lang w:eastAsia="zh-CN"/>
          </w:rPr>
          <w:t>(三)、制定完善的风险控制机制</w:t>
        </w:r>
        <w:r>
          <w:tab/>
        </w:r>
        <w:r>
          <w:fldChar w:fldCharType="begin"/>
        </w:r>
        <w:r>
          <w:instrText xml:space="preserve"> PAGEREF _Toc10100 \h </w:instrText>
        </w:r>
        <w:r>
          <w:fldChar w:fldCharType="separate"/>
        </w:r>
        <w:r>
          <w:t>24</w:t>
        </w:r>
        <w:r>
          <w:fldChar w:fldCharType="end"/>
        </w:r>
      </w:hyperlink>
    </w:p>
    <w:p>
      <w:pPr>
        <w:pStyle w:val="TOC2"/>
        <w:tabs>
          <w:tab w:val="right" w:leader="dot" w:pos="8306"/>
        </w:tabs>
      </w:pPr>
      <w:hyperlink w:anchor="_Toc26421" w:history="1">
        <w:r>
          <w:rPr>
            <w:rFonts w:ascii="仿宋" w:eastAsia="仿宋" w:hAnsi="仿宋" w:cs="仿宋" w:hint="eastAsia"/>
            <w:lang w:eastAsia="zh-CN"/>
          </w:rPr>
          <w:t>(四)、优化成本管理</w:t>
        </w:r>
        <w:r>
          <w:tab/>
        </w:r>
        <w:r>
          <w:fldChar w:fldCharType="begin"/>
        </w:r>
        <w:r>
          <w:instrText xml:space="preserve"> PAGEREF _Toc26421 \h </w:instrText>
        </w:r>
        <w:r>
          <w:fldChar w:fldCharType="separate"/>
        </w:r>
        <w:r>
          <w:t>25</w:t>
        </w:r>
        <w:r>
          <w:fldChar w:fldCharType="end"/>
        </w:r>
      </w:hyperlink>
    </w:p>
    <w:p>
      <w:pPr>
        <w:pStyle w:val="TOC1"/>
        <w:tabs>
          <w:tab w:val="right" w:leader="dot" w:pos="8306"/>
        </w:tabs>
      </w:pPr>
      <w:hyperlink w:anchor="_Toc26962" w:history="1">
        <w:r>
          <w:rPr>
            <w:rFonts w:ascii="仿宋" w:eastAsia="仿宋" w:hAnsi="仿宋" w:cs="仿宋" w:hint="eastAsia"/>
            <w:lang w:eastAsia="zh-CN"/>
          </w:rPr>
          <w:t>八、特种铜合金材料项目环境影响分析</w:t>
        </w:r>
        <w:r>
          <w:tab/>
        </w:r>
        <w:r>
          <w:fldChar w:fldCharType="begin"/>
        </w:r>
        <w:r>
          <w:instrText xml:space="preserve"> PAGEREF _Toc26962 \h </w:instrText>
        </w:r>
        <w:r>
          <w:fldChar w:fldCharType="separate"/>
        </w:r>
        <w:r>
          <w:t>26</w:t>
        </w:r>
        <w:r>
          <w:fldChar w:fldCharType="end"/>
        </w:r>
      </w:hyperlink>
    </w:p>
    <w:p>
      <w:pPr>
        <w:pStyle w:val="TOC2"/>
        <w:tabs>
          <w:tab w:val="right" w:leader="dot" w:pos="8306"/>
        </w:tabs>
      </w:pPr>
      <w:hyperlink w:anchor="_Toc9873" w:history="1">
        <w:r>
          <w:rPr>
            <w:rFonts w:ascii="仿宋" w:eastAsia="仿宋" w:hAnsi="仿宋" w:cs="仿宋" w:hint="eastAsia"/>
            <w:lang w:eastAsia="zh-CN"/>
          </w:rPr>
          <w:t>(一)、建设区域环境质量现状</w:t>
        </w:r>
        <w:r>
          <w:tab/>
        </w:r>
        <w:r>
          <w:fldChar w:fldCharType="begin"/>
        </w:r>
        <w:r>
          <w:instrText xml:space="preserve"> PAGEREF _Toc9873 \h </w:instrText>
        </w:r>
        <w:r>
          <w:fldChar w:fldCharType="separate"/>
        </w:r>
        <w:r>
          <w:t>26</w:t>
        </w:r>
        <w:r>
          <w:fldChar w:fldCharType="end"/>
        </w:r>
      </w:hyperlink>
    </w:p>
    <w:p>
      <w:pPr>
        <w:pStyle w:val="TOC2"/>
        <w:tabs>
          <w:tab w:val="right" w:leader="dot" w:pos="8306"/>
        </w:tabs>
      </w:pPr>
      <w:hyperlink w:anchor="_Toc19713" w:history="1">
        <w:r>
          <w:rPr>
            <w:rFonts w:ascii="仿宋" w:eastAsia="仿宋" w:hAnsi="仿宋" w:cs="仿宋" w:hint="eastAsia"/>
            <w:lang w:eastAsia="zh-CN"/>
          </w:rPr>
          <w:t>(二)、建设期环境保护</w:t>
        </w:r>
        <w:r>
          <w:tab/>
        </w:r>
        <w:r>
          <w:fldChar w:fldCharType="begin"/>
        </w:r>
        <w:r>
          <w:instrText xml:space="preserve"> PAGEREF _Toc19713 \h </w:instrText>
        </w:r>
        <w:r>
          <w:fldChar w:fldCharType="separate"/>
        </w:r>
        <w:r>
          <w:t>28</w:t>
        </w:r>
        <w:r>
          <w:fldChar w:fldCharType="end"/>
        </w:r>
      </w:hyperlink>
    </w:p>
    <w:p>
      <w:pPr>
        <w:pStyle w:val="TOC2"/>
        <w:tabs>
          <w:tab w:val="right" w:leader="dot" w:pos="8306"/>
        </w:tabs>
      </w:pPr>
      <w:hyperlink w:anchor="_Toc1106" w:history="1">
        <w:r>
          <w:rPr>
            <w:rFonts w:ascii="仿宋" w:eastAsia="仿宋" w:hAnsi="仿宋" w:cs="仿宋" w:hint="eastAsia"/>
            <w:lang w:eastAsia="zh-CN"/>
          </w:rPr>
          <w:t>(三)、运营期环境保护</w:t>
        </w:r>
        <w:r>
          <w:tab/>
        </w:r>
        <w:r>
          <w:fldChar w:fldCharType="begin"/>
        </w:r>
        <w:r>
          <w:instrText xml:space="preserve"> PAGEREF _Toc1106 \h </w:instrText>
        </w:r>
        <w:r>
          <w:fldChar w:fldCharType="separate"/>
        </w:r>
        <w:r>
          <w:t>29</w:t>
        </w:r>
        <w:r>
          <w:fldChar w:fldCharType="end"/>
        </w:r>
      </w:hyperlink>
    </w:p>
    <w:p>
      <w:pPr>
        <w:pStyle w:val="TOC2"/>
        <w:tabs>
          <w:tab w:val="right" w:leader="dot" w:pos="8306"/>
        </w:tabs>
      </w:pPr>
      <w:hyperlink w:anchor="_Toc20203" w:history="1">
        <w:r>
          <w:rPr>
            <w:rFonts w:ascii="仿宋" w:eastAsia="仿宋" w:hAnsi="仿宋" w:cs="仿宋" w:hint="eastAsia"/>
            <w:lang w:eastAsia="zh-CN"/>
          </w:rPr>
          <w:t>(四)、特种铜合金材料项目建设对区域经济的影响</w:t>
        </w:r>
        <w:r>
          <w:tab/>
        </w:r>
        <w:r>
          <w:fldChar w:fldCharType="begin"/>
        </w:r>
        <w:r>
          <w:instrText xml:space="preserve"> PAGEREF _Toc20203 \h </w:instrText>
        </w:r>
        <w:r>
          <w:fldChar w:fldCharType="separate"/>
        </w:r>
        <w:r>
          <w:t>31</w:t>
        </w:r>
        <w:r>
          <w:fldChar w:fldCharType="end"/>
        </w:r>
      </w:hyperlink>
    </w:p>
    <w:p>
      <w:pPr>
        <w:pStyle w:val="TOC2"/>
        <w:tabs>
          <w:tab w:val="right" w:leader="dot" w:pos="8306"/>
        </w:tabs>
      </w:pPr>
      <w:hyperlink w:anchor="_Toc3117" w:history="1">
        <w:r>
          <w:rPr>
            <w:rFonts w:ascii="仿宋" w:eastAsia="仿宋" w:hAnsi="仿宋" w:cs="仿宋" w:hint="eastAsia"/>
            <w:lang w:eastAsia="zh-CN"/>
          </w:rPr>
          <w:t>(五)、废弃物处理</w:t>
        </w:r>
        <w:r>
          <w:tab/>
        </w:r>
        <w:r>
          <w:fldChar w:fldCharType="begin"/>
        </w:r>
        <w:r>
          <w:instrText xml:space="preserve"> PAGEREF _Toc3117 \h </w:instrText>
        </w:r>
        <w:r>
          <w:fldChar w:fldCharType="separate"/>
        </w:r>
        <w:r>
          <w:t>32</w:t>
        </w:r>
        <w:r>
          <w:fldChar w:fldCharType="end"/>
        </w:r>
      </w:hyperlink>
    </w:p>
    <w:p>
      <w:pPr>
        <w:pStyle w:val="TOC2"/>
        <w:tabs>
          <w:tab w:val="right" w:leader="dot" w:pos="8306"/>
        </w:tabs>
      </w:pPr>
      <w:hyperlink w:anchor="_Toc28980" w:history="1">
        <w:r>
          <w:rPr>
            <w:rFonts w:ascii="仿宋" w:eastAsia="仿宋" w:hAnsi="仿宋" w:cs="仿宋" w:hint="eastAsia"/>
            <w:lang w:eastAsia="zh-CN"/>
          </w:rPr>
          <w:t>(六)、特殊环境影响分析</w:t>
        </w:r>
        <w:r>
          <w:tab/>
        </w:r>
        <w:r>
          <w:fldChar w:fldCharType="begin"/>
        </w:r>
        <w:r>
          <w:instrText xml:space="preserve"> PAGEREF _Toc28980 \h </w:instrText>
        </w:r>
        <w:r>
          <w:fldChar w:fldCharType="separate"/>
        </w:r>
        <w:r>
          <w:t>34</w:t>
        </w:r>
        <w:r>
          <w:fldChar w:fldCharType="end"/>
        </w:r>
      </w:hyperlink>
    </w:p>
    <w:p>
      <w:pPr>
        <w:pStyle w:val="TOC2"/>
        <w:tabs>
          <w:tab w:val="right" w:leader="dot" w:pos="8306"/>
        </w:tabs>
      </w:pPr>
      <w:hyperlink w:anchor="_Toc20460" w:history="1">
        <w:r>
          <w:rPr>
            <w:rFonts w:ascii="仿宋" w:eastAsia="仿宋" w:hAnsi="仿宋" w:cs="仿宋" w:hint="eastAsia"/>
            <w:lang w:eastAsia="zh-CN"/>
          </w:rPr>
          <w:t>(七)、清洁生产</w:t>
        </w:r>
        <w:r>
          <w:tab/>
        </w:r>
        <w:r>
          <w:fldChar w:fldCharType="begin"/>
        </w:r>
        <w:r>
          <w:instrText xml:space="preserve"> PAGEREF _Toc20460 \h </w:instrText>
        </w:r>
        <w:r>
          <w:fldChar w:fldCharType="separate"/>
        </w:r>
        <w:r>
          <w:t>35</w:t>
        </w:r>
        <w:r>
          <w:fldChar w:fldCharType="end"/>
        </w:r>
      </w:hyperlink>
    </w:p>
    <w:p>
      <w:pPr>
        <w:pStyle w:val="TOC2"/>
        <w:tabs>
          <w:tab w:val="right" w:leader="dot" w:pos="8306"/>
        </w:tabs>
      </w:pPr>
      <w:hyperlink w:anchor="_Toc7627" w:history="1">
        <w:r>
          <w:rPr>
            <w:rFonts w:ascii="仿宋" w:eastAsia="仿宋" w:hAnsi="仿宋" w:cs="仿宋" w:hint="eastAsia"/>
            <w:lang w:eastAsia="zh-CN"/>
          </w:rPr>
          <w:t>(八)、环境保护综合评价</w:t>
        </w:r>
        <w:r>
          <w:tab/>
        </w:r>
        <w:r>
          <w:fldChar w:fldCharType="begin"/>
        </w:r>
        <w:r>
          <w:instrText xml:space="preserve"> PAGEREF _Toc7627 \h </w:instrText>
        </w:r>
        <w:r>
          <w:fldChar w:fldCharType="separate"/>
        </w:r>
        <w:r>
          <w:t>36</w:t>
        </w:r>
        <w:r>
          <w:fldChar w:fldCharType="end"/>
        </w:r>
      </w:hyperlink>
    </w:p>
    <w:p>
      <w:pPr>
        <w:pStyle w:val="TOC1"/>
        <w:tabs>
          <w:tab w:val="right" w:leader="dot" w:pos="8306"/>
        </w:tabs>
      </w:pPr>
      <w:hyperlink w:anchor="_Toc31693" w:history="1">
        <w:r>
          <w:rPr>
            <w:rFonts w:ascii="仿宋" w:eastAsia="仿宋" w:hAnsi="仿宋" w:cs="仿宋" w:hint="eastAsia"/>
            <w:lang w:eastAsia="zh-CN"/>
          </w:rPr>
          <w:t>九、特种铜合金材料项目投资规划</w:t>
        </w:r>
        <w:r>
          <w:tab/>
        </w:r>
        <w:r>
          <w:fldChar w:fldCharType="begin"/>
        </w:r>
        <w:r>
          <w:instrText xml:space="preserve"> PAGEREF _Toc31693 \h </w:instrText>
        </w:r>
        <w:r>
          <w:fldChar w:fldCharType="separate"/>
        </w:r>
        <w:r>
          <w:t>37</w:t>
        </w:r>
        <w:r>
          <w:fldChar w:fldCharType="end"/>
        </w:r>
      </w:hyperlink>
    </w:p>
    <w:p>
      <w:pPr>
        <w:pStyle w:val="TOC2"/>
        <w:tabs>
          <w:tab w:val="right" w:leader="dot" w:pos="8306"/>
        </w:tabs>
      </w:pPr>
      <w:hyperlink w:anchor="_Toc14810" w:history="1">
        <w:r>
          <w:rPr>
            <w:rFonts w:ascii="仿宋" w:eastAsia="仿宋" w:hAnsi="仿宋" w:cs="仿宋" w:hint="eastAsia"/>
            <w:lang w:eastAsia="zh-CN"/>
          </w:rPr>
          <w:t>(一)、特种铜合金材料项目总投资估算</w:t>
        </w:r>
        <w:r>
          <w:tab/>
        </w:r>
        <w:r>
          <w:fldChar w:fldCharType="begin"/>
        </w:r>
        <w:r>
          <w:instrText xml:space="preserve"> PAGEREF _Toc14810 \h </w:instrText>
        </w:r>
        <w:r>
          <w:fldChar w:fldCharType="separate"/>
        </w:r>
        <w:r>
          <w:t>37</w:t>
        </w:r>
        <w:r>
          <w:fldChar w:fldCharType="end"/>
        </w:r>
      </w:hyperlink>
    </w:p>
    <w:p>
      <w:pPr>
        <w:pStyle w:val="TOC2"/>
        <w:tabs>
          <w:tab w:val="right" w:leader="dot" w:pos="8306"/>
        </w:tabs>
      </w:pPr>
      <w:hyperlink w:anchor="_Toc10921" w:history="1">
        <w:r>
          <w:rPr>
            <w:rFonts w:ascii="仿宋" w:eastAsia="仿宋" w:hAnsi="仿宋" w:cs="仿宋" w:hint="eastAsia"/>
            <w:lang w:eastAsia="zh-CN"/>
          </w:rPr>
          <w:t>(二)、资金筹措</w:t>
        </w:r>
        <w:r>
          <w:tab/>
        </w:r>
        <w:r>
          <w:fldChar w:fldCharType="begin"/>
        </w:r>
        <w:r>
          <w:instrText xml:space="preserve"> PAGEREF _Toc10921 \h </w:instrText>
        </w:r>
        <w:r>
          <w:fldChar w:fldCharType="separate"/>
        </w:r>
        <w:r>
          <w:t>39</w:t>
        </w:r>
        <w:r>
          <w:fldChar w:fldCharType="end"/>
        </w:r>
      </w:hyperlink>
    </w:p>
    <w:p>
      <w:pPr>
        <w:pStyle w:val="TOC1"/>
        <w:tabs>
          <w:tab w:val="right" w:leader="dot" w:pos="8306"/>
        </w:tabs>
      </w:pPr>
      <w:hyperlink w:anchor="_Toc32199" w:history="1">
        <w:r>
          <w:rPr>
            <w:rFonts w:ascii="仿宋" w:eastAsia="仿宋" w:hAnsi="仿宋" w:cs="仿宋" w:hint="eastAsia"/>
            <w:lang w:eastAsia="zh-CN"/>
          </w:rPr>
          <w:t>十、特种铜合金材料项目财务管理</w:t>
        </w:r>
        <w:r>
          <w:tab/>
        </w:r>
        <w:r>
          <w:fldChar w:fldCharType="begin"/>
        </w:r>
        <w:r>
          <w:instrText xml:space="preserve"> PAGEREF _Toc32199 \h </w:instrText>
        </w:r>
        <w:r>
          <w:fldChar w:fldCharType="separate"/>
        </w:r>
        <w:r>
          <w:t>39</w:t>
        </w:r>
        <w:r>
          <w:fldChar w:fldCharType="end"/>
        </w:r>
      </w:hyperlink>
    </w:p>
    <w:p>
      <w:pPr>
        <w:pStyle w:val="TOC2"/>
        <w:tabs>
          <w:tab w:val="right" w:leader="dot" w:pos="8306"/>
        </w:tabs>
      </w:pPr>
      <w:hyperlink w:anchor="_Toc24699" w:history="1">
        <w:r>
          <w:rPr>
            <w:rFonts w:ascii="仿宋" w:eastAsia="仿宋" w:hAnsi="仿宋" w:cs="仿宋" w:hint="eastAsia"/>
            <w:lang w:eastAsia="zh-CN"/>
          </w:rPr>
          <w:t>(一)、资金需求大</w:t>
        </w:r>
        <w:r>
          <w:tab/>
        </w:r>
        <w:r>
          <w:fldChar w:fldCharType="begin"/>
        </w:r>
        <w:r>
          <w:instrText xml:space="preserve"> PAGEREF _Toc24699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93" w:history="1">
        <w:r>
          <w:rPr>
            <w:rFonts w:ascii="仿宋" w:eastAsia="仿宋" w:hAnsi="仿宋" w:cs="仿宋" w:hint="eastAsia"/>
            <w:lang w:eastAsia="zh-CN"/>
          </w:rPr>
          <w:t>(二)、研发周期长</w:t>
        </w:r>
        <w:r>
          <w:tab/>
        </w:r>
        <w:r>
          <w:fldChar w:fldCharType="begin"/>
        </w:r>
        <w:r>
          <w:instrText xml:space="preserve"> PAGEREF _Toc32293 \h </w:instrText>
        </w:r>
        <w:r>
          <w:fldChar w:fldCharType="separate"/>
        </w:r>
        <w:r>
          <w:t>41</w:t>
        </w:r>
        <w:r>
          <w:fldChar w:fldCharType="end"/>
        </w:r>
      </w:hyperlink>
    </w:p>
    <w:p>
      <w:pPr>
        <w:pStyle w:val="TOC2"/>
        <w:tabs>
          <w:tab w:val="right" w:leader="dot" w:pos="8306"/>
        </w:tabs>
      </w:pPr>
      <w:hyperlink w:anchor="_Toc1539" w:history="1">
        <w:r>
          <w:rPr>
            <w:rFonts w:ascii="仿宋" w:eastAsia="仿宋" w:hAnsi="仿宋" w:cs="仿宋" w:hint="eastAsia"/>
            <w:lang w:eastAsia="zh-CN"/>
          </w:rPr>
          <w:t>(三)、市场风险大</w:t>
        </w:r>
        <w:r>
          <w:tab/>
        </w:r>
        <w:r>
          <w:fldChar w:fldCharType="begin"/>
        </w:r>
        <w:r>
          <w:instrText xml:space="preserve"> PAGEREF _Toc1539 \h </w:instrText>
        </w:r>
        <w:r>
          <w:fldChar w:fldCharType="separate"/>
        </w:r>
        <w:r>
          <w:t>42</w:t>
        </w:r>
        <w:r>
          <w:fldChar w:fldCharType="end"/>
        </w:r>
      </w:hyperlink>
    </w:p>
    <w:p>
      <w:pPr>
        <w:pStyle w:val="TOC2"/>
        <w:tabs>
          <w:tab w:val="right" w:leader="dot" w:pos="8306"/>
        </w:tabs>
      </w:pPr>
      <w:hyperlink w:anchor="_Toc30023" w:history="1">
        <w:r>
          <w:rPr>
            <w:rFonts w:ascii="仿宋" w:eastAsia="仿宋" w:hAnsi="仿宋" w:cs="仿宋" w:hint="eastAsia"/>
            <w:lang w:eastAsia="zh-CN"/>
          </w:rPr>
          <w:t>(四)、利润率高</w:t>
        </w:r>
        <w:r>
          <w:tab/>
        </w:r>
        <w:r>
          <w:fldChar w:fldCharType="begin"/>
        </w:r>
        <w:r>
          <w:instrText xml:space="preserve"> PAGEREF _Toc30023 \h </w:instrText>
        </w:r>
        <w:r>
          <w:fldChar w:fldCharType="separate"/>
        </w:r>
        <w:r>
          <w:t>45</w:t>
        </w:r>
        <w:r>
          <w:fldChar w:fldCharType="end"/>
        </w:r>
      </w:hyperlink>
    </w:p>
    <w:p>
      <w:pPr>
        <w:pStyle w:val="TOC1"/>
        <w:tabs>
          <w:tab w:val="right" w:leader="dot" w:pos="8306"/>
        </w:tabs>
      </w:pPr>
      <w:hyperlink w:anchor="_Toc22164" w:history="1">
        <w:r>
          <w:rPr>
            <w:rFonts w:ascii="仿宋" w:eastAsia="仿宋" w:hAnsi="仿宋" w:cs="仿宋" w:hint="eastAsia"/>
            <w:lang w:eastAsia="zh-CN"/>
          </w:rPr>
          <w:t>十一、特种铜合金材料项目创新与研发</w:t>
        </w:r>
        <w:r>
          <w:tab/>
        </w:r>
        <w:r>
          <w:fldChar w:fldCharType="begin"/>
        </w:r>
        <w:r>
          <w:instrText xml:space="preserve"> PAGEREF _Toc22164 \h </w:instrText>
        </w:r>
        <w:r>
          <w:fldChar w:fldCharType="separate"/>
        </w:r>
        <w:r>
          <w:t>47</w:t>
        </w:r>
        <w:r>
          <w:fldChar w:fldCharType="end"/>
        </w:r>
      </w:hyperlink>
    </w:p>
    <w:p>
      <w:pPr>
        <w:pStyle w:val="TOC2"/>
        <w:tabs>
          <w:tab w:val="right" w:leader="dot" w:pos="8306"/>
        </w:tabs>
      </w:pPr>
      <w:hyperlink w:anchor="_Toc6738" w:history="1">
        <w:r>
          <w:rPr>
            <w:rFonts w:ascii="仿宋" w:eastAsia="仿宋" w:hAnsi="仿宋" w:cs="仿宋" w:hint="eastAsia"/>
            <w:lang w:eastAsia="zh-CN"/>
          </w:rPr>
          <w:t>(一)、创新策略与方向</w:t>
        </w:r>
        <w:r>
          <w:tab/>
        </w:r>
        <w:r>
          <w:fldChar w:fldCharType="begin"/>
        </w:r>
        <w:r>
          <w:instrText xml:space="preserve"> PAGEREF _Toc6738 \h </w:instrText>
        </w:r>
        <w:r>
          <w:fldChar w:fldCharType="separate"/>
        </w:r>
        <w:r>
          <w:t>47</w:t>
        </w:r>
        <w:r>
          <w:fldChar w:fldCharType="end"/>
        </w:r>
      </w:hyperlink>
    </w:p>
    <w:p>
      <w:pPr>
        <w:pStyle w:val="TOC2"/>
        <w:tabs>
          <w:tab w:val="right" w:leader="dot" w:pos="8306"/>
        </w:tabs>
      </w:pPr>
      <w:hyperlink w:anchor="_Toc31062" w:history="1">
        <w:r>
          <w:rPr>
            <w:rFonts w:ascii="仿宋" w:eastAsia="仿宋" w:hAnsi="仿宋" w:cs="仿宋" w:hint="eastAsia"/>
            <w:lang w:eastAsia="zh-CN"/>
          </w:rPr>
          <w:t>(二)、研发规划与投入</w:t>
        </w:r>
        <w:r>
          <w:tab/>
        </w:r>
        <w:r>
          <w:fldChar w:fldCharType="begin"/>
        </w:r>
        <w:r>
          <w:instrText xml:space="preserve"> PAGEREF _Toc31062 \h </w:instrText>
        </w:r>
        <w:r>
          <w:fldChar w:fldCharType="separate"/>
        </w:r>
        <w:r>
          <w:t>48</w:t>
        </w:r>
        <w:r>
          <w:fldChar w:fldCharType="end"/>
        </w:r>
      </w:hyperlink>
    </w:p>
    <w:p>
      <w:pPr>
        <w:pStyle w:val="TOC1"/>
        <w:tabs>
          <w:tab w:val="right" w:leader="dot" w:pos="8306"/>
        </w:tabs>
      </w:pPr>
      <w:hyperlink w:anchor="_Toc31236" w:history="1">
        <w:r>
          <w:rPr>
            <w:rFonts w:ascii="仿宋" w:eastAsia="仿宋" w:hAnsi="仿宋" w:cs="仿宋" w:hint="eastAsia"/>
            <w:lang w:eastAsia="zh-CN"/>
          </w:rPr>
          <w:t>十二、特种铜合金材料项目社会影响</w:t>
        </w:r>
        <w:r>
          <w:tab/>
        </w:r>
        <w:r>
          <w:fldChar w:fldCharType="begin"/>
        </w:r>
        <w:r>
          <w:instrText xml:space="preserve"> PAGEREF _Toc31236 \h </w:instrText>
        </w:r>
        <w:r>
          <w:fldChar w:fldCharType="separate"/>
        </w:r>
        <w:r>
          <w:t>50</w:t>
        </w:r>
        <w:r>
          <w:fldChar w:fldCharType="end"/>
        </w:r>
      </w:hyperlink>
    </w:p>
    <w:p>
      <w:pPr>
        <w:pStyle w:val="TOC2"/>
        <w:tabs>
          <w:tab w:val="right" w:leader="dot" w:pos="8306"/>
        </w:tabs>
      </w:pPr>
      <w:hyperlink w:anchor="_Toc2426" w:history="1">
        <w:r>
          <w:rPr>
            <w:rFonts w:ascii="仿宋" w:eastAsia="仿宋" w:hAnsi="仿宋" w:cs="仿宋" w:hint="eastAsia"/>
            <w:lang w:eastAsia="zh-CN"/>
          </w:rPr>
          <w:t>(一)、社会责任与义务</w:t>
        </w:r>
        <w:r>
          <w:tab/>
        </w:r>
        <w:r>
          <w:fldChar w:fldCharType="begin"/>
        </w:r>
        <w:r>
          <w:instrText xml:space="preserve"> PAGEREF _Toc2426 \h </w:instrText>
        </w:r>
        <w:r>
          <w:fldChar w:fldCharType="separate"/>
        </w:r>
        <w:r>
          <w:t>50</w:t>
        </w:r>
        <w:r>
          <w:fldChar w:fldCharType="end"/>
        </w:r>
      </w:hyperlink>
    </w:p>
    <w:p>
      <w:pPr>
        <w:pStyle w:val="TOC2"/>
        <w:tabs>
          <w:tab w:val="right" w:leader="dot" w:pos="8306"/>
        </w:tabs>
      </w:pPr>
      <w:hyperlink w:anchor="_Toc9864" w:history="1">
        <w:r>
          <w:rPr>
            <w:rFonts w:ascii="仿宋" w:eastAsia="仿宋" w:hAnsi="仿宋" w:cs="仿宋" w:hint="eastAsia"/>
            <w:lang w:eastAsia="zh-CN"/>
          </w:rPr>
          <w:t>(二)、社会参与与沟通</w:t>
        </w:r>
        <w:r>
          <w:tab/>
        </w:r>
        <w:r>
          <w:fldChar w:fldCharType="begin"/>
        </w:r>
        <w:r>
          <w:instrText xml:space="preserve"> PAGEREF _Toc9864 \h </w:instrText>
        </w:r>
        <w:r>
          <w:fldChar w:fldCharType="separate"/>
        </w:r>
        <w:r>
          <w:t>51</w:t>
        </w:r>
        <w:r>
          <w:fldChar w:fldCharType="end"/>
        </w:r>
      </w:hyperlink>
    </w:p>
    <w:p>
      <w:pPr>
        <w:pStyle w:val="TOC1"/>
        <w:tabs>
          <w:tab w:val="right" w:leader="dot" w:pos="8306"/>
        </w:tabs>
      </w:pPr>
      <w:hyperlink w:anchor="_Toc11575" w:history="1">
        <w:r>
          <w:rPr>
            <w:rFonts w:ascii="仿宋" w:eastAsia="仿宋" w:hAnsi="仿宋" w:cs="仿宋" w:hint="eastAsia"/>
            <w:lang w:eastAsia="zh-CN"/>
          </w:rPr>
          <w:t>十三、风险识别与分类</w:t>
        </w:r>
        <w:r>
          <w:tab/>
        </w:r>
        <w:r>
          <w:fldChar w:fldCharType="begin"/>
        </w:r>
        <w:r>
          <w:instrText xml:space="preserve"> PAGEREF _Toc11575 \h </w:instrText>
        </w:r>
        <w:r>
          <w:fldChar w:fldCharType="separate"/>
        </w:r>
        <w:r>
          <w:t>52</w:t>
        </w:r>
        <w:r>
          <w:fldChar w:fldCharType="end"/>
        </w:r>
      </w:hyperlink>
    </w:p>
    <w:p>
      <w:pPr>
        <w:pStyle w:val="TOC2"/>
        <w:tabs>
          <w:tab w:val="right" w:leader="dot" w:pos="8306"/>
        </w:tabs>
      </w:pPr>
      <w:hyperlink w:anchor="_Toc32527" w:history="1">
        <w:r>
          <w:rPr>
            <w:rFonts w:ascii="仿宋" w:eastAsia="仿宋" w:hAnsi="仿宋" w:cs="仿宋" w:hint="eastAsia"/>
            <w:lang w:eastAsia="zh-CN"/>
          </w:rPr>
          <w:t>(一)、风险识别</w:t>
        </w:r>
        <w:r>
          <w:tab/>
        </w:r>
        <w:r>
          <w:fldChar w:fldCharType="begin"/>
        </w:r>
        <w:r>
          <w:instrText xml:space="preserve"> PAGEREF _Toc32527 \h </w:instrText>
        </w:r>
        <w:r>
          <w:fldChar w:fldCharType="separate"/>
        </w:r>
        <w:r>
          <w:t>52</w:t>
        </w:r>
        <w:r>
          <w:fldChar w:fldCharType="end"/>
        </w:r>
      </w:hyperlink>
    </w:p>
    <w:p>
      <w:pPr>
        <w:pStyle w:val="TOC2"/>
        <w:tabs>
          <w:tab w:val="right" w:leader="dot" w:pos="8306"/>
        </w:tabs>
      </w:pPr>
      <w:hyperlink w:anchor="_Toc6538" w:history="1">
        <w:r>
          <w:rPr>
            <w:rFonts w:ascii="仿宋" w:eastAsia="仿宋" w:hAnsi="仿宋" w:cs="仿宋" w:hint="eastAsia"/>
            <w:lang w:eastAsia="zh-CN"/>
          </w:rPr>
          <w:t>(二)、风险分类</w:t>
        </w:r>
        <w:r>
          <w:tab/>
        </w:r>
        <w:r>
          <w:fldChar w:fldCharType="begin"/>
        </w:r>
        <w:r>
          <w:instrText xml:space="preserve"> PAGEREF _Toc6538 \h </w:instrText>
        </w:r>
        <w:r>
          <w:fldChar w:fldCharType="separate"/>
        </w:r>
        <w:r>
          <w:t>53</w:t>
        </w:r>
        <w:r>
          <w:fldChar w:fldCharType="end"/>
        </w:r>
      </w:hyperlink>
    </w:p>
    <w:p>
      <w:pPr>
        <w:pStyle w:val="TOC1"/>
        <w:tabs>
          <w:tab w:val="right" w:leader="dot" w:pos="8306"/>
        </w:tabs>
      </w:pPr>
      <w:hyperlink w:anchor="_Toc5380" w:history="1">
        <w:r>
          <w:rPr>
            <w:rFonts w:ascii="仿宋" w:eastAsia="仿宋" w:hAnsi="仿宋" w:cs="仿宋" w:hint="eastAsia"/>
            <w:lang w:eastAsia="zh-CN"/>
          </w:rPr>
          <w:t>十四、供应链管理</w:t>
        </w:r>
        <w:r>
          <w:tab/>
        </w:r>
        <w:r>
          <w:fldChar w:fldCharType="begin"/>
        </w:r>
        <w:r>
          <w:instrText xml:space="preserve"> PAGEREF _Toc5380 \h </w:instrText>
        </w:r>
        <w:r>
          <w:fldChar w:fldCharType="separate"/>
        </w:r>
        <w:r>
          <w:t>55</w:t>
        </w:r>
        <w:r>
          <w:fldChar w:fldCharType="end"/>
        </w:r>
      </w:hyperlink>
    </w:p>
    <w:p>
      <w:pPr>
        <w:pStyle w:val="TOC2"/>
        <w:tabs>
          <w:tab w:val="right" w:leader="dot" w:pos="8306"/>
        </w:tabs>
      </w:pPr>
      <w:hyperlink w:anchor="_Toc4360" w:history="1">
        <w:r>
          <w:rPr>
            <w:rFonts w:ascii="仿宋" w:eastAsia="仿宋" w:hAnsi="仿宋" w:cs="仿宋" w:hint="eastAsia"/>
            <w:lang w:eastAsia="zh-CN"/>
          </w:rPr>
          <w:t>(一)、供应链战略规划</w:t>
        </w:r>
        <w:r>
          <w:tab/>
        </w:r>
        <w:r>
          <w:fldChar w:fldCharType="begin"/>
        </w:r>
        <w:r>
          <w:instrText xml:space="preserve"> PAGEREF _Toc4360 \h </w:instrText>
        </w:r>
        <w:r>
          <w:fldChar w:fldCharType="separate"/>
        </w:r>
        <w:r>
          <w:t>55</w:t>
        </w:r>
        <w:r>
          <w:fldChar w:fldCharType="end"/>
        </w:r>
      </w:hyperlink>
    </w:p>
    <w:p>
      <w:pPr>
        <w:pStyle w:val="TOC2"/>
        <w:tabs>
          <w:tab w:val="right" w:leader="dot" w:pos="8306"/>
        </w:tabs>
      </w:pPr>
      <w:hyperlink w:anchor="_Toc9238" w:history="1">
        <w:r>
          <w:rPr>
            <w:rFonts w:ascii="仿宋" w:eastAsia="仿宋" w:hAnsi="仿宋" w:cs="仿宋" w:hint="eastAsia"/>
            <w:lang w:eastAsia="zh-CN"/>
          </w:rPr>
          <w:t>(二)、供应商选择与合作</w:t>
        </w:r>
        <w:r>
          <w:tab/>
        </w:r>
        <w:r>
          <w:fldChar w:fldCharType="begin"/>
        </w:r>
        <w:r>
          <w:instrText xml:space="preserve"> PAGEREF _Toc9238 \h </w:instrText>
        </w:r>
        <w:r>
          <w:fldChar w:fldCharType="separate"/>
        </w:r>
        <w:r>
          <w:t>56</w:t>
        </w:r>
        <w:r>
          <w:fldChar w:fldCharType="end"/>
        </w:r>
      </w:hyperlink>
    </w:p>
    <w:p>
      <w:pPr>
        <w:pStyle w:val="TOC2"/>
        <w:tabs>
          <w:tab w:val="right" w:leader="dot" w:pos="8306"/>
        </w:tabs>
      </w:pPr>
      <w:hyperlink w:anchor="_Toc7758" w:history="1">
        <w:r>
          <w:rPr>
            <w:rFonts w:ascii="仿宋" w:eastAsia="仿宋" w:hAnsi="仿宋" w:cs="仿宋" w:hint="eastAsia"/>
            <w:lang w:eastAsia="zh-CN"/>
          </w:rPr>
          <w:t>(三)、物流与库存管理</w:t>
        </w:r>
        <w:r>
          <w:tab/>
        </w:r>
        <w:r>
          <w:fldChar w:fldCharType="begin"/>
        </w:r>
        <w:r>
          <w:instrText xml:space="preserve"> PAGEREF _Toc7758 \h </w:instrText>
        </w:r>
        <w:r>
          <w:fldChar w:fldCharType="separate"/>
        </w:r>
        <w:r>
          <w:t>58</w:t>
        </w:r>
        <w:r>
          <w:fldChar w:fldCharType="end"/>
        </w:r>
      </w:hyperlink>
    </w:p>
    <w:p>
      <w:pPr>
        <w:pStyle w:val="TOC1"/>
        <w:tabs>
          <w:tab w:val="right" w:leader="dot" w:pos="8306"/>
        </w:tabs>
      </w:pPr>
      <w:hyperlink w:anchor="_Toc31603" w:history="1">
        <w:r>
          <w:rPr>
            <w:rFonts w:ascii="仿宋" w:eastAsia="仿宋" w:hAnsi="仿宋" w:cs="仿宋" w:hint="eastAsia"/>
            <w:lang w:eastAsia="zh-CN"/>
          </w:rPr>
          <w:t>十五、利益相关者分析与沟通计划</w:t>
        </w:r>
        <w:r>
          <w:tab/>
        </w:r>
        <w:r>
          <w:fldChar w:fldCharType="begin"/>
        </w:r>
        <w:r>
          <w:instrText xml:space="preserve"> PAGEREF _Toc31603 \h </w:instrText>
        </w:r>
        <w:r>
          <w:fldChar w:fldCharType="separate"/>
        </w:r>
        <w:r>
          <w:t>59</w:t>
        </w:r>
        <w:r>
          <w:fldChar w:fldCharType="end"/>
        </w:r>
      </w:hyperlink>
    </w:p>
    <w:p>
      <w:pPr>
        <w:pStyle w:val="TOC2"/>
        <w:tabs>
          <w:tab w:val="right" w:leader="dot" w:pos="8306"/>
        </w:tabs>
      </w:pPr>
      <w:hyperlink w:anchor="_Toc3785" w:history="1">
        <w:r>
          <w:rPr>
            <w:rFonts w:ascii="仿宋" w:eastAsia="仿宋" w:hAnsi="仿宋" w:cs="仿宋" w:hint="eastAsia"/>
            <w:lang w:eastAsia="zh-CN"/>
          </w:rPr>
          <w:t>(一)、利益相关者分析</w:t>
        </w:r>
        <w:r>
          <w:tab/>
        </w:r>
        <w:r>
          <w:fldChar w:fldCharType="begin"/>
        </w:r>
        <w:r>
          <w:instrText xml:space="preserve"> PAGEREF _Toc3785 \h </w:instrText>
        </w:r>
        <w:r>
          <w:fldChar w:fldCharType="separate"/>
        </w:r>
        <w:r>
          <w:t>59</w:t>
        </w:r>
        <w:r>
          <w:fldChar w:fldCharType="end"/>
        </w:r>
      </w:hyperlink>
    </w:p>
    <w:p>
      <w:pPr>
        <w:pStyle w:val="TOC2"/>
        <w:tabs>
          <w:tab w:val="right" w:leader="dot" w:pos="8306"/>
        </w:tabs>
      </w:pPr>
      <w:hyperlink w:anchor="_Toc27107" w:history="1">
        <w:r>
          <w:rPr>
            <w:rFonts w:ascii="仿宋" w:eastAsia="仿宋" w:hAnsi="仿宋" w:cs="仿宋" w:hint="eastAsia"/>
            <w:lang w:eastAsia="zh-CN"/>
          </w:rPr>
          <w:t>(二)、沟通计划</w:t>
        </w:r>
        <w:r>
          <w:tab/>
        </w:r>
        <w:r>
          <w:fldChar w:fldCharType="begin"/>
        </w:r>
        <w:r>
          <w:instrText xml:space="preserve"> PAGEREF _Toc27107 \h </w:instrText>
        </w:r>
        <w:r>
          <w:fldChar w:fldCharType="separate"/>
        </w:r>
        <w:r>
          <w:t>60</w:t>
        </w:r>
        <w:r>
          <w:fldChar w:fldCharType="end"/>
        </w:r>
      </w:hyperlink>
    </w:p>
    <w:p>
      <w:pPr>
        <w:pStyle w:val="TOC1"/>
        <w:tabs>
          <w:tab w:val="right" w:leader="dot" w:pos="8306"/>
        </w:tabs>
      </w:pPr>
      <w:hyperlink w:anchor="_Toc6387" w:history="1">
        <w:r>
          <w:rPr>
            <w:rFonts w:ascii="仿宋" w:eastAsia="仿宋" w:hAnsi="仿宋" w:cs="仿宋" w:hint="eastAsia"/>
            <w:lang w:eastAsia="zh-CN"/>
          </w:rPr>
          <w:t>十六、特种铜合金材料项目治理与监督</w:t>
        </w:r>
        <w:r>
          <w:tab/>
        </w:r>
        <w:r>
          <w:fldChar w:fldCharType="begin"/>
        </w:r>
        <w:r>
          <w:instrText xml:space="preserve"> PAGEREF _Toc6387 \h </w:instrText>
        </w:r>
        <w:r>
          <w:fldChar w:fldCharType="separate"/>
        </w:r>
        <w:r>
          <w:t>62</w:t>
        </w:r>
        <w:r>
          <w:fldChar w:fldCharType="end"/>
        </w:r>
      </w:hyperlink>
    </w:p>
    <w:p>
      <w:pPr>
        <w:pStyle w:val="TOC2"/>
        <w:tabs>
          <w:tab w:val="right" w:leader="dot" w:pos="8306"/>
        </w:tabs>
      </w:pPr>
      <w:hyperlink w:anchor="_Toc2975" w:history="1">
        <w:r>
          <w:rPr>
            <w:rFonts w:ascii="仿宋" w:eastAsia="仿宋" w:hAnsi="仿宋" w:cs="仿宋" w:hint="eastAsia"/>
            <w:lang w:eastAsia="zh-CN"/>
          </w:rPr>
          <w:t>(一)、特种铜合金材料项目治理结构</w:t>
        </w:r>
        <w:r>
          <w:tab/>
        </w:r>
        <w:r>
          <w:fldChar w:fldCharType="begin"/>
        </w:r>
        <w:r>
          <w:instrText xml:space="preserve"> PAGEREF _Toc2975 \h </w:instrText>
        </w:r>
        <w:r>
          <w:fldChar w:fldCharType="separate"/>
        </w:r>
        <w:r>
          <w:t>62</w:t>
        </w:r>
        <w:r>
          <w:fldChar w:fldCharType="end"/>
        </w:r>
      </w:hyperlink>
    </w:p>
    <w:p>
      <w:pPr>
        <w:pStyle w:val="TOC2"/>
        <w:tabs>
          <w:tab w:val="right" w:leader="dot" w:pos="8306"/>
        </w:tabs>
      </w:pPr>
      <w:hyperlink w:anchor="_Toc12593" w:history="1">
        <w:r>
          <w:rPr>
            <w:rFonts w:ascii="仿宋" w:eastAsia="仿宋" w:hAnsi="仿宋" w:cs="仿宋" w:hint="eastAsia"/>
            <w:lang w:eastAsia="zh-CN"/>
          </w:rPr>
          <w:t>(二)、监督与审计</w:t>
        </w:r>
        <w:r>
          <w:tab/>
        </w:r>
        <w:r>
          <w:fldChar w:fldCharType="begin"/>
        </w:r>
        <w:r>
          <w:instrText xml:space="preserve"> PAGEREF _Toc12593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4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2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的技术管理特点体现在其创新导向。通过引入最先进的技术趋势和解决方案，特种铜合金材料项目致力于提升科技含量、提高质量和效率水平。这意味着我们将采用最新的工具和方法，确保特种铜合金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铜合金材料项目技术管理的显著特征。通过整合不同领域的技术资源，我们实现了跨学科的协同工作。这有助于优化技术架构，提高整体效能。此外，整合性策略还促进了不同技术团队之间的紧密沟通和高效合作，确保特种铜合金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铜合金材料项目所采用的技术。通过不断优化技术方案，特种铜合金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铜合金材料项目团队将在特种铜合金材料项目初期识别可能的技术风险，并采取相应的预防和应对措施。通过建立健全的风险评估机制，特种铜合金材料项目能够在实施过程中及时发现并解决潜在的技术问题，保障特种铜合金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铜合金材料项目中，技术将成为特种铜合金材料项目成功的有力支持。这一深度剖析揭示了技术管理在特种铜合金材料项目实施中的关键作用，为特种铜合金材料项目的技术基础奠定了坚实的基础。</w:t>
      </w:r>
    </w:p>
    <w:p>
      <w:pPr>
        <w:pStyle w:val="Heading2"/>
        <w:ind w:firstLine="560" w:firstLineChars="200"/>
        <w:rPr>
          <w:rFonts w:ascii="仿宋" w:eastAsia="仿宋" w:hAnsi="仿宋" w:cs="仿宋" w:hint="eastAsia"/>
          <w:sz w:val="28"/>
          <w:lang w:eastAsia="zh-CN"/>
        </w:rPr>
      </w:pPr>
      <w:bookmarkStart w:id="4" w:name="_Toc26204"/>
      <w:r>
        <w:rPr>
          <w:rFonts w:ascii="仿宋" w:eastAsia="仿宋" w:hAnsi="仿宋" w:cs="仿宋" w:hint="eastAsia"/>
          <w:sz w:val="28"/>
          <w:lang w:eastAsia="zh-CN"/>
        </w:rPr>
        <w:t>(二)、特种铜合金材料项目工艺技术设计方案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铜合金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铜合金材料项目将严格按照相关行业规范要求进行组织。通过有效控制产品质量，特种铜合金材料项目将致力于为顾客提供优质的特种铜合金材料项目产品和良好的服务。这体现了特种铜合金材料项目对于生产活动合规性和质量标准的高度重视，为特种铜合金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铜合金材料项目注重生态效益和清洁生产原则。特种铜合金材料项目建设将紧密结合地方特色经济发展，与社会经济发展规划和区域环境保护规划方案相协调一致。通过与当地区域自然生态系统的结合，特种铜合金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铜合金材料项目产品具有多样化的客户需求和个性化的特点。因此，特种铜合金材料项目产品规格品种多样，且单批生产数量较小。为满足这一特点，特种铜合金材料项目承办单位将建设先进的柔性制造生产线。通过广泛应用柔性制造技术，特种铜合金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铜合金材料项目采用的技术具有较高的技术含量和自动化水平，处于国内先进水平。这一技术选用不仅体现了对生产效率、质量和环境友好性的高标准要求，同时为特种铜合金材料项目的可持续发展奠定了坚实的基础。</w:t>
      </w:r>
    </w:p>
    <w:p>
      <w:pPr>
        <w:pStyle w:val="Heading2"/>
        <w:ind w:firstLine="560" w:firstLineChars="200"/>
        <w:rPr>
          <w:rFonts w:ascii="仿宋" w:eastAsia="仿宋" w:hAnsi="仿宋" w:cs="仿宋" w:hint="eastAsia"/>
          <w:sz w:val="28"/>
          <w:lang w:eastAsia="zh-CN"/>
        </w:rPr>
      </w:pPr>
      <w:bookmarkStart w:id="5" w:name="_Toc312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为确保特种铜合金材料项目的高效生产和技术实施，我们制定了一套精心设计的设备选型方案，以满足特种铜合金材料项目生产、质量和环保的要求。该方案的主要特点如下：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铜合金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针对特种铜合金材料项目产品的多样性和小批量生产的特点，我们将建设柔性制造生产线。通过在设备选型中考虑柔性制造技术，可以灵活应对不同产品规格和生产需求，实现生产线的高度灵活性和适应性。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88"/>
      <w:r>
        <w:rPr>
          <w:rFonts w:ascii="仿宋" w:eastAsia="仿宋" w:hAnsi="仿宋" w:cs="仿宋" w:hint="eastAsia"/>
          <w:sz w:val="28"/>
          <w:lang w:eastAsia="zh-CN"/>
        </w:rPr>
        <w:t>二、特种铜合金材料项目危机管理</w:t>
      </w:r>
      <w:bookmarkEnd w:id="6"/>
    </w:p>
    <w:p>
      <w:pPr>
        <w:pStyle w:val="Heading2"/>
        <w:rPr>
          <w:rFonts w:ascii="仿宋" w:eastAsia="仿宋" w:hAnsi="仿宋" w:cs="仿宋" w:hint="eastAsia"/>
          <w:lang w:eastAsia="zh-CN"/>
        </w:rPr>
      </w:pPr>
      <w:bookmarkStart w:id="7" w:name="_Toc243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铜合金材料项目危机管理中，危机预警与识别是确保特种铜合金材料项目稳健运行的核心步骤。通过建立全面的监测机制，特种铜合金材料项目团队旨在及时发现和理解潜在的风险和危机因素，以便采取及时的预防和应对措施，确保特种铜合金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铜合金材料项目团队全面分析了整个特种铜合金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铜合金材料项目团队着重于明确定义特种铜合金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铜合金材料项目进展的持续监控，团队能够及时发现潜在问题并作出迅速反应。特种铜合金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在这一阶段，团队的专业素养和反应速度将发挥至关重要的作用，以确保潜在危机能够在初期得到有效的处理，最大程度地减轻负面影响。通过危机预警与识别，特种铜合金材料项目得以更有序、可控地推进。</w:t>
      </w:r>
    </w:p>
    <w:p>
      <w:pPr>
        <w:pStyle w:val="Heading2"/>
        <w:ind w:firstLine="560" w:firstLineChars="200"/>
        <w:rPr>
          <w:rFonts w:ascii="仿宋" w:eastAsia="仿宋" w:hAnsi="仿宋" w:cs="仿宋" w:hint="eastAsia"/>
          <w:sz w:val="28"/>
          <w:lang w:eastAsia="zh-CN"/>
        </w:rPr>
      </w:pPr>
      <w:bookmarkStart w:id="8" w:name="_Toc2230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在危机发生时，特种铜合金材料项目团队立即行动，成立了应急小组。该小组的任务是迅速制定并实施紧急应对措施，以最小化潜在损失。以下是采取的主要措施：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暂停特种铜合金材料项目进度：为遏制危机蔓延，特种铜合金材料项目暂时停止进行，以便全面评估当前状况。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资源重新分配：重新评估特种铜合金材料项目资源的分配，确保最大限度地减小损失。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实时沟通：与关键利益相关者建立实时沟通机制，向他们传递特种铜合金材料项目危机的实际状况，保障特种铜合金材料项目核心利益。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在紧急应对的同时，特种铜合金材料项目团队强调了团队协作和有效沟通的重要性。以下是团队协作的关键举措：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信息共享机制：建立了信息共享平台，确保团队成员能够及时获取特种铜合金材料项目危机的实时信息。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领导者沟通：特种铜合金材料项目领导者通过定期会议和即时沟通工具，指导团队应对危机，保持团队稳定运行。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随着危机得到初步控制，特种铜合金材料项目团队转向制定恢复计划，以确保特种铜合金材料项目能够从中迅速恢复。主要恢复计划包括：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修复受损的进度计划：重新评估特种铜合金材料项目进度，制定修复计划，确保特种铜合金材料项目尽快回归正常进程。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重新调整资源分配：优化资源分配，确保特种铜合金材料项目在有限资源下高效运转。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风险管理机制加强：对特种铜合金材料项目风险进行全面评估，制定更强化的风险管理策略，以预防未来可能的危机。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455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0120"/>
      <w:r>
        <w:rPr>
          <w:rFonts w:ascii="仿宋" w:eastAsia="仿宋" w:hAnsi="仿宋" w:cs="仿宋" w:hint="eastAsia"/>
          <w:lang w:eastAsia="zh-CN"/>
        </w:rPr>
        <w:t>(一)、特种铜合金材料行业分析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行业一直以来都是市场的关注焦点。行业内的发展趋势、竞争态势以及潜在机会都对特种铜合金材料项目的推进产生深远的影响。通过深入研究行业的整体概貌，我们将更好地理解行业的核心特征，为特种铜合金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铜合金材料行业，技术一直是推动创新和发展的关键因素。我们将对当前技术趋势进行详尽分析，包括但不限于人工智能、大数据应用、先进制造技术等。这有助于特种铜合金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铜合金材料项目成功的基础。我们将对主要竞争对手进行深入研究，包括其市场份额、产品特点、市场定位等。通过全面了解竞争对手的优势和劣势，特种铜合金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002"/>
      <w:r>
        <w:rPr>
          <w:rFonts w:ascii="仿宋" w:eastAsia="仿宋" w:hAnsi="仿宋" w:cs="仿宋" w:hint="eastAsia"/>
          <w:sz w:val="28"/>
          <w:lang w:eastAsia="zh-CN"/>
        </w:rPr>
        <w:t>(二)、特种铜合金材料市场分析预测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铜合金材料市场未来的增长趋势。这包括市场的整体规模、各细分领域的发展趋势等。特种铜合金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铜合金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铜合金材料项目实施过程中需要充分考虑的因素。我们将对市场风险进行全面评估，包括但不限于政策法规风险、市场竞争风险、技术变革风险等。通过对潜在风险的深入分析，特种铜合金材料项目可以制定相应的风险缓解策略，降低不确定性对特种铜合金材料项目的影响。</w:t>
      </w:r>
    </w:p>
    <w:p>
      <w:pPr>
        <w:pStyle w:val="Heading1"/>
        <w:ind w:firstLine="560" w:firstLineChars="200"/>
        <w:rPr>
          <w:rFonts w:ascii="仿宋" w:eastAsia="仿宋" w:hAnsi="仿宋" w:cs="仿宋" w:hint="eastAsia"/>
          <w:sz w:val="28"/>
          <w:lang w:eastAsia="zh-CN"/>
        </w:rPr>
      </w:pPr>
      <w:bookmarkStart w:id="12" w:name="_Toc3714"/>
      <w:r>
        <w:rPr>
          <w:rFonts w:ascii="仿宋" w:eastAsia="仿宋" w:hAnsi="仿宋" w:cs="仿宋" w:hint="eastAsia"/>
          <w:sz w:val="28"/>
          <w:lang w:eastAsia="zh-CN"/>
        </w:rPr>
        <w:t>四、特种铜合金材料项目绩效评估</w:t>
      </w:r>
      <w:bookmarkEnd w:id="12"/>
    </w:p>
    <w:p>
      <w:pPr>
        <w:pStyle w:val="Heading2"/>
        <w:rPr>
          <w:rFonts w:ascii="仿宋" w:eastAsia="仿宋" w:hAnsi="仿宋" w:cs="仿宋" w:hint="eastAsia"/>
          <w:lang w:eastAsia="zh-CN"/>
        </w:rPr>
      </w:pPr>
      <w:bookmarkStart w:id="13" w:name="_Toc2750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铜合金材料项目中，我们设计了一套全面的绩效评估指标，以确保特种铜合金材料项目的可控和成功交付。这些指标跨足特种铜合金材料项目目标、成本、进度和质量等多个维度，为我们提供了全面洞察特种铜合金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目标达成率是我们关注的首要指标。我们设定了明确的目标，并通过定期监测和评估，迅速发现并应对潜在的目标偏差。这为特种铜合金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成本绩效是另一个核心关注点。通过实际成本与预算成本的对比分析，我们深入了解成本差异的原因，及时调整资源分配，保持特种铜合金材料项目在经济效益方面的合理水平。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进度作为关键的绩效指标之一，得到了精心的关注。我们制定了详细的特种铜合金材料项目进度计划，并设立了进度符合度指标，确保实际进度与计划进度保持一致。这使我们能够快速发现和解决潜在的进度问题，保持特种铜合金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铜合金材料项目绩效的不可或缺的一环。我们引入了一系列的质量标准和客户满意度指标，以确保特种铜合金材料项目交付的成果在质量上达到或超越预期水平。通过持续监测这些指标，我们努力提升特种铜合金材料项目整体质量水平，为特种铜合金材料项目的成功交付提供有力保障。通过这些科学且全面的绩效评估，我们能够更好地引导特种铜合金材料项目的持续改进，确保特种铜合金材料项目目标的顺利达成。</w:t>
      </w:r>
    </w:p>
    <w:p>
      <w:pPr>
        <w:pStyle w:val="Heading2"/>
        <w:ind w:firstLine="560" w:firstLineChars="200"/>
        <w:rPr>
          <w:rFonts w:ascii="仿宋" w:eastAsia="仿宋" w:hAnsi="仿宋" w:cs="仿宋" w:hint="eastAsia"/>
          <w:sz w:val="28"/>
          <w:lang w:eastAsia="zh-CN"/>
        </w:rPr>
      </w:pPr>
      <w:bookmarkStart w:id="14" w:name="_Toc1847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绩效评估是特种铜合金材料项目中的关键环节，为确保特种铜合金材料项目达到预期目标，我们采用了多层次、多维度的绩效评估方法。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铜合金材料项目的战略目标对齐，确保每个决策和行动都与特种铜合金材料项目整体目标保持一致。团队会定期召开战略对齐会议，审视当前工作与特种铜合金材料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铜合金材料项目进度、质量、成本和风险等方面。这些指标通过数据收集和分析，为特种铜合金材料项目管理团队提供了客观的评估依据。例如，我们通过特种铜合金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铜合金材料项目内部，还考虑了特种铜合金材料项目对外部环境的影响。我们定期进行干系人满意度调查，以了解各利益相关方对特种铜合金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这种多层次、多角度的绩效评估方法，使得我们能够全面了解特种铜合金材料项目的运行状态，及时做出调整，确保特种铜合金材料项目在不断变化的环境中保持稳健前行。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19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为了确保特种铜合金材料项目的有效管理和不断优化，我们采用了精心设计的绩效评估周期。这个周期旨在实现灵活、实时和全面的评估，以适应特种铜合金材料项目执行中的各种挑战。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铜合金材料项目的不同需求，分为短期、中期和长期。短期评估关注每个迭代或工作周期，以及时发现和解决当前任务中的问题。中期评估涵盖几个迭代，深入了解整体特种铜合金材料项目的趋势和性能。长期评估则着眼于整个特种铜合金材料项目阶段，确保特种铜合金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铜合金材料项目管理工具和协作平台，团队成员能够随时更新和分享特种铜合金材料项目数据。这种实时性的反馈机制使我们能够及时察觉潜在问题，快速调整，保持特种铜合金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铜合金材料项目的决策制定密不可分。每个周期的特种铜合金材料项目回顾会议成为集体总结经验、识别问题深层次原因并找到创新解决方案的平台。这种定期的反思与调整机制使特种铜合金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2043"/>
      <w:r>
        <w:rPr>
          <w:rFonts w:ascii="仿宋" w:eastAsia="仿宋" w:hAnsi="仿宋" w:cs="仿宋" w:hint="eastAsia"/>
          <w:sz w:val="28"/>
          <w:lang w:eastAsia="zh-CN"/>
        </w:rPr>
        <w:t>五、特种铜合金材料项目文档管理</w:t>
      </w:r>
      <w:bookmarkEnd w:id="16"/>
    </w:p>
    <w:p>
      <w:pPr>
        <w:pStyle w:val="Heading2"/>
        <w:rPr>
          <w:rFonts w:ascii="仿宋" w:eastAsia="仿宋" w:hAnsi="仿宋" w:cs="仿宋" w:hint="eastAsia"/>
          <w:lang w:eastAsia="zh-CN"/>
        </w:rPr>
      </w:pPr>
      <w:bookmarkStart w:id="17" w:name="_Toc371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特种铜合金材料项目高度重视文档的质量和准确性，以支持特种铜合金材料项目的各项活动和决策。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文档的编制始于特种铜合金材料项目计划的初期，我们制定了详细的文档编制计划，明确了每个文档的内容、格式和编写责任人。在特种铜合金材料项目启动阶段，我们首先编制了特种铜合金材料项目章程，明确定义了特种铜合金材料项目的目标、范围、风险等关键要素。随后，特种铜合金材料项目团队根据计划陆续编制了需求文档、设计文档、测试文档等各类文档，确保特种铜合金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铜合金材料项目管理中的重要环节，旨在确保特种铜合金材料项目文档符合质量标准和特种铜合金材料项目需求。在特种铜合金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铜合金材料项目相关利益方和专业领域的专家对文档进行独立审查。这有助于获取更全面、客观的反馈，确保特种铜合金材料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特种铜合金材料项目在文档编制与审查方面建立了严格的管理机制，通过规范的流程和多维度的审查，确保特种铜合金材料项目文档的质量、准确性和可靠性，为特种铜合金材料项目的顺利推进提供了有力支持。</w:t>
      </w:r>
    </w:p>
    <w:p>
      <w:pPr>
        <w:pStyle w:val="Heading2"/>
        <w:ind w:firstLine="560" w:firstLineChars="200"/>
        <w:rPr>
          <w:rFonts w:ascii="仿宋" w:eastAsia="仿宋" w:hAnsi="仿宋" w:cs="仿宋" w:hint="eastAsia"/>
          <w:sz w:val="28"/>
          <w:lang w:eastAsia="zh-CN"/>
        </w:rPr>
      </w:pPr>
      <w:bookmarkStart w:id="18" w:name="_Toc639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在特种铜合金材料项目中，我们致力于优化文档发布与分发过程，以确保信息的高效传递和团队间协作的顺畅进行。以下是我们采取的关键优化策略：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我们通过多渠道发布文档，包括电子邮件、特种铜合金材料项目管理平台、内部网站等，以满足不同团队成员的偏好和需求。多渠道发布确保了信息的全面覆盖。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我们采用了精细的权限控制，确保只有授权人员可以访问敏感信息。这种安全措施保护了特种铜合金材料项目文档的机密性，防止了未经授权的信息泄露。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https://d.book118.com/408102127124006037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5306B4"/>
    <w:rsid w:val="5E5306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10212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2024-02-19T03:24:00Z</dcterms:created>
  <dcterms:modified xsi:type="dcterms:W3CDTF">2024-02-19T03:24:53Z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639374CCB36F41099CC0D750E7E4C636_11</vt:lpwstr>
  </property>
  <property fmtid="{D5CDD505-2E9C-101B-9397-08002B2CF9AE}" pid="3" name="KSOProductBuildVer">
    <vt:lpwstr>2052-12.1.0.16250</vt:lpwstr>
  </property>
</Properties>
</file>