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spacing w:before="0" w:line="1240" w:lineRule="exact"/>
        <w:ind w:left="589" w:right="0" w:firstLine="0"/>
        <w:jc w:val="left"/>
        <w:rPr>
          <w:rFonts w:ascii="微软雅黑" w:eastAsia="微软雅黑"/>
          <w:b/>
          <w:sz w:val="72"/>
        </w:rPr>
      </w:pPr>
      <w:r>
        <w:rPr>
          <w:rFonts w:ascii="微软雅黑" w:eastAsia="微软雅黑"/>
          <w:b/>
          <w:spacing w:val="-1"/>
          <w:w w:val="80"/>
          <w:sz w:val="72"/>
        </w:rPr>
        <w:t>实验楼洁净改造工程项目</w:t>
      </w:r>
    </w:p>
    <w:p>
      <w:pPr>
        <w:pStyle w:val="BodyText"/>
        <w:spacing w:before="13"/>
        <w:ind w:left="0"/>
        <w:rPr>
          <w:rFonts w:ascii="微软雅黑"/>
          <w:b/>
          <w:sz w:val="51"/>
        </w:rPr>
      </w:pPr>
    </w:p>
    <w:p>
      <w:pPr>
        <w:pStyle w:val="Title"/>
        <w:spacing w:line="168" w:lineRule="auto"/>
      </w:pPr>
      <w:r>
        <w:rPr>
          <w:spacing w:val="-10"/>
        </w:rPr>
        <w:t>施</w:t>
      </w:r>
      <w:r>
        <w:rPr>
          <w:spacing w:val="-10"/>
        </w:rPr>
        <w:t>工</w:t>
      </w:r>
      <w:r>
        <w:rPr>
          <w:spacing w:val="-10"/>
        </w:rPr>
        <w:t>组</w:t>
      </w:r>
      <w:r>
        <w:rPr>
          <w:spacing w:val="-10"/>
        </w:rPr>
        <w:t>织</w:t>
      </w:r>
      <w:r>
        <w:rPr>
          <w:spacing w:val="-10"/>
        </w:rPr>
        <w:t>设</w:t>
      </w:r>
      <w:r>
        <w:rPr>
          <w:spacing w:val="-10"/>
        </w:rPr>
        <w:t>计</w:t>
      </w:r>
    </w:p>
    <w:p>
      <w:pPr>
        <w:pStyle w:val="BodyText"/>
        <w:spacing w:before="3"/>
        <w:ind w:left="0"/>
        <w:rPr>
          <w:rFonts w:ascii="微软雅黑"/>
          <w:b/>
          <w:sz w:val="61"/>
        </w:rPr>
      </w:pPr>
    </w:p>
    <w:p>
      <w:pPr>
        <w:pStyle w:val="Heading1"/>
        <w:spacing w:before="1" w:line="240" w:lineRule="auto"/>
        <w:ind w:left="3309" w:right="5165"/>
        <w:jc w:val="center"/>
        <w:rPr>
          <w:rFonts w:ascii="微软雅黑" w:eastAsia="微软雅黑"/>
        </w:rPr>
      </w:pPr>
      <w:r>
        <w:rPr>
          <w:rFonts w:ascii="微软雅黑" w:eastAsia="微软雅黑"/>
          <w:w w:val="85"/>
        </w:rPr>
        <w:t>2019</w:t>
      </w:r>
      <w:r>
        <w:rPr>
          <w:rFonts w:ascii="微软雅黑" w:eastAsia="微软雅黑"/>
          <w:spacing w:val="-9"/>
        </w:rPr>
        <w:t xml:space="preserve"> </w:t>
      </w:r>
      <w:r>
        <w:rPr>
          <w:rFonts w:ascii="微软雅黑" w:eastAsia="微软雅黑"/>
          <w:w w:val="85"/>
        </w:rPr>
        <w:t>年</w:t>
      </w:r>
      <w:r>
        <w:rPr>
          <w:rFonts w:ascii="微软雅黑" w:eastAsia="微软雅黑"/>
          <w:spacing w:val="-9"/>
        </w:rPr>
        <w:t xml:space="preserve"> </w:t>
      </w:r>
      <w:r>
        <w:rPr>
          <w:rFonts w:ascii="微软雅黑" w:eastAsia="微软雅黑"/>
          <w:w w:val="85"/>
        </w:rPr>
        <w:t>5</w:t>
      </w:r>
      <w:r>
        <w:rPr>
          <w:rFonts w:ascii="微软雅黑" w:eastAsia="微软雅黑"/>
          <w:spacing w:val="-9"/>
        </w:rPr>
        <w:t xml:space="preserve"> </w:t>
      </w:r>
      <w:r>
        <w:rPr>
          <w:rFonts w:ascii="微软雅黑" w:eastAsia="微软雅黑"/>
          <w:spacing w:val="-10"/>
          <w:w w:val="85"/>
        </w:rPr>
        <w:t>月</w:t>
      </w:r>
    </w:p>
    <w:p>
      <w:pPr>
        <w:spacing w:after="0" w:line="240" w:lineRule="auto"/>
        <w:jc w:val="center"/>
        <w:rPr>
          <w:rFonts w:ascii="微软雅黑" w:eastAsia="微软雅黑"/>
        </w:rPr>
        <w:sectPr>
          <w:type w:val="continuous"/>
          <w:pgSz w:w="11910" w:h="16840"/>
          <w:pgMar w:top="1920" w:right="780" w:bottom="280" w:left="1400" w:header="708" w:footer="708"/>
          <w:cols w:space="708"/>
        </w:sectPr>
      </w:pPr>
    </w:p>
    <w:p>
      <w:pPr>
        <w:tabs>
          <w:tab w:val="left" w:pos="839"/>
        </w:tabs>
        <w:spacing w:before="37"/>
        <w:ind w:left="0" w:right="619" w:firstLine="0"/>
        <w:jc w:val="center"/>
        <w:rPr>
          <w:sz w:val="24"/>
        </w:rPr>
      </w:pPr>
      <w:r>
        <w:rPr>
          <w:spacing w:val="-10"/>
          <w:sz w:val="24"/>
        </w:rPr>
        <w:t>目</w:t>
      </w:r>
      <w:r>
        <w:rPr>
          <w:sz w:val="24"/>
        </w:rPr>
        <w:tab/>
      </w:r>
      <w:r>
        <w:rPr>
          <w:spacing w:val="-10"/>
          <w:sz w:val="24"/>
        </w:rPr>
        <w:t>录</w:t>
      </w:r>
    </w:p>
    <w:sdt>
      <w:sdtPr>
        <w:id w:val="1849910483"/>
        <w:docPartObj>
          <w:docPartGallery w:val="Table of Contents"/>
          <w:docPartUnique/>
        </w:docPartObj>
      </w:sdtPr>
      <w:sdtContent>
        <w:p>
          <w:pPr>
            <w:pStyle w:val="TOC1"/>
            <w:tabs>
              <w:tab w:val="right" w:leader="dot" w:pos="8698"/>
            </w:tabs>
            <w:rPr>
              <w:rFonts w:ascii="Times New Roman" w:eastAsia="Times New Roman"/>
            </w:rPr>
          </w:pPr>
          <w:hyperlink w:anchor="_bookmark0" w:history="1">
            <w:r>
              <w:t>六、施工组织设</w:t>
            </w:r>
            <w:r>
              <w:rPr>
                <w:spacing w:val="-10"/>
              </w:rPr>
              <w:t>计</w:t>
            </w:r>
            <w:r>
              <w:rPr>
                <w:rFonts w:ascii="Times New Roman" w:eastAsia="Times New Roman"/>
              </w:rPr>
              <w:tab/>
            </w:r>
            <w:r>
              <w:rPr>
                <w:rFonts w:ascii="Times New Roman" w:eastAsia="Times New Roman"/>
                <w:spacing w:val="-10"/>
              </w:rPr>
              <w:t>1</w:t>
            </w:r>
          </w:hyperlink>
        </w:p>
        <w:p>
          <w:pPr>
            <w:pStyle w:val="TOC2"/>
            <w:tabs>
              <w:tab w:val="right" w:leader="dot" w:pos="8698"/>
            </w:tabs>
            <w:spacing w:before="4"/>
            <w:rPr>
              <w:rFonts w:ascii="Times New Roman" w:eastAsia="Times New Roman"/>
            </w:rPr>
          </w:pPr>
          <w:hyperlink w:anchor="_TOC_250006" w:history="1">
            <w:r>
              <w:t>附表一：拟投入本工程的主要施工设备</w:t>
            </w:r>
            <w:r>
              <w:rPr>
                <w:spacing w:val="-10"/>
              </w:rPr>
              <w:t>表</w:t>
            </w:r>
            <w:r>
              <w:rPr>
                <w:rFonts w:ascii="Times New Roman" w:eastAsia="Times New Roman"/>
              </w:rPr>
              <w:tab/>
            </w:r>
            <w:r>
              <w:rPr>
                <w:rFonts w:ascii="Times New Roman" w:eastAsia="Times New Roman"/>
                <w:spacing w:val="-10"/>
              </w:rPr>
              <w:t>2</w:t>
            </w:r>
          </w:hyperlink>
        </w:p>
        <w:p>
          <w:pPr>
            <w:pStyle w:val="TOC2"/>
            <w:tabs>
              <w:tab w:val="right" w:leader="dot" w:pos="8698"/>
            </w:tabs>
            <w:rPr>
              <w:rFonts w:ascii="Times New Roman" w:eastAsia="Times New Roman"/>
            </w:rPr>
          </w:pPr>
          <w:hyperlink w:anchor="_TOC_250005" w:history="1">
            <w:r>
              <w:t>附表二：拟配备本工程的试验和检测仪器设备</w:t>
            </w:r>
            <w:r>
              <w:rPr>
                <w:spacing w:val="-10"/>
              </w:rPr>
              <w:t>表</w:t>
            </w:r>
            <w:r>
              <w:rPr>
                <w:rFonts w:ascii="Times New Roman" w:eastAsia="Times New Roman"/>
              </w:rPr>
              <w:tab/>
            </w:r>
            <w:r>
              <w:rPr>
                <w:rFonts w:ascii="Times New Roman" w:eastAsia="Times New Roman"/>
                <w:spacing w:val="-10"/>
              </w:rPr>
              <w:t>2</w:t>
            </w:r>
          </w:hyperlink>
        </w:p>
        <w:p>
          <w:pPr>
            <w:pStyle w:val="TOC2"/>
            <w:tabs>
              <w:tab w:val="right" w:leader="dot" w:pos="8698"/>
            </w:tabs>
            <w:rPr>
              <w:rFonts w:ascii="Times New Roman" w:eastAsia="Times New Roman"/>
            </w:rPr>
          </w:pPr>
          <w:hyperlink w:anchor="_TOC_250004" w:history="1">
            <w:r>
              <w:t>附表三：劳动力计划</w:t>
            </w:r>
            <w:r>
              <w:rPr>
                <w:spacing w:val="-10"/>
              </w:rPr>
              <w:t>表</w:t>
            </w:r>
            <w:r>
              <w:rPr>
                <w:rFonts w:ascii="Times New Roman" w:eastAsia="Times New Roman"/>
              </w:rPr>
              <w:tab/>
            </w:r>
            <w:r>
              <w:rPr>
                <w:rFonts w:ascii="Times New Roman" w:eastAsia="Times New Roman"/>
                <w:spacing w:val="-10"/>
              </w:rPr>
              <w:t>3</w:t>
            </w:r>
          </w:hyperlink>
        </w:p>
        <w:p>
          <w:pPr>
            <w:pStyle w:val="TOC2"/>
            <w:tabs>
              <w:tab w:val="right" w:leader="dot" w:pos="8698"/>
            </w:tabs>
            <w:spacing w:before="4"/>
            <w:rPr>
              <w:rFonts w:ascii="Times New Roman" w:eastAsia="Times New Roman"/>
            </w:rPr>
          </w:pPr>
          <w:hyperlink w:anchor="_TOC_250003" w:history="1">
            <w:r>
              <w:t>附表四：计划开、竣工日期和施工进度网络</w:t>
            </w:r>
            <w:r>
              <w:rPr>
                <w:spacing w:val="-10"/>
              </w:rPr>
              <w:t>图</w:t>
            </w:r>
            <w:r>
              <w:rPr>
                <w:rFonts w:ascii="Times New Roman" w:eastAsia="Times New Roman"/>
              </w:rPr>
              <w:tab/>
            </w:r>
            <w:r>
              <w:rPr>
                <w:rFonts w:ascii="Times New Roman" w:eastAsia="Times New Roman"/>
                <w:spacing w:val="-10"/>
              </w:rPr>
              <w:t>3</w:t>
            </w:r>
          </w:hyperlink>
        </w:p>
        <w:p>
          <w:pPr>
            <w:pStyle w:val="TOC2"/>
            <w:tabs>
              <w:tab w:val="right" w:leader="dot" w:pos="8698"/>
            </w:tabs>
            <w:rPr>
              <w:rFonts w:ascii="Times New Roman" w:eastAsia="Times New Roman"/>
            </w:rPr>
          </w:pPr>
          <w:hyperlink w:anchor="_TOC_250002" w:history="1">
            <w:r>
              <w:t>附表五：施工总平面</w:t>
            </w:r>
            <w:r>
              <w:rPr>
                <w:spacing w:val="-10"/>
              </w:rPr>
              <w:t>图</w:t>
            </w:r>
            <w:r>
              <w:rPr>
                <w:rFonts w:ascii="Times New Roman" w:eastAsia="Times New Roman"/>
              </w:rPr>
              <w:tab/>
            </w:r>
            <w:r>
              <w:rPr>
                <w:rFonts w:ascii="Times New Roman" w:eastAsia="Times New Roman"/>
                <w:spacing w:val="-10"/>
              </w:rPr>
              <w:t>5</w:t>
            </w:r>
          </w:hyperlink>
        </w:p>
        <w:p>
          <w:pPr>
            <w:pStyle w:val="TOC2"/>
            <w:tabs>
              <w:tab w:val="right" w:leader="dot" w:pos="8698"/>
            </w:tabs>
            <w:rPr>
              <w:rFonts w:ascii="Times New Roman" w:eastAsia="Times New Roman"/>
            </w:rPr>
          </w:pPr>
          <w:hyperlink w:anchor="_TOC_250001" w:history="1">
            <w:r>
              <w:t>附表六：临时用地</w:t>
            </w:r>
            <w:r>
              <w:rPr>
                <w:spacing w:val="-10"/>
              </w:rPr>
              <w:t>表</w:t>
            </w:r>
            <w:r>
              <w:rPr>
                <w:rFonts w:ascii="Times New Roman" w:eastAsia="Times New Roman"/>
              </w:rPr>
              <w:tab/>
            </w:r>
            <w:r>
              <w:rPr>
                <w:rFonts w:ascii="Times New Roman" w:eastAsia="Times New Roman"/>
                <w:spacing w:val="-10"/>
              </w:rPr>
              <w:t>8</w:t>
            </w:r>
          </w:hyperlink>
        </w:p>
        <w:p>
          <w:pPr>
            <w:pStyle w:val="TOC2"/>
            <w:tabs>
              <w:tab w:val="right" w:leader="dot" w:pos="8698"/>
            </w:tabs>
            <w:rPr>
              <w:rFonts w:ascii="Times New Roman" w:eastAsia="Times New Roman"/>
            </w:rPr>
          </w:pPr>
          <w:hyperlink w:anchor="_TOC_250000" w:history="1">
            <w:r>
              <w:t>附表七：施工组织设</w:t>
            </w:r>
            <w:r>
              <w:rPr>
                <w:spacing w:val="-10"/>
              </w:rPr>
              <w:t>计</w:t>
            </w:r>
            <w:r>
              <w:rPr>
                <w:rFonts w:ascii="Times New Roman" w:eastAsia="Times New Roman"/>
              </w:rPr>
              <w:tab/>
            </w:r>
            <w:r>
              <w:rPr>
                <w:rFonts w:ascii="Times New Roman" w:eastAsia="Times New Roman"/>
                <w:spacing w:val="-10"/>
              </w:rPr>
              <w:t>8</w:t>
            </w:r>
          </w:hyperlink>
        </w:p>
      </w:sdtContent>
    </w:sdt>
    <w:p>
      <w:pPr>
        <w:spacing w:after="0"/>
        <w:rPr>
          <w:rFonts w:ascii="Times New Roman" w:eastAsia="Times New Roman"/>
        </w:rPr>
        <w:sectPr>
          <w:pgSz w:w="11910" w:h="16840"/>
          <w:pgMar w:top="1700" w:right="780" w:bottom="280" w:left="1400" w:header="708" w:footer="708"/>
          <w:pgNumType w:start="2"/>
          <w:cols w:space="708"/>
        </w:sectPr>
      </w:pPr>
    </w:p>
    <w:p>
      <w:pPr>
        <w:pStyle w:val="Heading1"/>
        <w:spacing w:line="404" w:lineRule="exact"/>
        <w:ind w:left="396"/>
        <w:rPr>
          <w:rFonts w:ascii="微软雅黑" w:eastAsia="微软雅黑"/>
        </w:rPr>
      </w:pPr>
      <w:bookmarkStart w:id="0" w:name="_bookmark0"/>
      <w:bookmarkEnd w:id="0"/>
      <w:r>
        <w:rPr>
          <w:rFonts w:ascii="微软雅黑" w:eastAsia="微软雅黑"/>
          <w:spacing w:val="-2"/>
        </w:rPr>
        <w:t>六、施工组织设计</w:t>
      </w:r>
    </w:p>
    <w:p>
      <w:pPr>
        <w:pStyle w:val="BodyText"/>
        <w:ind w:left="0"/>
        <w:rPr>
          <w:rFonts w:ascii="微软雅黑"/>
          <w:b/>
          <w:sz w:val="24"/>
        </w:rPr>
      </w:pPr>
    </w:p>
    <w:p>
      <w:pPr>
        <w:pStyle w:val="BodyText"/>
        <w:spacing w:before="16"/>
        <w:ind w:left="0"/>
        <w:rPr>
          <w:rFonts w:ascii="微软雅黑"/>
          <w:b/>
          <w:sz w:val="12"/>
        </w:rPr>
      </w:pPr>
    </w:p>
    <w:p>
      <w:pPr>
        <w:pStyle w:val="ListParagraph"/>
        <w:numPr>
          <w:ilvl w:val="0"/>
          <w:numId w:val="20"/>
        </w:numPr>
        <w:tabs>
          <w:tab w:val="left" w:pos="1028"/>
        </w:tabs>
        <w:spacing w:before="0" w:after="0" w:line="364" w:lineRule="auto"/>
        <w:ind w:left="396" w:right="1014" w:firstLine="420"/>
        <w:jc w:val="left"/>
        <w:rPr>
          <w:sz w:val="21"/>
        </w:rPr>
      </w:pPr>
      <w:r>
        <w:rPr>
          <w:spacing w:val="-4"/>
          <w:sz w:val="21"/>
        </w:rPr>
        <w:t>投标人应根据招标文件和对现场的勘察情况，采用文字并结合图表形式，本招标文件</w:t>
      </w:r>
      <w:r>
        <w:rPr>
          <w:spacing w:val="-2"/>
          <w:sz w:val="21"/>
        </w:rPr>
        <w:t>投标人须知附表八中关于施工组织设计的模块编制本工程的施工组织设计。</w:t>
      </w:r>
    </w:p>
    <w:p>
      <w:pPr>
        <w:pStyle w:val="ListParagraph"/>
        <w:numPr>
          <w:ilvl w:val="0"/>
          <w:numId w:val="20"/>
        </w:numPr>
        <w:tabs>
          <w:tab w:val="left" w:pos="1028"/>
        </w:tabs>
        <w:spacing w:before="0" w:after="0" w:line="364" w:lineRule="auto"/>
        <w:ind w:left="396" w:right="1014" w:firstLine="420"/>
        <w:jc w:val="both"/>
        <w:rPr>
          <w:sz w:val="21"/>
        </w:rPr>
      </w:pPr>
      <w:r>
        <w:rPr>
          <w:spacing w:val="-4"/>
          <w:sz w:val="21"/>
        </w:rPr>
        <w:t>若投标人须知规定施工组织设计采用技术“暗标”方式评审，则施工组织设计的编制</w:t>
      </w:r>
      <w:r>
        <w:rPr>
          <w:spacing w:val="-4"/>
          <w:sz w:val="21"/>
        </w:rPr>
        <w:t>和装订应按附表七“施工组织设计（技术暗标部分）编制及装订要求”编制和装订施工组织</w:t>
      </w:r>
      <w:r>
        <w:rPr>
          <w:spacing w:val="-4"/>
          <w:sz w:val="21"/>
        </w:rPr>
        <w:t>设计。</w:t>
      </w:r>
    </w:p>
    <w:p>
      <w:pPr>
        <w:pStyle w:val="ListParagraph"/>
        <w:numPr>
          <w:ilvl w:val="0"/>
          <w:numId w:val="20"/>
        </w:numPr>
        <w:tabs>
          <w:tab w:val="left" w:pos="1118"/>
        </w:tabs>
        <w:spacing w:before="0" w:after="0" w:line="364" w:lineRule="auto"/>
        <w:ind w:left="396" w:right="1015" w:firstLine="420"/>
        <w:jc w:val="both"/>
        <w:rPr>
          <w:sz w:val="21"/>
        </w:rPr>
      </w:pPr>
      <w:r>
        <w:rPr>
          <w:spacing w:val="-2"/>
          <w:sz w:val="21"/>
        </w:rPr>
        <w:t>施工组织设计除采用文字表述外可附下列图表，图表及格式要求附后。若采用技术</w:t>
      </w:r>
      <w:r>
        <w:rPr>
          <w:spacing w:val="-2"/>
          <w:sz w:val="21"/>
        </w:rPr>
        <w:t>暗标评审，则下述表格应按照章节内容，严格按给定的格式附在相应的章节中。</w:t>
      </w:r>
    </w:p>
    <w:p>
      <w:pPr>
        <w:pStyle w:val="BodyText"/>
        <w:spacing w:line="268" w:lineRule="exact"/>
        <w:ind w:left="816"/>
      </w:pPr>
      <w:r>
        <w:rPr>
          <w:spacing w:val="-1"/>
        </w:rPr>
        <w:t>附表一拟投入本工程的主要施工设备表</w:t>
      </w:r>
    </w:p>
    <w:p>
      <w:pPr>
        <w:pStyle w:val="BodyText"/>
        <w:spacing w:before="137" w:line="364" w:lineRule="auto"/>
        <w:ind w:left="816" w:right="4708"/>
      </w:pPr>
      <w:r>
        <w:rPr>
          <w:spacing w:val="-2"/>
        </w:rPr>
        <w:t>附表二拟配备本工程的试验和检测仪器设备表</w:t>
      </w:r>
      <w:r>
        <w:rPr>
          <w:spacing w:val="-2"/>
        </w:rPr>
        <w:t>附表三劳动力计划表</w:t>
      </w:r>
    </w:p>
    <w:p>
      <w:pPr>
        <w:pStyle w:val="BodyText"/>
        <w:spacing w:line="364" w:lineRule="auto"/>
        <w:ind w:left="816" w:right="4918"/>
      </w:pPr>
      <w:r>
        <w:rPr>
          <w:spacing w:val="-2"/>
        </w:rPr>
        <w:t>附表四计划开、竣工日期和施工进度网络图</w:t>
      </w:r>
      <w:r>
        <w:rPr>
          <w:spacing w:val="-2"/>
        </w:rPr>
        <w:t>附表五施工总平面图</w:t>
      </w:r>
    </w:p>
    <w:p>
      <w:pPr>
        <w:pStyle w:val="BodyText"/>
        <w:spacing w:line="268" w:lineRule="exact"/>
        <w:ind w:left="816"/>
      </w:pPr>
      <w:r>
        <w:rPr>
          <w:spacing w:val="-2"/>
        </w:rPr>
        <w:t>附表六临时用地表</w:t>
      </w:r>
    </w:p>
    <w:p>
      <w:pPr>
        <w:pStyle w:val="BodyText"/>
        <w:spacing w:before="139"/>
        <w:ind w:left="816"/>
      </w:pPr>
      <w:r>
        <w:t>附表七施工组织设计（技术暗标部分）</w:t>
      </w:r>
      <w:r>
        <w:rPr>
          <w:spacing w:val="-2"/>
        </w:rPr>
        <w:t>编制及装订要求</w:t>
      </w:r>
    </w:p>
    <w:p>
      <w:pPr>
        <w:spacing w:after="0"/>
        <w:sectPr>
          <w:footerReference w:type="default" r:id="rId4"/>
          <w:pgSz w:w="11910" w:h="16840"/>
          <w:pgMar w:top="1740" w:right="780" w:bottom="1160" w:left="1400" w:header="0" w:footer="975"/>
          <w:pgNumType w:start="1"/>
          <w:cols w:space="708"/>
        </w:sectPr>
      </w:pPr>
    </w:p>
    <w:p>
      <w:pPr>
        <w:pStyle w:val="Heading1"/>
      </w:pPr>
      <w:bookmarkStart w:id="1" w:name="_TOC_250006"/>
      <w:bookmarkEnd w:id="1"/>
      <w:r>
        <w:rPr>
          <w:spacing w:val="-1"/>
        </w:rPr>
        <w:t>附表一：拟投入本工程的主要施工设备表</w:t>
      </w:r>
    </w:p>
    <w:p>
      <w:pPr>
        <w:pStyle w:val="BodyText"/>
        <w:spacing w:before="11" w:after="1"/>
        <w:ind w:left="0"/>
        <w:rPr>
          <w:rFonts w:ascii="Microsoft JhengHei"/>
          <w:b/>
          <w:sz w:val="26"/>
        </w:rPr>
      </w:pPr>
    </w:p>
    <w:tbl>
      <w:tblPr>
        <w:tblStyle w:val="TableNormal0"/>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70"/>
        <w:gridCol w:w="1087"/>
        <w:gridCol w:w="998"/>
        <w:gridCol w:w="582"/>
        <w:gridCol w:w="1080"/>
        <w:gridCol w:w="739"/>
        <w:gridCol w:w="1156"/>
        <w:gridCol w:w="933"/>
        <w:gridCol w:w="1055"/>
        <w:gridCol w:w="687"/>
      </w:tblGrid>
      <w:tr>
        <w:tblPrEx>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16"/>
          <w:jc w:val="left"/>
        </w:trPr>
        <w:tc>
          <w:tcPr>
            <w:tcW w:w="670" w:type="dxa"/>
          </w:tcPr>
          <w:p>
            <w:pPr>
              <w:pStyle w:val="TableParagraph"/>
              <w:spacing w:before="5"/>
              <w:rPr>
                <w:rFonts w:ascii="Microsoft JhengHei"/>
                <w:b/>
                <w:sz w:val="11"/>
              </w:rPr>
            </w:pPr>
          </w:p>
          <w:p>
            <w:pPr>
              <w:pStyle w:val="TableParagraph"/>
              <w:spacing w:before="0"/>
              <w:ind w:left="108"/>
              <w:rPr>
                <w:sz w:val="21"/>
              </w:rPr>
            </w:pPr>
            <w:r>
              <w:rPr>
                <w:spacing w:val="-5"/>
                <w:sz w:val="21"/>
              </w:rPr>
              <w:t>序号</w:t>
            </w:r>
          </w:p>
        </w:tc>
        <w:tc>
          <w:tcPr>
            <w:tcW w:w="1087" w:type="dxa"/>
          </w:tcPr>
          <w:p>
            <w:pPr>
              <w:pStyle w:val="TableParagraph"/>
              <w:spacing w:before="5"/>
              <w:rPr>
                <w:rFonts w:ascii="Microsoft JhengHei"/>
                <w:b/>
                <w:sz w:val="11"/>
              </w:rPr>
            </w:pPr>
          </w:p>
          <w:p>
            <w:pPr>
              <w:pStyle w:val="TableParagraph"/>
              <w:spacing w:before="0"/>
              <w:ind w:left="94" w:right="114"/>
              <w:jc w:val="center"/>
              <w:rPr>
                <w:sz w:val="21"/>
              </w:rPr>
            </w:pPr>
            <w:r>
              <w:rPr>
                <w:spacing w:val="-3"/>
                <w:sz w:val="21"/>
              </w:rPr>
              <w:t>设备名称</w:t>
            </w:r>
          </w:p>
        </w:tc>
        <w:tc>
          <w:tcPr>
            <w:tcW w:w="998" w:type="dxa"/>
          </w:tcPr>
          <w:p>
            <w:pPr>
              <w:pStyle w:val="TableParagraph"/>
              <w:ind w:left="107"/>
              <w:rPr>
                <w:sz w:val="21"/>
              </w:rPr>
            </w:pPr>
            <w:r>
              <w:rPr>
                <w:spacing w:val="-5"/>
                <w:sz w:val="21"/>
              </w:rPr>
              <w:t>型号</w:t>
            </w:r>
          </w:p>
          <w:p>
            <w:pPr>
              <w:pStyle w:val="TableParagraph"/>
              <w:spacing w:before="139"/>
              <w:ind w:left="107"/>
              <w:rPr>
                <w:sz w:val="21"/>
              </w:rPr>
            </w:pPr>
            <w:r>
              <w:rPr>
                <w:spacing w:val="-5"/>
                <w:sz w:val="21"/>
              </w:rPr>
              <w:t>规格</w:t>
            </w:r>
          </w:p>
        </w:tc>
        <w:tc>
          <w:tcPr>
            <w:tcW w:w="582" w:type="dxa"/>
          </w:tcPr>
          <w:p>
            <w:pPr>
              <w:pStyle w:val="TableParagraph"/>
              <w:ind w:left="108"/>
              <w:rPr>
                <w:sz w:val="21"/>
              </w:rPr>
            </w:pPr>
            <w:r>
              <w:rPr>
                <w:sz w:val="21"/>
              </w:rPr>
              <w:t>数</w:t>
            </w:r>
          </w:p>
          <w:p>
            <w:pPr>
              <w:pStyle w:val="TableParagraph"/>
              <w:spacing w:before="139"/>
              <w:ind w:left="108"/>
              <w:rPr>
                <w:sz w:val="21"/>
              </w:rPr>
            </w:pPr>
            <w:r>
              <w:rPr>
                <w:sz w:val="21"/>
              </w:rPr>
              <w:t>量</w:t>
            </w:r>
          </w:p>
        </w:tc>
        <w:tc>
          <w:tcPr>
            <w:tcW w:w="1080" w:type="dxa"/>
          </w:tcPr>
          <w:p>
            <w:pPr>
              <w:pStyle w:val="TableParagraph"/>
              <w:ind w:left="108"/>
              <w:rPr>
                <w:sz w:val="21"/>
              </w:rPr>
            </w:pPr>
            <w:r>
              <w:rPr>
                <w:spacing w:val="-5"/>
                <w:sz w:val="21"/>
              </w:rPr>
              <w:t>国别</w:t>
            </w:r>
          </w:p>
          <w:p>
            <w:pPr>
              <w:pStyle w:val="TableParagraph"/>
              <w:spacing w:before="139"/>
              <w:ind w:left="108"/>
              <w:rPr>
                <w:sz w:val="21"/>
              </w:rPr>
            </w:pPr>
            <w:r>
              <w:rPr>
                <w:spacing w:val="-5"/>
                <w:sz w:val="21"/>
              </w:rPr>
              <w:t>产地</w:t>
            </w:r>
          </w:p>
        </w:tc>
        <w:tc>
          <w:tcPr>
            <w:tcW w:w="739" w:type="dxa"/>
          </w:tcPr>
          <w:p>
            <w:pPr>
              <w:pStyle w:val="TableParagraph"/>
              <w:ind w:left="108"/>
              <w:rPr>
                <w:sz w:val="21"/>
              </w:rPr>
            </w:pPr>
            <w:r>
              <w:rPr>
                <w:spacing w:val="-5"/>
                <w:sz w:val="21"/>
              </w:rPr>
              <w:t>制造</w:t>
            </w:r>
          </w:p>
          <w:p>
            <w:pPr>
              <w:pStyle w:val="TableParagraph"/>
              <w:spacing w:before="139"/>
              <w:ind w:left="108"/>
              <w:rPr>
                <w:sz w:val="21"/>
              </w:rPr>
            </w:pPr>
            <w:r>
              <w:rPr>
                <w:spacing w:val="-5"/>
                <w:sz w:val="21"/>
              </w:rPr>
              <w:t>年份</w:t>
            </w:r>
          </w:p>
        </w:tc>
        <w:tc>
          <w:tcPr>
            <w:tcW w:w="1156" w:type="dxa"/>
          </w:tcPr>
          <w:p>
            <w:pPr>
              <w:pStyle w:val="TableParagraph"/>
              <w:ind w:left="107"/>
              <w:rPr>
                <w:sz w:val="21"/>
              </w:rPr>
            </w:pPr>
            <w:r>
              <w:rPr>
                <w:spacing w:val="-3"/>
                <w:sz w:val="21"/>
              </w:rPr>
              <w:t>额定功率</w:t>
            </w:r>
          </w:p>
          <w:p>
            <w:pPr>
              <w:pStyle w:val="TableParagraph"/>
              <w:spacing w:before="139"/>
              <w:ind w:left="107"/>
              <w:rPr>
                <w:sz w:val="21"/>
              </w:rPr>
            </w:pPr>
            <w:r>
              <w:rPr>
                <w:spacing w:val="-4"/>
                <w:sz w:val="21"/>
              </w:rPr>
              <w:t>（KW）</w:t>
            </w:r>
          </w:p>
        </w:tc>
        <w:tc>
          <w:tcPr>
            <w:tcW w:w="933" w:type="dxa"/>
          </w:tcPr>
          <w:p>
            <w:pPr>
              <w:pStyle w:val="TableParagraph"/>
              <w:ind w:left="108"/>
              <w:rPr>
                <w:sz w:val="21"/>
              </w:rPr>
            </w:pPr>
            <w:r>
              <w:rPr>
                <w:spacing w:val="-5"/>
                <w:sz w:val="21"/>
              </w:rPr>
              <w:t>生产</w:t>
            </w:r>
          </w:p>
          <w:p>
            <w:pPr>
              <w:pStyle w:val="TableParagraph"/>
              <w:spacing w:before="139"/>
              <w:ind w:left="108"/>
              <w:rPr>
                <w:sz w:val="21"/>
              </w:rPr>
            </w:pPr>
            <w:r>
              <w:rPr>
                <w:spacing w:val="-5"/>
                <w:sz w:val="21"/>
              </w:rPr>
              <w:t>能力</w:t>
            </w:r>
          </w:p>
        </w:tc>
        <w:tc>
          <w:tcPr>
            <w:tcW w:w="1055" w:type="dxa"/>
          </w:tcPr>
          <w:p>
            <w:pPr>
              <w:pStyle w:val="TableParagraph"/>
              <w:ind w:left="108"/>
              <w:rPr>
                <w:sz w:val="21"/>
              </w:rPr>
            </w:pPr>
            <w:r>
              <w:rPr>
                <w:spacing w:val="-3"/>
                <w:sz w:val="21"/>
              </w:rPr>
              <w:t>用 于 施</w:t>
            </w:r>
          </w:p>
          <w:p>
            <w:pPr>
              <w:pStyle w:val="TableParagraph"/>
              <w:spacing w:before="139"/>
              <w:ind w:left="108"/>
              <w:rPr>
                <w:sz w:val="21"/>
              </w:rPr>
            </w:pPr>
            <w:r>
              <w:rPr>
                <w:spacing w:val="-4"/>
                <w:sz w:val="21"/>
              </w:rPr>
              <w:t>工部位</w:t>
            </w:r>
          </w:p>
        </w:tc>
        <w:tc>
          <w:tcPr>
            <w:tcW w:w="687" w:type="dxa"/>
          </w:tcPr>
          <w:p>
            <w:pPr>
              <w:pStyle w:val="TableParagraph"/>
              <w:spacing w:before="5"/>
              <w:rPr>
                <w:rFonts w:ascii="Microsoft JhengHei"/>
                <w:b/>
                <w:sz w:val="11"/>
              </w:rPr>
            </w:pPr>
          </w:p>
          <w:p>
            <w:pPr>
              <w:pStyle w:val="TableParagraph"/>
              <w:spacing w:before="0"/>
              <w:ind w:left="108"/>
              <w:rPr>
                <w:sz w:val="21"/>
              </w:rPr>
            </w:pPr>
            <w:r>
              <w:rPr>
                <w:spacing w:val="-5"/>
                <w:sz w:val="21"/>
              </w:rPr>
              <w:t>备注</w:t>
            </w: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1</w:t>
            </w:r>
          </w:p>
        </w:tc>
        <w:tc>
          <w:tcPr>
            <w:tcW w:w="1087" w:type="dxa"/>
          </w:tcPr>
          <w:p>
            <w:pPr>
              <w:pStyle w:val="TableParagraph"/>
              <w:spacing w:before="71"/>
              <w:ind w:left="94" w:right="84"/>
              <w:jc w:val="center"/>
              <w:rPr>
                <w:sz w:val="21"/>
              </w:rPr>
            </w:pPr>
            <w:r>
              <w:rPr>
                <w:spacing w:val="-4"/>
                <w:sz w:val="21"/>
              </w:rPr>
              <w:t>咬口机</w:t>
            </w:r>
          </w:p>
        </w:tc>
        <w:tc>
          <w:tcPr>
            <w:tcW w:w="998" w:type="dxa"/>
          </w:tcPr>
          <w:p>
            <w:pPr>
              <w:pStyle w:val="TableParagraph"/>
              <w:spacing w:before="0"/>
              <w:rPr>
                <w:rFonts w:ascii="Times New Roman"/>
                <w:sz w:val="20"/>
              </w:rPr>
            </w:pPr>
          </w:p>
        </w:tc>
        <w:tc>
          <w:tcPr>
            <w:tcW w:w="582" w:type="dxa"/>
          </w:tcPr>
          <w:p>
            <w:pPr>
              <w:pStyle w:val="TableParagraph"/>
              <w:ind w:left="93" w:right="83"/>
              <w:jc w:val="center"/>
              <w:rPr>
                <w:sz w:val="21"/>
              </w:rPr>
            </w:pPr>
            <w:r>
              <w:rPr>
                <w:sz w:val="21"/>
              </w:rPr>
              <w:t>3</w:t>
            </w:r>
            <w:r>
              <w:rPr>
                <w:spacing w:val="-32"/>
                <w:sz w:val="21"/>
              </w:rPr>
              <w:t xml:space="preserve"> 台</w:t>
            </w:r>
          </w:p>
        </w:tc>
        <w:tc>
          <w:tcPr>
            <w:tcW w:w="1080" w:type="dxa"/>
          </w:tcPr>
          <w:p>
            <w:pPr>
              <w:pStyle w:val="TableParagraph"/>
              <w:spacing w:before="71"/>
              <w:ind w:right="319"/>
              <w:jc w:val="right"/>
              <w:rPr>
                <w:sz w:val="21"/>
              </w:rPr>
            </w:pPr>
            <w:r>
              <w:rPr>
                <w:spacing w:val="-5"/>
                <w:sz w:val="21"/>
              </w:rPr>
              <w:t>中国</w:t>
            </w:r>
          </w:p>
        </w:tc>
        <w:tc>
          <w:tcPr>
            <w:tcW w:w="739" w:type="dxa"/>
          </w:tcPr>
          <w:p>
            <w:pPr>
              <w:pStyle w:val="TableParagraph"/>
              <w:spacing w:before="71"/>
              <w:ind w:left="147" w:right="137"/>
              <w:jc w:val="center"/>
              <w:rPr>
                <w:sz w:val="21"/>
              </w:rPr>
            </w:pPr>
            <w:r>
              <w:rPr>
                <w:spacing w:val="-4"/>
                <w:sz w:val="21"/>
              </w:rPr>
              <w:t>2011</w:t>
            </w:r>
          </w:p>
        </w:tc>
        <w:tc>
          <w:tcPr>
            <w:tcW w:w="1156" w:type="dxa"/>
          </w:tcPr>
          <w:p>
            <w:pPr>
              <w:pStyle w:val="TableParagraph"/>
              <w:spacing w:before="71"/>
              <w:ind w:left="355" w:right="346"/>
              <w:jc w:val="center"/>
              <w:rPr>
                <w:sz w:val="21"/>
              </w:rPr>
            </w:pPr>
            <w:r>
              <w:rPr>
                <w:spacing w:val="-5"/>
                <w:sz w:val="21"/>
              </w:rPr>
              <w:t>3.5</w:t>
            </w:r>
          </w:p>
        </w:tc>
        <w:tc>
          <w:tcPr>
            <w:tcW w:w="933" w:type="dxa"/>
          </w:tcPr>
          <w:p>
            <w:pPr>
              <w:pStyle w:val="TableParagraph"/>
              <w:spacing w:before="71"/>
              <w:ind w:left="151"/>
              <w:rPr>
                <w:sz w:val="21"/>
              </w:rPr>
            </w:pPr>
            <w:r>
              <w:rPr>
                <w:sz w:val="21"/>
              </w:rPr>
              <w:t>30㎡</w:t>
            </w:r>
            <w:r>
              <w:rPr>
                <w:spacing w:val="-5"/>
                <w:sz w:val="21"/>
              </w:rPr>
              <w:t>/h</w:t>
            </w:r>
          </w:p>
        </w:tc>
        <w:tc>
          <w:tcPr>
            <w:tcW w:w="1055" w:type="dxa"/>
          </w:tcPr>
          <w:p>
            <w:pPr>
              <w:pStyle w:val="TableParagraph"/>
              <w:spacing w:before="71"/>
              <w:ind w:left="95" w:right="85"/>
              <w:jc w:val="center"/>
              <w:rPr>
                <w:sz w:val="21"/>
              </w:rPr>
            </w:pPr>
            <w:r>
              <w:rPr>
                <w:spacing w:val="-5"/>
                <w:sz w:val="21"/>
              </w:rPr>
              <w:t>风管</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544"/>
          <w:jc w:val="left"/>
        </w:trPr>
        <w:tc>
          <w:tcPr>
            <w:tcW w:w="670" w:type="dxa"/>
          </w:tcPr>
          <w:p>
            <w:pPr>
              <w:pStyle w:val="TableParagraph"/>
              <w:spacing w:before="139"/>
              <w:ind w:left="108"/>
              <w:rPr>
                <w:sz w:val="21"/>
              </w:rPr>
            </w:pPr>
            <w:r>
              <w:rPr>
                <w:sz w:val="21"/>
              </w:rPr>
              <w:t>2</w:t>
            </w:r>
          </w:p>
        </w:tc>
        <w:tc>
          <w:tcPr>
            <w:tcW w:w="1087" w:type="dxa"/>
          </w:tcPr>
          <w:p>
            <w:pPr>
              <w:pStyle w:val="TableParagraph"/>
              <w:spacing w:before="139"/>
              <w:ind w:left="94" w:right="84"/>
              <w:jc w:val="center"/>
              <w:rPr>
                <w:sz w:val="21"/>
              </w:rPr>
            </w:pPr>
            <w:r>
              <w:rPr>
                <w:spacing w:val="-4"/>
                <w:sz w:val="21"/>
              </w:rPr>
              <w:t>电焊机</w:t>
            </w:r>
          </w:p>
        </w:tc>
        <w:tc>
          <w:tcPr>
            <w:tcW w:w="998" w:type="dxa"/>
          </w:tcPr>
          <w:p>
            <w:pPr>
              <w:pStyle w:val="TableParagraph"/>
              <w:spacing w:before="0"/>
              <w:rPr>
                <w:rFonts w:ascii="Times New Roman"/>
                <w:sz w:val="20"/>
              </w:rPr>
            </w:pPr>
          </w:p>
        </w:tc>
        <w:tc>
          <w:tcPr>
            <w:tcW w:w="582" w:type="dxa"/>
          </w:tcPr>
          <w:p>
            <w:pPr>
              <w:pStyle w:val="TableParagraph"/>
              <w:spacing w:before="71"/>
              <w:ind w:left="93" w:right="83"/>
              <w:jc w:val="center"/>
              <w:rPr>
                <w:sz w:val="21"/>
              </w:rPr>
            </w:pPr>
            <w:r>
              <w:rPr>
                <w:sz w:val="21"/>
              </w:rPr>
              <w:t>4</w:t>
            </w:r>
            <w:r>
              <w:rPr>
                <w:spacing w:val="-32"/>
                <w:sz w:val="21"/>
              </w:rPr>
              <w:t xml:space="preserve"> 台</w:t>
            </w:r>
          </w:p>
        </w:tc>
        <w:tc>
          <w:tcPr>
            <w:tcW w:w="1080" w:type="dxa"/>
          </w:tcPr>
          <w:p>
            <w:pPr>
              <w:pStyle w:val="TableParagraph"/>
              <w:spacing w:before="139"/>
              <w:ind w:right="319"/>
              <w:jc w:val="right"/>
              <w:rPr>
                <w:sz w:val="21"/>
              </w:rPr>
            </w:pPr>
            <w:r>
              <w:rPr>
                <w:spacing w:val="-5"/>
                <w:sz w:val="21"/>
              </w:rPr>
              <w:t>中国</w:t>
            </w:r>
          </w:p>
        </w:tc>
        <w:tc>
          <w:tcPr>
            <w:tcW w:w="739" w:type="dxa"/>
          </w:tcPr>
          <w:p>
            <w:pPr>
              <w:pStyle w:val="TableParagraph"/>
              <w:spacing w:before="139"/>
              <w:ind w:left="147" w:right="137"/>
              <w:jc w:val="center"/>
              <w:rPr>
                <w:sz w:val="21"/>
              </w:rPr>
            </w:pPr>
            <w:r>
              <w:rPr>
                <w:spacing w:val="-4"/>
                <w:sz w:val="21"/>
              </w:rPr>
              <w:t>2011</w:t>
            </w:r>
          </w:p>
        </w:tc>
        <w:tc>
          <w:tcPr>
            <w:tcW w:w="1156" w:type="dxa"/>
          </w:tcPr>
          <w:p>
            <w:pPr>
              <w:pStyle w:val="TableParagraph"/>
              <w:spacing w:before="139"/>
              <w:ind w:left="9"/>
              <w:jc w:val="center"/>
              <w:rPr>
                <w:sz w:val="21"/>
              </w:rPr>
            </w:pPr>
            <w:r>
              <w:rPr>
                <w:sz w:val="21"/>
              </w:rPr>
              <w:t>5</w:t>
            </w:r>
          </w:p>
        </w:tc>
        <w:tc>
          <w:tcPr>
            <w:tcW w:w="933" w:type="dxa"/>
          </w:tcPr>
          <w:p>
            <w:pPr>
              <w:pStyle w:val="TableParagraph"/>
              <w:spacing w:before="0"/>
              <w:rPr>
                <w:rFonts w:ascii="Times New Roman"/>
                <w:sz w:val="20"/>
              </w:rPr>
            </w:pPr>
          </w:p>
        </w:tc>
        <w:tc>
          <w:tcPr>
            <w:tcW w:w="1055" w:type="dxa"/>
          </w:tcPr>
          <w:p>
            <w:pPr>
              <w:pStyle w:val="TableParagraph"/>
              <w:spacing w:before="0" w:line="270" w:lineRule="atLeast"/>
              <w:ind w:left="422" w:right="96" w:hanging="315"/>
              <w:rPr>
                <w:sz w:val="21"/>
              </w:rPr>
            </w:pPr>
            <w:r>
              <w:rPr>
                <w:spacing w:val="-4"/>
                <w:sz w:val="21"/>
              </w:rPr>
              <w:t>气路、法</w:t>
            </w:r>
            <w:r>
              <w:rPr>
                <w:spacing w:val="-10"/>
                <w:sz w:val="21"/>
              </w:rPr>
              <w:t>兰</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544"/>
          <w:jc w:val="left"/>
        </w:trPr>
        <w:tc>
          <w:tcPr>
            <w:tcW w:w="670" w:type="dxa"/>
          </w:tcPr>
          <w:p>
            <w:pPr>
              <w:pStyle w:val="TableParagraph"/>
              <w:spacing w:before="139"/>
              <w:ind w:left="108"/>
              <w:rPr>
                <w:sz w:val="21"/>
              </w:rPr>
            </w:pPr>
            <w:r>
              <w:rPr>
                <w:sz w:val="21"/>
              </w:rPr>
              <w:t>3</w:t>
            </w:r>
          </w:p>
        </w:tc>
        <w:tc>
          <w:tcPr>
            <w:tcW w:w="1087" w:type="dxa"/>
          </w:tcPr>
          <w:p>
            <w:pPr>
              <w:pStyle w:val="TableParagraph"/>
              <w:spacing w:before="0" w:line="270" w:lineRule="atLeast"/>
              <w:ind w:left="438" w:right="111" w:hanging="315"/>
              <w:rPr>
                <w:sz w:val="21"/>
              </w:rPr>
            </w:pPr>
            <w:r>
              <w:rPr>
                <w:spacing w:val="-4"/>
                <w:sz w:val="21"/>
              </w:rPr>
              <w:t>型材切割</w:t>
            </w:r>
            <w:r>
              <w:rPr>
                <w:spacing w:val="-10"/>
                <w:sz w:val="21"/>
              </w:rPr>
              <w:t>机</w:t>
            </w:r>
          </w:p>
        </w:tc>
        <w:tc>
          <w:tcPr>
            <w:tcW w:w="998" w:type="dxa"/>
          </w:tcPr>
          <w:p>
            <w:pPr>
              <w:pStyle w:val="TableParagraph"/>
              <w:ind w:left="107"/>
              <w:rPr>
                <w:sz w:val="21"/>
              </w:rPr>
            </w:pPr>
            <w:r>
              <w:rPr>
                <w:spacing w:val="-20"/>
                <w:sz w:val="21"/>
              </w:rPr>
              <w:t xml:space="preserve">直径 </w:t>
            </w:r>
            <w:r>
              <w:rPr>
                <w:spacing w:val="-5"/>
                <w:sz w:val="21"/>
              </w:rPr>
              <w:t>250</w:t>
            </w:r>
          </w:p>
        </w:tc>
        <w:tc>
          <w:tcPr>
            <w:tcW w:w="582" w:type="dxa"/>
          </w:tcPr>
          <w:p>
            <w:pPr>
              <w:pStyle w:val="TableParagraph"/>
              <w:ind w:left="93" w:right="83"/>
              <w:jc w:val="center"/>
              <w:rPr>
                <w:sz w:val="21"/>
              </w:rPr>
            </w:pPr>
            <w:r>
              <w:rPr>
                <w:sz w:val="21"/>
              </w:rPr>
              <w:t>2</w:t>
            </w:r>
            <w:r>
              <w:rPr>
                <w:spacing w:val="-32"/>
                <w:sz w:val="21"/>
              </w:rPr>
              <w:t xml:space="preserve"> 台</w:t>
            </w:r>
          </w:p>
        </w:tc>
        <w:tc>
          <w:tcPr>
            <w:tcW w:w="1080" w:type="dxa"/>
          </w:tcPr>
          <w:p>
            <w:pPr>
              <w:pStyle w:val="TableParagraph"/>
              <w:spacing w:before="139"/>
              <w:ind w:right="319"/>
              <w:jc w:val="right"/>
              <w:rPr>
                <w:sz w:val="21"/>
              </w:rPr>
            </w:pPr>
            <w:r>
              <w:rPr>
                <w:spacing w:val="-5"/>
                <w:sz w:val="21"/>
              </w:rPr>
              <w:t>中国</w:t>
            </w:r>
          </w:p>
        </w:tc>
        <w:tc>
          <w:tcPr>
            <w:tcW w:w="739" w:type="dxa"/>
          </w:tcPr>
          <w:p>
            <w:pPr>
              <w:pStyle w:val="TableParagraph"/>
              <w:spacing w:before="139"/>
              <w:ind w:left="147" w:right="137"/>
              <w:jc w:val="center"/>
              <w:rPr>
                <w:sz w:val="21"/>
              </w:rPr>
            </w:pPr>
            <w:r>
              <w:rPr>
                <w:spacing w:val="-4"/>
                <w:sz w:val="21"/>
              </w:rPr>
              <w:t>2014</w:t>
            </w:r>
          </w:p>
        </w:tc>
        <w:tc>
          <w:tcPr>
            <w:tcW w:w="1156" w:type="dxa"/>
          </w:tcPr>
          <w:p>
            <w:pPr>
              <w:pStyle w:val="TableParagraph"/>
              <w:spacing w:before="139"/>
              <w:ind w:left="355" w:right="346"/>
              <w:jc w:val="center"/>
              <w:rPr>
                <w:sz w:val="21"/>
              </w:rPr>
            </w:pPr>
            <w:r>
              <w:rPr>
                <w:spacing w:val="-5"/>
                <w:sz w:val="21"/>
              </w:rPr>
              <w:t>3.2</w:t>
            </w:r>
          </w:p>
        </w:tc>
        <w:tc>
          <w:tcPr>
            <w:tcW w:w="933" w:type="dxa"/>
          </w:tcPr>
          <w:p>
            <w:pPr>
              <w:pStyle w:val="TableParagraph"/>
              <w:spacing w:before="0"/>
              <w:rPr>
                <w:rFonts w:ascii="Times New Roman"/>
                <w:sz w:val="20"/>
              </w:rPr>
            </w:pPr>
          </w:p>
        </w:tc>
        <w:tc>
          <w:tcPr>
            <w:tcW w:w="1055" w:type="dxa"/>
          </w:tcPr>
          <w:p>
            <w:pPr>
              <w:pStyle w:val="TableParagraph"/>
              <w:spacing w:before="0" w:line="270" w:lineRule="atLeast"/>
              <w:ind w:left="422" w:right="96" w:hanging="315"/>
              <w:rPr>
                <w:sz w:val="21"/>
              </w:rPr>
            </w:pPr>
            <w:r>
              <w:rPr>
                <w:spacing w:val="-4"/>
                <w:sz w:val="21"/>
              </w:rPr>
              <w:t>管路、角</w:t>
            </w:r>
            <w:r>
              <w:rPr>
                <w:spacing w:val="-10"/>
                <w:sz w:val="21"/>
              </w:rPr>
              <w:t>铁</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4</w:t>
            </w:r>
          </w:p>
        </w:tc>
        <w:tc>
          <w:tcPr>
            <w:tcW w:w="1087" w:type="dxa"/>
          </w:tcPr>
          <w:p>
            <w:pPr>
              <w:pStyle w:val="TableParagraph"/>
              <w:spacing w:before="71"/>
              <w:ind w:left="94" w:right="84"/>
              <w:jc w:val="center"/>
              <w:rPr>
                <w:sz w:val="21"/>
              </w:rPr>
            </w:pPr>
            <w:r>
              <w:rPr>
                <w:spacing w:val="-4"/>
                <w:sz w:val="21"/>
              </w:rPr>
              <w:t>手电钻</w:t>
            </w:r>
          </w:p>
        </w:tc>
        <w:tc>
          <w:tcPr>
            <w:tcW w:w="998" w:type="dxa"/>
          </w:tcPr>
          <w:p>
            <w:pPr>
              <w:pStyle w:val="TableParagraph"/>
              <w:spacing w:before="0"/>
              <w:rPr>
                <w:rFonts w:ascii="Times New Roman"/>
                <w:sz w:val="20"/>
              </w:rPr>
            </w:pPr>
          </w:p>
        </w:tc>
        <w:tc>
          <w:tcPr>
            <w:tcW w:w="582" w:type="dxa"/>
          </w:tcPr>
          <w:p>
            <w:pPr>
              <w:pStyle w:val="TableParagraph"/>
              <w:ind w:left="93" w:right="83"/>
              <w:jc w:val="center"/>
              <w:rPr>
                <w:sz w:val="21"/>
              </w:rPr>
            </w:pPr>
            <w:r>
              <w:rPr>
                <w:sz w:val="21"/>
              </w:rPr>
              <w:t>6</w:t>
            </w:r>
            <w:r>
              <w:rPr>
                <w:spacing w:val="-32"/>
                <w:sz w:val="21"/>
              </w:rPr>
              <w:t xml:space="preserve"> 个</w:t>
            </w:r>
          </w:p>
        </w:tc>
        <w:tc>
          <w:tcPr>
            <w:tcW w:w="1080" w:type="dxa"/>
          </w:tcPr>
          <w:p>
            <w:pPr>
              <w:pStyle w:val="TableParagraph"/>
              <w:spacing w:before="71"/>
              <w:ind w:right="319"/>
              <w:jc w:val="right"/>
              <w:rPr>
                <w:sz w:val="21"/>
              </w:rPr>
            </w:pPr>
            <w:r>
              <w:rPr>
                <w:spacing w:val="-5"/>
                <w:sz w:val="21"/>
              </w:rPr>
              <w:t>中国</w:t>
            </w:r>
          </w:p>
        </w:tc>
        <w:tc>
          <w:tcPr>
            <w:tcW w:w="739" w:type="dxa"/>
          </w:tcPr>
          <w:p>
            <w:pPr>
              <w:pStyle w:val="TableParagraph"/>
              <w:spacing w:before="71"/>
              <w:ind w:left="147" w:right="137"/>
              <w:jc w:val="center"/>
              <w:rPr>
                <w:sz w:val="21"/>
              </w:rPr>
            </w:pPr>
            <w:r>
              <w:rPr>
                <w:spacing w:val="-4"/>
                <w:sz w:val="21"/>
              </w:rPr>
              <w:t>2013</w:t>
            </w:r>
          </w:p>
        </w:tc>
        <w:tc>
          <w:tcPr>
            <w:tcW w:w="1156" w:type="dxa"/>
          </w:tcPr>
          <w:p>
            <w:pPr>
              <w:pStyle w:val="TableParagraph"/>
              <w:spacing w:before="71"/>
              <w:ind w:left="355" w:right="346"/>
              <w:jc w:val="center"/>
              <w:rPr>
                <w:sz w:val="21"/>
              </w:rPr>
            </w:pPr>
            <w:r>
              <w:rPr>
                <w:spacing w:val="-4"/>
                <w:sz w:val="21"/>
              </w:rPr>
              <w:t>0.65</w:t>
            </w:r>
          </w:p>
        </w:tc>
        <w:tc>
          <w:tcPr>
            <w:tcW w:w="933" w:type="dxa"/>
          </w:tcPr>
          <w:p>
            <w:pPr>
              <w:pStyle w:val="TableParagraph"/>
              <w:spacing w:before="0"/>
              <w:rPr>
                <w:rFonts w:ascii="Times New Roman"/>
                <w:sz w:val="20"/>
              </w:rPr>
            </w:pPr>
          </w:p>
        </w:tc>
        <w:tc>
          <w:tcPr>
            <w:tcW w:w="1055" w:type="dxa"/>
          </w:tcPr>
          <w:p>
            <w:pPr>
              <w:pStyle w:val="TableParagraph"/>
              <w:spacing w:before="71"/>
              <w:ind w:left="95" w:right="85"/>
              <w:jc w:val="center"/>
              <w:rPr>
                <w:sz w:val="21"/>
              </w:rPr>
            </w:pPr>
            <w:r>
              <w:rPr>
                <w:spacing w:val="-5"/>
                <w:sz w:val="21"/>
              </w:rPr>
              <w:t>开孔</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5</w:t>
            </w:r>
          </w:p>
        </w:tc>
        <w:tc>
          <w:tcPr>
            <w:tcW w:w="1087" w:type="dxa"/>
          </w:tcPr>
          <w:p>
            <w:pPr>
              <w:pStyle w:val="TableParagraph"/>
              <w:spacing w:before="71"/>
              <w:ind w:left="94" w:right="84"/>
              <w:jc w:val="center"/>
              <w:rPr>
                <w:sz w:val="21"/>
              </w:rPr>
            </w:pPr>
            <w:r>
              <w:rPr>
                <w:spacing w:val="-4"/>
                <w:sz w:val="21"/>
              </w:rPr>
              <w:t>曲线锯</w:t>
            </w:r>
          </w:p>
        </w:tc>
        <w:tc>
          <w:tcPr>
            <w:tcW w:w="998" w:type="dxa"/>
          </w:tcPr>
          <w:p>
            <w:pPr>
              <w:pStyle w:val="TableParagraph"/>
              <w:spacing w:before="0"/>
              <w:rPr>
                <w:rFonts w:ascii="Times New Roman"/>
                <w:sz w:val="20"/>
              </w:rPr>
            </w:pPr>
          </w:p>
        </w:tc>
        <w:tc>
          <w:tcPr>
            <w:tcW w:w="582" w:type="dxa"/>
          </w:tcPr>
          <w:p>
            <w:pPr>
              <w:pStyle w:val="TableParagraph"/>
              <w:ind w:left="93" w:right="83"/>
              <w:jc w:val="center"/>
              <w:rPr>
                <w:sz w:val="21"/>
              </w:rPr>
            </w:pPr>
            <w:r>
              <w:rPr>
                <w:sz w:val="21"/>
              </w:rPr>
              <w:t>6</w:t>
            </w:r>
            <w:r>
              <w:rPr>
                <w:spacing w:val="-32"/>
                <w:sz w:val="21"/>
              </w:rPr>
              <w:t xml:space="preserve"> 个</w:t>
            </w:r>
          </w:p>
        </w:tc>
        <w:tc>
          <w:tcPr>
            <w:tcW w:w="1080" w:type="dxa"/>
          </w:tcPr>
          <w:p>
            <w:pPr>
              <w:pStyle w:val="TableParagraph"/>
              <w:spacing w:before="71"/>
              <w:ind w:right="319"/>
              <w:jc w:val="right"/>
              <w:rPr>
                <w:sz w:val="21"/>
              </w:rPr>
            </w:pPr>
            <w:r>
              <w:rPr>
                <w:spacing w:val="-5"/>
                <w:sz w:val="21"/>
              </w:rPr>
              <w:t>中国</w:t>
            </w:r>
          </w:p>
        </w:tc>
        <w:tc>
          <w:tcPr>
            <w:tcW w:w="739" w:type="dxa"/>
          </w:tcPr>
          <w:p>
            <w:pPr>
              <w:pStyle w:val="TableParagraph"/>
              <w:spacing w:before="71"/>
              <w:ind w:left="147" w:right="137"/>
              <w:jc w:val="center"/>
              <w:rPr>
                <w:sz w:val="21"/>
              </w:rPr>
            </w:pPr>
            <w:r>
              <w:rPr>
                <w:spacing w:val="-4"/>
                <w:sz w:val="21"/>
              </w:rPr>
              <w:t>2011</w:t>
            </w:r>
          </w:p>
        </w:tc>
        <w:tc>
          <w:tcPr>
            <w:tcW w:w="1156" w:type="dxa"/>
          </w:tcPr>
          <w:p>
            <w:pPr>
              <w:pStyle w:val="TableParagraph"/>
              <w:spacing w:before="71"/>
              <w:ind w:left="355" w:right="346"/>
              <w:jc w:val="center"/>
              <w:rPr>
                <w:sz w:val="21"/>
              </w:rPr>
            </w:pPr>
            <w:r>
              <w:rPr>
                <w:spacing w:val="-5"/>
                <w:sz w:val="21"/>
              </w:rPr>
              <w:t>0.8</w:t>
            </w:r>
          </w:p>
        </w:tc>
        <w:tc>
          <w:tcPr>
            <w:tcW w:w="933" w:type="dxa"/>
          </w:tcPr>
          <w:p>
            <w:pPr>
              <w:pStyle w:val="TableParagraph"/>
              <w:spacing w:before="0"/>
              <w:rPr>
                <w:rFonts w:ascii="Times New Roman"/>
                <w:sz w:val="20"/>
              </w:rPr>
            </w:pPr>
          </w:p>
        </w:tc>
        <w:tc>
          <w:tcPr>
            <w:tcW w:w="1055" w:type="dxa"/>
          </w:tcPr>
          <w:p>
            <w:pPr>
              <w:pStyle w:val="TableParagraph"/>
              <w:spacing w:before="71"/>
              <w:ind w:left="95" w:right="85"/>
              <w:jc w:val="center"/>
              <w:rPr>
                <w:sz w:val="21"/>
              </w:rPr>
            </w:pPr>
            <w:r>
              <w:rPr>
                <w:spacing w:val="-5"/>
                <w:sz w:val="21"/>
              </w:rPr>
              <w:t>开洞</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544"/>
          <w:jc w:val="left"/>
        </w:trPr>
        <w:tc>
          <w:tcPr>
            <w:tcW w:w="670" w:type="dxa"/>
          </w:tcPr>
          <w:p>
            <w:pPr>
              <w:pStyle w:val="TableParagraph"/>
              <w:spacing w:before="139"/>
              <w:ind w:left="108"/>
              <w:rPr>
                <w:sz w:val="21"/>
              </w:rPr>
            </w:pPr>
            <w:r>
              <w:rPr>
                <w:sz w:val="21"/>
              </w:rPr>
              <w:t>6</w:t>
            </w:r>
          </w:p>
        </w:tc>
        <w:tc>
          <w:tcPr>
            <w:tcW w:w="1087" w:type="dxa"/>
          </w:tcPr>
          <w:p>
            <w:pPr>
              <w:pStyle w:val="TableParagraph"/>
              <w:spacing w:before="139"/>
              <w:ind w:left="94" w:right="84"/>
              <w:jc w:val="center"/>
              <w:rPr>
                <w:sz w:val="21"/>
              </w:rPr>
            </w:pPr>
            <w:r>
              <w:rPr>
                <w:spacing w:val="-4"/>
                <w:sz w:val="21"/>
              </w:rPr>
              <w:t>冲击钻</w:t>
            </w:r>
          </w:p>
        </w:tc>
        <w:tc>
          <w:tcPr>
            <w:tcW w:w="998" w:type="dxa"/>
          </w:tcPr>
          <w:p>
            <w:pPr>
              <w:pStyle w:val="TableParagraph"/>
              <w:spacing w:before="0"/>
              <w:rPr>
                <w:rFonts w:ascii="Times New Roman"/>
                <w:sz w:val="20"/>
              </w:rPr>
            </w:pPr>
          </w:p>
        </w:tc>
        <w:tc>
          <w:tcPr>
            <w:tcW w:w="582" w:type="dxa"/>
          </w:tcPr>
          <w:p>
            <w:pPr>
              <w:pStyle w:val="TableParagraph"/>
              <w:ind w:left="93" w:right="83"/>
              <w:jc w:val="center"/>
              <w:rPr>
                <w:sz w:val="21"/>
              </w:rPr>
            </w:pPr>
            <w:r>
              <w:rPr>
                <w:sz w:val="21"/>
              </w:rPr>
              <w:t>6</w:t>
            </w:r>
            <w:r>
              <w:rPr>
                <w:spacing w:val="-32"/>
                <w:sz w:val="21"/>
              </w:rPr>
              <w:t xml:space="preserve"> 个</w:t>
            </w:r>
          </w:p>
        </w:tc>
        <w:tc>
          <w:tcPr>
            <w:tcW w:w="1080" w:type="dxa"/>
          </w:tcPr>
          <w:p>
            <w:pPr>
              <w:pStyle w:val="TableParagraph"/>
              <w:spacing w:before="139"/>
              <w:ind w:right="319"/>
              <w:jc w:val="right"/>
              <w:rPr>
                <w:sz w:val="21"/>
              </w:rPr>
            </w:pPr>
            <w:r>
              <w:rPr>
                <w:spacing w:val="-5"/>
                <w:sz w:val="21"/>
              </w:rPr>
              <w:t>中国</w:t>
            </w:r>
          </w:p>
        </w:tc>
        <w:tc>
          <w:tcPr>
            <w:tcW w:w="739" w:type="dxa"/>
          </w:tcPr>
          <w:p>
            <w:pPr>
              <w:pStyle w:val="TableParagraph"/>
              <w:spacing w:before="139"/>
              <w:ind w:left="147" w:right="137"/>
              <w:jc w:val="center"/>
              <w:rPr>
                <w:sz w:val="21"/>
              </w:rPr>
            </w:pPr>
            <w:r>
              <w:rPr>
                <w:spacing w:val="-4"/>
                <w:sz w:val="21"/>
              </w:rPr>
              <w:t>2011</w:t>
            </w: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spacing w:before="0" w:line="270" w:lineRule="atLeast"/>
              <w:ind w:left="422" w:right="200" w:hanging="210"/>
              <w:rPr>
                <w:sz w:val="21"/>
              </w:rPr>
            </w:pPr>
            <w:r>
              <w:rPr>
                <w:spacing w:val="-4"/>
                <w:sz w:val="21"/>
              </w:rPr>
              <w:t>固定膨</w:t>
            </w:r>
            <w:r>
              <w:rPr>
                <w:spacing w:val="-10"/>
                <w:sz w:val="21"/>
              </w:rPr>
              <w:t>胀</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7</w:t>
            </w:r>
          </w:p>
        </w:tc>
        <w:tc>
          <w:tcPr>
            <w:tcW w:w="1087" w:type="dxa"/>
          </w:tcPr>
          <w:p>
            <w:pPr>
              <w:pStyle w:val="TableParagraph"/>
              <w:spacing w:before="71"/>
              <w:ind w:left="94" w:right="84"/>
              <w:jc w:val="center"/>
              <w:rPr>
                <w:sz w:val="21"/>
              </w:rPr>
            </w:pPr>
            <w:r>
              <w:rPr>
                <w:spacing w:val="-4"/>
                <w:sz w:val="21"/>
              </w:rPr>
              <w:t>拉铆枪</w:t>
            </w:r>
          </w:p>
        </w:tc>
        <w:tc>
          <w:tcPr>
            <w:tcW w:w="998" w:type="dxa"/>
          </w:tcPr>
          <w:p>
            <w:pPr>
              <w:pStyle w:val="TableParagraph"/>
              <w:spacing w:before="0"/>
              <w:rPr>
                <w:rFonts w:ascii="Times New Roman"/>
                <w:sz w:val="20"/>
              </w:rPr>
            </w:pPr>
          </w:p>
        </w:tc>
        <w:tc>
          <w:tcPr>
            <w:tcW w:w="582" w:type="dxa"/>
          </w:tcPr>
          <w:p>
            <w:pPr>
              <w:pStyle w:val="TableParagraph"/>
              <w:ind w:left="93" w:right="83"/>
              <w:jc w:val="center"/>
              <w:rPr>
                <w:sz w:val="21"/>
              </w:rPr>
            </w:pPr>
            <w:r>
              <w:rPr>
                <w:sz w:val="21"/>
              </w:rPr>
              <w:t>6</w:t>
            </w:r>
            <w:r>
              <w:rPr>
                <w:spacing w:val="-32"/>
                <w:sz w:val="21"/>
              </w:rPr>
              <w:t xml:space="preserve"> 个</w:t>
            </w:r>
          </w:p>
        </w:tc>
        <w:tc>
          <w:tcPr>
            <w:tcW w:w="1080" w:type="dxa"/>
          </w:tcPr>
          <w:p>
            <w:pPr>
              <w:pStyle w:val="TableParagraph"/>
              <w:spacing w:before="71"/>
              <w:ind w:right="319"/>
              <w:jc w:val="right"/>
              <w:rPr>
                <w:sz w:val="21"/>
              </w:rPr>
            </w:pPr>
            <w:r>
              <w:rPr>
                <w:spacing w:val="-5"/>
                <w:sz w:val="21"/>
              </w:rPr>
              <w:t>中国</w:t>
            </w:r>
          </w:p>
        </w:tc>
        <w:tc>
          <w:tcPr>
            <w:tcW w:w="739" w:type="dxa"/>
          </w:tcPr>
          <w:p>
            <w:pPr>
              <w:pStyle w:val="TableParagraph"/>
              <w:spacing w:before="71"/>
              <w:ind w:left="147" w:right="137"/>
              <w:jc w:val="center"/>
              <w:rPr>
                <w:sz w:val="21"/>
              </w:rPr>
            </w:pPr>
            <w:r>
              <w:rPr>
                <w:spacing w:val="-4"/>
                <w:sz w:val="21"/>
              </w:rPr>
              <w:t>2014</w:t>
            </w: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spacing w:before="71"/>
              <w:ind w:left="95" w:right="85"/>
              <w:jc w:val="center"/>
              <w:rPr>
                <w:sz w:val="21"/>
              </w:rPr>
            </w:pPr>
            <w:r>
              <w:rPr>
                <w:spacing w:val="-5"/>
                <w:sz w:val="21"/>
              </w:rPr>
              <w:t>铆接</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8</w:t>
            </w:r>
          </w:p>
        </w:tc>
        <w:tc>
          <w:tcPr>
            <w:tcW w:w="1087" w:type="dxa"/>
          </w:tcPr>
          <w:p>
            <w:pPr>
              <w:pStyle w:val="TableParagraph"/>
              <w:ind w:left="94" w:right="84"/>
              <w:jc w:val="center"/>
              <w:rPr>
                <w:sz w:val="21"/>
              </w:rPr>
            </w:pPr>
            <w:r>
              <w:rPr>
                <w:spacing w:val="-4"/>
                <w:sz w:val="21"/>
              </w:rPr>
              <w:t>角磨机</w:t>
            </w:r>
          </w:p>
        </w:tc>
        <w:tc>
          <w:tcPr>
            <w:tcW w:w="998" w:type="dxa"/>
          </w:tcPr>
          <w:p>
            <w:pPr>
              <w:pStyle w:val="TableParagraph"/>
              <w:spacing w:before="0"/>
              <w:rPr>
                <w:rFonts w:ascii="Times New Roman"/>
                <w:sz w:val="20"/>
              </w:rPr>
            </w:pPr>
          </w:p>
        </w:tc>
        <w:tc>
          <w:tcPr>
            <w:tcW w:w="582" w:type="dxa"/>
          </w:tcPr>
          <w:p>
            <w:pPr>
              <w:pStyle w:val="TableParagraph"/>
              <w:ind w:left="10"/>
              <w:jc w:val="center"/>
              <w:rPr>
                <w:sz w:val="21"/>
              </w:rPr>
            </w:pPr>
            <w:r>
              <w:rPr>
                <w:sz w:val="21"/>
              </w:rPr>
              <w:t>1</w:t>
            </w:r>
          </w:p>
        </w:tc>
        <w:tc>
          <w:tcPr>
            <w:tcW w:w="1080" w:type="dxa"/>
          </w:tcPr>
          <w:p>
            <w:pPr>
              <w:pStyle w:val="TableParagraph"/>
              <w:ind w:right="319"/>
              <w:jc w:val="right"/>
              <w:rPr>
                <w:sz w:val="21"/>
              </w:rPr>
            </w:pPr>
            <w:r>
              <w:rPr>
                <w:spacing w:val="-5"/>
                <w:sz w:val="21"/>
              </w:rPr>
              <w:t>中国</w:t>
            </w:r>
          </w:p>
        </w:tc>
        <w:tc>
          <w:tcPr>
            <w:tcW w:w="739" w:type="dxa"/>
          </w:tcPr>
          <w:p>
            <w:pPr>
              <w:pStyle w:val="TableParagraph"/>
              <w:spacing w:before="0"/>
              <w:rPr>
                <w:rFonts w:ascii="Times New Roman"/>
                <w:sz w:val="20"/>
              </w:rPr>
            </w:pP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spacing w:before="0"/>
              <w:rPr>
                <w:rFonts w:ascii="Times New Roman"/>
                <w:sz w:val="20"/>
              </w:rPr>
            </w:pP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z w:val="21"/>
              </w:rPr>
              <w:t>9</w:t>
            </w:r>
          </w:p>
        </w:tc>
        <w:tc>
          <w:tcPr>
            <w:tcW w:w="1087" w:type="dxa"/>
          </w:tcPr>
          <w:p>
            <w:pPr>
              <w:pStyle w:val="TableParagraph"/>
              <w:ind w:left="94" w:right="84"/>
              <w:jc w:val="center"/>
              <w:rPr>
                <w:sz w:val="21"/>
              </w:rPr>
            </w:pPr>
            <w:r>
              <w:rPr>
                <w:spacing w:val="-4"/>
                <w:sz w:val="21"/>
              </w:rPr>
              <w:t>电剪刀</w:t>
            </w:r>
          </w:p>
        </w:tc>
        <w:tc>
          <w:tcPr>
            <w:tcW w:w="998" w:type="dxa"/>
          </w:tcPr>
          <w:p>
            <w:pPr>
              <w:pStyle w:val="TableParagraph"/>
              <w:spacing w:before="0"/>
              <w:rPr>
                <w:rFonts w:ascii="Times New Roman"/>
                <w:sz w:val="20"/>
              </w:rPr>
            </w:pPr>
          </w:p>
        </w:tc>
        <w:tc>
          <w:tcPr>
            <w:tcW w:w="582" w:type="dxa"/>
          </w:tcPr>
          <w:p>
            <w:pPr>
              <w:pStyle w:val="TableParagraph"/>
              <w:ind w:left="10"/>
              <w:jc w:val="center"/>
              <w:rPr>
                <w:sz w:val="21"/>
              </w:rPr>
            </w:pPr>
            <w:r>
              <w:rPr>
                <w:sz w:val="21"/>
              </w:rPr>
              <w:t>3</w:t>
            </w:r>
          </w:p>
        </w:tc>
        <w:tc>
          <w:tcPr>
            <w:tcW w:w="1080" w:type="dxa"/>
          </w:tcPr>
          <w:p>
            <w:pPr>
              <w:pStyle w:val="TableParagraph"/>
              <w:ind w:right="319"/>
              <w:jc w:val="right"/>
              <w:rPr>
                <w:sz w:val="21"/>
              </w:rPr>
            </w:pPr>
            <w:r>
              <w:rPr>
                <w:spacing w:val="-5"/>
                <w:sz w:val="21"/>
              </w:rPr>
              <w:t>中国</w:t>
            </w:r>
          </w:p>
        </w:tc>
        <w:tc>
          <w:tcPr>
            <w:tcW w:w="739" w:type="dxa"/>
          </w:tcPr>
          <w:p>
            <w:pPr>
              <w:pStyle w:val="TableParagraph"/>
              <w:spacing w:before="0"/>
              <w:rPr>
                <w:rFonts w:ascii="Times New Roman"/>
                <w:sz w:val="20"/>
              </w:rPr>
            </w:pP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ind w:left="95" w:right="86"/>
              <w:jc w:val="center"/>
              <w:rPr>
                <w:sz w:val="21"/>
              </w:rPr>
            </w:pPr>
            <w:r>
              <w:rPr>
                <w:spacing w:val="-4"/>
                <w:sz w:val="21"/>
              </w:rPr>
              <w:t>剪板，线</w:t>
            </w: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pacing w:val="-5"/>
                <w:sz w:val="21"/>
              </w:rPr>
              <w:t>10</w:t>
            </w:r>
          </w:p>
        </w:tc>
        <w:tc>
          <w:tcPr>
            <w:tcW w:w="1087" w:type="dxa"/>
          </w:tcPr>
          <w:p>
            <w:pPr>
              <w:pStyle w:val="TableParagraph"/>
              <w:ind w:left="94" w:right="84"/>
              <w:jc w:val="center"/>
              <w:rPr>
                <w:sz w:val="21"/>
              </w:rPr>
            </w:pPr>
            <w:r>
              <w:rPr>
                <w:spacing w:val="-5"/>
                <w:sz w:val="21"/>
              </w:rPr>
              <w:t>扳手</w:t>
            </w:r>
          </w:p>
        </w:tc>
        <w:tc>
          <w:tcPr>
            <w:tcW w:w="998" w:type="dxa"/>
          </w:tcPr>
          <w:p>
            <w:pPr>
              <w:pStyle w:val="TableParagraph"/>
              <w:spacing w:before="0"/>
              <w:rPr>
                <w:rFonts w:ascii="Times New Roman"/>
                <w:sz w:val="20"/>
              </w:rPr>
            </w:pPr>
          </w:p>
        </w:tc>
        <w:tc>
          <w:tcPr>
            <w:tcW w:w="582" w:type="dxa"/>
          </w:tcPr>
          <w:p>
            <w:pPr>
              <w:pStyle w:val="TableParagraph"/>
              <w:ind w:left="10"/>
              <w:jc w:val="center"/>
              <w:rPr>
                <w:sz w:val="21"/>
              </w:rPr>
            </w:pPr>
            <w:r>
              <w:rPr>
                <w:sz w:val="21"/>
              </w:rPr>
              <w:t>3</w:t>
            </w:r>
          </w:p>
        </w:tc>
        <w:tc>
          <w:tcPr>
            <w:tcW w:w="1080" w:type="dxa"/>
          </w:tcPr>
          <w:p>
            <w:pPr>
              <w:pStyle w:val="TableParagraph"/>
              <w:ind w:right="319"/>
              <w:jc w:val="right"/>
              <w:rPr>
                <w:sz w:val="21"/>
              </w:rPr>
            </w:pPr>
            <w:r>
              <w:rPr>
                <w:spacing w:val="-5"/>
                <w:sz w:val="21"/>
              </w:rPr>
              <w:t>中国</w:t>
            </w:r>
          </w:p>
        </w:tc>
        <w:tc>
          <w:tcPr>
            <w:tcW w:w="739" w:type="dxa"/>
          </w:tcPr>
          <w:p>
            <w:pPr>
              <w:pStyle w:val="TableParagraph"/>
              <w:spacing w:before="0"/>
              <w:rPr>
                <w:rFonts w:ascii="Times New Roman"/>
                <w:sz w:val="20"/>
              </w:rPr>
            </w:pP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spacing w:before="0"/>
              <w:rPr>
                <w:rFonts w:ascii="Times New Roman"/>
                <w:sz w:val="20"/>
              </w:rPr>
            </w:pPr>
          </w:p>
        </w:tc>
        <w:tc>
          <w:tcPr>
            <w:tcW w:w="687"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670" w:type="dxa"/>
          </w:tcPr>
          <w:p>
            <w:pPr>
              <w:pStyle w:val="TableParagraph"/>
              <w:ind w:left="108"/>
              <w:rPr>
                <w:sz w:val="21"/>
              </w:rPr>
            </w:pPr>
            <w:r>
              <w:rPr>
                <w:spacing w:val="-5"/>
                <w:sz w:val="21"/>
              </w:rPr>
              <w:t>11</w:t>
            </w:r>
          </w:p>
        </w:tc>
        <w:tc>
          <w:tcPr>
            <w:tcW w:w="1087" w:type="dxa"/>
          </w:tcPr>
          <w:p>
            <w:pPr>
              <w:pStyle w:val="TableParagraph"/>
              <w:ind w:left="94" w:right="84"/>
              <w:jc w:val="center"/>
              <w:rPr>
                <w:sz w:val="21"/>
              </w:rPr>
            </w:pPr>
            <w:r>
              <w:rPr>
                <w:spacing w:val="-5"/>
                <w:sz w:val="21"/>
              </w:rPr>
              <w:t>等等</w:t>
            </w:r>
          </w:p>
        </w:tc>
        <w:tc>
          <w:tcPr>
            <w:tcW w:w="998" w:type="dxa"/>
          </w:tcPr>
          <w:p>
            <w:pPr>
              <w:pStyle w:val="TableParagraph"/>
              <w:spacing w:before="0"/>
              <w:rPr>
                <w:rFonts w:ascii="Times New Roman"/>
                <w:sz w:val="20"/>
              </w:rPr>
            </w:pPr>
          </w:p>
        </w:tc>
        <w:tc>
          <w:tcPr>
            <w:tcW w:w="582" w:type="dxa"/>
          </w:tcPr>
          <w:p>
            <w:pPr>
              <w:pStyle w:val="TableParagraph"/>
              <w:spacing w:before="0"/>
              <w:rPr>
                <w:rFonts w:ascii="Times New Roman"/>
                <w:sz w:val="20"/>
              </w:rPr>
            </w:pPr>
          </w:p>
        </w:tc>
        <w:tc>
          <w:tcPr>
            <w:tcW w:w="1080" w:type="dxa"/>
          </w:tcPr>
          <w:p>
            <w:pPr>
              <w:pStyle w:val="TableParagraph"/>
              <w:spacing w:before="0"/>
              <w:rPr>
                <w:rFonts w:ascii="Times New Roman"/>
                <w:sz w:val="20"/>
              </w:rPr>
            </w:pPr>
          </w:p>
        </w:tc>
        <w:tc>
          <w:tcPr>
            <w:tcW w:w="739" w:type="dxa"/>
          </w:tcPr>
          <w:p>
            <w:pPr>
              <w:pStyle w:val="TableParagraph"/>
              <w:spacing w:before="0"/>
              <w:rPr>
                <w:rFonts w:ascii="Times New Roman"/>
                <w:sz w:val="20"/>
              </w:rPr>
            </w:pPr>
          </w:p>
        </w:tc>
        <w:tc>
          <w:tcPr>
            <w:tcW w:w="1156" w:type="dxa"/>
          </w:tcPr>
          <w:p>
            <w:pPr>
              <w:pStyle w:val="TableParagraph"/>
              <w:spacing w:before="0"/>
              <w:rPr>
                <w:rFonts w:ascii="Times New Roman"/>
                <w:sz w:val="20"/>
              </w:rPr>
            </w:pPr>
          </w:p>
        </w:tc>
        <w:tc>
          <w:tcPr>
            <w:tcW w:w="933" w:type="dxa"/>
          </w:tcPr>
          <w:p>
            <w:pPr>
              <w:pStyle w:val="TableParagraph"/>
              <w:spacing w:before="0"/>
              <w:rPr>
                <w:rFonts w:ascii="Times New Roman"/>
                <w:sz w:val="20"/>
              </w:rPr>
            </w:pPr>
          </w:p>
        </w:tc>
        <w:tc>
          <w:tcPr>
            <w:tcW w:w="1055" w:type="dxa"/>
          </w:tcPr>
          <w:p>
            <w:pPr>
              <w:pStyle w:val="TableParagraph"/>
              <w:spacing w:before="0"/>
              <w:rPr>
                <w:rFonts w:ascii="Times New Roman"/>
                <w:sz w:val="20"/>
              </w:rPr>
            </w:pPr>
          </w:p>
        </w:tc>
        <w:tc>
          <w:tcPr>
            <w:tcW w:w="687" w:type="dxa"/>
          </w:tcPr>
          <w:p>
            <w:pPr>
              <w:pStyle w:val="TableParagraph"/>
              <w:spacing w:before="0"/>
              <w:rPr>
                <w:rFonts w:ascii="Times New Roman"/>
                <w:sz w:val="20"/>
              </w:rPr>
            </w:pPr>
          </w:p>
        </w:tc>
      </w:tr>
    </w:tbl>
    <w:p>
      <w:pPr>
        <w:pStyle w:val="BodyText"/>
        <w:spacing w:before="2"/>
        <w:ind w:left="0"/>
        <w:rPr>
          <w:rFonts w:ascii="Microsoft JhengHei"/>
          <w:b/>
          <w:sz w:val="18"/>
        </w:rPr>
      </w:pPr>
    </w:p>
    <w:p>
      <w:pPr>
        <w:pStyle w:val="Heading1"/>
        <w:spacing w:line="429" w:lineRule="exact"/>
        <w:ind w:left="396"/>
      </w:pPr>
      <w:bookmarkStart w:id="2" w:name="_TOC_250005"/>
      <w:bookmarkEnd w:id="2"/>
      <w:r>
        <w:rPr>
          <w:spacing w:val="-1"/>
        </w:rPr>
        <w:t>附表二：拟配备本工程的试验和检测仪器设备表</w:t>
      </w:r>
    </w:p>
    <w:p>
      <w:pPr>
        <w:pStyle w:val="BodyText"/>
        <w:spacing w:before="11" w:after="1"/>
        <w:ind w:left="0"/>
        <w:rPr>
          <w:rFonts w:ascii="Microsoft JhengHei"/>
          <w:b/>
          <w:sz w:val="26"/>
        </w:rPr>
      </w:pPr>
    </w:p>
    <w:tbl>
      <w:tblPr>
        <w:tblStyle w:val="TableNormal0"/>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86"/>
        <w:gridCol w:w="1467"/>
        <w:gridCol w:w="1315"/>
        <w:gridCol w:w="641"/>
        <w:gridCol w:w="845"/>
        <w:gridCol w:w="888"/>
        <w:gridCol w:w="1001"/>
        <w:gridCol w:w="1933"/>
        <w:gridCol w:w="754"/>
      </w:tblGrid>
      <w:tr>
        <w:tblPrEx>
          <w:tblW w:w="0" w:type="auto"/>
          <w:jc w:val="left"/>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16"/>
          <w:jc w:val="left"/>
        </w:trPr>
        <w:tc>
          <w:tcPr>
            <w:tcW w:w="586" w:type="dxa"/>
          </w:tcPr>
          <w:p>
            <w:pPr>
              <w:pStyle w:val="TableParagraph"/>
              <w:ind w:left="188"/>
              <w:rPr>
                <w:sz w:val="21"/>
              </w:rPr>
            </w:pPr>
            <w:r>
              <w:rPr>
                <w:sz w:val="21"/>
              </w:rPr>
              <w:t>序</w:t>
            </w:r>
          </w:p>
          <w:p>
            <w:pPr>
              <w:pStyle w:val="TableParagraph"/>
              <w:spacing w:before="139"/>
              <w:ind w:left="188"/>
              <w:rPr>
                <w:sz w:val="21"/>
              </w:rPr>
            </w:pPr>
            <w:r>
              <w:rPr>
                <w:sz w:val="21"/>
              </w:rPr>
              <w:t>号</w:t>
            </w:r>
          </w:p>
        </w:tc>
        <w:tc>
          <w:tcPr>
            <w:tcW w:w="1467" w:type="dxa"/>
          </w:tcPr>
          <w:p>
            <w:pPr>
              <w:pStyle w:val="TableParagraph"/>
              <w:ind w:left="192" w:right="183"/>
              <w:jc w:val="center"/>
              <w:rPr>
                <w:sz w:val="21"/>
              </w:rPr>
            </w:pPr>
            <w:r>
              <w:rPr>
                <w:spacing w:val="-3"/>
                <w:sz w:val="21"/>
              </w:rPr>
              <w:t>仪器设备</w:t>
            </w:r>
          </w:p>
          <w:p>
            <w:pPr>
              <w:pStyle w:val="TableParagraph"/>
              <w:spacing w:before="139"/>
              <w:ind w:left="192" w:right="183"/>
              <w:jc w:val="center"/>
              <w:rPr>
                <w:sz w:val="21"/>
              </w:rPr>
            </w:pPr>
            <w:r>
              <w:rPr>
                <w:spacing w:val="-5"/>
                <w:sz w:val="21"/>
              </w:rPr>
              <w:t>名称</w:t>
            </w:r>
          </w:p>
        </w:tc>
        <w:tc>
          <w:tcPr>
            <w:tcW w:w="1315" w:type="dxa"/>
          </w:tcPr>
          <w:p>
            <w:pPr>
              <w:pStyle w:val="TableParagraph"/>
              <w:ind w:left="108"/>
              <w:rPr>
                <w:sz w:val="21"/>
              </w:rPr>
            </w:pPr>
            <w:r>
              <w:rPr>
                <w:spacing w:val="-5"/>
                <w:sz w:val="21"/>
              </w:rPr>
              <w:t>型号</w:t>
            </w:r>
          </w:p>
          <w:p>
            <w:pPr>
              <w:pStyle w:val="TableParagraph"/>
              <w:spacing w:before="139"/>
              <w:ind w:left="108"/>
              <w:rPr>
                <w:sz w:val="21"/>
              </w:rPr>
            </w:pPr>
            <w:r>
              <w:rPr>
                <w:spacing w:val="-5"/>
                <w:sz w:val="21"/>
              </w:rPr>
              <w:t>规格</w:t>
            </w:r>
          </w:p>
        </w:tc>
        <w:tc>
          <w:tcPr>
            <w:tcW w:w="641" w:type="dxa"/>
          </w:tcPr>
          <w:p>
            <w:pPr>
              <w:pStyle w:val="TableParagraph"/>
              <w:spacing w:before="5"/>
              <w:rPr>
                <w:rFonts w:ascii="Microsoft JhengHei"/>
                <w:b/>
                <w:sz w:val="11"/>
              </w:rPr>
            </w:pPr>
          </w:p>
          <w:p>
            <w:pPr>
              <w:pStyle w:val="TableParagraph"/>
              <w:spacing w:before="0"/>
              <w:ind w:left="107"/>
              <w:rPr>
                <w:sz w:val="21"/>
              </w:rPr>
            </w:pPr>
            <w:r>
              <w:rPr>
                <w:spacing w:val="-5"/>
                <w:sz w:val="21"/>
              </w:rPr>
              <w:t>数量</w:t>
            </w:r>
          </w:p>
        </w:tc>
        <w:tc>
          <w:tcPr>
            <w:tcW w:w="845" w:type="dxa"/>
          </w:tcPr>
          <w:p>
            <w:pPr>
              <w:pStyle w:val="TableParagraph"/>
              <w:ind w:left="107"/>
              <w:rPr>
                <w:sz w:val="21"/>
              </w:rPr>
            </w:pPr>
            <w:r>
              <w:rPr>
                <w:spacing w:val="-5"/>
                <w:sz w:val="21"/>
              </w:rPr>
              <w:t>国别</w:t>
            </w:r>
          </w:p>
          <w:p>
            <w:pPr>
              <w:pStyle w:val="TableParagraph"/>
              <w:spacing w:before="139"/>
              <w:ind w:left="107"/>
              <w:rPr>
                <w:sz w:val="21"/>
              </w:rPr>
            </w:pPr>
            <w:r>
              <w:rPr>
                <w:spacing w:val="-5"/>
                <w:sz w:val="21"/>
              </w:rPr>
              <w:t>产地</w:t>
            </w:r>
          </w:p>
        </w:tc>
        <w:tc>
          <w:tcPr>
            <w:tcW w:w="888" w:type="dxa"/>
          </w:tcPr>
          <w:p>
            <w:pPr>
              <w:pStyle w:val="TableParagraph"/>
              <w:ind w:left="107"/>
              <w:rPr>
                <w:sz w:val="21"/>
              </w:rPr>
            </w:pPr>
            <w:r>
              <w:rPr>
                <w:spacing w:val="-5"/>
                <w:sz w:val="21"/>
              </w:rPr>
              <w:t>制造</w:t>
            </w:r>
          </w:p>
          <w:p>
            <w:pPr>
              <w:pStyle w:val="TableParagraph"/>
              <w:spacing w:before="139"/>
              <w:ind w:left="107"/>
              <w:rPr>
                <w:sz w:val="21"/>
              </w:rPr>
            </w:pPr>
            <w:r>
              <w:rPr>
                <w:spacing w:val="-5"/>
                <w:sz w:val="21"/>
              </w:rPr>
              <w:t>年份</w:t>
            </w:r>
          </w:p>
        </w:tc>
        <w:tc>
          <w:tcPr>
            <w:tcW w:w="1001" w:type="dxa"/>
          </w:tcPr>
          <w:p>
            <w:pPr>
              <w:pStyle w:val="TableParagraph"/>
              <w:ind w:left="185"/>
              <w:rPr>
                <w:sz w:val="21"/>
              </w:rPr>
            </w:pPr>
            <w:r>
              <w:rPr>
                <w:spacing w:val="-4"/>
                <w:sz w:val="21"/>
              </w:rPr>
              <w:t>已使用</w:t>
            </w:r>
          </w:p>
          <w:p>
            <w:pPr>
              <w:pStyle w:val="TableParagraph"/>
              <w:spacing w:before="139"/>
              <w:ind w:left="185"/>
              <w:rPr>
                <w:sz w:val="21"/>
              </w:rPr>
            </w:pPr>
            <w:r>
              <w:rPr>
                <w:spacing w:val="-4"/>
                <w:sz w:val="21"/>
              </w:rPr>
              <w:t>台时数</w:t>
            </w:r>
          </w:p>
        </w:tc>
        <w:tc>
          <w:tcPr>
            <w:tcW w:w="1933" w:type="dxa"/>
          </w:tcPr>
          <w:p>
            <w:pPr>
              <w:pStyle w:val="TableParagraph"/>
              <w:spacing w:before="5"/>
              <w:rPr>
                <w:rFonts w:ascii="Microsoft JhengHei"/>
                <w:b/>
                <w:sz w:val="11"/>
              </w:rPr>
            </w:pPr>
          </w:p>
          <w:p>
            <w:pPr>
              <w:pStyle w:val="TableParagraph"/>
              <w:spacing w:before="0"/>
              <w:ind w:left="527"/>
              <w:rPr>
                <w:sz w:val="21"/>
              </w:rPr>
            </w:pPr>
            <w:r>
              <w:rPr>
                <w:spacing w:val="-5"/>
                <w:sz w:val="21"/>
              </w:rPr>
              <w:t>用途</w:t>
            </w:r>
          </w:p>
        </w:tc>
        <w:tc>
          <w:tcPr>
            <w:tcW w:w="754" w:type="dxa"/>
          </w:tcPr>
          <w:p>
            <w:pPr>
              <w:pStyle w:val="TableParagraph"/>
              <w:spacing w:before="5"/>
              <w:rPr>
                <w:rFonts w:ascii="Microsoft JhengHei"/>
                <w:b/>
                <w:sz w:val="11"/>
              </w:rPr>
            </w:pPr>
          </w:p>
          <w:p>
            <w:pPr>
              <w:pStyle w:val="TableParagraph"/>
              <w:spacing w:before="0"/>
              <w:ind w:left="107"/>
              <w:rPr>
                <w:sz w:val="21"/>
              </w:rPr>
            </w:pPr>
            <w:r>
              <w:rPr>
                <w:spacing w:val="-5"/>
                <w:sz w:val="21"/>
              </w:rPr>
              <w:t>备注</w:t>
            </w:r>
          </w:p>
        </w:tc>
      </w:tr>
      <w:tr>
        <w:tblPrEx>
          <w:tblW w:w="0" w:type="auto"/>
          <w:jc w:val="left"/>
          <w:tblInd w:w="185" w:type="dxa"/>
          <w:tblLayout w:type="fixed"/>
          <w:tblCellMar>
            <w:top w:w="0" w:type="dxa"/>
            <w:left w:w="0" w:type="dxa"/>
            <w:bottom w:w="0" w:type="dxa"/>
            <w:right w:w="0" w:type="dxa"/>
          </w:tblCellMar>
          <w:tblLook w:val="01E0"/>
        </w:tblPrEx>
        <w:trPr>
          <w:trHeight w:val="816"/>
          <w:jc w:val="left"/>
        </w:trPr>
        <w:tc>
          <w:tcPr>
            <w:tcW w:w="586" w:type="dxa"/>
          </w:tcPr>
          <w:p>
            <w:pPr>
              <w:pStyle w:val="TableParagraph"/>
              <w:spacing w:before="5"/>
              <w:rPr>
                <w:rFonts w:ascii="Microsoft JhengHei"/>
                <w:b/>
                <w:sz w:val="11"/>
              </w:rPr>
            </w:pPr>
          </w:p>
          <w:p>
            <w:pPr>
              <w:pStyle w:val="TableParagraph"/>
              <w:spacing w:before="0"/>
              <w:ind w:left="108"/>
              <w:rPr>
                <w:sz w:val="21"/>
              </w:rPr>
            </w:pPr>
            <w:r>
              <w:rPr>
                <w:sz w:val="21"/>
              </w:rPr>
              <w:t>1</w:t>
            </w:r>
          </w:p>
        </w:tc>
        <w:tc>
          <w:tcPr>
            <w:tcW w:w="1467" w:type="dxa"/>
          </w:tcPr>
          <w:p>
            <w:pPr>
              <w:pStyle w:val="TableParagraph"/>
              <w:spacing w:before="5"/>
              <w:rPr>
                <w:rFonts w:ascii="Microsoft JhengHei"/>
                <w:b/>
                <w:sz w:val="11"/>
              </w:rPr>
            </w:pPr>
          </w:p>
          <w:p>
            <w:pPr>
              <w:pStyle w:val="TableParagraph"/>
              <w:spacing w:before="0"/>
              <w:ind w:left="193" w:right="183"/>
              <w:jc w:val="center"/>
              <w:rPr>
                <w:sz w:val="21"/>
              </w:rPr>
            </w:pPr>
            <w:r>
              <w:rPr>
                <w:spacing w:val="-2"/>
                <w:sz w:val="21"/>
              </w:rPr>
              <w:t>粒子计数器</w:t>
            </w:r>
          </w:p>
        </w:tc>
        <w:tc>
          <w:tcPr>
            <w:tcW w:w="1315" w:type="dxa"/>
          </w:tcPr>
          <w:p>
            <w:pPr>
              <w:pStyle w:val="TableParagraph"/>
              <w:spacing w:before="5"/>
              <w:rPr>
                <w:rFonts w:ascii="Microsoft JhengHei"/>
                <w:b/>
                <w:sz w:val="11"/>
              </w:rPr>
            </w:pPr>
          </w:p>
          <w:p>
            <w:pPr>
              <w:pStyle w:val="TableParagraph"/>
              <w:spacing w:before="0"/>
              <w:ind w:left="122" w:right="112"/>
              <w:jc w:val="center"/>
              <w:rPr>
                <w:sz w:val="21"/>
              </w:rPr>
            </w:pPr>
            <w:r>
              <w:rPr>
                <w:spacing w:val="-2"/>
                <w:sz w:val="21"/>
              </w:rPr>
              <w:t>Metone227B</w:t>
            </w:r>
          </w:p>
        </w:tc>
        <w:tc>
          <w:tcPr>
            <w:tcW w:w="641" w:type="dxa"/>
          </w:tcPr>
          <w:p>
            <w:pPr>
              <w:pStyle w:val="TableParagraph"/>
              <w:spacing w:before="5"/>
              <w:rPr>
                <w:rFonts w:ascii="Microsoft JhengHei"/>
                <w:b/>
                <w:sz w:val="11"/>
              </w:rPr>
            </w:pPr>
          </w:p>
          <w:p>
            <w:pPr>
              <w:pStyle w:val="TableParagraph"/>
              <w:spacing w:before="0"/>
              <w:ind w:left="136"/>
              <w:rPr>
                <w:sz w:val="21"/>
              </w:rPr>
            </w:pPr>
            <w:r>
              <w:rPr>
                <w:sz w:val="21"/>
              </w:rPr>
              <w:t>2</w:t>
            </w:r>
            <w:r>
              <w:rPr>
                <w:spacing w:val="-32"/>
                <w:sz w:val="21"/>
              </w:rPr>
              <w:t xml:space="preserve"> 台</w:t>
            </w:r>
          </w:p>
        </w:tc>
        <w:tc>
          <w:tcPr>
            <w:tcW w:w="845" w:type="dxa"/>
          </w:tcPr>
          <w:p>
            <w:pPr>
              <w:pStyle w:val="TableParagraph"/>
              <w:spacing w:before="5"/>
              <w:rPr>
                <w:rFonts w:ascii="Microsoft JhengHei"/>
                <w:b/>
                <w:sz w:val="11"/>
              </w:rPr>
            </w:pPr>
          </w:p>
          <w:p>
            <w:pPr>
              <w:pStyle w:val="TableParagraph"/>
              <w:spacing w:before="0"/>
              <w:ind w:right="200"/>
              <w:jc w:val="right"/>
              <w:rPr>
                <w:sz w:val="21"/>
              </w:rPr>
            </w:pPr>
            <w:r>
              <w:rPr>
                <w:spacing w:val="-5"/>
                <w:sz w:val="21"/>
              </w:rPr>
              <w:t>美国</w:t>
            </w:r>
          </w:p>
        </w:tc>
        <w:tc>
          <w:tcPr>
            <w:tcW w:w="888" w:type="dxa"/>
          </w:tcPr>
          <w:p>
            <w:pPr>
              <w:pStyle w:val="TableParagraph"/>
              <w:spacing w:before="5"/>
              <w:rPr>
                <w:rFonts w:ascii="Microsoft JhengHei"/>
                <w:b/>
                <w:sz w:val="11"/>
              </w:rPr>
            </w:pPr>
          </w:p>
          <w:p>
            <w:pPr>
              <w:pStyle w:val="TableParagraph"/>
              <w:spacing w:before="0"/>
              <w:ind w:left="93" w:right="84"/>
              <w:jc w:val="center"/>
              <w:rPr>
                <w:sz w:val="21"/>
              </w:rPr>
            </w:pPr>
            <w:r>
              <w:rPr>
                <w:sz w:val="21"/>
              </w:rPr>
              <w:t>2010</w:t>
            </w:r>
            <w:r>
              <w:rPr>
                <w:spacing w:val="-37"/>
                <w:sz w:val="21"/>
              </w:rPr>
              <w:t xml:space="preserve"> 年</w:t>
            </w:r>
          </w:p>
        </w:tc>
        <w:tc>
          <w:tcPr>
            <w:tcW w:w="1001" w:type="dxa"/>
          </w:tcPr>
          <w:p>
            <w:pPr>
              <w:pStyle w:val="TableParagraph"/>
              <w:spacing w:before="5"/>
              <w:rPr>
                <w:rFonts w:ascii="Microsoft JhengHei"/>
                <w:b/>
                <w:sz w:val="11"/>
              </w:rPr>
            </w:pPr>
          </w:p>
          <w:p>
            <w:pPr>
              <w:pStyle w:val="TableParagraph"/>
              <w:spacing w:before="0"/>
              <w:ind w:left="316"/>
              <w:rPr>
                <w:sz w:val="21"/>
              </w:rPr>
            </w:pPr>
            <w:r>
              <w:rPr>
                <w:sz w:val="21"/>
              </w:rPr>
              <w:t>1</w:t>
            </w:r>
            <w:r>
              <w:rPr>
                <w:spacing w:val="-32"/>
                <w:sz w:val="21"/>
              </w:rPr>
              <w:t xml:space="preserve"> 台</w:t>
            </w:r>
          </w:p>
        </w:tc>
        <w:tc>
          <w:tcPr>
            <w:tcW w:w="1933" w:type="dxa"/>
          </w:tcPr>
          <w:p>
            <w:pPr>
              <w:pStyle w:val="TableParagraph"/>
              <w:ind w:left="114" w:right="105"/>
              <w:jc w:val="center"/>
              <w:rPr>
                <w:sz w:val="21"/>
              </w:rPr>
            </w:pPr>
            <w:r>
              <w:rPr>
                <w:color w:val="333333"/>
                <w:spacing w:val="-2"/>
                <w:sz w:val="21"/>
              </w:rPr>
              <w:t>过滤器检漏测试、</w:t>
            </w:r>
          </w:p>
          <w:p>
            <w:pPr>
              <w:pStyle w:val="TableParagraph"/>
              <w:spacing w:before="139"/>
              <w:ind w:left="114" w:right="105"/>
              <w:jc w:val="center"/>
              <w:rPr>
                <w:sz w:val="21"/>
              </w:rPr>
            </w:pPr>
            <w:r>
              <w:rPr>
                <w:color w:val="333333"/>
                <w:spacing w:val="-2"/>
                <w:sz w:val="21"/>
              </w:rPr>
              <w:t>洁净度测试</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586" w:type="dxa"/>
          </w:tcPr>
          <w:p>
            <w:pPr>
              <w:pStyle w:val="TableParagraph"/>
              <w:ind w:left="108"/>
              <w:rPr>
                <w:sz w:val="21"/>
              </w:rPr>
            </w:pPr>
            <w:r>
              <w:rPr>
                <w:sz w:val="21"/>
              </w:rPr>
              <w:t>2</w:t>
            </w:r>
          </w:p>
        </w:tc>
        <w:tc>
          <w:tcPr>
            <w:tcW w:w="1467" w:type="dxa"/>
          </w:tcPr>
          <w:p>
            <w:pPr>
              <w:pStyle w:val="TableParagraph"/>
              <w:ind w:left="192" w:right="183"/>
              <w:jc w:val="center"/>
              <w:rPr>
                <w:sz w:val="21"/>
              </w:rPr>
            </w:pPr>
            <w:r>
              <w:rPr>
                <w:spacing w:val="-4"/>
                <w:sz w:val="21"/>
              </w:rPr>
              <w:t>风速仪</w:t>
            </w:r>
          </w:p>
        </w:tc>
        <w:tc>
          <w:tcPr>
            <w:tcW w:w="1315" w:type="dxa"/>
          </w:tcPr>
          <w:p>
            <w:pPr>
              <w:pStyle w:val="TableParagraph"/>
              <w:ind w:left="122" w:right="112"/>
              <w:jc w:val="center"/>
              <w:rPr>
                <w:sz w:val="21"/>
              </w:rPr>
            </w:pPr>
            <w:r>
              <w:rPr>
                <w:spacing w:val="-4"/>
                <w:sz w:val="21"/>
              </w:rPr>
              <w:t>6006</w:t>
            </w:r>
          </w:p>
        </w:tc>
        <w:tc>
          <w:tcPr>
            <w:tcW w:w="641" w:type="dxa"/>
          </w:tcPr>
          <w:p>
            <w:pPr>
              <w:pStyle w:val="TableParagraph"/>
              <w:ind w:left="136"/>
              <w:rPr>
                <w:sz w:val="21"/>
              </w:rPr>
            </w:pPr>
            <w:r>
              <w:rPr>
                <w:sz w:val="21"/>
              </w:rPr>
              <w:t>2</w:t>
            </w:r>
            <w:r>
              <w:rPr>
                <w:spacing w:val="-32"/>
                <w:sz w:val="21"/>
              </w:rPr>
              <w:t xml:space="preserve"> 台</w:t>
            </w:r>
          </w:p>
        </w:tc>
        <w:tc>
          <w:tcPr>
            <w:tcW w:w="845" w:type="dxa"/>
          </w:tcPr>
          <w:p>
            <w:pPr>
              <w:pStyle w:val="TableParagraph"/>
              <w:ind w:right="200"/>
              <w:jc w:val="right"/>
              <w:rPr>
                <w:sz w:val="21"/>
              </w:rPr>
            </w:pPr>
            <w:r>
              <w:rPr>
                <w:spacing w:val="-5"/>
                <w:sz w:val="21"/>
              </w:rPr>
              <w:t>中国</w:t>
            </w:r>
          </w:p>
        </w:tc>
        <w:tc>
          <w:tcPr>
            <w:tcW w:w="888" w:type="dxa"/>
          </w:tcPr>
          <w:p>
            <w:pPr>
              <w:pStyle w:val="TableParagraph"/>
              <w:ind w:left="93" w:right="84"/>
              <w:jc w:val="center"/>
              <w:rPr>
                <w:sz w:val="21"/>
              </w:rPr>
            </w:pPr>
            <w:r>
              <w:rPr>
                <w:sz w:val="21"/>
              </w:rPr>
              <w:t>2011</w:t>
            </w:r>
            <w:r>
              <w:rPr>
                <w:spacing w:val="-37"/>
                <w:sz w:val="21"/>
              </w:rPr>
              <w:t xml:space="preserve"> 年</w:t>
            </w:r>
          </w:p>
        </w:tc>
        <w:tc>
          <w:tcPr>
            <w:tcW w:w="1001" w:type="dxa"/>
          </w:tcPr>
          <w:p>
            <w:pPr>
              <w:pStyle w:val="TableParagraph"/>
              <w:ind w:left="316"/>
              <w:rPr>
                <w:sz w:val="21"/>
              </w:rPr>
            </w:pPr>
            <w:r>
              <w:rPr>
                <w:sz w:val="21"/>
              </w:rPr>
              <w:t>2</w:t>
            </w:r>
            <w:r>
              <w:rPr>
                <w:spacing w:val="-32"/>
                <w:sz w:val="21"/>
              </w:rPr>
              <w:t xml:space="preserve"> 台</w:t>
            </w:r>
          </w:p>
        </w:tc>
        <w:tc>
          <w:tcPr>
            <w:tcW w:w="1933" w:type="dxa"/>
          </w:tcPr>
          <w:p>
            <w:pPr>
              <w:pStyle w:val="TableParagraph"/>
              <w:ind w:left="283"/>
              <w:rPr>
                <w:sz w:val="21"/>
              </w:rPr>
            </w:pPr>
            <w:r>
              <w:rPr>
                <w:color w:val="333333"/>
                <w:spacing w:val="-2"/>
                <w:sz w:val="21"/>
              </w:rPr>
              <w:t>风速/风量测试</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586" w:type="dxa"/>
          </w:tcPr>
          <w:p>
            <w:pPr>
              <w:pStyle w:val="TableParagraph"/>
              <w:ind w:right="228"/>
              <w:jc w:val="right"/>
              <w:rPr>
                <w:sz w:val="21"/>
              </w:rPr>
            </w:pPr>
            <w:r>
              <w:rPr>
                <w:sz w:val="21"/>
              </w:rPr>
              <w:t>3</w:t>
            </w:r>
          </w:p>
        </w:tc>
        <w:tc>
          <w:tcPr>
            <w:tcW w:w="1467" w:type="dxa"/>
          </w:tcPr>
          <w:p>
            <w:pPr>
              <w:pStyle w:val="TableParagraph"/>
              <w:ind w:left="192" w:right="183"/>
              <w:jc w:val="center"/>
              <w:rPr>
                <w:sz w:val="21"/>
              </w:rPr>
            </w:pPr>
            <w:r>
              <w:rPr>
                <w:spacing w:val="-4"/>
                <w:sz w:val="21"/>
              </w:rPr>
              <w:t>压差计</w:t>
            </w:r>
          </w:p>
        </w:tc>
        <w:tc>
          <w:tcPr>
            <w:tcW w:w="1315" w:type="dxa"/>
          </w:tcPr>
          <w:p>
            <w:pPr>
              <w:pStyle w:val="TableParagraph"/>
              <w:ind w:left="121" w:right="112"/>
              <w:jc w:val="center"/>
              <w:rPr>
                <w:sz w:val="21"/>
              </w:rPr>
            </w:pPr>
            <w:r>
              <w:rPr>
                <w:spacing w:val="-18"/>
                <w:sz w:val="21"/>
              </w:rPr>
              <w:t xml:space="preserve">德图 </w:t>
            </w:r>
            <w:r>
              <w:rPr>
                <w:spacing w:val="-5"/>
                <w:sz w:val="21"/>
              </w:rPr>
              <w:t>510</w:t>
            </w:r>
          </w:p>
        </w:tc>
        <w:tc>
          <w:tcPr>
            <w:tcW w:w="641" w:type="dxa"/>
          </w:tcPr>
          <w:p>
            <w:pPr>
              <w:pStyle w:val="TableParagraph"/>
              <w:ind w:left="136"/>
              <w:rPr>
                <w:sz w:val="21"/>
              </w:rPr>
            </w:pPr>
            <w:r>
              <w:rPr>
                <w:sz w:val="21"/>
              </w:rPr>
              <w:t>2</w:t>
            </w:r>
            <w:r>
              <w:rPr>
                <w:spacing w:val="-32"/>
                <w:sz w:val="21"/>
              </w:rPr>
              <w:t xml:space="preserve"> 台</w:t>
            </w:r>
          </w:p>
        </w:tc>
        <w:tc>
          <w:tcPr>
            <w:tcW w:w="845" w:type="dxa"/>
          </w:tcPr>
          <w:p>
            <w:pPr>
              <w:pStyle w:val="TableParagraph"/>
              <w:ind w:right="200"/>
              <w:jc w:val="right"/>
              <w:rPr>
                <w:sz w:val="21"/>
              </w:rPr>
            </w:pPr>
            <w:r>
              <w:rPr>
                <w:spacing w:val="-5"/>
                <w:sz w:val="21"/>
              </w:rPr>
              <w:t>中国</w:t>
            </w:r>
          </w:p>
        </w:tc>
        <w:tc>
          <w:tcPr>
            <w:tcW w:w="888" w:type="dxa"/>
          </w:tcPr>
          <w:p>
            <w:pPr>
              <w:pStyle w:val="TableParagraph"/>
              <w:ind w:left="93" w:right="84"/>
              <w:jc w:val="center"/>
              <w:rPr>
                <w:sz w:val="21"/>
              </w:rPr>
            </w:pPr>
            <w:r>
              <w:rPr>
                <w:sz w:val="21"/>
              </w:rPr>
              <w:t>2011</w:t>
            </w:r>
            <w:r>
              <w:rPr>
                <w:spacing w:val="-37"/>
                <w:sz w:val="21"/>
              </w:rPr>
              <w:t xml:space="preserve"> 年</w:t>
            </w:r>
          </w:p>
        </w:tc>
        <w:tc>
          <w:tcPr>
            <w:tcW w:w="1001" w:type="dxa"/>
          </w:tcPr>
          <w:p>
            <w:pPr>
              <w:pStyle w:val="TableParagraph"/>
              <w:ind w:left="316"/>
              <w:rPr>
                <w:sz w:val="21"/>
              </w:rPr>
            </w:pPr>
            <w:r>
              <w:rPr>
                <w:sz w:val="21"/>
              </w:rPr>
              <w:t>3</w:t>
            </w:r>
            <w:r>
              <w:rPr>
                <w:spacing w:val="-32"/>
                <w:sz w:val="21"/>
              </w:rPr>
              <w:t xml:space="preserve"> 台</w:t>
            </w:r>
          </w:p>
        </w:tc>
        <w:tc>
          <w:tcPr>
            <w:tcW w:w="1933" w:type="dxa"/>
          </w:tcPr>
          <w:p>
            <w:pPr>
              <w:pStyle w:val="TableParagraph"/>
              <w:ind w:left="546"/>
              <w:rPr>
                <w:sz w:val="21"/>
              </w:rPr>
            </w:pPr>
            <w:r>
              <w:rPr>
                <w:spacing w:val="-3"/>
                <w:sz w:val="21"/>
              </w:rPr>
              <w:t>检测压差</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586" w:type="dxa"/>
          </w:tcPr>
          <w:p>
            <w:pPr>
              <w:pStyle w:val="TableParagraph"/>
              <w:ind w:right="228"/>
              <w:jc w:val="right"/>
              <w:rPr>
                <w:sz w:val="21"/>
              </w:rPr>
            </w:pPr>
            <w:r>
              <w:rPr>
                <w:sz w:val="21"/>
              </w:rPr>
              <w:t>4</w:t>
            </w:r>
          </w:p>
        </w:tc>
        <w:tc>
          <w:tcPr>
            <w:tcW w:w="1467" w:type="dxa"/>
          </w:tcPr>
          <w:p>
            <w:pPr>
              <w:pStyle w:val="TableParagraph"/>
              <w:ind w:left="192" w:right="183"/>
              <w:jc w:val="center"/>
              <w:rPr>
                <w:sz w:val="21"/>
              </w:rPr>
            </w:pPr>
            <w:r>
              <w:rPr>
                <w:spacing w:val="-3"/>
                <w:sz w:val="21"/>
              </w:rPr>
              <w:t>温湿度仪</w:t>
            </w:r>
          </w:p>
        </w:tc>
        <w:tc>
          <w:tcPr>
            <w:tcW w:w="1315" w:type="dxa"/>
          </w:tcPr>
          <w:p>
            <w:pPr>
              <w:pStyle w:val="TableParagraph"/>
              <w:ind w:left="121" w:right="112"/>
              <w:jc w:val="center"/>
              <w:rPr>
                <w:sz w:val="21"/>
              </w:rPr>
            </w:pPr>
            <w:r>
              <w:rPr>
                <w:spacing w:val="-18"/>
                <w:sz w:val="21"/>
              </w:rPr>
              <w:t xml:space="preserve">德图 </w:t>
            </w:r>
            <w:r>
              <w:rPr>
                <w:spacing w:val="-5"/>
                <w:sz w:val="21"/>
              </w:rPr>
              <w:t>625</w:t>
            </w:r>
          </w:p>
        </w:tc>
        <w:tc>
          <w:tcPr>
            <w:tcW w:w="641" w:type="dxa"/>
          </w:tcPr>
          <w:p>
            <w:pPr>
              <w:pStyle w:val="TableParagraph"/>
              <w:ind w:left="136"/>
              <w:rPr>
                <w:sz w:val="21"/>
              </w:rPr>
            </w:pPr>
            <w:r>
              <w:rPr>
                <w:sz w:val="21"/>
              </w:rPr>
              <w:t>2</w:t>
            </w:r>
            <w:r>
              <w:rPr>
                <w:spacing w:val="-32"/>
                <w:sz w:val="21"/>
              </w:rPr>
              <w:t xml:space="preserve"> 台</w:t>
            </w:r>
          </w:p>
        </w:tc>
        <w:tc>
          <w:tcPr>
            <w:tcW w:w="845" w:type="dxa"/>
          </w:tcPr>
          <w:p>
            <w:pPr>
              <w:pStyle w:val="TableParagraph"/>
              <w:ind w:right="200"/>
              <w:jc w:val="right"/>
              <w:rPr>
                <w:sz w:val="21"/>
              </w:rPr>
            </w:pPr>
            <w:r>
              <w:rPr>
                <w:spacing w:val="-5"/>
                <w:sz w:val="21"/>
              </w:rPr>
              <w:t>中国</w:t>
            </w:r>
          </w:p>
        </w:tc>
        <w:tc>
          <w:tcPr>
            <w:tcW w:w="888" w:type="dxa"/>
          </w:tcPr>
          <w:p>
            <w:pPr>
              <w:pStyle w:val="TableParagraph"/>
              <w:ind w:left="93" w:right="84"/>
              <w:jc w:val="center"/>
              <w:rPr>
                <w:sz w:val="21"/>
              </w:rPr>
            </w:pPr>
            <w:r>
              <w:rPr>
                <w:sz w:val="21"/>
              </w:rPr>
              <w:t>2012</w:t>
            </w:r>
            <w:r>
              <w:rPr>
                <w:spacing w:val="-37"/>
                <w:sz w:val="21"/>
              </w:rPr>
              <w:t xml:space="preserve"> 年</w:t>
            </w:r>
          </w:p>
        </w:tc>
        <w:tc>
          <w:tcPr>
            <w:tcW w:w="1001" w:type="dxa"/>
          </w:tcPr>
          <w:p>
            <w:pPr>
              <w:pStyle w:val="TableParagraph"/>
              <w:ind w:left="316"/>
              <w:rPr>
                <w:sz w:val="21"/>
              </w:rPr>
            </w:pPr>
            <w:r>
              <w:rPr>
                <w:sz w:val="21"/>
              </w:rPr>
              <w:t>1</w:t>
            </w:r>
            <w:r>
              <w:rPr>
                <w:spacing w:val="-32"/>
                <w:sz w:val="21"/>
              </w:rPr>
              <w:t xml:space="preserve"> 台</w:t>
            </w:r>
          </w:p>
        </w:tc>
        <w:tc>
          <w:tcPr>
            <w:tcW w:w="1933" w:type="dxa"/>
          </w:tcPr>
          <w:p>
            <w:pPr>
              <w:pStyle w:val="TableParagraph"/>
              <w:ind w:left="441"/>
              <w:rPr>
                <w:sz w:val="21"/>
              </w:rPr>
            </w:pPr>
            <w:r>
              <w:rPr>
                <w:spacing w:val="-2"/>
                <w:sz w:val="21"/>
              </w:rPr>
              <w:t>检测温湿度</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586" w:type="dxa"/>
          </w:tcPr>
          <w:p>
            <w:pPr>
              <w:pStyle w:val="TableParagraph"/>
              <w:ind w:right="228"/>
              <w:jc w:val="right"/>
              <w:rPr>
                <w:sz w:val="21"/>
              </w:rPr>
            </w:pPr>
            <w:r>
              <w:rPr>
                <w:sz w:val="21"/>
              </w:rPr>
              <w:t>5</w:t>
            </w:r>
          </w:p>
        </w:tc>
        <w:tc>
          <w:tcPr>
            <w:tcW w:w="1467" w:type="dxa"/>
          </w:tcPr>
          <w:p>
            <w:pPr>
              <w:pStyle w:val="TableParagraph"/>
              <w:ind w:left="192" w:right="183"/>
              <w:jc w:val="center"/>
              <w:rPr>
                <w:sz w:val="21"/>
              </w:rPr>
            </w:pPr>
            <w:r>
              <w:rPr>
                <w:color w:val="333333"/>
                <w:spacing w:val="-4"/>
                <w:sz w:val="21"/>
              </w:rPr>
              <w:t>照度计</w:t>
            </w:r>
          </w:p>
        </w:tc>
        <w:tc>
          <w:tcPr>
            <w:tcW w:w="1315" w:type="dxa"/>
          </w:tcPr>
          <w:p>
            <w:pPr>
              <w:pStyle w:val="TableParagraph"/>
              <w:spacing w:before="0"/>
              <w:rPr>
                <w:rFonts w:ascii="Times New Roman"/>
                <w:sz w:val="20"/>
              </w:rPr>
            </w:pPr>
          </w:p>
        </w:tc>
        <w:tc>
          <w:tcPr>
            <w:tcW w:w="641" w:type="dxa"/>
          </w:tcPr>
          <w:p>
            <w:pPr>
              <w:pStyle w:val="TableParagraph"/>
              <w:ind w:left="107"/>
              <w:rPr>
                <w:sz w:val="21"/>
              </w:rPr>
            </w:pPr>
            <w:r>
              <w:rPr>
                <w:sz w:val="21"/>
              </w:rPr>
              <w:t>2</w:t>
            </w:r>
            <w:r>
              <w:rPr>
                <w:spacing w:val="-32"/>
                <w:sz w:val="21"/>
              </w:rPr>
              <w:t xml:space="preserve"> 台</w:t>
            </w:r>
          </w:p>
        </w:tc>
        <w:tc>
          <w:tcPr>
            <w:tcW w:w="845" w:type="dxa"/>
          </w:tcPr>
          <w:p>
            <w:pPr>
              <w:pStyle w:val="TableParagraph"/>
              <w:ind w:left="107"/>
              <w:rPr>
                <w:sz w:val="21"/>
              </w:rPr>
            </w:pPr>
            <w:r>
              <w:rPr>
                <w:spacing w:val="-5"/>
                <w:sz w:val="21"/>
              </w:rPr>
              <w:t>中国</w:t>
            </w:r>
          </w:p>
        </w:tc>
        <w:tc>
          <w:tcPr>
            <w:tcW w:w="888" w:type="dxa"/>
          </w:tcPr>
          <w:p>
            <w:pPr>
              <w:pStyle w:val="TableParagraph"/>
              <w:ind w:left="93" w:right="84"/>
              <w:jc w:val="center"/>
              <w:rPr>
                <w:sz w:val="21"/>
              </w:rPr>
            </w:pPr>
            <w:r>
              <w:rPr>
                <w:sz w:val="21"/>
              </w:rPr>
              <w:t>2012</w:t>
            </w:r>
            <w:r>
              <w:rPr>
                <w:spacing w:val="-37"/>
                <w:sz w:val="21"/>
              </w:rPr>
              <w:t xml:space="preserve"> 年</w:t>
            </w:r>
          </w:p>
        </w:tc>
        <w:tc>
          <w:tcPr>
            <w:tcW w:w="1001" w:type="dxa"/>
          </w:tcPr>
          <w:p>
            <w:pPr>
              <w:pStyle w:val="TableParagraph"/>
              <w:ind w:left="318"/>
              <w:rPr>
                <w:sz w:val="21"/>
              </w:rPr>
            </w:pPr>
            <w:r>
              <w:rPr>
                <w:sz w:val="21"/>
              </w:rPr>
              <w:t>2</w:t>
            </w:r>
            <w:r>
              <w:rPr>
                <w:spacing w:val="-32"/>
                <w:sz w:val="21"/>
              </w:rPr>
              <w:t xml:space="preserve"> 台</w:t>
            </w:r>
          </w:p>
        </w:tc>
        <w:tc>
          <w:tcPr>
            <w:tcW w:w="1933" w:type="dxa"/>
          </w:tcPr>
          <w:p>
            <w:pPr>
              <w:pStyle w:val="TableParagraph"/>
              <w:ind w:left="441"/>
              <w:rPr>
                <w:sz w:val="21"/>
              </w:rPr>
            </w:pPr>
            <w:r>
              <w:rPr>
                <w:color w:val="333333"/>
                <w:spacing w:val="-2"/>
                <w:sz w:val="21"/>
              </w:rPr>
              <w:t>光照度测试</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408"/>
          <w:jc w:val="left"/>
        </w:trPr>
        <w:tc>
          <w:tcPr>
            <w:tcW w:w="586" w:type="dxa"/>
          </w:tcPr>
          <w:p>
            <w:pPr>
              <w:pStyle w:val="TableParagraph"/>
              <w:ind w:right="228"/>
              <w:jc w:val="right"/>
              <w:rPr>
                <w:sz w:val="21"/>
              </w:rPr>
            </w:pPr>
            <w:r>
              <w:rPr>
                <w:sz w:val="21"/>
              </w:rPr>
              <w:t>6</w:t>
            </w:r>
          </w:p>
        </w:tc>
        <w:tc>
          <w:tcPr>
            <w:tcW w:w="1467" w:type="dxa"/>
          </w:tcPr>
          <w:p>
            <w:pPr>
              <w:pStyle w:val="TableParagraph"/>
              <w:ind w:left="192" w:right="183"/>
              <w:jc w:val="center"/>
              <w:rPr>
                <w:sz w:val="21"/>
              </w:rPr>
            </w:pPr>
            <w:r>
              <w:rPr>
                <w:color w:val="333333"/>
                <w:spacing w:val="-4"/>
                <w:sz w:val="21"/>
              </w:rPr>
              <w:t>声级计</w:t>
            </w:r>
          </w:p>
        </w:tc>
        <w:tc>
          <w:tcPr>
            <w:tcW w:w="1315" w:type="dxa"/>
          </w:tcPr>
          <w:p>
            <w:pPr>
              <w:pStyle w:val="TableParagraph"/>
              <w:spacing w:before="0"/>
              <w:rPr>
                <w:rFonts w:ascii="Times New Roman"/>
                <w:sz w:val="20"/>
              </w:rPr>
            </w:pPr>
          </w:p>
        </w:tc>
        <w:tc>
          <w:tcPr>
            <w:tcW w:w="641" w:type="dxa"/>
          </w:tcPr>
          <w:p>
            <w:pPr>
              <w:pStyle w:val="TableParagraph"/>
              <w:ind w:left="107"/>
              <w:rPr>
                <w:sz w:val="21"/>
              </w:rPr>
            </w:pPr>
            <w:r>
              <w:rPr>
                <w:sz w:val="21"/>
              </w:rPr>
              <w:t>2</w:t>
            </w:r>
            <w:r>
              <w:rPr>
                <w:spacing w:val="-32"/>
                <w:sz w:val="21"/>
              </w:rPr>
              <w:t xml:space="preserve"> 台</w:t>
            </w:r>
          </w:p>
        </w:tc>
        <w:tc>
          <w:tcPr>
            <w:tcW w:w="845" w:type="dxa"/>
          </w:tcPr>
          <w:p>
            <w:pPr>
              <w:pStyle w:val="TableParagraph"/>
              <w:ind w:left="107"/>
              <w:rPr>
                <w:sz w:val="21"/>
              </w:rPr>
            </w:pPr>
            <w:r>
              <w:rPr>
                <w:spacing w:val="-5"/>
                <w:sz w:val="21"/>
              </w:rPr>
              <w:t>中国</w:t>
            </w:r>
          </w:p>
        </w:tc>
        <w:tc>
          <w:tcPr>
            <w:tcW w:w="888" w:type="dxa"/>
          </w:tcPr>
          <w:p>
            <w:pPr>
              <w:pStyle w:val="TableParagraph"/>
              <w:ind w:left="93" w:right="84"/>
              <w:jc w:val="center"/>
              <w:rPr>
                <w:sz w:val="21"/>
              </w:rPr>
            </w:pPr>
            <w:r>
              <w:rPr>
                <w:sz w:val="21"/>
              </w:rPr>
              <w:t>2012</w:t>
            </w:r>
            <w:r>
              <w:rPr>
                <w:spacing w:val="-37"/>
                <w:sz w:val="21"/>
              </w:rPr>
              <w:t xml:space="preserve"> 年</w:t>
            </w:r>
          </w:p>
        </w:tc>
        <w:tc>
          <w:tcPr>
            <w:tcW w:w="1001" w:type="dxa"/>
          </w:tcPr>
          <w:p>
            <w:pPr>
              <w:pStyle w:val="TableParagraph"/>
              <w:ind w:left="316"/>
              <w:rPr>
                <w:sz w:val="21"/>
              </w:rPr>
            </w:pPr>
            <w:r>
              <w:rPr>
                <w:sz w:val="21"/>
              </w:rPr>
              <w:t>2</w:t>
            </w:r>
            <w:r>
              <w:rPr>
                <w:spacing w:val="-32"/>
                <w:sz w:val="21"/>
              </w:rPr>
              <w:t xml:space="preserve"> 台</w:t>
            </w:r>
          </w:p>
        </w:tc>
        <w:tc>
          <w:tcPr>
            <w:tcW w:w="1933" w:type="dxa"/>
          </w:tcPr>
          <w:p>
            <w:pPr>
              <w:pStyle w:val="TableParagraph"/>
              <w:ind w:left="546"/>
              <w:rPr>
                <w:sz w:val="21"/>
              </w:rPr>
            </w:pPr>
            <w:r>
              <w:rPr>
                <w:color w:val="333333"/>
                <w:spacing w:val="-3"/>
                <w:sz w:val="21"/>
              </w:rPr>
              <w:t>噪声测试</w:t>
            </w:r>
          </w:p>
        </w:tc>
        <w:tc>
          <w:tcPr>
            <w:tcW w:w="754" w:type="dxa"/>
          </w:tcPr>
          <w:p>
            <w:pPr>
              <w:pStyle w:val="TableParagraph"/>
              <w:spacing w:before="0"/>
              <w:rPr>
                <w:rFonts w:ascii="Times New Roman"/>
                <w:sz w:val="20"/>
              </w:rPr>
            </w:pPr>
          </w:p>
        </w:tc>
      </w:tr>
      <w:tr>
        <w:tblPrEx>
          <w:tblW w:w="0" w:type="auto"/>
          <w:jc w:val="left"/>
          <w:tblInd w:w="185" w:type="dxa"/>
          <w:tblLayout w:type="fixed"/>
          <w:tblCellMar>
            <w:top w:w="0" w:type="dxa"/>
            <w:left w:w="0" w:type="dxa"/>
            <w:bottom w:w="0" w:type="dxa"/>
            <w:right w:w="0" w:type="dxa"/>
          </w:tblCellMar>
          <w:tblLook w:val="01E0"/>
        </w:tblPrEx>
        <w:trPr>
          <w:trHeight w:val="817"/>
          <w:jc w:val="left"/>
        </w:trPr>
        <w:tc>
          <w:tcPr>
            <w:tcW w:w="586" w:type="dxa"/>
          </w:tcPr>
          <w:p>
            <w:pPr>
              <w:pStyle w:val="TableParagraph"/>
              <w:spacing w:before="5"/>
              <w:rPr>
                <w:rFonts w:ascii="Microsoft JhengHei"/>
                <w:b/>
                <w:sz w:val="11"/>
              </w:rPr>
            </w:pPr>
          </w:p>
          <w:p>
            <w:pPr>
              <w:pStyle w:val="TableParagraph"/>
              <w:spacing w:before="0"/>
              <w:ind w:right="228"/>
              <w:jc w:val="right"/>
              <w:rPr>
                <w:sz w:val="21"/>
              </w:rPr>
            </w:pPr>
            <w:r>
              <w:rPr>
                <w:sz w:val="21"/>
              </w:rPr>
              <w:t>7</w:t>
            </w:r>
          </w:p>
        </w:tc>
        <w:tc>
          <w:tcPr>
            <w:tcW w:w="1467" w:type="dxa"/>
          </w:tcPr>
          <w:p>
            <w:pPr>
              <w:pStyle w:val="TableParagraph"/>
              <w:spacing w:before="5"/>
              <w:rPr>
                <w:rFonts w:ascii="Microsoft JhengHei"/>
                <w:b/>
                <w:sz w:val="11"/>
              </w:rPr>
            </w:pPr>
          </w:p>
          <w:p>
            <w:pPr>
              <w:pStyle w:val="TableParagraph"/>
              <w:spacing w:before="0"/>
              <w:ind w:left="192" w:right="183"/>
              <w:jc w:val="center"/>
              <w:rPr>
                <w:sz w:val="21"/>
              </w:rPr>
            </w:pPr>
            <w:r>
              <w:rPr>
                <w:color w:val="333333"/>
                <w:spacing w:val="-3"/>
                <w:sz w:val="21"/>
              </w:rPr>
              <w:t>电阻率仪</w:t>
            </w:r>
          </w:p>
        </w:tc>
        <w:tc>
          <w:tcPr>
            <w:tcW w:w="1315" w:type="dxa"/>
          </w:tcPr>
          <w:p>
            <w:pPr>
              <w:pStyle w:val="TableParagraph"/>
              <w:spacing w:before="0"/>
              <w:rPr>
                <w:rFonts w:ascii="Times New Roman"/>
                <w:sz w:val="20"/>
              </w:rPr>
            </w:pPr>
          </w:p>
        </w:tc>
        <w:tc>
          <w:tcPr>
            <w:tcW w:w="641" w:type="dxa"/>
          </w:tcPr>
          <w:p>
            <w:pPr>
              <w:pStyle w:val="TableParagraph"/>
              <w:spacing w:before="5"/>
              <w:rPr>
                <w:rFonts w:ascii="Microsoft JhengHei"/>
                <w:b/>
                <w:sz w:val="11"/>
              </w:rPr>
            </w:pPr>
          </w:p>
          <w:p>
            <w:pPr>
              <w:pStyle w:val="TableParagraph"/>
              <w:spacing w:before="0"/>
              <w:ind w:left="107"/>
              <w:rPr>
                <w:sz w:val="21"/>
              </w:rPr>
            </w:pPr>
            <w:r>
              <w:rPr>
                <w:sz w:val="21"/>
              </w:rPr>
              <w:t>2</w:t>
            </w:r>
            <w:r>
              <w:rPr>
                <w:spacing w:val="-32"/>
                <w:sz w:val="21"/>
              </w:rPr>
              <w:t xml:space="preserve"> 台</w:t>
            </w:r>
          </w:p>
        </w:tc>
        <w:tc>
          <w:tcPr>
            <w:tcW w:w="845" w:type="dxa"/>
          </w:tcPr>
          <w:p>
            <w:pPr>
              <w:pStyle w:val="TableParagraph"/>
              <w:spacing w:before="5"/>
              <w:rPr>
                <w:rFonts w:ascii="Microsoft JhengHei"/>
                <w:b/>
                <w:sz w:val="11"/>
              </w:rPr>
            </w:pPr>
          </w:p>
          <w:p>
            <w:pPr>
              <w:pStyle w:val="TableParagraph"/>
              <w:spacing w:before="0"/>
              <w:ind w:left="107"/>
              <w:rPr>
                <w:sz w:val="21"/>
              </w:rPr>
            </w:pPr>
            <w:r>
              <w:rPr>
                <w:spacing w:val="-5"/>
                <w:sz w:val="21"/>
              </w:rPr>
              <w:t>中国</w:t>
            </w:r>
          </w:p>
        </w:tc>
        <w:tc>
          <w:tcPr>
            <w:tcW w:w="888" w:type="dxa"/>
          </w:tcPr>
          <w:p>
            <w:pPr>
              <w:pStyle w:val="TableParagraph"/>
              <w:spacing w:before="5"/>
              <w:rPr>
                <w:rFonts w:ascii="Microsoft JhengHei"/>
                <w:b/>
                <w:sz w:val="11"/>
              </w:rPr>
            </w:pPr>
          </w:p>
          <w:p>
            <w:pPr>
              <w:pStyle w:val="TableParagraph"/>
              <w:spacing w:before="0"/>
              <w:ind w:left="93" w:right="84"/>
              <w:jc w:val="center"/>
              <w:rPr>
                <w:sz w:val="21"/>
              </w:rPr>
            </w:pPr>
            <w:r>
              <w:rPr>
                <w:sz w:val="21"/>
              </w:rPr>
              <w:t>2012</w:t>
            </w:r>
            <w:r>
              <w:rPr>
                <w:spacing w:val="-37"/>
                <w:sz w:val="21"/>
              </w:rPr>
              <w:t xml:space="preserve"> 年</w:t>
            </w:r>
          </w:p>
        </w:tc>
        <w:tc>
          <w:tcPr>
            <w:tcW w:w="1001" w:type="dxa"/>
          </w:tcPr>
          <w:p>
            <w:pPr>
              <w:pStyle w:val="TableParagraph"/>
              <w:spacing w:before="5"/>
              <w:rPr>
                <w:rFonts w:ascii="Microsoft JhengHei"/>
                <w:b/>
                <w:sz w:val="11"/>
              </w:rPr>
            </w:pPr>
          </w:p>
          <w:p>
            <w:pPr>
              <w:pStyle w:val="TableParagraph"/>
              <w:spacing w:before="0"/>
              <w:ind w:left="316"/>
              <w:rPr>
                <w:sz w:val="21"/>
              </w:rPr>
            </w:pPr>
            <w:r>
              <w:rPr>
                <w:sz w:val="21"/>
              </w:rPr>
              <w:t>2</w:t>
            </w:r>
            <w:r>
              <w:rPr>
                <w:spacing w:val="-32"/>
                <w:sz w:val="21"/>
              </w:rPr>
              <w:t xml:space="preserve"> 台</w:t>
            </w:r>
          </w:p>
        </w:tc>
        <w:tc>
          <w:tcPr>
            <w:tcW w:w="1933" w:type="dxa"/>
          </w:tcPr>
          <w:p>
            <w:pPr>
              <w:pStyle w:val="TableParagraph"/>
              <w:ind w:left="114" w:right="105"/>
              <w:jc w:val="center"/>
              <w:rPr>
                <w:sz w:val="21"/>
              </w:rPr>
            </w:pPr>
            <w:r>
              <w:rPr>
                <w:color w:val="333333"/>
                <w:spacing w:val="-2"/>
                <w:sz w:val="21"/>
              </w:rPr>
              <w:t>地板/墙板电导率</w:t>
            </w:r>
          </w:p>
          <w:p>
            <w:pPr>
              <w:pStyle w:val="TableParagraph"/>
              <w:spacing w:before="139"/>
              <w:ind w:left="114" w:right="105"/>
              <w:jc w:val="center"/>
              <w:rPr>
                <w:sz w:val="21"/>
              </w:rPr>
            </w:pPr>
            <w:r>
              <w:rPr>
                <w:color w:val="333333"/>
                <w:spacing w:val="-5"/>
                <w:sz w:val="21"/>
              </w:rPr>
              <w:t>测试</w:t>
            </w:r>
          </w:p>
        </w:tc>
        <w:tc>
          <w:tcPr>
            <w:tcW w:w="754" w:type="dxa"/>
          </w:tcPr>
          <w:p>
            <w:pPr>
              <w:pStyle w:val="TableParagraph"/>
              <w:spacing w:before="0"/>
              <w:rPr>
                <w:rFonts w:ascii="Times New Roman"/>
                <w:sz w:val="20"/>
              </w:rPr>
            </w:pPr>
          </w:p>
        </w:tc>
      </w:tr>
    </w:tbl>
    <w:p>
      <w:pPr>
        <w:spacing w:after="0"/>
        <w:rPr>
          <w:rFonts w:ascii="Times New Roman"/>
          <w:sz w:val="20"/>
        </w:rPr>
        <w:sectPr>
          <w:footerReference w:type="default" r:id="rId5"/>
          <w:pgSz w:w="11910" w:h="16840"/>
          <w:pgMar w:top="1380" w:right="780" w:bottom="1160" w:left="1400" w:header="0" w:footer="975"/>
          <w:pgNumType w:start="2"/>
          <w:cols w:space="708"/>
        </w:sectPr>
      </w:pPr>
    </w:p>
    <w:p>
      <w:pPr>
        <w:pStyle w:val="Heading1"/>
      </w:pPr>
      <w:bookmarkStart w:id="3" w:name="_TOC_250004"/>
      <w:bookmarkEnd w:id="3"/>
      <w:r>
        <w:rPr>
          <w:spacing w:val="-1"/>
        </w:rPr>
        <w:t>附表三：劳动力计划表</w:t>
      </w:r>
    </w:p>
    <w:p>
      <w:pPr>
        <w:pStyle w:val="BodyText"/>
        <w:tabs>
          <w:tab w:val="left" w:pos="7553"/>
        </w:tabs>
        <w:spacing w:before="104"/>
        <w:ind w:left="6399"/>
      </w:pPr>
      <w:r>
        <w:t>单位：</w:t>
      </w:r>
      <w:r>
        <w:rPr>
          <w:spacing w:val="-10"/>
        </w:rPr>
        <w:t>人</w:t>
      </w:r>
      <w:r>
        <w:tab/>
        <w:t>年份</w:t>
      </w:r>
      <w:r>
        <w:rPr>
          <w:spacing w:val="-53"/>
        </w:rPr>
        <w:t xml:space="preserve"> </w:t>
      </w:r>
      <w:r>
        <w:t>2019</w:t>
      </w:r>
      <w:r>
        <w:rPr>
          <w:spacing w:val="-53"/>
        </w:rPr>
        <w:t xml:space="preserve"> </w:t>
      </w:r>
      <w:r>
        <w:rPr>
          <w:spacing w:val="-10"/>
        </w:rPr>
        <w:t>年</w:t>
      </w:r>
    </w:p>
    <w:p>
      <w:pPr>
        <w:pStyle w:val="BodyText"/>
        <w:spacing w:before="8"/>
        <w:ind w:left="0"/>
        <w:rPr>
          <w:sz w:val="10"/>
        </w:rPr>
      </w:pPr>
    </w:p>
    <w:tbl>
      <w:tblPr>
        <w:tblStyle w:val="TableNormal1"/>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3"/>
        <w:gridCol w:w="1368"/>
        <w:gridCol w:w="1161"/>
        <w:gridCol w:w="1056"/>
        <w:gridCol w:w="1056"/>
        <w:gridCol w:w="1056"/>
        <w:gridCol w:w="1056"/>
        <w:gridCol w:w="1266"/>
      </w:tblGrid>
      <w:tr>
        <w:tblPrEx>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993" w:type="dxa"/>
          </w:tcPr>
          <w:p>
            <w:pPr>
              <w:pStyle w:val="TableParagraph"/>
              <w:ind w:left="108"/>
              <w:rPr>
                <w:sz w:val="21"/>
              </w:rPr>
            </w:pPr>
            <w:r>
              <w:rPr>
                <w:spacing w:val="-5"/>
                <w:sz w:val="21"/>
              </w:rPr>
              <w:t>工种</w:t>
            </w:r>
          </w:p>
        </w:tc>
        <w:tc>
          <w:tcPr>
            <w:tcW w:w="8019" w:type="dxa"/>
            <w:gridSpan w:val="7"/>
          </w:tcPr>
          <w:p>
            <w:pPr>
              <w:pStyle w:val="TableParagraph"/>
              <w:ind w:left="2749"/>
              <w:rPr>
                <w:sz w:val="21"/>
              </w:rPr>
            </w:pPr>
            <w:r>
              <w:rPr>
                <w:spacing w:val="-1"/>
                <w:sz w:val="21"/>
              </w:rPr>
              <w:t>按工程施工阶段投入劳动力情况</w:t>
            </w:r>
          </w:p>
        </w:tc>
      </w:tr>
      <w:tr>
        <w:tblPrEx>
          <w:tblW w:w="0" w:type="auto"/>
          <w:jc w:val="left"/>
          <w:tblInd w:w="117" w:type="dxa"/>
          <w:tblLayout w:type="fixed"/>
          <w:tblCellMar>
            <w:top w:w="0" w:type="dxa"/>
            <w:left w:w="0" w:type="dxa"/>
            <w:bottom w:w="0" w:type="dxa"/>
            <w:right w:w="0" w:type="dxa"/>
          </w:tblCellMar>
          <w:tblLook w:val="01E0"/>
        </w:tblPrEx>
        <w:trPr>
          <w:trHeight w:val="518"/>
          <w:jc w:val="left"/>
        </w:trPr>
        <w:tc>
          <w:tcPr>
            <w:tcW w:w="993" w:type="dxa"/>
          </w:tcPr>
          <w:p>
            <w:pPr>
              <w:pStyle w:val="TableParagraph"/>
              <w:spacing w:before="0" w:line="260" w:lineRule="atLeast"/>
              <w:ind w:left="108" w:right="97"/>
              <w:rPr>
                <w:sz w:val="20"/>
              </w:rPr>
            </w:pPr>
            <w:r>
              <w:rPr>
                <w:spacing w:val="-11"/>
                <w:sz w:val="20"/>
              </w:rPr>
              <w:t>施 工 日</w:t>
            </w:r>
            <w:r>
              <w:rPr>
                <w:spacing w:val="-10"/>
                <w:sz w:val="20"/>
              </w:rPr>
              <w:t>期</w:t>
            </w:r>
          </w:p>
        </w:tc>
        <w:tc>
          <w:tcPr>
            <w:tcW w:w="1368" w:type="dxa"/>
          </w:tcPr>
          <w:p>
            <w:pPr>
              <w:pStyle w:val="TableParagraph"/>
              <w:spacing w:before="58"/>
              <w:ind w:right="304"/>
              <w:jc w:val="right"/>
              <w:rPr>
                <w:sz w:val="21"/>
              </w:rPr>
            </w:pPr>
            <w:r>
              <w:rPr>
                <w:sz w:val="21"/>
              </w:rPr>
              <w:t>5.20-</w:t>
            </w:r>
            <w:r>
              <w:rPr>
                <w:spacing w:val="-4"/>
                <w:sz w:val="21"/>
              </w:rPr>
              <w:t>5.26</w:t>
            </w:r>
          </w:p>
        </w:tc>
        <w:tc>
          <w:tcPr>
            <w:tcW w:w="1161" w:type="dxa"/>
          </w:tcPr>
          <w:p>
            <w:pPr>
              <w:pStyle w:val="TableParagraph"/>
              <w:spacing w:before="58"/>
              <w:ind w:left="108"/>
              <w:rPr>
                <w:sz w:val="21"/>
              </w:rPr>
            </w:pPr>
            <w:r>
              <w:rPr>
                <w:sz w:val="21"/>
              </w:rPr>
              <w:t>5.27-</w:t>
            </w:r>
            <w:r>
              <w:rPr>
                <w:spacing w:val="-4"/>
                <w:sz w:val="21"/>
              </w:rPr>
              <w:t>6.29</w:t>
            </w:r>
          </w:p>
        </w:tc>
        <w:tc>
          <w:tcPr>
            <w:tcW w:w="1056" w:type="dxa"/>
          </w:tcPr>
          <w:p>
            <w:pPr>
              <w:pStyle w:val="TableParagraph"/>
              <w:spacing w:before="58"/>
              <w:ind w:left="108"/>
              <w:rPr>
                <w:sz w:val="21"/>
              </w:rPr>
            </w:pPr>
            <w:r>
              <w:rPr>
                <w:sz w:val="21"/>
              </w:rPr>
              <w:t>6.30-</w:t>
            </w:r>
            <w:r>
              <w:rPr>
                <w:spacing w:val="-5"/>
                <w:sz w:val="21"/>
              </w:rPr>
              <w:t>7.5</w:t>
            </w:r>
          </w:p>
        </w:tc>
        <w:tc>
          <w:tcPr>
            <w:tcW w:w="1056" w:type="dxa"/>
          </w:tcPr>
          <w:p>
            <w:pPr>
              <w:pStyle w:val="TableParagraph"/>
              <w:spacing w:before="58"/>
              <w:ind w:left="107"/>
              <w:rPr>
                <w:sz w:val="21"/>
              </w:rPr>
            </w:pPr>
            <w:r>
              <w:rPr>
                <w:sz w:val="21"/>
              </w:rPr>
              <w:t>7.1-</w:t>
            </w:r>
            <w:r>
              <w:rPr>
                <w:spacing w:val="-4"/>
                <w:sz w:val="21"/>
              </w:rPr>
              <w:t>7.31</w:t>
            </w:r>
          </w:p>
        </w:tc>
        <w:tc>
          <w:tcPr>
            <w:tcW w:w="1056" w:type="dxa"/>
          </w:tcPr>
          <w:p>
            <w:pPr>
              <w:pStyle w:val="TableParagraph"/>
              <w:spacing w:before="58"/>
              <w:ind w:left="108"/>
              <w:rPr>
                <w:sz w:val="21"/>
              </w:rPr>
            </w:pPr>
            <w:r>
              <w:rPr>
                <w:sz w:val="21"/>
              </w:rPr>
              <w:t>8.1-</w:t>
            </w:r>
            <w:r>
              <w:rPr>
                <w:spacing w:val="-4"/>
                <w:sz w:val="21"/>
              </w:rPr>
              <w:t>8.31</w:t>
            </w:r>
          </w:p>
        </w:tc>
        <w:tc>
          <w:tcPr>
            <w:tcW w:w="1056" w:type="dxa"/>
          </w:tcPr>
          <w:p>
            <w:pPr>
              <w:pStyle w:val="TableParagraph"/>
              <w:spacing w:before="58"/>
              <w:ind w:right="97"/>
              <w:jc w:val="right"/>
              <w:rPr>
                <w:sz w:val="21"/>
              </w:rPr>
            </w:pPr>
            <w:r>
              <w:rPr>
                <w:sz w:val="21"/>
              </w:rPr>
              <w:t>9.1-</w:t>
            </w:r>
            <w:r>
              <w:rPr>
                <w:spacing w:val="-4"/>
                <w:sz w:val="21"/>
              </w:rPr>
              <w:t>9.30</w:t>
            </w:r>
          </w:p>
        </w:tc>
        <w:tc>
          <w:tcPr>
            <w:tcW w:w="1266" w:type="dxa"/>
          </w:tcPr>
          <w:p>
            <w:pPr>
              <w:pStyle w:val="TableParagraph"/>
              <w:spacing w:before="58"/>
              <w:ind w:left="107"/>
              <w:rPr>
                <w:sz w:val="21"/>
              </w:rPr>
            </w:pPr>
            <w:r>
              <w:rPr>
                <w:sz w:val="21"/>
              </w:rPr>
              <w:t>10.1-</w:t>
            </w:r>
            <w:r>
              <w:rPr>
                <w:spacing w:val="-2"/>
                <w:sz w:val="21"/>
              </w:rPr>
              <w:t>10.18</w:t>
            </w:r>
          </w:p>
        </w:tc>
      </w:tr>
      <w:tr>
        <w:tblPrEx>
          <w:tblW w:w="0" w:type="auto"/>
          <w:jc w:val="left"/>
          <w:tblInd w:w="117" w:type="dxa"/>
          <w:tblLayout w:type="fixed"/>
          <w:tblCellMar>
            <w:top w:w="0" w:type="dxa"/>
            <w:left w:w="0" w:type="dxa"/>
            <w:bottom w:w="0" w:type="dxa"/>
            <w:right w:w="0" w:type="dxa"/>
          </w:tblCellMar>
          <w:tblLook w:val="01E0"/>
        </w:tblPrEx>
        <w:trPr>
          <w:trHeight w:val="517"/>
          <w:jc w:val="left"/>
        </w:trPr>
        <w:tc>
          <w:tcPr>
            <w:tcW w:w="993" w:type="dxa"/>
          </w:tcPr>
          <w:p>
            <w:pPr>
              <w:pStyle w:val="TableParagraph"/>
              <w:spacing w:before="2"/>
              <w:ind w:left="108"/>
              <w:rPr>
                <w:sz w:val="20"/>
              </w:rPr>
            </w:pPr>
            <w:r>
              <w:rPr>
                <w:spacing w:val="-4"/>
                <w:sz w:val="20"/>
              </w:rPr>
              <w:t>设备安</w:t>
            </w:r>
          </w:p>
          <w:p>
            <w:pPr>
              <w:pStyle w:val="TableParagraph"/>
              <w:spacing w:line="236" w:lineRule="exact"/>
              <w:ind w:left="108"/>
              <w:rPr>
                <w:sz w:val="20"/>
              </w:rPr>
            </w:pPr>
            <w:r>
              <w:rPr>
                <w:spacing w:val="-5"/>
                <w:sz w:val="20"/>
              </w:rPr>
              <w:t>装工</w:t>
            </w:r>
          </w:p>
        </w:tc>
        <w:tc>
          <w:tcPr>
            <w:tcW w:w="1368" w:type="dxa"/>
          </w:tcPr>
          <w:p>
            <w:pPr>
              <w:pStyle w:val="TableParagraph"/>
              <w:spacing w:before="57"/>
              <w:ind w:right="409"/>
              <w:jc w:val="right"/>
              <w:rPr>
                <w:sz w:val="21"/>
              </w:rPr>
            </w:pPr>
            <w:r>
              <w:rPr>
                <w:sz w:val="21"/>
              </w:rPr>
              <w:t>0</w:t>
            </w:r>
          </w:p>
        </w:tc>
        <w:tc>
          <w:tcPr>
            <w:tcW w:w="1161" w:type="dxa"/>
          </w:tcPr>
          <w:p>
            <w:pPr>
              <w:pStyle w:val="TableParagraph"/>
              <w:spacing w:before="57"/>
              <w:ind w:left="738"/>
              <w:rPr>
                <w:sz w:val="21"/>
              </w:rPr>
            </w:pPr>
            <w:r>
              <w:rPr>
                <w:sz w:val="21"/>
              </w:rPr>
              <w:t>4</w:t>
            </w:r>
          </w:p>
        </w:tc>
        <w:tc>
          <w:tcPr>
            <w:tcW w:w="1056" w:type="dxa"/>
          </w:tcPr>
          <w:p>
            <w:pPr>
              <w:pStyle w:val="TableParagraph"/>
              <w:spacing w:before="57"/>
              <w:ind w:left="685"/>
              <w:rPr>
                <w:sz w:val="21"/>
              </w:rPr>
            </w:pPr>
            <w:r>
              <w:rPr>
                <w:sz w:val="21"/>
              </w:rPr>
              <w:t>5</w:t>
            </w:r>
          </w:p>
        </w:tc>
        <w:tc>
          <w:tcPr>
            <w:tcW w:w="1056" w:type="dxa"/>
          </w:tcPr>
          <w:p>
            <w:pPr>
              <w:pStyle w:val="TableParagraph"/>
              <w:spacing w:before="57"/>
              <w:ind w:left="685"/>
              <w:rPr>
                <w:sz w:val="21"/>
              </w:rPr>
            </w:pPr>
            <w:r>
              <w:rPr>
                <w:sz w:val="21"/>
              </w:rPr>
              <w:t>5</w:t>
            </w:r>
          </w:p>
        </w:tc>
        <w:tc>
          <w:tcPr>
            <w:tcW w:w="1056" w:type="dxa"/>
          </w:tcPr>
          <w:p>
            <w:pPr>
              <w:pStyle w:val="TableParagraph"/>
              <w:spacing w:before="57"/>
              <w:ind w:left="685"/>
              <w:rPr>
                <w:sz w:val="21"/>
              </w:rPr>
            </w:pPr>
            <w:r>
              <w:rPr>
                <w:sz w:val="21"/>
              </w:rPr>
              <w:t>5</w:t>
            </w:r>
          </w:p>
        </w:tc>
        <w:tc>
          <w:tcPr>
            <w:tcW w:w="1056" w:type="dxa"/>
          </w:tcPr>
          <w:p>
            <w:pPr>
              <w:pStyle w:val="TableParagraph"/>
              <w:spacing w:before="57"/>
              <w:ind w:left="685"/>
              <w:rPr>
                <w:sz w:val="21"/>
              </w:rPr>
            </w:pPr>
            <w:r>
              <w:rPr>
                <w:sz w:val="21"/>
              </w:rPr>
              <w:t>5</w:t>
            </w:r>
          </w:p>
        </w:tc>
        <w:tc>
          <w:tcPr>
            <w:tcW w:w="1266" w:type="dxa"/>
          </w:tcPr>
          <w:p>
            <w:pPr>
              <w:pStyle w:val="TableParagraph"/>
              <w:spacing w:before="57"/>
              <w:ind w:left="790"/>
              <w:rPr>
                <w:sz w:val="21"/>
              </w:rPr>
            </w:pPr>
            <w:r>
              <w:rPr>
                <w:sz w:val="21"/>
              </w:rPr>
              <w:t>2</w:t>
            </w:r>
          </w:p>
        </w:tc>
      </w:tr>
      <w:tr>
        <w:tblPrEx>
          <w:tblW w:w="0" w:type="auto"/>
          <w:jc w:val="left"/>
          <w:tblInd w:w="117" w:type="dxa"/>
          <w:tblLayout w:type="fixed"/>
          <w:tblCellMar>
            <w:top w:w="0" w:type="dxa"/>
            <w:left w:w="0" w:type="dxa"/>
            <w:bottom w:w="0" w:type="dxa"/>
            <w:right w:w="0" w:type="dxa"/>
          </w:tblCellMar>
          <w:tblLook w:val="01E0"/>
        </w:tblPrEx>
        <w:trPr>
          <w:trHeight w:val="518"/>
          <w:jc w:val="left"/>
        </w:trPr>
        <w:tc>
          <w:tcPr>
            <w:tcW w:w="993" w:type="dxa"/>
          </w:tcPr>
          <w:p>
            <w:pPr>
              <w:pStyle w:val="TableParagraph"/>
              <w:spacing w:before="0" w:line="260" w:lineRule="atLeast"/>
              <w:ind w:left="108" w:right="274"/>
              <w:rPr>
                <w:sz w:val="20"/>
              </w:rPr>
            </w:pPr>
            <w:r>
              <w:rPr>
                <w:spacing w:val="-4"/>
                <w:sz w:val="20"/>
              </w:rPr>
              <w:t>洁净室</w:t>
            </w:r>
            <w:r>
              <w:rPr>
                <w:spacing w:val="-4"/>
                <w:sz w:val="20"/>
              </w:rPr>
              <w:t>装修工</w:t>
            </w:r>
          </w:p>
        </w:tc>
        <w:tc>
          <w:tcPr>
            <w:tcW w:w="1368" w:type="dxa"/>
          </w:tcPr>
          <w:p>
            <w:pPr>
              <w:pStyle w:val="TableParagraph"/>
              <w:spacing w:before="58"/>
              <w:ind w:right="409"/>
              <w:jc w:val="right"/>
              <w:rPr>
                <w:sz w:val="21"/>
              </w:rPr>
            </w:pPr>
            <w:r>
              <w:rPr>
                <w:sz w:val="21"/>
              </w:rPr>
              <w:t>0</w:t>
            </w:r>
          </w:p>
        </w:tc>
        <w:tc>
          <w:tcPr>
            <w:tcW w:w="1161" w:type="dxa"/>
          </w:tcPr>
          <w:p>
            <w:pPr>
              <w:pStyle w:val="TableParagraph"/>
              <w:spacing w:before="58"/>
              <w:ind w:left="738"/>
              <w:rPr>
                <w:sz w:val="21"/>
              </w:rPr>
            </w:pPr>
            <w:r>
              <w:rPr>
                <w:sz w:val="21"/>
              </w:rPr>
              <w:t>2</w:t>
            </w:r>
          </w:p>
        </w:tc>
        <w:tc>
          <w:tcPr>
            <w:tcW w:w="1056" w:type="dxa"/>
          </w:tcPr>
          <w:p>
            <w:pPr>
              <w:pStyle w:val="TableParagraph"/>
              <w:spacing w:before="58"/>
              <w:ind w:left="685"/>
              <w:rPr>
                <w:sz w:val="21"/>
              </w:rPr>
            </w:pPr>
            <w:r>
              <w:rPr>
                <w:sz w:val="21"/>
              </w:rPr>
              <w:t>4</w:t>
            </w:r>
          </w:p>
        </w:tc>
        <w:tc>
          <w:tcPr>
            <w:tcW w:w="1056" w:type="dxa"/>
          </w:tcPr>
          <w:p>
            <w:pPr>
              <w:pStyle w:val="TableParagraph"/>
              <w:spacing w:before="58"/>
              <w:ind w:left="685"/>
              <w:rPr>
                <w:sz w:val="21"/>
              </w:rPr>
            </w:pPr>
            <w:r>
              <w:rPr>
                <w:sz w:val="21"/>
              </w:rPr>
              <w:t>4</w:t>
            </w:r>
          </w:p>
        </w:tc>
        <w:tc>
          <w:tcPr>
            <w:tcW w:w="1056" w:type="dxa"/>
          </w:tcPr>
          <w:p>
            <w:pPr>
              <w:pStyle w:val="TableParagraph"/>
              <w:spacing w:before="58"/>
              <w:ind w:left="685"/>
              <w:rPr>
                <w:sz w:val="21"/>
              </w:rPr>
            </w:pPr>
            <w:r>
              <w:rPr>
                <w:sz w:val="21"/>
              </w:rPr>
              <w:t>4</w:t>
            </w:r>
          </w:p>
        </w:tc>
        <w:tc>
          <w:tcPr>
            <w:tcW w:w="1056" w:type="dxa"/>
          </w:tcPr>
          <w:p>
            <w:pPr>
              <w:pStyle w:val="TableParagraph"/>
              <w:spacing w:before="58"/>
              <w:ind w:left="685"/>
              <w:rPr>
                <w:sz w:val="21"/>
              </w:rPr>
            </w:pPr>
            <w:r>
              <w:rPr>
                <w:sz w:val="21"/>
              </w:rPr>
              <w:t>4</w:t>
            </w:r>
          </w:p>
        </w:tc>
        <w:tc>
          <w:tcPr>
            <w:tcW w:w="1266" w:type="dxa"/>
          </w:tcPr>
          <w:p>
            <w:pPr>
              <w:pStyle w:val="TableParagraph"/>
              <w:spacing w:before="58"/>
              <w:ind w:left="790"/>
              <w:rPr>
                <w:sz w:val="21"/>
              </w:rPr>
            </w:pPr>
            <w:r>
              <w:rPr>
                <w:sz w:val="21"/>
              </w:rPr>
              <w:t>1</w:t>
            </w:r>
          </w:p>
        </w:tc>
      </w:tr>
      <w:tr>
        <w:tblPrEx>
          <w:tblW w:w="0" w:type="auto"/>
          <w:jc w:val="left"/>
          <w:tblInd w:w="117" w:type="dxa"/>
          <w:tblLayout w:type="fixed"/>
          <w:tblCellMar>
            <w:top w:w="0" w:type="dxa"/>
            <w:left w:w="0" w:type="dxa"/>
            <w:bottom w:w="0" w:type="dxa"/>
            <w:right w:w="0" w:type="dxa"/>
          </w:tblCellMar>
          <w:tblLook w:val="01E0"/>
        </w:tblPrEx>
        <w:trPr>
          <w:trHeight w:val="407"/>
          <w:jc w:val="left"/>
        </w:trPr>
        <w:tc>
          <w:tcPr>
            <w:tcW w:w="993" w:type="dxa"/>
          </w:tcPr>
          <w:p>
            <w:pPr>
              <w:pStyle w:val="TableParagraph"/>
              <w:spacing w:before="76"/>
              <w:ind w:left="108"/>
              <w:rPr>
                <w:sz w:val="20"/>
              </w:rPr>
            </w:pPr>
            <w:r>
              <w:rPr>
                <w:spacing w:val="-5"/>
                <w:sz w:val="20"/>
              </w:rPr>
              <w:t>焊工</w:t>
            </w:r>
          </w:p>
        </w:tc>
        <w:tc>
          <w:tcPr>
            <w:tcW w:w="1368" w:type="dxa"/>
          </w:tcPr>
          <w:p>
            <w:pPr>
              <w:pStyle w:val="TableParagraph"/>
              <w:spacing w:before="2"/>
              <w:ind w:right="409"/>
              <w:jc w:val="right"/>
              <w:rPr>
                <w:sz w:val="21"/>
              </w:rPr>
            </w:pPr>
            <w:r>
              <w:rPr>
                <w:sz w:val="21"/>
              </w:rPr>
              <w:t>0</w:t>
            </w:r>
          </w:p>
        </w:tc>
        <w:tc>
          <w:tcPr>
            <w:tcW w:w="1161" w:type="dxa"/>
          </w:tcPr>
          <w:p>
            <w:pPr>
              <w:pStyle w:val="TableParagraph"/>
              <w:spacing w:before="2"/>
              <w:ind w:left="738"/>
              <w:rPr>
                <w:sz w:val="21"/>
              </w:rPr>
            </w:pPr>
            <w:r>
              <w:rPr>
                <w:sz w:val="21"/>
              </w:rPr>
              <w:t>2</w:t>
            </w:r>
          </w:p>
        </w:tc>
        <w:tc>
          <w:tcPr>
            <w:tcW w:w="1056" w:type="dxa"/>
          </w:tcPr>
          <w:p>
            <w:pPr>
              <w:pStyle w:val="TableParagraph"/>
              <w:spacing w:before="2"/>
              <w:ind w:left="685"/>
              <w:rPr>
                <w:sz w:val="21"/>
              </w:rPr>
            </w:pPr>
            <w:r>
              <w:rPr>
                <w:sz w:val="21"/>
              </w:rPr>
              <w:t>3</w:t>
            </w:r>
          </w:p>
        </w:tc>
        <w:tc>
          <w:tcPr>
            <w:tcW w:w="1056" w:type="dxa"/>
          </w:tcPr>
          <w:p>
            <w:pPr>
              <w:pStyle w:val="TableParagraph"/>
              <w:spacing w:before="2"/>
              <w:ind w:left="685"/>
              <w:rPr>
                <w:sz w:val="21"/>
              </w:rPr>
            </w:pPr>
            <w:r>
              <w:rPr>
                <w:sz w:val="21"/>
              </w:rPr>
              <w:t>3</w:t>
            </w:r>
          </w:p>
        </w:tc>
        <w:tc>
          <w:tcPr>
            <w:tcW w:w="1056" w:type="dxa"/>
          </w:tcPr>
          <w:p>
            <w:pPr>
              <w:pStyle w:val="TableParagraph"/>
              <w:spacing w:before="2"/>
              <w:ind w:left="685"/>
              <w:rPr>
                <w:sz w:val="21"/>
              </w:rPr>
            </w:pPr>
            <w:r>
              <w:rPr>
                <w:sz w:val="21"/>
              </w:rPr>
              <w:t>3</w:t>
            </w:r>
          </w:p>
        </w:tc>
        <w:tc>
          <w:tcPr>
            <w:tcW w:w="1056" w:type="dxa"/>
          </w:tcPr>
          <w:p>
            <w:pPr>
              <w:pStyle w:val="TableParagraph"/>
              <w:spacing w:before="2"/>
              <w:ind w:left="685"/>
              <w:rPr>
                <w:sz w:val="21"/>
              </w:rPr>
            </w:pPr>
            <w:r>
              <w:rPr>
                <w:sz w:val="21"/>
              </w:rPr>
              <w:t>3</w:t>
            </w:r>
          </w:p>
        </w:tc>
        <w:tc>
          <w:tcPr>
            <w:tcW w:w="1266" w:type="dxa"/>
          </w:tcPr>
          <w:p>
            <w:pPr>
              <w:pStyle w:val="TableParagraph"/>
              <w:spacing w:before="2"/>
              <w:ind w:left="790"/>
              <w:rPr>
                <w:sz w:val="21"/>
              </w:rPr>
            </w:pPr>
            <w:r>
              <w:rPr>
                <w:sz w:val="21"/>
              </w:rPr>
              <w:t>2</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5"/>
                <w:sz w:val="20"/>
              </w:rPr>
              <w:t>管工</w:t>
            </w:r>
          </w:p>
        </w:tc>
        <w:tc>
          <w:tcPr>
            <w:tcW w:w="1368" w:type="dxa"/>
          </w:tcPr>
          <w:p>
            <w:pPr>
              <w:pStyle w:val="TableParagraph"/>
              <w:ind w:right="409"/>
              <w:jc w:val="right"/>
              <w:rPr>
                <w:sz w:val="21"/>
              </w:rPr>
            </w:pPr>
            <w:r>
              <w:rPr>
                <w:sz w:val="21"/>
              </w:rPr>
              <w:t>0</w:t>
            </w:r>
          </w:p>
        </w:tc>
        <w:tc>
          <w:tcPr>
            <w:tcW w:w="1161" w:type="dxa"/>
          </w:tcPr>
          <w:p>
            <w:pPr>
              <w:pStyle w:val="TableParagraph"/>
              <w:ind w:left="738"/>
              <w:rPr>
                <w:sz w:val="21"/>
              </w:rPr>
            </w:pPr>
            <w:r>
              <w:rPr>
                <w:sz w:val="21"/>
              </w:rPr>
              <w:t>2</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266" w:type="dxa"/>
          </w:tcPr>
          <w:p>
            <w:pPr>
              <w:pStyle w:val="TableParagraph"/>
              <w:ind w:left="790"/>
              <w:rPr>
                <w:sz w:val="21"/>
              </w:rPr>
            </w:pPr>
            <w:r>
              <w:rPr>
                <w:sz w:val="21"/>
              </w:rPr>
              <w:t>1</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5"/>
                <w:sz w:val="20"/>
              </w:rPr>
              <w:t>电工</w:t>
            </w:r>
          </w:p>
        </w:tc>
        <w:tc>
          <w:tcPr>
            <w:tcW w:w="1368" w:type="dxa"/>
          </w:tcPr>
          <w:p>
            <w:pPr>
              <w:pStyle w:val="TableParagraph"/>
              <w:ind w:right="409"/>
              <w:jc w:val="right"/>
              <w:rPr>
                <w:sz w:val="21"/>
              </w:rPr>
            </w:pPr>
            <w:r>
              <w:rPr>
                <w:sz w:val="21"/>
              </w:rPr>
              <w:t>0</w:t>
            </w:r>
          </w:p>
        </w:tc>
        <w:tc>
          <w:tcPr>
            <w:tcW w:w="1161" w:type="dxa"/>
          </w:tcPr>
          <w:p>
            <w:pPr>
              <w:pStyle w:val="TableParagraph"/>
              <w:ind w:left="738"/>
              <w:rPr>
                <w:sz w:val="21"/>
              </w:rPr>
            </w:pPr>
            <w:r>
              <w:rPr>
                <w:sz w:val="21"/>
              </w:rPr>
              <w:t>2</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056" w:type="dxa"/>
          </w:tcPr>
          <w:p>
            <w:pPr>
              <w:pStyle w:val="TableParagraph"/>
              <w:ind w:left="685"/>
              <w:rPr>
                <w:sz w:val="21"/>
              </w:rPr>
            </w:pPr>
            <w:r>
              <w:rPr>
                <w:sz w:val="21"/>
              </w:rPr>
              <w:t>4</w:t>
            </w:r>
          </w:p>
        </w:tc>
        <w:tc>
          <w:tcPr>
            <w:tcW w:w="1266" w:type="dxa"/>
          </w:tcPr>
          <w:p>
            <w:pPr>
              <w:pStyle w:val="TableParagraph"/>
              <w:ind w:left="790"/>
              <w:rPr>
                <w:sz w:val="21"/>
              </w:rPr>
            </w:pPr>
            <w:r>
              <w:rPr>
                <w:sz w:val="21"/>
              </w:rPr>
              <w:t>2</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4"/>
                <w:sz w:val="20"/>
              </w:rPr>
              <w:t>油漆工</w:t>
            </w:r>
          </w:p>
        </w:tc>
        <w:tc>
          <w:tcPr>
            <w:tcW w:w="1368" w:type="dxa"/>
          </w:tcPr>
          <w:p>
            <w:pPr>
              <w:pStyle w:val="TableParagraph"/>
              <w:ind w:right="409"/>
              <w:jc w:val="right"/>
              <w:rPr>
                <w:sz w:val="21"/>
              </w:rPr>
            </w:pPr>
            <w:r>
              <w:rPr>
                <w:sz w:val="21"/>
              </w:rPr>
              <w:t>0</w:t>
            </w:r>
          </w:p>
        </w:tc>
        <w:tc>
          <w:tcPr>
            <w:tcW w:w="1161" w:type="dxa"/>
          </w:tcPr>
          <w:p>
            <w:pPr>
              <w:pStyle w:val="TableParagraph"/>
              <w:ind w:left="738"/>
              <w:rPr>
                <w:sz w:val="21"/>
              </w:rPr>
            </w:pPr>
            <w:r>
              <w:rPr>
                <w:sz w:val="21"/>
              </w:rPr>
              <w:t>1</w:t>
            </w:r>
          </w:p>
        </w:tc>
        <w:tc>
          <w:tcPr>
            <w:tcW w:w="1056" w:type="dxa"/>
          </w:tcPr>
          <w:p>
            <w:pPr>
              <w:pStyle w:val="TableParagraph"/>
              <w:ind w:left="685"/>
              <w:rPr>
                <w:sz w:val="21"/>
              </w:rPr>
            </w:pPr>
            <w:r>
              <w:rPr>
                <w:sz w:val="21"/>
              </w:rPr>
              <w:t>1</w:t>
            </w:r>
          </w:p>
        </w:tc>
        <w:tc>
          <w:tcPr>
            <w:tcW w:w="1056" w:type="dxa"/>
          </w:tcPr>
          <w:p>
            <w:pPr>
              <w:pStyle w:val="TableParagraph"/>
              <w:ind w:left="685"/>
              <w:rPr>
                <w:sz w:val="21"/>
              </w:rPr>
            </w:pPr>
            <w:r>
              <w:rPr>
                <w:sz w:val="21"/>
              </w:rPr>
              <w:t>1</w:t>
            </w:r>
          </w:p>
        </w:tc>
        <w:tc>
          <w:tcPr>
            <w:tcW w:w="1056" w:type="dxa"/>
          </w:tcPr>
          <w:p>
            <w:pPr>
              <w:pStyle w:val="TableParagraph"/>
              <w:ind w:left="685"/>
              <w:rPr>
                <w:sz w:val="21"/>
              </w:rPr>
            </w:pPr>
            <w:r>
              <w:rPr>
                <w:sz w:val="21"/>
              </w:rPr>
              <w:t>1</w:t>
            </w:r>
          </w:p>
        </w:tc>
        <w:tc>
          <w:tcPr>
            <w:tcW w:w="1056" w:type="dxa"/>
          </w:tcPr>
          <w:p>
            <w:pPr>
              <w:pStyle w:val="TableParagraph"/>
              <w:ind w:left="685"/>
              <w:rPr>
                <w:sz w:val="21"/>
              </w:rPr>
            </w:pPr>
            <w:r>
              <w:rPr>
                <w:sz w:val="21"/>
              </w:rPr>
              <w:t>1</w:t>
            </w:r>
          </w:p>
        </w:tc>
        <w:tc>
          <w:tcPr>
            <w:tcW w:w="1266" w:type="dxa"/>
          </w:tcPr>
          <w:p>
            <w:pPr>
              <w:pStyle w:val="TableParagraph"/>
              <w:ind w:left="790"/>
              <w:rPr>
                <w:sz w:val="21"/>
              </w:rPr>
            </w:pPr>
            <w:r>
              <w:rPr>
                <w:sz w:val="21"/>
              </w:rPr>
              <w:t>2</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5"/>
                <w:sz w:val="20"/>
              </w:rPr>
              <w:t>普工</w:t>
            </w:r>
          </w:p>
        </w:tc>
        <w:tc>
          <w:tcPr>
            <w:tcW w:w="1368" w:type="dxa"/>
          </w:tcPr>
          <w:p>
            <w:pPr>
              <w:pStyle w:val="TableParagraph"/>
              <w:ind w:right="409"/>
              <w:jc w:val="right"/>
              <w:rPr>
                <w:sz w:val="21"/>
              </w:rPr>
            </w:pPr>
            <w:r>
              <w:rPr>
                <w:sz w:val="21"/>
              </w:rPr>
              <w:t>7</w:t>
            </w:r>
          </w:p>
        </w:tc>
        <w:tc>
          <w:tcPr>
            <w:tcW w:w="1161" w:type="dxa"/>
          </w:tcPr>
          <w:p>
            <w:pPr>
              <w:pStyle w:val="TableParagraph"/>
              <w:ind w:left="738"/>
              <w:rPr>
                <w:sz w:val="21"/>
              </w:rPr>
            </w:pPr>
            <w:r>
              <w:rPr>
                <w:sz w:val="21"/>
              </w:rPr>
              <w:t>5</w:t>
            </w:r>
          </w:p>
        </w:tc>
        <w:tc>
          <w:tcPr>
            <w:tcW w:w="1056" w:type="dxa"/>
          </w:tcPr>
          <w:p>
            <w:pPr>
              <w:pStyle w:val="TableParagraph"/>
              <w:ind w:left="685"/>
              <w:rPr>
                <w:sz w:val="21"/>
              </w:rPr>
            </w:pPr>
            <w:r>
              <w:rPr>
                <w:sz w:val="21"/>
              </w:rPr>
              <w:t>5</w:t>
            </w:r>
          </w:p>
        </w:tc>
        <w:tc>
          <w:tcPr>
            <w:tcW w:w="1056" w:type="dxa"/>
          </w:tcPr>
          <w:p>
            <w:pPr>
              <w:pStyle w:val="TableParagraph"/>
              <w:ind w:left="685"/>
              <w:rPr>
                <w:sz w:val="21"/>
              </w:rPr>
            </w:pPr>
            <w:r>
              <w:rPr>
                <w:sz w:val="21"/>
              </w:rPr>
              <w:t>5</w:t>
            </w:r>
          </w:p>
        </w:tc>
        <w:tc>
          <w:tcPr>
            <w:tcW w:w="1056" w:type="dxa"/>
          </w:tcPr>
          <w:p>
            <w:pPr>
              <w:pStyle w:val="TableParagraph"/>
              <w:ind w:left="685"/>
              <w:rPr>
                <w:sz w:val="21"/>
              </w:rPr>
            </w:pPr>
            <w:r>
              <w:rPr>
                <w:sz w:val="21"/>
              </w:rPr>
              <w:t>5</w:t>
            </w:r>
          </w:p>
        </w:tc>
        <w:tc>
          <w:tcPr>
            <w:tcW w:w="1056" w:type="dxa"/>
          </w:tcPr>
          <w:p>
            <w:pPr>
              <w:pStyle w:val="TableParagraph"/>
              <w:ind w:left="685"/>
              <w:rPr>
                <w:sz w:val="21"/>
              </w:rPr>
            </w:pPr>
            <w:r>
              <w:rPr>
                <w:sz w:val="21"/>
              </w:rPr>
              <w:t>5</w:t>
            </w:r>
          </w:p>
        </w:tc>
        <w:tc>
          <w:tcPr>
            <w:tcW w:w="1266" w:type="dxa"/>
          </w:tcPr>
          <w:p>
            <w:pPr>
              <w:pStyle w:val="TableParagraph"/>
              <w:ind w:left="790"/>
              <w:rPr>
                <w:sz w:val="21"/>
              </w:rPr>
            </w:pPr>
            <w:r>
              <w:rPr>
                <w:sz w:val="21"/>
              </w:rPr>
              <w:t>3</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5"/>
                <w:sz w:val="20"/>
              </w:rPr>
              <w:t>质检</w:t>
            </w:r>
          </w:p>
        </w:tc>
        <w:tc>
          <w:tcPr>
            <w:tcW w:w="1368" w:type="dxa"/>
          </w:tcPr>
          <w:p>
            <w:pPr>
              <w:pStyle w:val="TableParagraph"/>
              <w:ind w:right="409"/>
              <w:jc w:val="right"/>
              <w:rPr>
                <w:sz w:val="21"/>
              </w:rPr>
            </w:pPr>
            <w:r>
              <w:rPr>
                <w:sz w:val="21"/>
              </w:rPr>
              <w:t>0</w:t>
            </w:r>
          </w:p>
        </w:tc>
        <w:tc>
          <w:tcPr>
            <w:tcW w:w="1161" w:type="dxa"/>
          </w:tcPr>
          <w:p>
            <w:pPr>
              <w:pStyle w:val="TableParagraph"/>
              <w:ind w:left="738"/>
              <w:rPr>
                <w:sz w:val="21"/>
              </w:rPr>
            </w:pPr>
            <w:r>
              <w:rPr>
                <w:sz w:val="21"/>
              </w:rPr>
              <w:t>1</w:t>
            </w:r>
          </w:p>
        </w:tc>
        <w:tc>
          <w:tcPr>
            <w:tcW w:w="1056" w:type="dxa"/>
          </w:tcPr>
          <w:p>
            <w:pPr>
              <w:pStyle w:val="TableParagraph"/>
              <w:ind w:left="685"/>
              <w:rPr>
                <w:sz w:val="21"/>
              </w:rPr>
            </w:pPr>
            <w:r>
              <w:rPr>
                <w:sz w:val="21"/>
              </w:rPr>
              <w:t>1</w:t>
            </w:r>
          </w:p>
        </w:tc>
        <w:tc>
          <w:tcPr>
            <w:tcW w:w="1056" w:type="dxa"/>
          </w:tcPr>
          <w:p>
            <w:pPr>
              <w:pStyle w:val="TableParagraph"/>
              <w:ind w:left="685"/>
              <w:rPr>
                <w:sz w:val="21"/>
              </w:rPr>
            </w:pPr>
            <w:r>
              <w:rPr>
                <w:sz w:val="21"/>
              </w:rPr>
              <w:t>2</w:t>
            </w:r>
          </w:p>
        </w:tc>
        <w:tc>
          <w:tcPr>
            <w:tcW w:w="1056" w:type="dxa"/>
          </w:tcPr>
          <w:p>
            <w:pPr>
              <w:pStyle w:val="TableParagraph"/>
              <w:ind w:left="685"/>
              <w:rPr>
                <w:sz w:val="21"/>
              </w:rPr>
            </w:pPr>
            <w:r>
              <w:rPr>
                <w:sz w:val="21"/>
              </w:rPr>
              <w:t>2</w:t>
            </w:r>
          </w:p>
        </w:tc>
        <w:tc>
          <w:tcPr>
            <w:tcW w:w="1056" w:type="dxa"/>
          </w:tcPr>
          <w:p>
            <w:pPr>
              <w:pStyle w:val="TableParagraph"/>
              <w:ind w:left="685"/>
              <w:rPr>
                <w:sz w:val="21"/>
              </w:rPr>
            </w:pPr>
            <w:r>
              <w:rPr>
                <w:sz w:val="21"/>
              </w:rPr>
              <w:t>2</w:t>
            </w:r>
          </w:p>
        </w:tc>
        <w:tc>
          <w:tcPr>
            <w:tcW w:w="1266" w:type="dxa"/>
          </w:tcPr>
          <w:p>
            <w:pPr>
              <w:pStyle w:val="TableParagraph"/>
              <w:ind w:left="790"/>
              <w:rPr>
                <w:sz w:val="21"/>
              </w:rPr>
            </w:pPr>
            <w:r>
              <w:rPr>
                <w:sz w:val="21"/>
              </w:rPr>
              <w:t>2</w:t>
            </w:r>
          </w:p>
        </w:tc>
      </w:tr>
      <w:tr>
        <w:tblPrEx>
          <w:tblW w:w="0" w:type="auto"/>
          <w:jc w:val="left"/>
          <w:tblInd w:w="117" w:type="dxa"/>
          <w:tblLayout w:type="fixed"/>
          <w:tblCellMar>
            <w:top w:w="0" w:type="dxa"/>
            <w:left w:w="0" w:type="dxa"/>
            <w:bottom w:w="0" w:type="dxa"/>
            <w:right w:w="0" w:type="dxa"/>
          </w:tblCellMar>
          <w:tblLook w:val="01E0"/>
        </w:tblPrEx>
        <w:trPr>
          <w:trHeight w:val="518"/>
          <w:jc w:val="left"/>
        </w:trPr>
        <w:tc>
          <w:tcPr>
            <w:tcW w:w="993" w:type="dxa"/>
          </w:tcPr>
          <w:p>
            <w:pPr>
              <w:pStyle w:val="TableParagraph"/>
              <w:spacing w:before="0" w:line="260" w:lineRule="atLeast"/>
              <w:ind w:left="108" w:right="274"/>
              <w:rPr>
                <w:sz w:val="20"/>
              </w:rPr>
            </w:pPr>
            <w:r>
              <w:rPr>
                <w:spacing w:val="-4"/>
                <w:sz w:val="20"/>
              </w:rPr>
              <w:t>管理技</w:t>
            </w:r>
            <w:r>
              <w:rPr>
                <w:spacing w:val="-4"/>
                <w:sz w:val="20"/>
              </w:rPr>
              <w:t>术人员</w:t>
            </w:r>
          </w:p>
        </w:tc>
        <w:tc>
          <w:tcPr>
            <w:tcW w:w="1368" w:type="dxa"/>
          </w:tcPr>
          <w:p>
            <w:pPr>
              <w:pStyle w:val="TableParagraph"/>
              <w:spacing w:before="58"/>
              <w:ind w:right="409"/>
              <w:jc w:val="right"/>
              <w:rPr>
                <w:sz w:val="21"/>
              </w:rPr>
            </w:pPr>
            <w:r>
              <w:rPr>
                <w:sz w:val="21"/>
              </w:rPr>
              <w:t>2</w:t>
            </w:r>
          </w:p>
        </w:tc>
        <w:tc>
          <w:tcPr>
            <w:tcW w:w="1161" w:type="dxa"/>
          </w:tcPr>
          <w:p>
            <w:pPr>
              <w:pStyle w:val="TableParagraph"/>
              <w:spacing w:before="58"/>
              <w:ind w:left="738"/>
              <w:rPr>
                <w:sz w:val="21"/>
              </w:rPr>
            </w:pPr>
            <w:r>
              <w:rPr>
                <w:sz w:val="21"/>
              </w:rPr>
              <w:t>3</w:t>
            </w:r>
          </w:p>
        </w:tc>
        <w:tc>
          <w:tcPr>
            <w:tcW w:w="1056" w:type="dxa"/>
          </w:tcPr>
          <w:p>
            <w:pPr>
              <w:pStyle w:val="TableParagraph"/>
              <w:spacing w:before="58"/>
              <w:ind w:left="685"/>
              <w:rPr>
                <w:sz w:val="21"/>
              </w:rPr>
            </w:pPr>
            <w:r>
              <w:rPr>
                <w:sz w:val="21"/>
              </w:rPr>
              <w:t>3</w:t>
            </w:r>
          </w:p>
        </w:tc>
        <w:tc>
          <w:tcPr>
            <w:tcW w:w="1056" w:type="dxa"/>
          </w:tcPr>
          <w:p>
            <w:pPr>
              <w:pStyle w:val="TableParagraph"/>
              <w:spacing w:before="58"/>
              <w:ind w:left="685"/>
              <w:rPr>
                <w:sz w:val="21"/>
              </w:rPr>
            </w:pPr>
            <w:r>
              <w:rPr>
                <w:sz w:val="21"/>
              </w:rPr>
              <w:t>3</w:t>
            </w:r>
          </w:p>
        </w:tc>
        <w:tc>
          <w:tcPr>
            <w:tcW w:w="1056" w:type="dxa"/>
          </w:tcPr>
          <w:p>
            <w:pPr>
              <w:pStyle w:val="TableParagraph"/>
              <w:spacing w:before="58"/>
              <w:ind w:left="685"/>
              <w:rPr>
                <w:sz w:val="21"/>
              </w:rPr>
            </w:pPr>
            <w:r>
              <w:rPr>
                <w:sz w:val="21"/>
              </w:rPr>
              <w:t>3</w:t>
            </w:r>
          </w:p>
        </w:tc>
        <w:tc>
          <w:tcPr>
            <w:tcW w:w="1056" w:type="dxa"/>
          </w:tcPr>
          <w:p>
            <w:pPr>
              <w:pStyle w:val="TableParagraph"/>
              <w:spacing w:before="58"/>
              <w:ind w:left="685"/>
              <w:rPr>
                <w:sz w:val="21"/>
              </w:rPr>
            </w:pPr>
            <w:r>
              <w:rPr>
                <w:sz w:val="21"/>
              </w:rPr>
              <w:t>3</w:t>
            </w:r>
          </w:p>
        </w:tc>
        <w:tc>
          <w:tcPr>
            <w:tcW w:w="1266" w:type="dxa"/>
          </w:tcPr>
          <w:p>
            <w:pPr>
              <w:pStyle w:val="TableParagraph"/>
              <w:spacing w:before="58"/>
              <w:ind w:left="790"/>
              <w:rPr>
                <w:sz w:val="21"/>
              </w:rPr>
            </w:pPr>
            <w:r>
              <w:rPr>
                <w:sz w:val="21"/>
              </w:rPr>
              <w:t>3</w:t>
            </w:r>
          </w:p>
        </w:tc>
      </w:tr>
      <w:tr>
        <w:tblPrEx>
          <w:tblW w:w="0" w:type="auto"/>
          <w:jc w:val="left"/>
          <w:tblInd w:w="117" w:type="dxa"/>
          <w:tblLayout w:type="fixed"/>
          <w:tblCellMar>
            <w:top w:w="0" w:type="dxa"/>
            <w:left w:w="0" w:type="dxa"/>
            <w:bottom w:w="0" w:type="dxa"/>
            <w:right w:w="0" w:type="dxa"/>
          </w:tblCellMar>
          <w:tblLook w:val="01E0"/>
        </w:tblPrEx>
        <w:trPr>
          <w:trHeight w:val="517"/>
          <w:jc w:val="left"/>
        </w:trPr>
        <w:tc>
          <w:tcPr>
            <w:tcW w:w="993" w:type="dxa"/>
          </w:tcPr>
          <w:p>
            <w:pPr>
              <w:pStyle w:val="TableParagraph"/>
              <w:spacing w:before="2"/>
              <w:ind w:left="108"/>
              <w:rPr>
                <w:sz w:val="20"/>
              </w:rPr>
            </w:pPr>
            <w:r>
              <w:rPr>
                <w:spacing w:val="-4"/>
                <w:sz w:val="20"/>
              </w:rPr>
              <w:t>专职安</w:t>
            </w:r>
          </w:p>
          <w:p>
            <w:pPr>
              <w:pStyle w:val="TableParagraph"/>
              <w:spacing w:line="236" w:lineRule="exact"/>
              <w:ind w:left="108"/>
              <w:rPr>
                <w:sz w:val="20"/>
              </w:rPr>
            </w:pPr>
            <w:r>
              <w:rPr>
                <w:spacing w:val="-5"/>
                <w:sz w:val="20"/>
              </w:rPr>
              <w:t>全员</w:t>
            </w:r>
          </w:p>
        </w:tc>
        <w:tc>
          <w:tcPr>
            <w:tcW w:w="1368" w:type="dxa"/>
          </w:tcPr>
          <w:p>
            <w:pPr>
              <w:pStyle w:val="TableParagraph"/>
              <w:spacing w:before="57"/>
              <w:ind w:right="409"/>
              <w:jc w:val="right"/>
              <w:rPr>
                <w:sz w:val="21"/>
              </w:rPr>
            </w:pPr>
            <w:r>
              <w:rPr>
                <w:sz w:val="21"/>
              </w:rPr>
              <w:t>1</w:t>
            </w:r>
          </w:p>
        </w:tc>
        <w:tc>
          <w:tcPr>
            <w:tcW w:w="1161" w:type="dxa"/>
          </w:tcPr>
          <w:p>
            <w:pPr>
              <w:pStyle w:val="TableParagraph"/>
              <w:spacing w:before="57"/>
              <w:ind w:left="738"/>
              <w:rPr>
                <w:sz w:val="21"/>
              </w:rPr>
            </w:pPr>
            <w:r>
              <w:rPr>
                <w:sz w:val="21"/>
              </w:rPr>
              <w:t>1</w:t>
            </w:r>
          </w:p>
        </w:tc>
        <w:tc>
          <w:tcPr>
            <w:tcW w:w="1056" w:type="dxa"/>
          </w:tcPr>
          <w:p>
            <w:pPr>
              <w:pStyle w:val="TableParagraph"/>
              <w:spacing w:before="57"/>
              <w:ind w:left="685"/>
              <w:rPr>
                <w:sz w:val="21"/>
              </w:rPr>
            </w:pPr>
            <w:r>
              <w:rPr>
                <w:sz w:val="21"/>
              </w:rPr>
              <w:t>1</w:t>
            </w:r>
          </w:p>
        </w:tc>
        <w:tc>
          <w:tcPr>
            <w:tcW w:w="1056" w:type="dxa"/>
          </w:tcPr>
          <w:p>
            <w:pPr>
              <w:pStyle w:val="TableParagraph"/>
              <w:spacing w:before="57"/>
              <w:ind w:left="685"/>
              <w:rPr>
                <w:sz w:val="21"/>
              </w:rPr>
            </w:pPr>
            <w:r>
              <w:rPr>
                <w:sz w:val="21"/>
              </w:rPr>
              <w:t>1</w:t>
            </w:r>
          </w:p>
        </w:tc>
        <w:tc>
          <w:tcPr>
            <w:tcW w:w="1056" w:type="dxa"/>
          </w:tcPr>
          <w:p>
            <w:pPr>
              <w:pStyle w:val="TableParagraph"/>
              <w:spacing w:before="57"/>
              <w:ind w:left="685"/>
              <w:rPr>
                <w:sz w:val="21"/>
              </w:rPr>
            </w:pPr>
            <w:r>
              <w:rPr>
                <w:sz w:val="21"/>
              </w:rPr>
              <w:t>1</w:t>
            </w:r>
          </w:p>
        </w:tc>
        <w:tc>
          <w:tcPr>
            <w:tcW w:w="1056" w:type="dxa"/>
          </w:tcPr>
          <w:p>
            <w:pPr>
              <w:pStyle w:val="TableParagraph"/>
              <w:spacing w:before="57"/>
              <w:ind w:left="685"/>
              <w:rPr>
                <w:sz w:val="21"/>
              </w:rPr>
            </w:pPr>
            <w:r>
              <w:rPr>
                <w:sz w:val="21"/>
              </w:rPr>
              <w:t>1</w:t>
            </w:r>
          </w:p>
        </w:tc>
        <w:tc>
          <w:tcPr>
            <w:tcW w:w="1266" w:type="dxa"/>
          </w:tcPr>
          <w:p>
            <w:pPr>
              <w:pStyle w:val="TableParagraph"/>
              <w:spacing w:before="57"/>
              <w:ind w:left="790"/>
              <w:rPr>
                <w:sz w:val="21"/>
              </w:rPr>
            </w:pPr>
            <w:r>
              <w:rPr>
                <w:sz w:val="21"/>
              </w:rPr>
              <w:t>1</w:t>
            </w:r>
          </w:p>
        </w:tc>
      </w:tr>
      <w:tr>
        <w:tblPrEx>
          <w:tblW w:w="0" w:type="auto"/>
          <w:jc w:val="left"/>
          <w:tblInd w:w="117" w:type="dxa"/>
          <w:tblLayout w:type="fixed"/>
          <w:tblCellMar>
            <w:top w:w="0" w:type="dxa"/>
            <w:left w:w="0" w:type="dxa"/>
            <w:bottom w:w="0" w:type="dxa"/>
            <w:right w:w="0" w:type="dxa"/>
          </w:tblCellMar>
          <w:tblLook w:val="01E0"/>
        </w:tblPrEx>
        <w:trPr>
          <w:trHeight w:val="408"/>
          <w:jc w:val="left"/>
        </w:trPr>
        <w:tc>
          <w:tcPr>
            <w:tcW w:w="993" w:type="dxa"/>
          </w:tcPr>
          <w:p>
            <w:pPr>
              <w:pStyle w:val="TableParagraph"/>
              <w:spacing w:before="77"/>
              <w:ind w:left="108"/>
              <w:rPr>
                <w:sz w:val="20"/>
              </w:rPr>
            </w:pPr>
            <w:r>
              <w:rPr>
                <w:spacing w:val="-5"/>
                <w:sz w:val="20"/>
              </w:rPr>
              <w:t>总数</w:t>
            </w:r>
          </w:p>
        </w:tc>
        <w:tc>
          <w:tcPr>
            <w:tcW w:w="1368" w:type="dxa"/>
          </w:tcPr>
          <w:p>
            <w:pPr>
              <w:pStyle w:val="TableParagraph"/>
              <w:ind w:right="358"/>
              <w:jc w:val="right"/>
              <w:rPr>
                <w:sz w:val="21"/>
              </w:rPr>
            </w:pPr>
            <w:r>
              <w:rPr>
                <w:spacing w:val="-5"/>
                <w:sz w:val="21"/>
              </w:rPr>
              <w:t>10</w:t>
            </w:r>
          </w:p>
        </w:tc>
        <w:tc>
          <w:tcPr>
            <w:tcW w:w="1161" w:type="dxa"/>
          </w:tcPr>
          <w:p>
            <w:pPr>
              <w:pStyle w:val="TableParagraph"/>
              <w:ind w:left="685"/>
              <w:rPr>
                <w:sz w:val="21"/>
              </w:rPr>
            </w:pPr>
            <w:r>
              <w:rPr>
                <w:spacing w:val="-5"/>
                <w:sz w:val="21"/>
              </w:rPr>
              <w:t>23</w:t>
            </w:r>
          </w:p>
        </w:tc>
        <w:tc>
          <w:tcPr>
            <w:tcW w:w="1056" w:type="dxa"/>
          </w:tcPr>
          <w:p>
            <w:pPr>
              <w:pStyle w:val="TableParagraph"/>
              <w:ind w:left="633"/>
              <w:rPr>
                <w:sz w:val="21"/>
              </w:rPr>
            </w:pPr>
            <w:r>
              <w:rPr>
                <w:spacing w:val="-5"/>
                <w:sz w:val="21"/>
              </w:rPr>
              <w:t>31</w:t>
            </w:r>
          </w:p>
        </w:tc>
        <w:tc>
          <w:tcPr>
            <w:tcW w:w="1056" w:type="dxa"/>
          </w:tcPr>
          <w:p>
            <w:pPr>
              <w:pStyle w:val="TableParagraph"/>
              <w:ind w:left="632"/>
              <w:rPr>
                <w:sz w:val="21"/>
              </w:rPr>
            </w:pPr>
            <w:r>
              <w:rPr>
                <w:spacing w:val="-5"/>
                <w:sz w:val="21"/>
              </w:rPr>
              <w:t>32</w:t>
            </w:r>
          </w:p>
        </w:tc>
        <w:tc>
          <w:tcPr>
            <w:tcW w:w="1056" w:type="dxa"/>
          </w:tcPr>
          <w:p>
            <w:pPr>
              <w:pStyle w:val="TableParagraph"/>
              <w:ind w:left="633"/>
              <w:rPr>
                <w:sz w:val="21"/>
              </w:rPr>
            </w:pPr>
            <w:r>
              <w:rPr>
                <w:spacing w:val="-5"/>
                <w:sz w:val="21"/>
              </w:rPr>
              <w:t>32</w:t>
            </w:r>
          </w:p>
        </w:tc>
        <w:tc>
          <w:tcPr>
            <w:tcW w:w="1056" w:type="dxa"/>
          </w:tcPr>
          <w:p>
            <w:pPr>
              <w:pStyle w:val="TableParagraph"/>
              <w:ind w:right="202"/>
              <w:jc w:val="right"/>
              <w:rPr>
                <w:sz w:val="21"/>
              </w:rPr>
            </w:pPr>
            <w:r>
              <w:rPr>
                <w:spacing w:val="-5"/>
                <w:sz w:val="21"/>
              </w:rPr>
              <w:t>32</w:t>
            </w:r>
          </w:p>
        </w:tc>
        <w:tc>
          <w:tcPr>
            <w:tcW w:w="1266" w:type="dxa"/>
          </w:tcPr>
          <w:p>
            <w:pPr>
              <w:pStyle w:val="TableParagraph"/>
              <w:ind w:left="737"/>
              <w:rPr>
                <w:sz w:val="21"/>
              </w:rPr>
            </w:pPr>
            <w:r>
              <w:rPr>
                <w:spacing w:val="-5"/>
                <w:sz w:val="21"/>
              </w:rPr>
              <w:t>19</w:t>
            </w:r>
          </w:p>
        </w:tc>
      </w:tr>
    </w:tbl>
    <w:p>
      <w:pPr>
        <w:pStyle w:val="BodyText"/>
        <w:ind w:left="0"/>
        <w:rPr>
          <w:sz w:val="20"/>
        </w:rPr>
      </w:pPr>
    </w:p>
    <w:p>
      <w:pPr>
        <w:pStyle w:val="BodyText"/>
        <w:ind w:left="0"/>
        <w:rPr>
          <w:sz w:val="20"/>
        </w:rPr>
      </w:pPr>
    </w:p>
    <w:p>
      <w:pPr>
        <w:pStyle w:val="BodyText"/>
        <w:spacing w:before="6"/>
        <w:ind w:left="0"/>
        <w:rPr>
          <w:sz w:val="19"/>
        </w:rPr>
      </w:pPr>
    </w:p>
    <w:p>
      <w:pPr>
        <w:pStyle w:val="Heading1"/>
        <w:spacing w:line="429" w:lineRule="exact"/>
      </w:pPr>
      <w:bookmarkStart w:id="4" w:name="_TOC_250003"/>
      <w:bookmarkEnd w:id="4"/>
      <w:r>
        <w:rPr>
          <w:spacing w:val="-1"/>
        </w:rPr>
        <w:t>附表四：计划开、竣工日期和施工进度网络图</w:t>
      </w:r>
    </w:p>
    <w:p>
      <w:pPr>
        <w:pStyle w:val="BodyText"/>
        <w:spacing w:before="15"/>
        <w:ind w:left="0"/>
        <w:rPr>
          <w:rFonts w:ascii="Microsoft JhengHei"/>
          <w:b/>
          <w:sz w:val="26"/>
        </w:rPr>
      </w:pPr>
    </w:p>
    <w:p>
      <w:pPr>
        <w:pStyle w:val="ListParagraph"/>
        <w:numPr>
          <w:ilvl w:val="0"/>
          <w:numId w:val="18"/>
        </w:numPr>
        <w:tabs>
          <w:tab w:val="left" w:pos="1028"/>
        </w:tabs>
        <w:spacing w:before="0" w:after="0" w:line="364" w:lineRule="auto"/>
        <w:ind w:left="396" w:right="1014" w:firstLine="420"/>
        <w:jc w:val="left"/>
        <w:rPr>
          <w:sz w:val="21"/>
        </w:rPr>
      </w:pPr>
      <w:r>
        <w:rPr>
          <w:spacing w:val="-7"/>
          <w:sz w:val="21"/>
        </w:rPr>
        <w:t>投标人应递交施工进度网络图或施工进度表，说明按招标文件要求的计划工期进行施</w:t>
      </w:r>
      <w:r>
        <w:rPr>
          <w:spacing w:val="-2"/>
          <w:sz w:val="21"/>
        </w:rPr>
        <w:t>工的各个关键日期。</w:t>
      </w:r>
    </w:p>
    <w:p>
      <w:pPr>
        <w:pStyle w:val="ListParagraph"/>
        <w:numPr>
          <w:ilvl w:val="0"/>
          <w:numId w:val="18"/>
        </w:numPr>
        <w:tabs>
          <w:tab w:val="left" w:pos="1028"/>
        </w:tabs>
        <w:spacing w:before="0" w:after="0" w:line="268" w:lineRule="exact"/>
        <w:ind w:left="1028" w:right="0" w:hanging="212"/>
        <w:jc w:val="left"/>
        <w:rPr>
          <w:sz w:val="21"/>
        </w:rPr>
      </w:pPr>
      <w:r>
        <w:rPr>
          <w:sz w:val="21"/>
        </w:rPr>
        <w:t>施工进度表可采用网络图和（或）</w:t>
      </w:r>
      <w:r>
        <w:rPr>
          <w:spacing w:val="-2"/>
          <w:sz w:val="21"/>
        </w:rPr>
        <w:t>横道图表示。</w:t>
      </w:r>
    </w:p>
    <w:p>
      <w:pPr>
        <w:spacing w:after="0" w:line="268" w:lineRule="exact"/>
        <w:jc w:val="left"/>
        <w:rPr>
          <w:sz w:val="21"/>
        </w:rPr>
        <w:sectPr>
          <w:footerReference w:type="default" r:id="rId6"/>
          <w:pgSz w:w="11910" w:h="16840"/>
          <w:pgMar w:top="1380" w:right="780" w:bottom="1160" w:left="1400" w:header="0" w:footer="975"/>
          <w:pgNumType w:start="3"/>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24"/>
        </w:rPr>
      </w:pPr>
    </w:p>
    <w:p>
      <w:pPr>
        <w:spacing w:before="64"/>
        <w:ind w:left="0" w:right="0" w:firstLine="0"/>
        <w:jc w:val="center"/>
        <w:rPr>
          <w:rFonts w:ascii="Calibri"/>
          <w:sz w:val="18"/>
        </w:rPr>
      </w:pPr>
      <w:r>
        <w:rPr>
          <w:rFonts w:ascii="Calibri"/>
          <w:sz w:val="18"/>
        </w:rPr>
        <w:t>4</w:t>
      </w:r>
    </w:p>
    <w:p>
      <w:pPr>
        <w:spacing w:after="0"/>
        <w:jc w:val="center"/>
        <w:rPr>
          <w:rFonts w:ascii="Calibri"/>
          <w:sz w:val="18"/>
        </w:rPr>
        <w:sectPr>
          <w:footerReference w:type="default" r:id="rId7"/>
          <w:pgSz w:w="16840" w:h="11910" w:orient="landscape"/>
          <w:pgMar w:top="1340" w:right="2420" w:bottom="280" w:left="2420" w:header="0" w:footer="0"/>
          <w:pgNumType w:start="4"/>
          <w:cols w:space="708"/>
        </w:sectPr>
      </w:pPr>
    </w:p>
    <w:p>
      <w:pPr>
        <w:pStyle w:val="Heading1"/>
        <w:ind w:left="696"/>
      </w:pPr>
      <w:bookmarkStart w:id="5" w:name="_TOC_250002"/>
      <w:bookmarkEnd w:id="5"/>
      <w:r>
        <w:rPr>
          <w:spacing w:val="-1"/>
        </w:rPr>
        <w:t>附表五：施工总平面图</w:t>
      </w:r>
    </w:p>
    <w:p>
      <w:pPr>
        <w:pStyle w:val="BodyText"/>
        <w:spacing w:before="15"/>
        <w:ind w:left="0"/>
        <w:rPr>
          <w:rFonts w:ascii="Microsoft JhengHei"/>
          <w:b/>
          <w:sz w:val="26"/>
        </w:rPr>
      </w:pPr>
    </w:p>
    <w:p>
      <w:pPr>
        <w:pStyle w:val="BodyText"/>
        <w:spacing w:line="364" w:lineRule="auto"/>
        <w:ind w:right="654" w:firstLine="420"/>
        <w:jc w:val="both"/>
      </w:pPr>
      <w:r>
        <w:rPr>
          <w:spacing w:val="-4"/>
        </w:rPr>
        <w:t>投标人应递交一份施工总平面图，绘出现场临时设施布置图表并附文字说明，说明临时</w:t>
      </w:r>
      <w:r>
        <w:rPr>
          <w:spacing w:val="-4"/>
        </w:rPr>
        <w:t>设施、加工车间、现场办公、设备及仓储、供电、供水、卫生、生活、道路、消防等设施的</w:t>
      </w:r>
      <w:r>
        <w:rPr>
          <w:spacing w:val="-2"/>
        </w:rPr>
        <w:t>情况和布置。</w:t>
      </w:r>
    </w:p>
    <w:p>
      <w:pPr>
        <w:pStyle w:val="BodyText"/>
        <w:spacing w:line="268" w:lineRule="exact"/>
        <w:ind w:left="636"/>
      </w:pPr>
      <w:r>
        <w:rPr>
          <w:spacing w:val="-2"/>
        </w:rPr>
        <w:t>临时设施施工方案</w:t>
      </w:r>
    </w:p>
    <w:p>
      <w:pPr>
        <w:pStyle w:val="BodyText"/>
        <w:spacing w:before="139"/>
        <w:ind w:left="636"/>
      </w:pPr>
      <w:r>
        <w:rPr>
          <w:spacing w:val="-1"/>
        </w:rPr>
        <w:t>一、临时设施规划布置</w:t>
      </w:r>
    </w:p>
    <w:p>
      <w:pPr>
        <w:pStyle w:val="BodyText"/>
        <w:spacing w:before="140" w:line="364" w:lineRule="auto"/>
        <w:ind w:right="549" w:firstLine="420"/>
      </w:pPr>
      <w:r>
        <w:rPr>
          <w:spacing w:val="-2"/>
        </w:rPr>
        <w:t>1</w:t>
      </w:r>
      <w:r>
        <w:rPr>
          <w:spacing w:val="-17"/>
        </w:rPr>
        <w:t>、规划原则：临时设施规划充分利用现有场地重点保障施工现场,保证职工生活为目的，</w:t>
      </w:r>
      <w:r>
        <w:rPr>
          <w:spacing w:val="-2"/>
        </w:rPr>
        <w:t>同时体现公司形象。</w:t>
      </w:r>
    </w:p>
    <w:p>
      <w:pPr>
        <w:pStyle w:val="BodyText"/>
        <w:spacing w:line="364" w:lineRule="auto"/>
        <w:ind w:right="655" w:firstLine="420"/>
      </w:pPr>
      <w:r>
        <w:rPr>
          <w:spacing w:val="-2"/>
        </w:rPr>
        <w:t>2、临时设施规划的布置：利用改造项目所在建筑三层部分区域作为临时设施用地，在</w:t>
      </w:r>
      <w:r>
        <w:rPr>
          <w:spacing w:val="-2"/>
        </w:rPr>
        <w:t>保证不破坏原有结构和设施的前提下，进行合理的区域划分。</w:t>
      </w:r>
    </w:p>
    <w:p>
      <w:pPr>
        <w:pStyle w:val="BodyText"/>
        <w:spacing w:line="268" w:lineRule="exact"/>
        <w:ind w:left="636"/>
      </w:pPr>
      <w:r>
        <w:t>3</w:t>
      </w:r>
      <w:r>
        <w:rPr>
          <w:spacing w:val="-1"/>
        </w:rPr>
        <w:t>、现场总体场地硬化布置</w:t>
      </w:r>
    </w:p>
    <w:p>
      <w:pPr>
        <w:pStyle w:val="BodyText"/>
        <w:spacing w:before="7"/>
        <w:ind w:left="0"/>
        <w:rPr>
          <w:sz w:val="10"/>
        </w:rPr>
      </w:pPr>
    </w:p>
    <w:tbl>
      <w:tblPr>
        <w:tblStyle w:val="TableNormal2"/>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68"/>
        <w:gridCol w:w="2286"/>
        <w:gridCol w:w="854"/>
        <w:gridCol w:w="986"/>
        <w:gridCol w:w="3126"/>
      </w:tblGrid>
      <w:tr>
        <w:tblPrEx>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40"/>
          <w:jc w:val="left"/>
        </w:trPr>
        <w:tc>
          <w:tcPr>
            <w:tcW w:w="1068" w:type="dxa"/>
          </w:tcPr>
          <w:p>
            <w:pPr>
              <w:pStyle w:val="TableParagraph"/>
              <w:spacing w:before="142"/>
              <w:ind w:left="309" w:right="299"/>
              <w:jc w:val="center"/>
              <w:rPr>
                <w:sz w:val="21"/>
              </w:rPr>
            </w:pPr>
            <w:r>
              <w:rPr>
                <w:spacing w:val="-5"/>
                <w:sz w:val="21"/>
              </w:rPr>
              <w:t>序号</w:t>
            </w:r>
          </w:p>
        </w:tc>
        <w:tc>
          <w:tcPr>
            <w:tcW w:w="2286" w:type="dxa"/>
          </w:tcPr>
          <w:p>
            <w:pPr>
              <w:pStyle w:val="TableParagraph"/>
              <w:spacing w:before="142"/>
              <w:ind w:left="187" w:right="177"/>
              <w:jc w:val="center"/>
              <w:rPr>
                <w:sz w:val="21"/>
              </w:rPr>
            </w:pPr>
            <w:r>
              <w:rPr>
                <w:spacing w:val="-3"/>
                <w:sz w:val="21"/>
              </w:rPr>
              <w:t>项目名称</w:t>
            </w:r>
          </w:p>
        </w:tc>
        <w:tc>
          <w:tcPr>
            <w:tcW w:w="854" w:type="dxa"/>
          </w:tcPr>
          <w:p>
            <w:pPr>
              <w:pStyle w:val="TableParagraph"/>
              <w:spacing w:before="142"/>
              <w:ind w:left="201" w:right="192"/>
              <w:jc w:val="center"/>
              <w:rPr>
                <w:sz w:val="21"/>
              </w:rPr>
            </w:pPr>
            <w:r>
              <w:rPr>
                <w:spacing w:val="-5"/>
                <w:sz w:val="21"/>
              </w:rPr>
              <w:t>单位</w:t>
            </w:r>
          </w:p>
        </w:tc>
        <w:tc>
          <w:tcPr>
            <w:tcW w:w="986" w:type="dxa"/>
          </w:tcPr>
          <w:p>
            <w:pPr>
              <w:pStyle w:val="TableParagraph"/>
              <w:spacing w:before="142"/>
              <w:ind w:left="267" w:right="258"/>
              <w:jc w:val="center"/>
              <w:rPr>
                <w:sz w:val="21"/>
              </w:rPr>
            </w:pPr>
            <w:r>
              <w:rPr>
                <w:spacing w:val="-5"/>
                <w:sz w:val="21"/>
              </w:rPr>
              <w:t>数量</w:t>
            </w:r>
          </w:p>
        </w:tc>
        <w:tc>
          <w:tcPr>
            <w:tcW w:w="3126" w:type="dxa"/>
          </w:tcPr>
          <w:p>
            <w:pPr>
              <w:pStyle w:val="TableParagraph"/>
              <w:spacing w:before="142"/>
              <w:ind w:left="1234" w:right="804"/>
              <w:jc w:val="center"/>
              <w:rPr>
                <w:sz w:val="21"/>
              </w:rPr>
            </w:pPr>
            <w:r>
              <w:rPr>
                <w:spacing w:val="-5"/>
                <w:sz w:val="21"/>
              </w:rPr>
              <w:t>备注</w:t>
            </w:r>
          </w:p>
        </w:tc>
      </w:tr>
      <w:tr>
        <w:tblPrEx>
          <w:tblW w:w="0" w:type="auto"/>
          <w:jc w:val="left"/>
          <w:tblInd w:w="217" w:type="dxa"/>
          <w:tblLayout w:type="fixed"/>
          <w:tblCellMar>
            <w:top w:w="0" w:type="dxa"/>
            <w:left w:w="0" w:type="dxa"/>
            <w:bottom w:w="0" w:type="dxa"/>
            <w:right w:w="0" w:type="dxa"/>
          </w:tblCellMar>
          <w:tblLook w:val="01E0"/>
        </w:tblPrEx>
        <w:trPr>
          <w:trHeight w:val="440"/>
          <w:jc w:val="left"/>
        </w:trPr>
        <w:tc>
          <w:tcPr>
            <w:tcW w:w="1068" w:type="dxa"/>
          </w:tcPr>
          <w:p>
            <w:pPr>
              <w:pStyle w:val="TableParagraph"/>
              <w:spacing w:before="142"/>
              <w:ind w:left="9"/>
              <w:jc w:val="center"/>
              <w:rPr>
                <w:sz w:val="21"/>
              </w:rPr>
            </w:pPr>
            <w:r>
              <w:rPr>
                <w:sz w:val="21"/>
              </w:rPr>
              <w:t>1</w:t>
            </w:r>
          </w:p>
        </w:tc>
        <w:tc>
          <w:tcPr>
            <w:tcW w:w="2286" w:type="dxa"/>
          </w:tcPr>
          <w:p>
            <w:pPr>
              <w:pStyle w:val="TableParagraph"/>
              <w:spacing w:before="142"/>
              <w:ind w:left="187" w:right="177"/>
              <w:jc w:val="center"/>
              <w:rPr>
                <w:sz w:val="21"/>
              </w:rPr>
            </w:pPr>
            <w:r>
              <w:rPr>
                <w:spacing w:val="-4"/>
                <w:sz w:val="21"/>
              </w:rPr>
              <w:t>办公室</w:t>
            </w:r>
          </w:p>
        </w:tc>
        <w:tc>
          <w:tcPr>
            <w:tcW w:w="854" w:type="dxa"/>
          </w:tcPr>
          <w:p>
            <w:pPr>
              <w:pStyle w:val="TableParagraph"/>
              <w:spacing w:before="142"/>
              <w:ind w:left="9"/>
              <w:jc w:val="center"/>
              <w:rPr>
                <w:sz w:val="21"/>
              </w:rPr>
            </w:pPr>
            <w:r>
              <w:rPr>
                <w:sz w:val="21"/>
              </w:rPr>
              <w:t>㎡</w:t>
            </w:r>
          </w:p>
        </w:tc>
        <w:tc>
          <w:tcPr>
            <w:tcW w:w="986" w:type="dxa"/>
          </w:tcPr>
          <w:p>
            <w:pPr>
              <w:pStyle w:val="TableParagraph"/>
              <w:spacing w:before="142"/>
              <w:ind w:left="267" w:right="258"/>
              <w:jc w:val="center"/>
              <w:rPr>
                <w:sz w:val="21"/>
              </w:rPr>
            </w:pPr>
            <w:r>
              <w:rPr>
                <w:spacing w:val="-5"/>
                <w:sz w:val="21"/>
              </w:rPr>
              <w:t>29</w:t>
            </w:r>
          </w:p>
        </w:tc>
        <w:tc>
          <w:tcPr>
            <w:tcW w:w="3126" w:type="dxa"/>
          </w:tcPr>
          <w:p>
            <w:pPr>
              <w:pStyle w:val="TableParagraph"/>
              <w:spacing w:before="142"/>
              <w:ind w:left="723"/>
              <w:rPr>
                <w:sz w:val="21"/>
              </w:rPr>
            </w:pPr>
            <w:r>
              <w:rPr>
                <w:spacing w:val="-2"/>
                <w:sz w:val="21"/>
              </w:rPr>
              <w:t>分设计、监理两间</w:t>
            </w:r>
          </w:p>
        </w:tc>
      </w:tr>
      <w:tr>
        <w:tblPrEx>
          <w:tblW w:w="0" w:type="auto"/>
          <w:jc w:val="left"/>
          <w:tblInd w:w="217" w:type="dxa"/>
          <w:tblLayout w:type="fixed"/>
          <w:tblCellMar>
            <w:top w:w="0" w:type="dxa"/>
            <w:left w:w="0" w:type="dxa"/>
            <w:bottom w:w="0" w:type="dxa"/>
            <w:right w:w="0" w:type="dxa"/>
          </w:tblCellMar>
          <w:tblLook w:val="01E0"/>
        </w:tblPrEx>
        <w:trPr>
          <w:trHeight w:val="440"/>
          <w:jc w:val="left"/>
        </w:trPr>
        <w:tc>
          <w:tcPr>
            <w:tcW w:w="1068" w:type="dxa"/>
          </w:tcPr>
          <w:p>
            <w:pPr>
              <w:pStyle w:val="TableParagraph"/>
              <w:spacing w:before="142"/>
              <w:ind w:left="9"/>
              <w:jc w:val="center"/>
              <w:rPr>
                <w:sz w:val="21"/>
              </w:rPr>
            </w:pPr>
            <w:r>
              <w:rPr>
                <w:sz w:val="21"/>
              </w:rPr>
              <w:t>2</w:t>
            </w:r>
          </w:p>
        </w:tc>
        <w:tc>
          <w:tcPr>
            <w:tcW w:w="2286" w:type="dxa"/>
          </w:tcPr>
          <w:p>
            <w:pPr>
              <w:pStyle w:val="TableParagraph"/>
              <w:spacing w:before="142"/>
              <w:ind w:left="187" w:right="177"/>
              <w:jc w:val="center"/>
              <w:rPr>
                <w:sz w:val="21"/>
              </w:rPr>
            </w:pPr>
            <w:r>
              <w:rPr>
                <w:spacing w:val="-2"/>
                <w:sz w:val="21"/>
              </w:rPr>
              <w:t>施工原材料仓储存放</w:t>
            </w:r>
          </w:p>
        </w:tc>
        <w:tc>
          <w:tcPr>
            <w:tcW w:w="854" w:type="dxa"/>
          </w:tcPr>
          <w:p>
            <w:pPr>
              <w:pStyle w:val="TableParagraph"/>
              <w:spacing w:before="142"/>
              <w:ind w:left="9"/>
              <w:jc w:val="center"/>
              <w:rPr>
                <w:sz w:val="21"/>
              </w:rPr>
            </w:pPr>
            <w:r>
              <w:rPr>
                <w:sz w:val="21"/>
              </w:rPr>
              <w:t>㎡</w:t>
            </w:r>
          </w:p>
        </w:tc>
        <w:tc>
          <w:tcPr>
            <w:tcW w:w="986" w:type="dxa"/>
          </w:tcPr>
          <w:p>
            <w:pPr>
              <w:pStyle w:val="TableParagraph"/>
              <w:spacing w:before="142"/>
              <w:ind w:left="267" w:right="258"/>
              <w:jc w:val="center"/>
              <w:rPr>
                <w:sz w:val="21"/>
              </w:rPr>
            </w:pPr>
            <w:r>
              <w:rPr>
                <w:spacing w:val="-5"/>
                <w:sz w:val="21"/>
              </w:rPr>
              <w:t>87</w:t>
            </w:r>
          </w:p>
        </w:tc>
        <w:tc>
          <w:tcPr>
            <w:tcW w:w="3126" w:type="dxa"/>
          </w:tcPr>
          <w:p>
            <w:pPr>
              <w:pStyle w:val="TableParagraph"/>
              <w:spacing w:before="142"/>
              <w:ind w:left="618"/>
              <w:rPr>
                <w:sz w:val="21"/>
              </w:rPr>
            </w:pPr>
            <w:r>
              <w:rPr>
                <w:spacing w:val="-2"/>
                <w:sz w:val="21"/>
              </w:rPr>
              <w:t>用于施工材料的存放</w:t>
            </w:r>
          </w:p>
        </w:tc>
      </w:tr>
      <w:tr>
        <w:tblPrEx>
          <w:tblW w:w="0" w:type="auto"/>
          <w:jc w:val="left"/>
          <w:tblInd w:w="217" w:type="dxa"/>
          <w:tblLayout w:type="fixed"/>
          <w:tblCellMar>
            <w:top w:w="0" w:type="dxa"/>
            <w:left w:w="0" w:type="dxa"/>
            <w:bottom w:w="0" w:type="dxa"/>
            <w:right w:w="0" w:type="dxa"/>
          </w:tblCellMar>
          <w:tblLook w:val="01E0"/>
        </w:tblPrEx>
        <w:trPr>
          <w:trHeight w:val="440"/>
          <w:jc w:val="left"/>
        </w:trPr>
        <w:tc>
          <w:tcPr>
            <w:tcW w:w="1068" w:type="dxa"/>
          </w:tcPr>
          <w:p>
            <w:pPr>
              <w:pStyle w:val="TableParagraph"/>
              <w:spacing w:before="142"/>
              <w:ind w:left="9"/>
              <w:jc w:val="center"/>
              <w:rPr>
                <w:sz w:val="21"/>
              </w:rPr>
            </w:pPr>
            <w:r>
              <w:rPr>
                <w:sz w:val="21"/>
              </w:rPr>
              <w:t>3</w:t>
            </w:r>
          </w:p>
        </w:tc>
        <w:tc>
          <w:tcPr>
            <w:tcW w:w="2286" w:type="dxa"/>
          </w:tcPr>
          <w:p>
            <w:pPr>
              <w:pStyle w:val="TableParagraph"/>
              <w:spacing w:before="142"/>
              <w:ind w:left="187" w:right="177"/>
              <w:jc w:val="center"/>
              <w:rPr>
                <w:sz w:val="21"/>
              </w:rPr>
            </w:pPr>
            <w:r>
              <w:rPr>
                <w:spacing w:val="-3"/>
                <w:sz w:val="21"/>
              </w:rPr>
              <w:t>工人宿舍</w:t>
            </w:r>
          </w:p>
        </w:tc>
        <w:tc>
          <w:tcPr>
            <w:tcW w:w="854" w:type="dxa"/>
          </w:tcPr>
          <w:p>
            <w:pPr>
              <w:pStyle w:val="TableParagraph"/>
              <w:spacing w:before="142"/>
              <w:ind w:left="9"/>
              <w:jc w:val="center"/>
              <w:rPr>
                <w:sz w:val="21"/>
              </w:rPr>
            </w:pPr>
            <w:r>
              <w:rPr>
                <w:sz w:val="21"/>
              </w:rPr>
              <w:t>㎡</w:t>
            </w:r>
          </w:p>
        </w:tc>
        <w:tc>
          <w:tcPr>
            <w:tcW w:w="986" w:type="dxa"/>
          </w:tcPr>
          <w:p>
            <w:pPr>
              <w:pStyle w:val="TableParagraph"/>
              <w:spacing w:before="142"/>
              <w:ind w:left="267" w:right="258"/>
              <w:jc w:val="center"/>
              <w:rPr>
                <w:sz w:val="21"/>
              </w:rPr>
            </w:pPr>
            <w:r>
              <w:rPr>
                <w:spacing w:val="-5"/>
                <w:sz w:val="21"/>
              </w:rPr>
              <w:t>76</w:t>
            </w:r>
          </w:p>
        </w:tc>
        <w:tc>
          <w:tcPr>
            <w:tcW w:w="3126" w:type="dxa"/>
          </w:tcPr>
          <w:p>
            <w:pPr>
              <w:pStyle w:val="TableParagraph"/>
              <w:spacing w:before="142"/>
              <w:ind w:left="1128" w:right="1118"/>
              <w:jc w:val="center"/>
              <w:rPr>
                <w:sz w:val="21"/>
              </w:rPr>
            </w:pPr>
            <w:r>
              <w:rPr>
                <w:spacing w:val="-4"/>
                <w:sz w:val="21"/>
              </w:rPr>
              <w:t>共两间</w:t>
            </w:r>
          </w:p>
        </w:tc>
      </w:tr>
      <w:tr>
        <w:tblPrEx>
          <w:tblW w:w="0" w:type="auto"/>
          <w:jc w:val="left"/>
          <w:tblInd w:w="217" w:type="dxa"/>
          <w:tblLayout w:type="fixed"/>
          <w:tblCellMar>
            <w:top w:w="0" w:type="dxa"/>
            <w:left w:w="0" w:type="dxa"/>
            <w:bottom w:w="0" w:type="dxa"/>
            <w:right w:w="0" w:type="dxa"/>
          </w:tblCellMar>
          <w:tblLook w:val="01E0"/>
        </w:tblPrEx>
        <w:trPr>
          <w:trHeight w:val="440"/>
          <w:jc w:val="left"/>
        </w:trPr>
        <w:tc>
          <w:tcPr>
            <w:tcW w:w="1068" w:type="dxa"/>
          </w:tcPr>
          <w:p>
            <w:pPr>
              <w:pStyle w:val="TableParagraph"/>
              <w:spacing w:before="142"/>
              <w:ind w:left="9"/>
              <w:jc w:val="center"/>
              <w:rPr>
                <w:sz w:val="21"/>
              </w:rPr>
            </w:pPr>
            <w:r>
              <w:rPr>
                <w:sz w:val="21"/>
              </w:rPr>
              <w:t>4</w:t>
            </w:r>
          </w:p>
        </w:tc>
        <w:tc>
          <w:tcPr>
            <w:tcW w:w="2286" w:type="dxa"/>
          </w:tcPr>
          <w:p>
            <w:pPr>
              <w:pStyle w:val="TableParagraph"/>
              <w:spacing w:before="142"/>
              <w:ind w:left="187" w:right="177"/>
              <w:jc w:val="center"/>
              <w:rPr>
                <w:sz w:val="21"/>
              </w:rPr>
            </w:pPr>
            <w:r>
              <w:rPr>
                <w:spacing w:val="-3"/>
                <w:sz w:val="21"/>
              </w:rPr>
              <w:t>加工车间</w:t>
            </w:r>
          </w:p>
        </w:tc>
        <w:tc>
          <w:tcPr>
            <w:tcW w:w="854" w:type="dxa"/>
          </w:tcPr>
          <w:p>
            <w:pPr>
              <w:pStyle w:val="TableParagraph"/>
              <w:spacing w:before="142"/>
              <w:ind w:left="9"/>
              <w:jc w:val="center"/>
              <w:rPr>
                <w:sz w:val="21"/>
              </w:rPr>
            </w:pPr>
            <w:r>
              <w:rPr>
                <w:sz w:val="21"/>
              </w:rPr>
              <w:t>㎡</w:t>
            </w:r>
          </w:p>
        </w:tc>
        <w:tc>
          <w:tcPr>
            <w:tcW w:w="986" w:type="dxa"/>
          </w:tcPr>
          <w:p>
            <w:pPr>
              <w:pStyle w:val="TableParagraph"/>
              <w:spacing w:before="142"/>
              <w:ind w:left="267" w:right="258"/>
              <w:jc w:val="center"/>
              <w:rPr>
                <w:sz w:val="21"/>
              </w:rPr>
            </w:pPr>
            <w:r>
              <w:rPr>
                <w:spacing w:val="-5"/>
                <w:sz w:val="21"/>
              </w:rPr>
              <w:t>36</w:t>
            </w:r>
          </w:p>
        </w:tc>
        <w:tc>
          <w:tcPr>
            <w:tcW w:w="3126" w:type="dxa"/>
          </w:tcPr>
          <w:p>
            <w:pPr>
              <w:pStyle w:val="TableParagraph"/>
              <w:spacing w:before="142"/>
              <w:ind w:left="933"/>
              <w:rPr>
                <w:sz w:val="21"/>
              </w:rPr>
            </w:pPr>
            <w:r>
              <w:rPr>
                <w:spacing w:val="-2"/>
                <w:sz w:val="21"/>
              </w:rPr>
              <w:t>现场加工用地</w:t>
            </w:r>
          </w:p>
        </w:tc>
      </w:tr>
    </w:tbl>
    <w:p>
      <w:pPr>
        <w:pStyle w:val="BodyText"/>
        <w:ind w:left="0"/>
        <w:rPr>
          <w:sz w:val="20"/>
        </w:rPr>
      </w:pPr>
    </w:p>
    <w:p>
      <w:pPr>
        <w:pStyle w:val="BodyText"/>
        <w:spacing w:before="155"/>
        <w:ind w:left="531"/>
      </w:pPr>
      <w:r>
        <w:rPr>
          <w:spacing w:val="-1"/>
        </w:rPr>
        <w:t>二、施工现场平面管理</w:t>
      </w:r>
    </w:p>
    <w:p>
      <w:pPr>
        <w:pStyle w:val="BodyText"/>
        <w:spacing w:before="140"/>
        <w:ind w:left="636"/>
      </w:pPr>
      <w:r>
        <w:t>1</w:t>
      </w:r>
      <w:r>
        <w:rPr>
          <w:spacing w:val="-2"/>
        </w:rPr>
        <w:t>、管理原则</w:t>
      </w:r>
    </w:p>
    <w:p>
      <w:pPr>
        <w:pStyle w:val="BodyText"/>
        <w:spacing w:before="139" w:line="364" w:lineRule="auto"/>
        <w:ind w:right="654" w:firstLine="420"/>
        <w:jc w:val="both"/>
      </w:pPr>
      <w:r>
        <w:rPr>
          <w:spacing w:val="-4"/>
        </w:rPr>
        <w:t>施工平面布置充分利用现有场地重点保障施工，保证进度计划的顺利实施为目的。在工</w:t>
      </w:r>
      <w:r>
        <w:rPr>
          <w:spacing w:val="-4"/>
        </w:rPr>
        <w:t>程实施前，制订详细的大型机具使用及进退场计划，主材及周转材料生产、加工、堆放、运</w:t>
      </w:r>
      <w:r>
        <w:rPr>
          <w:spacing w:val="-2"/>
        </w:rPr>
        <w:t>输计划，同时制订以上计划的具体实施方案，严格执行、奖惩分明，实施科学文明管理。</w:t>
      </w:r>
    </w:p>
    <w:p>
      <w:pPr>
        <w:pStyle w:val="ListParagraph"/>
        <w:numPr>
          <w:ilvl w:val="0"/>
          <w:numId w:val="17"/>
        </w:numPr>
        <w:tabs>
          <w:tab w:val="left" w:pos="847"/>
        </w:tabs>
        <w:spacing w:before="0" w:after="0" w:line="268" w:lineRule="exact"/>
        <w:ind w:left="847" w:right="0" w:hanging="211"/>
        <w:jc w:val="both"/>
        <w:rPr>
          <w:sz w:val="21"/>
        </w:rPr>
      </w:pPr>
      <w:r>
        <w:rPr>
          <w:spacing w:val="-2"/>
          <w:sz w:val="21"/>
        </w:rPr>
        <w:t>、平面管理体系</w:t>
      </w:r>
    </w:p>
    <w:p>
      <w:pPr>
        <w:pStyle w:val="BodyText"/>
        <w:spacing w:before="140" w:line="364" w:lineRule="auto"/>
        <w:ind w:right="654" w:firstLine="420"/>
      </w:pPr>
      <w:r>
        <w:rPr>
          <w:spacing w:val="-4"/>
        </w:rPr>
        <w:t>由一名项目经理负责总平面的布置和使用管理。建立健全调度制度，根据工程进度及施</w:t>
      </w:r>
      <w:r>
        <w:rPr>
          <w:spacing w:val="-2"/>
        </w:rPr>
        <w:t>工需要对总平面的使用进行协调和调整，并由工程部对总平面的使用负责日常管理工作。</w:t>
      </w:r>
    </w:p>
    <w:p>
      <w:pPr>
        <w:pStyle w:val="ListParagraph"/>
        <w:numPr>
          <w:ilvl w:val="0"/>
          <w:numId w:val="17"/>
        </w:numPr>
        <w:tabs>
          <w:tab w:val="left" w:pos="847"/>
        </w:tabs>
        <w:spacing w:before="0" w:after="0" w:line="268" w:lineRule="exact"/>
        <w:ind w:left="847" w:right="0" w:hanging="211"/>
        <w:jc w:val="left"/>
        <w:rPr>
          <w:sz w:val="21"/>
        </w:rPr>
      </w:pPr>
      <w:r>
        <w:rPr>
          <w:spacing w:val="-2"/>
          <w:sz w:val="21"/>
        </w:rPr>
        <w:t>、管理计划的制定</w:t>
      </w:r>
    </w:p>
    <w:p>
      <w:pPr>
        <w:pStyle w:val="BodyText"/>
        <w:spacing w:before="139" w:line="364" w:lineRule="auto"/>
        <w:ind w:right="654" w:firstLine="420"/>
        <w:jc w:val="both"/>
      </w:pPr>
      <w:r>
        <w:rPr>
          <w:spacing w:val="-6"/>
        </w:rPr>
        <w:t>施工平面科学管理的关键是科学的规划和周密详细的具体计划，在工程进度网络计划的</w:t>
      </w:r>
      <w:r>
        <w:rPr>
          <w:spacing w:val="-4"/>
        </w:rPr>
        <w:t>基础上形成主材、机械、劳动力的进退场、垂直运输等计划，以确保工程进度，充分均衡利</w:t>
      </w:r>
      <w:r>
        <w:rPr>
          <w:spacing w:val="-2"/>
        </w:rPr>
        <w:t>用平面空间为目标，制订出切合实际的平面管理实施计划。</w:t>
      </w:r>
    </w:p>
    <w:p>
      <w:pPr>
        <w:pStyle w:val="BodyText"/>
        <w:spacing w:line="268" w:lineRule="exact"/>
        <w:ind w:left="636"/>
      </w:pPr>
      <w:r>
        <w:t>4</w:t>
      </w:r>
      <w:r>
        <w:rPr>
          <w:spacing w:val="-2"/>
        </w:rPr>
        <w:t>、管理计划的实施</w:t>
      </w:r>
    </w:p>
    <w:p>
      <w:pPr>
        <w:pStyle w:val="BodyText"/>
        <w:spacing w:before="139" w:line="364" w:lineRule="auto"/>
        <w:ind w:right="568" w:firstLine="420"/>
      </w:pPr>
      <w:r>
        <w:rPr>
          <w:spacing w:val="-2"/>
        </w:rPr>
        <w:t>根据工程进度计划的实施调整情况，分阶段发布平面管理实施计划，包含时间计划表、</w:t>
      </w:r>
      <w:r>
        <w:rPr>
          <w:spacing w:val="-1"/>
        </w:rPr>
        <w:t>责任人、执行标准、奖罚条例，在计划执行中不定期召开生产调度会，经充分协调确定后，</w:t>
      </w:r>
    </w:p>
    <w:p>
      <w:pPr>
        <w:spacing w:after="0" w:line="364" w:lineRule="auto"/>
        <w:sectPr>
          <w:footerReference w:type="default" r:id="rId8"/>
          <w:pgSz w:w="11910" w:h="16840"/>
          <w:pgMar w:top="1380" w:right="1140" w:bottom="1160" w:left="1580" w:header="0" w:footer="975"/>
          <w:pgNumType w:start="5"/>
          <w:cols w:space="708"/>
        </w:sectPr>
      </w:pPr>
    </w:p>
    <w:p>
      <w:pPr>
        <w:pStyle w:val="BodyText"/>
        <w:spacing w:before="45" w:line="364" w:lineRule="auto"/>
        <w:ind w:right="654"/>
        <w:jc w:val="both"/>
      </w:pPr>
      <w:r>
        <w:rPr>
          <w:spacing w:val="-4"/>
        </w:rPr>
        <w:t>发布计划调整书。工程部负责组织阶段性的定期检查监督，确保平面管理计划的实施。其重</w:t>
      </w:r>
      <w:r>
        <w:rPr>
          <w:spacing w:val="-4"/>
        </w:rPr>
        <w:t>点保证项目是：安全用电、场区内外环卫场区道路，给排水系统，垂直运输、料具堆放场地</w:t>
      </w:r>
      <w:r>
        <w:rPr>
          <w:spacing w:val="-2"/>
        </w:rPr>
        <w:t>管理调整，机具、机械进退场情况，以及施工作业区域管理等。临电布置</w:t>
      </w:r>
    </w:p>
    <w:p>
      <w:pPr>
        <w:pStyle w:val="BodyText"/>
        <w:spacing w:line="268" w:lineRule="exact"/>
        <w:ind w:left="636"/>
      </w:pPr>
      <w:r>
        <w:rPr>
          <w:spacing w:val="-2"/>
        </w:rPr>
        <w:t>三、临电体系</w:t>
      </w:r>
    </w:p>
    <w:p>
      <w:pPr>
        <w:pStyle w:val="BodyText"/>
        <w:spacing w:before="139" w:line="364" w:lineRule="auto"/>
        <w:ind w:right="654" w:firstLine="420"/>
      </w:pPr>
      <w:r>
        <w:rPr>
          <w:spacing w:val="-4"/>
        </w:rPr>
        <w:t>临时用电拟引自建筑原有分电箱，临时用电箱与原有分电箱距离应尽量缩短，开关箱与</w:t>
      </w:r>
      <w:r>
        <w:rPr>
          <w:spacing w:val="-2"/>
        </w:rPr>
        <w:t xml:space="preserve">其所控制的用电设备的水平距离不宜大于 </w:t>
      </w:r>
      <w:r>
        <w:t>3</w:t>
      </w:r>
      <w:r>
        <w:rPr>
          <w:spacing w:val="-5"/>
        </w:rPr>
        <w:t xml:space="preserve"> 米，严格做到人走电断。</w:t>
      </w:r>
    </w:p>
    <w:p>
      <w:pPr>
        <w:pStyle w:val="BodyText"/>
        <w:spacing w:line="268" w:lineRule="exact"/>
        <w:ind w:left="636"/>
      </w:pPr>
      <w:r>
        <w:rPr>
          <w:spacing w:val="-2"/>
        </w:rPr>
        <w:t>四、临时用水布置</w:t>
      </w:r>
    </w:p>
    <w:p>
      <w:pPr>
        <w:pStyle w:val="BodyText"/>
        <w:spacing w:before="140" w:line="364" w:lineRule="auto"/>
        <w:ind w:left="636" w:right="4348"/>
      </w:pPr>
      <w:r>
        <w:rPr>
          <w:spacing w:val="-2"/>
        </w:rPr>
        <w:t>生活用水从业主提供的临时用水接驳口引入。</w:t>
      </w:r>
      <w:r>
        <w:rPr>
          <w:spacing w:val="-2"/>
        </w:rPr>
        <w:t>五、现场围蔽</w:t>
      </w:r>
    </w:p>
    <w:p>
      <w:pPr>
        <w:pStyle w:val="BodyText"/>
        <w:spacing w:line="364" w:lineRule="auto"/>
        <w:ind w:right="655" w:firstLine="420"/>
      </w:pPr>
      <w:r>
        <w:rPr>
          <w:spacing w:val="-2"/>
        </w:rPr>
        <w:t>1、施工现场实行全围挡封闭式施工，现场四周除留必要的人员、车辆进出通道外，设</w:t>
      </w:r>
      <w:r>
        <w:rPr>
          <w:spacing w:val="-2"/>
        </w:rPr>
        <w:t>置连续封闭的围挡。</w:t>
      </w:r>
    </w:p>
    <w:p>
      <w:pPr>
        <w:pStyle w:val="BodyText"/>
        <w:spacing w:line="364" w:lineRule="auto"/>
        <w:ind w:left="636" w:right="1933"/>
      </w:pPr>
      <w:r>
        <w:rPr>
          <w:spacing w:val="-2"/>
        </w:rPr>
        <w:t>2、现场主要出入口设醒目的界限标志，严禁非施工人员进入施工现场。</w:t>
      </w:r>
      <w:r>
        <w:rPr>
          <w:spacing w:val="-2"/>
        </w:rPr>
        <w:t>六、办公区规划</w:t>
      </w:r>
    </w:p>
    <w:p>
      <w:pPr>
        <w:pStyle w:val="BodyText"/>
        <w:spacing w:line="364" w:lineRule="auto"/>
        <w:ind w:right="654" w:firstLine="420"/>
      </w:pPr>
      <w:r>
        <w:rPr>
          <w:spacing w:val="-4"/>
        </w:rPr>
        <w:t>本工程办公区为集中式办公，办公室门上应设有门锁，保证图纸及其他项目相关资料的</w:t>
      </w:r>
      <w:r>
        <w:rPr>
          <w:spacing w:val="-4"/>
        </w:rPr>
        <w:t>安全性。</w:t>
      </w:r>
    </w:p>
    <w:p>
      <w:pPr>
        <w:pStyle w:val="BodyText"/>
        <w:spacing w:line="268" w:lineRule="exact"/>
        <w:ind w:left="636"/>
      </w:pPr>
      <w:r>
        <w:rPr>
          <w:spacing w:val="-2"/>
        </w:rPr>
        <w:t>七、生活区规划</w:t>
      </w:r>
    </w:p>
    <w:p>
      <w:pPr>
        <w:pStyle w:val="BodyText"/>
        <w:spacing w:before="136"/>
        <w:ind w:left="636"/>
      </w:pPr>
      <w:r>
        <w:t>1</w:t>
      </w:r>
      <w:r>
        <w:rPr>
          <w:spacing w:val="-1"/>
        </w:rPr>
        <w:t>、生活区进行全程管理，严格控制休息时间人员出入，做好本项目人员管理工作。</w:t>
      </w:r>
    </w:p>
    <w:p>
      <w:pPr>
        <w:pStyle w:val="BodyText"/>
        <w:spacing w:before="140" w:line="364" w:lineRule="auto"/>
        <w:ind w:right="654" w:firstLine="420"/>
      </w:pPr>
      <w:r>
        <w:rPr>
          <w:spacing w:val="-4"/>
        </w:rPr>
        <w:t>2</w:t>
      </w:r>
      <w:r>
        <w:rPr>
          <w:spacing w:val="-5"/>
        </w:rPr>
        <w:t xml:space="preserve">、工人宿舍内设施要齐全，具有夏季防蝇冬季防寒保暖的功能，宿舍设置 </w:t>
      </w:r>
      <w:r>
        <w:rPr>
          <w:spacing w:val="-4"/>
        </w:rPr>
        <w:t>2*0.9m</w:t>
      </w:r>
      <w:r>
        <w:rPr>
          <w:spacing w:val="-14"/>
        </w:rPr>
        <w:t xml:space="preserve"> 规格</w:t>
      </w:r>
      <w:r>
        <w:rPr>
          <w:spacing w:val="-2"/>
        </w:rPr>
        <w:t xml:space="preserve">上下床，禁止工人睡通铺，每人的居住面积达 </w:t>
      </w:r>
      <w:r>
        <w:t>2</w:t>
      </w:r>
      <w:r>
        <w:rPr>
          <w:spacing w:val="-5"/>
        </w:rPr>
        <w:t xml:space="preserve"> 平方米以上。</w:t>
      </w:r>
    </w:p>
    <w:p>
      <w:pPr>
        <w:pStyle w:val="BodyText"/>
        <w:spacing w:line="268" w:lineRule="exact"/>
        <w:ind w:left="636"/>
      </w:pPr>
      <w:r>
        <w:t>4</w:t>
      </w:r>
      <w:r>
        <w:rPr>
          <w:spacing w:val="-1"/>
        </w:rPr>
        <w:t>、生活区不在专门设置洗漱及卫生间，工人使用本建筑原有洗手间及厕所。</w:t>
      </w:r>
    </w:p>
    <w:p>
      <w:pPr>
        <w:pStyle w:val="BodyText"/>
        <w:spacing w:before="139" w:line="364" w:lineRule="auto"/>
        <w:ind w:left="636" w:right="4453"/>
      </w:pPr>
      <w:r>
        <w:rPr>
          <w:spacing w:val="-2"/>
        </w:rPr>
        <w:t>5、现场设专人供水严禁使用一个器皿饮水。</w:t>
      </w:r>
      <w:r>
        <w:rPr>
          <w:spacing w:val="-4"/>
        </w:rPr>
        <w:t>八、食堂</w:t>
      </w:r>
    </w:p>
    <w:p>
      <w:pPr>
        <w:pStyle w:val="BodyText"/>
        <w:spacing w:line="364" w:lineRule="auto"/>
        <w:ind w:left="636" w:right="549"/>
      </w:pPr>
      <w:r>
        <w:rPr>
          <w:spacing w:val="-4"/>
        </w:rPr>
        <w:t>1、施工人员用餐均由我公司项目经理进行统一安排，故临时设施内不再单独设置食堂。</w:t>
      </w:r>
      <w:r>
        <w:rPr>
          <w:spacing w:val="-2"/>
        </w:rPr>
        <w:t>九、施工现场环境卫生</w:t>
      </w:r>
    </w:p>
    <w:p>
      <w:pPr>
        <w:pStyle w:val="BodyText"/>
        <w:spacing w:line="268" w:lineRule="exact"/>
        <w:ind w:left="636"/>
      </w:pPr>
      <w:r>
        <w:t>1</w:t>
      </w:r>
      <w:r>
        <w:rPr>
          <w:spacing w:val="-1"/>
        </w:rPr>
        <w:t>、施工现场每天专人打扫，保持整洁卫生，场地平整，无积水。</w:t>
      </w:r>
    </w:p>
    <w:p>
      <w:pPr>
        <w:pStyle w:val="BodyText"/>
        <w:spacing w:before="139"/>
        <w:ind w:left="636"/>
      </w:pPr>
      <w:r>
        <w:t>2</w:t>
      </w:r>
      <w:r>
        <w:rPr>
          <w:spacing w:val="-1"/>
        </w:rPr>
        <w:t>、施工现场严禁大小便，发现有随地大小便现象对责任人进行处罚。</w:t>
      </w:r>
    </w:p>
    <w:p>
      <w:pPr>
        <w:pStyle w:val="BodyText"/>
        <w:spacing w:before="139"/>
        <w:ind w:left="636"/>
      </w:pPr>
      <w:r>
        <w:t>3</w:t>
      </w:r>
      <w:r>
        <w:rPr>
          <w:spacing w:val="-1"/>
        </w:rPr>
        <w:t>、 职工宿舍、办公室做到天天打扫，办公用品摆放整齐，保持室内窗明几净。</w:t>
      </w:r>
    </w:p>
    <w:p>
      <w:pPr>
        <w:pStyle w:val="BodyText"/>
        <w:spacing w:before="140"/>
        <w:ind w:left="636"/>
      </w:pPr>
      <w:r>
        <w:t>4</w:t>
      </w:r>
      <w:r>
        <w:rPr>
          <w:spacing w:val="-1"/>
        </w:rPr>
        <w:t>、施工现场垃圾要及时清运，做到当天垃圾当晚清运出场。</w:t>
      </w:r>
    </w:p>
    <w:p>
      <w:pPr>
        <w:pStyle w:val="BodyText"/>
        <w:spacing w:before="139" w:line="364" w:lineRule="auto"/>
        <w:ind w:right="655" w:firstLine="420"/>
      </w:pPr>
      <w:r>
        <w:rPr>
          <w:spacing w:val="-2"/>
        </w:rPr>
        <w:t>5、宿舍内的铺上、铺下做到整齐美观，被子叠放整齐，提包和鞋，按规定码放，不得</w:t>
      </w:r>
      <w:r>
        <w:rPr>
          <w:spacing w:val="-2"/>
        </w:rPr>
        <w:t>到处乱放。</w:t>
      </w:r>
    </w:p>
    <w:p>
      <w:pPr>
        <w:pStyle w:val="BodyText"/>
        <w:spacing w:line="268" w:lineRule="exact"/>
        <w:ind w:left="636"/>
      </w:pPr>
      <w:r>
        <w:rPr>
          <w:spacing w:val="-2"/>
        </w:rPr>
        <w:t>十、消防安全措施</w:t>
      </w:r>
    </w:p>
    <w:p>
      <w:pPr>
        <w:pStyle w:val="BodyText"/>
        <w:spacing w:before="140" w:line="364" w:lineRule="auto"/>
        <w:ind w:right="655" w:firstLine="420"/>
      </w:pPr>
      <w:r>
        <w:rPr>
          <w:spacing w:val="-2"/>
        </w:rPr>
        <w:t>1、成立以项目为组长，施工负责人为副组长的防火安全管理小组，全面统筹施工现场</w:t>
      </w:r>
      <w:r>
        <w:rPr>
          <w:spacing w:val="-2"/>
        </w:rPr>
        <w:t>消防安全工作。</w:t>
      </w:r>
    </w:p>
    <w:p>
      <w:pPr>
        <w:pStyle w:val="BodyText"/>
        <w:spacing w:line="268" w:lineRule="exact"/>
        <w:ind w:left="636"/>
      </w:pPr>
      <w:r>
        <w:t>2</w:t>
      </w:r>
      <w:r>
        <w:rPr>
          <w:spacing w:val="-1"/>
        </w:rPr>
        <w:t>、小组每月定期组织消防安全施工学习或训练，特殊情况应随时召开会并</w:t>
      </w:r>
    </w:p>
    <w:p>
      <w:pPr>
        <w:spacing w:after="0" w:line="268" w:lineRule="exact"/>
        <w:sectPr>
          <w:footerReference w:type="default" r:id="rId9"/>
          <w:pgSz w:w="11910" w:h="16840"/>
          <w:pgMar w:top="1380" w:right="1140" w:bottom="1160" w:left="1580" w:header="0" w:footer="975"/>
          <w:pgNumType w:start="6"/>
          <w:cols w:space="708"/>
        </w:sectPr>
      </w:pPr>
    </w:p>
    <w:p>
      <w:pPr>
        <w:pStyle w:val="BodyText"/>
        <w:spacing w:before="45"/>
        <w:ind w:left="636"/>
      </w:pPr>
      <w:r>
        <w:rPr>
          <w:spacing w:val="-1"/>
        </w:rPr>
        <w:t>将会议内容、决定记录在案。</w:t>
      </w:r>
    </w:p>
    <w:p>
      <w:pPr>
        <w:pStyle w:val="BodyText"/>
        <w:spacing w:before="139"/>
        <w:ind w:left="636"/>
      </w:pPr>
      <w:r>
        <w:rPr>
          <w:spacing w:val="-4"/>
        </w:rPr>
        <w:t>3</w:t>
      </w:r>
      <w:r>
        <w:rPr>
          <w:spacing w:val="-5"/>
        </w:rPr>
        <w:t xml:space="preserve">、施工现场合理设置若干灭火器，生活区、办公区及库房等不得少于 </w:t>
      </w:r>
      <w:r>
        <w:rPr>
          <w:spacing w:val="-4"/>
        </w:rPr>
        <w:t>4</w:t>
      </w:r>
      <w:r>
        <w:rPr>
          <w:spacing w:val="-9"/>
        </w:rPr>
        <w:t xml:space="preserve"> 组干粉灭火器。</w:t>
      </w:r>
    </w:p>
    <w:p>
      <w:pPr>
        <w:pStyle w:val="BodyText"/>
        <w:spacing w:before="140" w:line="364" w:lineRule="auto"/>
        <w:ind w:right="655" w:firstLine="420"/>
      </w:pPr>
      <w:r>
        <w:rPr>
          <w:spacing w:val="-2"/>
        </w:rPr>
        <w:t>4、电焊、气焊的明火作业，操作前必须办理动火证，准备可行措施，开工前清理附近</w:t>
      </w:r>
      <w:r>
        <w:rPr>
          <w:spacing w:val="-2"/>
        </w:rPr>
        <w:t>易燃物品，并保证附近有人员留守，方可进行操作</w:t>
      </w:r>
    </w:p>
    <w:p>
      <w:pPr>
        <w:spacing w:after="0" w:line="364" w:lineRule="auto"/>
        <w:sectPr>
          <w:footerReference w:type="default" r:id="rId10"/>
          <w:pgSz w:w="11910" w:h="16840"/>
          <w:pgMar w:top="1380" w:right="1140" w:bottom="1160" w:left="1580" w:header="0" w:footer="975"/>
          <w:pgNumType w:start="7"/>
          <w:cols w:space="708"/>
        </w:sectPr>
      </w:pPr>
    </w:p>
    <w:p>
      <w:pPr>
        <w:pStyle w:val="Heading1"/>
        <w:ind w:left="616"/>
      </w:pPr>
      <w:r>
        <w:pict>
          <v:shapetype id="_x0000_t202" coordsize="21600,21600" o:spt="202" path="m,l,21600r21600,l21600,xe">
            <v:stroke joinstyle="miter"/>
            <v:path gradientshapeok="t" o:connecttype="rect"/>
          </v:shapetype>
          <v:shape id="_x0000_s1025" type="#_x0000_t202" style="width:426.9pt;height:62.7pt;margin-top:25.44pt;margin-left:84.2pt;mso-position-horizontal-relative:page;position:absolute;z-index:251658240" filled="f" stroked="f">
            <v:textbox inset="0,0,0,0">
              <w:txbxContent>
                <w:tbl>
                  <w:tblPr>
                    <w:tblStyle w:val="TableNormal3"/>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2268"/>
                    <w:gridCol w:w="1417"/>
                    <w:gridCol w:w="2325"/>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8"/>
                      <w:jc w:val="left"/>
                    </w:trPr>
                    <w:tc>
                      <w:tcPr>
                        <w:tcW w:w="2518" w:type="dxa"/>
                      </w:tcPr>
                      <w:p>
                        <w:pPr>
                          <w:pStyle w:val="TableParagraph"/>
                          <w:ind w:left="527"/>
                          <w:rPr>
                            <w:sz w:val="21"/>
                          </w:rPr>
                        </w:pPr>
                        <w:r>
                          <w:rPr>
                            <w:spacing w:val="-5"/>
                            <w:sz w:val="21"/>
                          </w:rPr>
                          <w:t>用途</w:t>
                        </w:r>
                      </w:p>
                    </w:tc>
                    <w:tc>
                      <w:tcPr>
                        <w:tcW w:w="2268" w:type="dxa"/>
                      </w:tcPr>
                      <w:p>
                        <w:pPr>
                          <w:pStyle w:val="TableParagraph"/>
                          <w:ind w:left="528"/>
                          <w:rPr>
                            <w:sz w:val="21"/>
                          </w:rPr>
                        </w:pPr>
                        <w:r>
                          <w:rPr>
                            <w:sz w:val="21"/>
                          </w:rPr>
                          <w:t>面积（平方米</w:t>
                        </w:r>
                        <w:r>
                          <w:rPr>
                            <w:spacing w:val="-10"/>
                            <w:sz w:val="21"/>
                          </w:rPr>
                          <w:t>）</w:t>
                        </w:r>
                      </w:p>
                    </w:tc>
                    <w:tc>
                      <w:tcPr>
                        <w:tcW w:w="1417" w:type="dxa"/>
                      </w:tcPr>
                      <w:p>
                        <w:pPr>
                          <w:pStyle w:val="TableParagraph"/>
                          <w:ind w:right="458"/>
                          <w:jc w:val="right"/>
                          <w:rPr>
                            <w:sz w:val="21"/>
                          </w:rPr>
                        </w:pPr>
                        <w:r>
                          <w:rPr>
                            <w:spacing w:val="-5"/>
                            <w:sz w:val="21"/>
                          </w:rPr>
                          <w:t>位置</w:t>
                        </w:r>
                      </w:p>
                    </w:tc>
                    <w:tc>
                      <w:tcPr>
                        <w:tcW w:w="2325" w:type="dxa"/>
                      </w:tcPr>
                      <w:p>
                        <w:pPr>
                          <w:pStyle w:val="TableParagraph"/>
                          <w:ind w:left="527"/>
                          <w:rPr>
                            <w:sz w:val="21"/>
                          </w:rPr>
                        </w:pPr>
                        <w:r>
                          <w:rPr>
                            <w:spacing w:val="-3"/>
                            <w:sz w:val="21"/>
                          </w:rPr>
                          <w:t>需用时间</w:t>
                        </w:r>
                      </w:p>
                    </w:tc>
                  </w:tr>
                  <w:tr>
                    <w:tblPrEx>
                      <w:tblW w:w="0" w:type="auto"/>
                      <w:jc w:val="left"/>
                      <w:tblInd w:w="5" w:type="dxa"/>
                      <w:tblLayout w:type="fixed"/>
                      <w:tblCellMar>
                        <w:top w:w="0" w:type="dxa"/>
                        <w:left w:w="0" w:type="dxa"/>
                        <w:bottom w:w="0" w:type="dxa"/>
                        <w:right w:w="0" w:type="dxa"/>
                      </w:tblCellMar>
                      <w:tblLook w:val="01E0"/>
                    </w:tblPrEx>
                    <w:trPr>
                      <w:trHeight w:val="816"/>
                      <w:jc w:val="left"/>
                    </w:trPr>
                    <w:tc>
                      <w:tcPr>
                        <w:tcW w:w="2518" w:type="dxa"/>
                      </w:tcPr>
                      <w:p>
                        <w:pPr>
                          <w:pStyle w:val="TableParagraph"/>
                          <w:ind w:left="733"/>
                          <w:rPr>
                            <w:sz w:val="21"/>
                          </w:rPr>
                        </w:pPr>
                        <w:r>
                          <w:rPr>
                            <w:spacing w:val="-2"/>
                            <w:sz w:val="21"/>
                          </w:rPr>
                          <w:t>放置通风管道，</w:t>
                        </w:r>
                      </w:p>
                      <w:p>
                        <w:pPr>
                          <w:pStyle w:val="TableParagraph"/>
                          <w:spacing w:before="139"/>
                          <w:ind w:left="418"/>
                          <w:rPr>
                            <w:sz w:val="21"/>
                          </w:rPr>
                        </w:pPr>
                        <w:r>
                          <w:rPr>
                            <w:spacing w:val="-2"/>
                            <w:sz w:val="21"/>
                          </w:rPr>
                          <w:t>彩钢板及其他材料</w:t>
                        </w:r>
                      </w:p>
                    </w:tc>
                    <w:tc>
                      <w:tcPr>
                        <w:tcW w:w="2268" w:type="dxa"/>
                      </w:tcPr>
                      <w:p>
                        <w:pPr>
                          <w:pStyle w:val="TableParagraph"/>
                          <w:spacing w:before="2"/>
                          <w:rPr>
                            <w:sz w:val="16"/>
                          </w:rPr>
                        </w:pPr>
                      </w:p>
                      <w:p>
                        <w:pPr>
                          <w:pStyle w:val="TableParagraph"/>
                          <w:spacing w:before="0"/>
                          <w:ind w:left="528"/>
                          <w:rPr>
                            <w:sz w:val="21"/>
                          </w:rPr>
                        </w:pPr>
                        <w:r>
                          <w:rPr>
                            <w:sz w:val="21"/>
                          </w:rPr>
                          <w:t>200</w:t>
                        </w:r>
                        <w:r>
                          <w:rPr>
                            <w:spacing w:val="-12"/>
                            <w:sz w:val="21"/>
                          </w:rPr>
                          <w:t xml:space="preserve"> 平方米左右</w:t>
                        </w:r>
                      </w:p>
                    </w:tc>
                    <w:tc>
                      <w:tcPr>
                        <w:tcW w:w="1417" w:type="dxa"/>
                      </w:tcPr>
                      <w:p>
                        <w:pPr>
                          <w:pStyle w:val="TableParagraph"/>
                          <w:spacing w:before="2"/>
                          <w:rPr>
                            <w:sz w:val="16"/>
                          </w:rPr>
                        </w:pPr>
                      </w:p>
                      <w:p>
                        <w:pPr>
                          <w:pStyle w:val="TableParagraph"/>
                          <w:spacing w:before="0"/>
                          <w:ind w:right="458"/>
                          <w:jc w:val="right"/>
                          <w:rPr>
                            <w:sz w:val="21"/>
                          </w:rPr>
                        </w:pPr>
                        <w:r>
                          <w:rPr>
                            <w:spacing w:val="-5"/>
                            <w:sz w:val="21"/>
                          </w:rPr>
                          <w:t>待定</w:t>
                        </w:r>
                      </w:p>
                    </w:tc>
                    <w:tc>
                      <w:tcPr>
                        <w:tcW w:w="2325" w:type="dxa"/>
                      </w:tcPr>
                      <w:p>
                        <w:pPr>
                          <w:pStyle w:val="TableParagraph"/>
                          <w:spacing w:before="2"/>
                          <w:rPr>
                            <w:sz w:val="16"/>
                          </w:rPr>
                        </w:pPr>
                      </w:p>
                      <w:p>
                        <w:pPr>
                          <w:pStyle w:val="TableParagraph"/>
                          <w:spacing w:before="0"/>
                          <w:ind w:left="527"/>
                          <w:rPr>
                            <w:sz w:val="21"/>
                          </w:rPr>
                        </w:pPr>
                        <w:r>
                          <w:rPr>
                            <w:sz w:val="21"/>
                          </w:rPr>
                          <w:t>3</w:t>
                        </w:r>
                        <w:r>
                          <w:rPr>
                            <w:spacing w:val="-14"/>
                            <w:sz w:val="21"/>
                          </w:rPr>
                          <w:t xml:space="preserve"> 个月左右</w:t>
                        </w:r>
                      </w:p>
                    </w:tc>
                  </w:tr>
                </w:tbl>
                <w:p>
                  <w:pPr>
                    <w:pStyle w:val="BodyText"/>
                    <w:ind w:left="0"/>
                  </w:pPr>
                </w:p>
              </w:txbxContent>
            </v:textbox>
          </v:shape>
        </w:pict>
      </w:r>
      <w:bookmarkStart w:id="6" w:name="_TOC_250001"/>
      <w:bookmarkEnd w:id="6"/>
      <w:r>
        <w:rPr>
          <w:spacing w:val="-2"/>
        </w:rPr>
        <w:t>附表六：临时用地表</w:t>
      </w:r>
    </w:p>
    <w:p>
      <w:pPr>
        <w:pStyle w:val="BodyText"/>
        <w:ind w:left="0"/>
        <w:rPr>
          <w:rFonts w:ascii="Microsoft JhengHei"/>
          <w:b/>
          <w:sz w:val="24"/>
        </w:rPr>
      </w:pPr>
    </w:p>
    <w:p>
      <w:pPr>
        <w:pStyle w:val="BodyText"/>
        <w:ind w:left="0"/>
        <w:rPr>
          <w:rFonts w:ascii="Microsoft JhengHei"/>
          <w:b/>
          <w:sz w:val="24"/>
        </w:rPr>
      </w:pPr>
    </w:p>
    <w:p>
      <w:pPr>
        <w:pStyle w:val="BodyText"/>
        <w:spacing w:before="12"/>
        <w:ind w:left="0"/>
        <w:rPr>
          <w:rFonts w:ascii="Microsoft JhengHei"/>
          <w:b/>
        </w:rPr>
      </w:pPr>
    </w:p>
    <w:p>
      <w:pPr>
        <w:pStyle w:val="Heading1"/>
        <w:spacing w:line="240" w:lineRule="auto"/>
        <w:ind w:left="696"/>
      </w:pPr>
      <w:bookmarkStart w:id="7" w:name="_TOC_250000"/>
      <w:bookmarkEnd w:id="7"/>
      <w:r>
        <w:rPr>
          <w:spacing w:val="-1"/>
        </w:rPr>
        <w:t>附表七：施工组织设计</w:t>
      </w:r>
    </w:p>
    <w:p>
      <w:pPr>
        <w:pStyle w:val="BodyText"/>
        <w:spacing w:before="10"/>
        <w:ind w:left="0"/>
        <w:rPr>
          <w:rFonts w:ascii="Microsoft JhengHei"/>
          <w:b/>
        </w:rPr>
      </w:pPr>
    </w:p>
    <w:p>
      <w:pPr>
        <w:pStyle w:val="BodyText"/>
        <w:spacing w:line="408" w:lineRule="exact"/>
        <w:ind w:right="655" w:firstLine="420"/>
        <w:jc w:val="both"/>
      </w:pPr>
      <w:r>
        <w:rPr>
          <w:rFonts w:ascii="Microsoft JhengHei" w:eastAsia="Microsoft JhengHei"/>
          <w:b/>
          <w:spacing w:val="-2"/>
        </w:rPr>
        <w:t>（一）总则：</w:t>
      </w:r>
      <w:r>
        <w:rPr>
          <w:spacing w:val="-2"/>
        </w:rPr>
        <w:t>本附表的内容是针对施工组织设计采用暗标评审的特点和要求</w:t>
      </w:r>
      <w:r>
        <w:rPr>
          <w:spacing w:val="-38"/>
        </w:rPr>
        <w:t>，对投标人</w:t>
      </w:r>
      <w:r>
        <w:rPr>
          <w:spacing w:val="-9"/>
        </w:rPr>
        <w:t>须知正文和前附表中的相关规定进行的补充和细化，投标人须知正文部分、前附表部分中的</w:t>
      </w:r>
      <w:r>
        <w:rPr>
          <w:spacing w:val="-2"/>
        </w:rPr>
        <w:t>相关规定应当按照本附表中的规定执行。</w:t>
      </w:r>
    </w:p>
    <w:p>
      <w:pPr>
        <w:pStyle w:val="Heading2"/>
        <w:spacing w:before="49"/>
        <w:rPr>
          <w:u w:val="none"/>
        </w:rPr>
      </w:pPr>
      <w:r>
        <w:rPr>
          <w:u w:val="none"/>
        </w:rPr>
        <w:t>（二）</w:t>
      </w:r>
      <w:r>
        <w:rPr>
          <w:spacing w:val="-1"/>
          <w:u w:val="none"/>
        </w:rPr>
        <w:t>施工组织设计中纳入“暗标”部分的内容：</w:t>
      </w:r>
    </w:p>
    <w:p>
      <w:pPr>
        <w:pStyle w:val="BodyText"/>
        <w:spacing w:before="16"/>
        <w:ind w:left="0"/>
        <w:rPr>
          <w:rFonts w:ascii="Microsoft JhengHei"/>
          <w:b/>
          <w:sz w:val="13"/>
        </w:rPr>
      </w:pPr>
    </w:p>
    <w:p>
      <w:pPr>
        <w:spacing w:before="0"/>
        <w:ind w:left="636" w:right="0" w:firstLine="0"/>
        <w:jc w:val="left"/>
        <w:rPr>
          <w:rFonts w:ascii="Microsoft JhengHei" w:eastAsia="Microsoft JhengHei"/>
          <w:b/>
          <w:sz w:val="21"/>
        </w:rPr>
      </w:pPr>
      <w:r>
        <w:rPr>
          <w:rFonts w:ascii="Microsoft JhengHei" w:eastAsia="Microsoft JhengHei"/>
          <w:b/>
          <w:spacing w:val="-4"/>
          <w:sz w:val="21"/>
          <w:u w:val="thick"/>
        </w:rPr>
        <w:t>1</w:t>
      </w:r>
      <w:r>
        <w:rPr>
          <w:rFonts w:ascii="Microsoft JhengHei" w:eastAsia="Microsoft JhengHei"/>
          <w:b/>
          <w:spacing w:val="-5"/>
          <w:sz w:val="21"/>
          <w:u w:val="thick"/>
        </w:rPr>
        <w:t>、施工方案和技术措施</w:t>
      </w:r>
    </w:p>
    <w:p>
      <w:pPr>
        <w:pStyle w:val="BodyText"/>
        <w:spacing w:before="9"/>
        <w:ind w:left="0"/>
        <w:rPr>
          <w:rFonts w:ascii="Microsoft JhengHei"/>
          <w:b/>
          <w:sz w:val="3"/>
        </w:rPr>
      </w:pPr>
      <w:r>
        <w:pict>
          <v:shape id="_x0000_s1026" type="#_x0000_t202" style="width:426.4pt;height:163.9pt;margin-top:4.71pt;margin-left:84.45pt;mso-position-horizontal-relative:page;mso-wrap-distance-left:0;mso-wrap-distance-right:0;position:absolute;z-index:-251657216" filled="f" stroked="t" strokecolor="black" strokeweight="0.5pt">
            <v:stroke dashstyle="solid"/>
            <v:textbox inset="0,0,0,0">
              <w:txbxContent>
                <w:p>
                  <w:pPr>
                    <w:pStyle w:val="BodyText"/>
                    <w:spacing w:before="3"/>
                    <w:ind w:left="4140" w:right="3720"/>
                    <w:jc w:val="center"/>
                  </w:pPr>
                  <w:r>
                    <w:rPr>
                      <w:spacing w:val="-4"/>
                    </w:rPr>
                    <w:t>总说明</w:t>
                  </w:r>
                </w:p>
                <w:p>
                  <w:pPr>
                    <w:pStyle w:val="BodyText"/>
                    <w:spacing w:before="139"/>
                    <w:ind w:left="522"/>
                  </w:pPr>
                  <w:r>
                    <w:rPr>
                      <w:spacing w:val="-2"/>
                    </w:rPr>
                    <w:t>工程概况：</w:t>
                  </w:r>
                </w:p>
                <w:p>
                  <w:pPr>
                    <w:pStyle w:val="BodyText"/>
                    <w:spacing w:before="140"/>
                    <w:ind w:left="943"/>
                  </w:pPr>
                  <w:r>
                    <w:rPr>
                      <w:spacing w:val="-1"/>
                    </w:rPr>
                    <w:t>工程名称： 实验楼洁净暗室改造工程</w:t>
                  </w:r>
                </w:p>
                <w:p>
                  <w:pPr>
                    <w:pStyle w:val="BodyText"/>
                    <w:ind w:left="0"/>
                    <w:rPr>
                      <w:sz w:val="20"/>
                    </w:rPr>
                  </w:pPr>
                </w:p>
                <w:p>
                  <w:pPr>
                    <w:pStyle w:val="BodyText"/>
                    <w:spacing w:before="9"/>
                    <w:ind w:left="0"/>
                    <w:rPr>
                      <w:sz w:val="22"/>
                    </w:rPr>
                  </w:pPr>
                </w:p>
                <w:p>
                  <w:pPr>
                    <w:pStyle w:val="BodyText"/>
                    <w:spacing w:before="1"/>
                    <w:ind w:left="733"/>
                    <w:jc w:val="both"/>
                  </w:pPr>
                  <w:r>
                    <w:rPr>
                      <w:spacing w:val="-4"/>
                    </w:rPr>
                    <w:t xml:space="preserve">项目的建设规模：总改造面积 </w:t>
                  </w:r>
                  <w:r>
                    <w:t xml:space="preserve">1058 </w:t>
                  </w:r>
                  <w:r>
                    <w:rPr>
                      <w:spacing w:val="-5"/>
                    </w:rPr>
                    <w:t>m2;</w:t>
                  </w:r>
                </w:p>
                <w:p>
                  <w:pPr>
                    <w:pStyle w:val="BodyText"/>
                    <w:spacing w:before="134" w:line="364" w:lineRule="auto"/>
                    <w:ind w:left="102" w:right="101" w:firstLine="420"/>
                    <w:jc w:val="both"/>
                  </w:pPr>
                  <w:r>
                    <w:t>5</w:t>
                  </w:r>
                  <w:r>
                    <w:rPr>
                      <w:spacing w:val="-1"/>
                    </w:rPr>
                    <w:t xml:space="preserve">、范围：本工程为改造工程，原有结构为框架剪力墙结构，建筑高度为 </w:t>
                  </w:r>
                  <w:r>
                    <w:t>20m（檐口高</w:t>
                  </w:r>
                  <w:r>
                    <w:rPr>
                      <w:spacing w:val="-2"/>
                    </w:rPr>
                    <w:t>度</w:t>
                  </w:r>
                  <w:r>
                    <w:rPr>
                      <w:spacing w:val="-105"/>
                    </w:rPr>
                    <w:t>）</w:t>
                  </w:r>
                  <w:r>
                    <w:rPr>
                      <w:spacing w:val="-2"/>
                    </w:rPr>
                    <w:t>。本次改造仅涉及三层，及四层局部，三层局部改造为洁净厂房，四层局部新增钢结构</w:t>
                  </w:r>
                  <w:r>
                    <w:rPr>
                      <w:spacing w:val="-2"/>
                    </w:rPr>
                    <w:t>梁及混凝土板。</w:t>
                  </w:r>
                </w:p>
              </w:txbxContent>
            </v:textbox>
            <w10:wrap type="topAndBottom"/>
          </v:shape>
        </w:pict>
      </w:r>
    </w:p>
    <w:p>
      <w:pPr>
        <w:pStyle w:val="BodyText"/>
        <w:spacing w:before="8"/>
        <w:ind w:left="636"/>
      </w:pPr>
      <w:r>
        <w:rPr>
          <w:spacing w:val="-2"/>
        </w:rPr>
        <w:t>一、施工技术措施</w:t>
      </w:r>
    </w:p>
    <w:p>
      <w:pPr>
        <w:pStyle w:val="BodyText"/>
        <w:spacing w:before="139" w:line="364" w:lineRule="auto"/>
        <w:ind w:right="654" w:firstLine="525"/>
        <w:jc w:val="both"/>
      </w:pPr>
      <w:r>
        <w:rPr>
          <w:spacing w:val="-2"/>
        </w:rPr>
        <w:t>(一)、组织有关技术人员进一步熟悉图纸。了解设计意图，展开有关重要技术问题的</w:t>
      </w:r>
      <w:r>
        <w:rPr>
          <w:spacing w:val="-4"/>
        </w:rPr>
        <w:t>讨论，精心规划，组织施工方案，组织图纸会审，落实交底工作，确保施工前及时解决、发</w:t>
      </w:r>
      <w:r>
        <w:rPr>
          <w:spacing w:val="-2"/>
        </w:rPr>
        <w:t>现图纸中不合理的设计。</w:t>
      </w:r>
    </w:p>
    <w:p>
      <w:pPr>
        <w:pStyle w:val="BodyText"/>
        <w:spacing w:line="364" w:lineRule="auto"/>
        <w:ind w:right="654" w:firstLine="525"/>
        <w:jc w:val="both"/>
      </w:pPr>
      <w:r>
        <w:rPr>
          <w:spacing w:val="-2"/>
        </w:rPr>
        <w:t>(二)、做好施工现场场地安排，合理布置施工现场，安排好材料的卸货和堆放。严格</w:t>
      </w:r>
      <w:r>
        <w:rPr>
          <w:spacing w:val="-4"/>
        </w:rPr>
        <w:t>按照指定地点布置临时用电、用水，其线路、管路要井然有序。消防、卫生制度严格按照标</w:t>
      </w:r>
      <w:r>
        <w:rPr>
          <w:spacing w:val="-2"/>
        </w:rPr>
        <w:t>准化合格现场要求执行。从一开始就着眼将来，以期达到文明施工现场长效管理的效果。</w:t>
      </w:r>
    </w:p>
    <w:p>
      <w:pPr>
        <w:pStyle w:val="BodyText"/>
        <w:spacing w:line="364" w:lineRule="auto"/>
        <w:ind w:right="655" w:firstLine="525"/>
      </w:pPr>
      <w:r>
        <w:rPr>
          <w:spacing w:val="-2"/>
        </w:rPr>
        <w:t>(三)、进场施工前安排专人与甲方联系，解决好现场甲方应提供的施工条件，以保证</w:t>
      </w:r>
      <w:r>
        <w:rPr>
          <w:spacing w:val="-2"/>
        </w:rPr>
        <w:t>不耽搁工程施工。</w:t>
      </w:r>
    </w:p>
    <w:p>
      <w:pPr>
        <w:pStyle w:val="BodyText"/>
        <w:spacing w:line="364" w:lineRule="auto"/>
        <w:ind w:right="655" w:firstLine="525"/>
      </w:pPr>
      <w:r>
        <w:rPr>
          <w:spacing w:val="-2"/>
        </w:rPr>
        <w:t>(四)、组织强有力的项目部领导班组，确保现场施工事事有人管，人人管有力。有问</w:t>
      </w:r>
      <w:r>
        <w:rPr>
          <w:spacing w:val="-2"/>
        </w:rPr>
        <w:t>题时能及时发现、处理，工程项目管理网络如下图所示：</w:t>
      </w:r>
    </w:p>
    <w:p>
      <w:pPr>
        <w:spacing w:after="0" w:line="364" w:lineRule="auto"/>
        <w:sectPr>
          <w:footerReference w:type="default" r:id="rId11"/>
          <w:pgSz w:w="11910" w:h="16840"/>
          <w:pgMar w:top="1380" w:right="1140" w:bottom="1160" w:left="1580" w:header="0" w:footer="975"/>
          <w:pgNumType w:start="8"/>
          <w:cols w:space="708"/>
        </w:sectPr>
      </w:pPr>
    </w:p>
    <w:p>
      <w:pPr>
        <w:pStyle w:val="BodyText"/>
        <w:ind w:left="1048"/>
        <w:rPr>
          <w:sz w:val="20"/>
        </w:rPr>
      </w:pPr>
      <w:r>
        <w:rPr>
          <w:sz w:val="20"/>
        </w:rPr>
        <w:drawing>
          <wp:inline distT="0" distB="0" distL="0" distR="0">
            <wp:extent cx="5022552" cy="211893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2" cstate="print"/>
                    <a:stretch>
                      <a:fillRect/>
                    </a:stretch>
                  </pic:blipFill>
                  <pic:spPr>
                    <a:xfrm>
                      <a:off x="0" y="0"/>
                      <a:ext cx="5022552" cy="2118931"/>
                    </a:xfrm>
                    <a:prstGeom prst="rect">
                      <a:avLst/>
                    </a:prstGeom>
                  </pic:spPr>
                </pic:pic>
              </a:graphicData>
            </a:graphic>
          </wp:inline>
        </w:drawing>
      </w:r>
    </w:p>
    <w:p>
      <w:pPr>
        <w:pStyle w:val="BodyText"/>
        <w:spacing w:before="135" w:line="364" w:lineRule="auto"/>
        <w:ind w:right="549" w:firstLine="420"/>
      </w:pPr>
      <w:r>
        <w:rPr>
          <w:spacing w:val="-6"/>
        </w:rPr>
        <w:t>(五)、建立严格的现场质量管理体系，确保工程施工质量，严把质量关，做到防而不漏。</w:t>
      </w:r>
      <w:r>
        <w:rPr>
          <w:spacing w:val="-2"/>
        </w:rPr>
        <w:t>严格按净化规范，层层把关，质量管理责任到人。出了问题严格追究负责人责任。质量管理</w:t>
      </w:r>
      <w:r>
        <w:rPr>
          <w:spacing w:val="-2"/>
        </w:rPr>
        <w:t>网络图如下:</w:t>
      </w:r>
    </w:p>
    <w:p>
      <w:pPr>
        <w:pStyle w:val="BodyText"/>
        <w:ind w:left="1612"/>
        <w:rPr>
          <w:sz w:val="20"/>
        </w:rPr>
      </w:pPr>
      <w:r>
        <w:rPr>
          <w:sz w:val="20"/>
        </w:rPr>
        <w:drawing>
          <wp:inline distT="0" distB="0" distL="0" distR="0">
            <wp:extent cx="3864524" cy="143827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3" cstate="print"/>
                    <a:stretch>
                      <a:fillRect/>
                    </a:stretch>
                  </pic:blipFill>
                  <pic:spPr>
                    <a:xfrm>
                      <a:off x="0" y="0"/>
                      <a:ext cx="3864524" cy="1438275"/>
                    </a:xfrm>
                    <a:prstGeom prst="rect">
                      <a:avLst/>
                    </a:prstGeom>
                  </pic:spPr>
                </pic:pic>
              </a:graphicData>
            </a:graphic>
          </wp:inline>
        </w:drawing>
      </w:r>
    </w:p>
    <w:p>
      <w:pPr>
        <w:pStyle w:val="BodyText"/>
        <w:spacing w:before="150" w:line="364" w:lineRule="auto"/>
        <w:ind w:right="568" w:firstLine="420"/>
      </w:pPr>
      <w:r>
        <w:rPr>
          <w:spacing w:val="-2"/>
        </w:rPr>
        <w:t>(六)、抓施工，更要抓安全，建立现场施工安全管理网络是抓好安全工作的必要条件，</w:t>
      </w:r>
      <w:r>
        <w:rPr>
          <w:spacing w:val="-2"/>
        </w:rPr>
        <w:t>具体安全管理网络如图所示。各组安全员负责人必须严格执行岗位责任制，切实做好日常安</w:t>
      </w:r>
      <w:r>
        <w:rPr>
          <w:spacing w:val="-2"/>
        </w:rPr>
        <w:t>全管理活动。</w:t>
      </w:r>
    </w:p>
    <w:p>
      <w:pPr>
        <w:pStyle w:val="BodyText"/>
        <w:spacing w:before="6"/>
        <w:ind w:left="0"/>
        <w:rPr>
          <w:sz w:val="9"/>
        </w:rPr>
      </w:pPr>
      <w:r>
        <w:drawing>
          <wp:anchor distT="0" distB="0" distL="0" distR="0" simplePos="0" relativeHeight="251660288" behindDoc="0" locked="0" layoutInCell="1" allowOverlap="1">
            <wp:simplePos x="0" y="0"/>
            <wp:positionH relativeFrom="page">
              <wp:posOffset>1865058</wp:posOffset>
            </wp:positionH>
            <wp:positionV relativeFrom="paragraph">
              <wp:posOffset>92729</wp:posOffset>
            </wp:positionV>
            <wp:extent cx="4562475" cy="184785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4" cstate="print"/>
                    <a:stretch>
                      <a:fillRect/>
                    </a:stretch>
                  </pic:blipFill>
                  <pic:spPr>
                    <a:xfrm>
                      <a:off x="0" y="0"/>
                      <a:ext cx="4562475" cy="1847850"/>
                    </a:xfrm>
                    <a:prstGeom prst="rect">
                      <a:avLst/>
                    </a:prstGeom>
                  </pic:spPr>
                </pic:pic>
              </a:graphicData>
            </a:graphic>
          </wp:anchor>
        </w:drawing>
      </w:r>
    </w:p>
    <w:p>
      <w:pPr>
        <w:pStyle w:val="BodyText"/>
        <w:spacing w:before="140" w:line="364" w:lineRule="auto"/>
        <w:ind w:right="654" w:firstLine="420"/>
        <w:jc w:val="both"/>
      </w:pPr>
      <w:r>
        <w:rPr>
          <w:spacing w:val="-4"/>
        </w:rPr>
        <w:t>(七)、根据本工程的工作量合理安排劳动力，各工种各阶段施工人员调配严格执行各分</w:t>
      </w:r>
      <w:r>
        <w:rPr>
          <w:spacing w:val="-4"/>
        </w:rPr>
        <w:t>项工程的劳动计划安排，确保工程施工高效、保质。各准备工作落实就绪后，合理安排日常</w:t>
      </w:r>
      <w:r>
        <w:rPr>
          <w:spacing w:val="-2"/>
        </w:rPr>
        <w:t>施工，按计划、有组织地进行工程施工任务</w:t>
      </w:r>
    </w:p>
    <w:p>
      <w:pPr>
        <w:pStyle w:val="BodyText"/>
        <w:spacing w:line="268" w:lineRule="exact"/>
        <w:ind w:left="636"/>
      </w:pPr>
      <w:r>
        <w:rPr>
          <w:spacing w:val="-1"/>
        </w:rPr>
        <w:t>二、施工组织中的协调</w:t>
      </w:r>
    </w:p>
    <w:p>
      <w:pPr>
        <w:pStyle w:val="BodyText"/>
        <w:spacing w:before="139"/>
        <w:ind w:left="636"/>
      </w:pPr>
      <w:r>
        <w:t>1</w:t>
      </w:r>
      <w:r>
        <w:rPr>
          <w:spacing w:val="-1"/>
        </w:rPr>
        <w:t>、与设计单位之间的协调</w:t>
      </w:r>
    </w:p>
    <w:p>
      <w:pPr>
        <w:pStyle w:val="BodyText"/>
        <w:spacing w:before="139"/>
        <w:ind w:left="321"/>
      </w:pPr>
      <w:r>
        <w:rPr>
          <w:spacing w:val="-1"/>
        </w:rPr>
        <w:t>因工程的施工设计图在现场施工过程中，会经常遇到因现场实际情况与图纸情况有所出入</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https://d.book118.com/408103016016006044</w:t>
        </w:r>
      </w:hyperlink>
    </w:p>
    <w:p>
      <w:pPr>
        <w:spacing w:after="0"/>
      </w:pPr>
    </w:p>
    <w:sectPr>
      <w:footerReference w:type="default" r:id="rId16"/>
      <w:pgSz w:w="11910" w:h="16840"/>
      <w:pgMar w:top="1420" w:right="1140" w:bottom="1160" w:left="1580" w:header="0" w:footer="975"/>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1.6pt;height:11pt;margin-top:782.13pt;margin-left:292.37pt;mso-position-horizontal-relative:page;mso-position-vertical-relative:page;position:absolute;z-index:-251658240" filled="f" stroked="f">
          <v:textbox inset="0,0,0,0">
            <w:txbxContent>
              <w:p>
                <w:pPr>
                  <w:spacing w:before="0" w:line="203" w:lineRule="exact"/>
                  <w:ind w:left="60" w:right="0" w:firstLine="0"/>
                  <w:jc w:val="left"/>
                  <w:rPr>
                    <w:rFonts w:ascii="Calibri"/>
                    <w:sz w:val="18"/>
                  </w:rPr>
                </w:pPr>
                <w:r>
                  <w:rPr>
                    <w:rFonts w:ascii="Calibri"/>
                    <w:sz w:val="18"/>
                  </w:rPr>
                  <w:fldChar w:fldCharType="begin"/>
                </w:r>
                <w:r>
                  <w:rPr>
                    <w:rFonts w:ascii="Calibri"/>
                    <w:sz w:val="18"/>
                  </w:rPr>
                  <w:instrText xml:space="preserve"> PAGE </w:instrText>
                </w:r>
                <w:r>
                  <w:rPr>
                    <w:rFonts w:ascii="Calibri"/>
                    <w:sz w:val="18"/>
                  </w:rPr>
                  <w:fldChar w:fldCharType="separate"/>
                </w:r>
                <w:r>
                  <w:rPr>
                    <w:rFonts w:ascii="Calibri"/>
                    <w:sz w:val="18"/>
                  </w:rPr>
                  <w:t>1</w:t>
                </w:r>
                <w:r>
                  <w:rPr>
                    <w:rFonts w:ascii="Calibri"/>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1.6pt;height:11pt;margin-top:782.13pt;margin-left:292.37pt;mso-position-horizontal-relative:page;mso-position-vertical-relative:page;position:absolute;z-index:-251657216" filled="f" stroked="f">
          <v:textbox inset="0,0,0,0">
            <w:txbxContent>
              <w:p>
                <w:pPr>
                  <w:spacing w:before="0" w:line="203" w:lineRule="exact"/>
                  <w:ind w:left="60" w:right="0" w:firstLine="0"/>
                  <w:jc w:val="left"/>
                  <w:rPr>
                    <w:rFonts w:ascii="Calibri"/>
                    <w:sz w:val="18"/>
                  </w:rPr>
                </w:pPr>
                <w:r>
                  <w:rPr>
                    <w:rFonts w:ascii="Calibri"/>
                    <w:sz w:val="18"/>
                  </w:rPr>
                  <w:fldChar w:fldCharType="begin"/>
                </w:r>
                <w:r>
                  <w:rPr>
                    <w:rFonts w:ascii="Calibri"/>
                    <w:sz w:val="18"/>
                  </w:rPr>
                  <w:instrText xml:space="preserve"> PAGE </w:instrText>
                </w:r>
                <w:r>
                  <w:rPr>
                    <w:rFonts w:ascii="Calibri"/>
                    <w:sz w:val="18"/>
                  </w:rPr>
                  <w:fldChar w:fldCharType="separate"/>
                </w:r>
                <w:r>
                  <w:rPr>
                    <w:rFonts w:ascii="Calibri"/>
                    <w:sz w:val="18"/>
                  </w:rPr>
                  <w:t>2</w:t>
                </w:r>
                <w:r>
                  <w:rPr>
                    <w:rFonts w:ascii="Calibri"/>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1.6pt;height:11pt;margin-top:782.13pt;margin-left:292.37pt;mso-position-horizontal-relative:page;mso-position-vertical-relative:page;position:absolute;z-index:-251656192" filled="f" stroked="f">
          <v:textbox inset="0,0,0,0">
            <w:txbxContent>
              <w:p>
                <w:pPr>
                  <w:spacing w:before="0" w:line="203" w:lineRule="exact"/>
                  <w:ind w:left="60" w:right="0" w:firstLine="0"/>
                  <w:jc w:val="left"/>
                  <w:rPr>
                    <w:rFonts w:ascii="Calibri"/>
                    <w:sz w:val="18"/>
                  </w:rPr>
                </w:pPr>
                <w:r>
                  <w:rPr>
                    <w:rFonts w:ascii="Calibri"/>
                    <w:sz w:val="18"/>
                  </w:rPr>
                  <w:fldChar w:fldCharType="begin"/>
                </w:r>
                <w:r>
                  <w:rPr>
                    <w:rFonts w:ascii="Calibri"/>
                    <w:sz w:val="18"/>
                  </w:rPr>
                  <w:instrText xml:space="preserve"> PAGE </w:instrText>
                </w:r>
                <w:r>
                  <w:rPr>
                    <w:rFonts w:ascii="Calibri"/>
                    <w:sz w:val="18"/>
                  </w:rPr>
                  <w:fldChar w:fldCharType="separate"/>
                </w:r>
                <w:r>
                  <w:rPr>
                    <w:rFonts w:ascii="Calibri"/>
                    <w:sz w:val="18"/>
                  </w:rPr>
                  <w:t>3</w:t>
                </w:r>
                <w:r>
                  <w:rPr>
                    <w:rFonts w:ascii="Calibri"/>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6.15pt;height:11pt;margin-top:782.13pt;margin-left:290.09pt;mso-position-horizontal-relative:page;mso-position-vertical-relative:page;position:absolute;z-index:-251655168"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5</w:t>
                </w:r>
                <w:r>
                  <w:rPr>
                    <w:rFonts w:ascii="Calibri"/>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6.15pt;height:11pt;margin-top:782.13pt;margin-left:290.09pt;mso-position-horizontal-relative:page;mso-position-vertical-relative:page;position:absolute;z-index:-251654144"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6</w:t>
                </w:r>
                <w:r>
                  <w:rPr>
                    <w:rFonts w:ascii="Calibri"/>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6.15pt;height:11pt;margin-top:782.13pt;margin-left:290.09pt;mso-position-horizontal-relative:page;mso-position-vertical-relative:page;position:absolute;z-index:-251653120"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7</w:t>
                </w:r>
                <w:r>
                  <w:rPr>
                    <w:rFonts w:ascii="Calibri"/>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6.15pt;height:11pt;margin-top:782.13pt;margin-left:290.09pt;mso-position-horizontal-relative:page;mso-position-vertical-relative:page;position:absolute;z-index:-251652096"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8</w:t>
                </w:r>
                <w:r>
                  <w:rPr>
                    <w:rFonts w:ascii="Calibri"/>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6.15pt;height:11pt;margin-top:782.13pt;margin-left:290.09pt;mso-position-horizontal-relative:page;mso-position-vertical-relative:page;position:absolute;z-index:-251651072" filled="f" stroked="f">
          <v:textbox inset="0,0,0,0">
            <w:txbxContent>
              <w:p>
                <w:pPr>
                  <w:spacing w:before="0" w:line="203" w:lineRule="exact"/>
                  <w:ind w:left="60" w:right="0" w:firstLine="0"/>
                  <w:jc w:val="left"/>
                  <w:rPr>
                    <w:rFonts w:ascii="Calibri"/>
                    <w:sz w:val="18"/>
                  </w:rPr>
                </w:pPr>
                <w:r>
                  <w:rPr>
                    <w:rFonts w:ascii="Calibri"/>
                    <w:spacing w:val="-5"/>
                    <w:sz w:val="18"/>
                  </w:rPr>
                  <w:fldChar w:fldCharType="begin"/>
                </w:r>
                <w:r>
                  <w:rPr>
                    <w:rFonts w:ascii="Calibri"/>
                    <w:spacing w:val="-5"/>
                    <w:sz w:val="18"/>
                  </w:rPr>
                  <w:instrText xml:space="preserve"> PAGE </w:instrText>
                </w:r>
                <w:r>
                  <w:rPr>
                    <w:rFonts w:ascii="Calibri"/>
                    <w:spacing w:val="-5"/>
                    <w:sz w:val="18"/>
                  </w:rPr>
                  <w:fldChar w:fldCharType="separate"/>
                </w:r>
                <w:r>
                  <w:rPr>
                    <w:rFonts w:ascii="Calibri"/>
                    <w:spacing w:val="-5"/>
                    <w:sz w:val="18"/>
                  </w:rPr>
                  <w:t>9</w:t>
                </w:r>
                <w:r>
                  <w:rPr>
                    <w:rFonts w:ascii="Calibri"/>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C7F3B7"/>
    <w:multiLevelType w:val="hybridMultilevel"/>
    <w:tmpl w:val="00000000"/>
    <w:lvl w:ilvl="0">
      <w:start w:val="1"/>
      <w:numFmt w:val="decimal"/>
      <w:lvlText w:val="(%1)"/>
      <w:lvlJc w:val="left"/>
      <w:pPr>
        <w:ind w:left="1058"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497" w:hanging="316"/>
      </w:pPr>
      <w:rPr>
        <w:rFonts w:hint="default"/>
        <w:lang w:val="en-US" w:eastAsia="zh-CN" w:bidi="ar-SA"/>
      </w:rPr>
    </w:lvl>
    <w:lvl w:ilvl="4">
      <w:start w:val="0"/>
      <w:numFmt w:val="bullet"/>
      <w:lvlText w:val="•"/>
      <w:lvlJc w:val="left"/>
      <w:pPr>
        <w:ind w:left="4310" w:hanging="316"/>
      </w:pPr>
      <w:rPr>
        <w:rFonts w:hint="default"/>
        <w:lang w:val="en-US" w:eastAsia="zh-CN" w:bidi="ar-SA"/>
      </w:rPr>
    </w:lvl>
    <w:lvl w:ilvl="5">
      <w:start w:val="0"/>
      <w:numFmt w:val="bullet"/>
      <w:lvlText w:val="•"/>
      <w:lvlJc w:val="left"/>
      <w:pPr>
        <w:ind w:left="5123" w:hanging="316"/>
      </w:pPr>
      <w:rPr>
        <w:rFonts w:hint="default"/>
        <w:lang w:val="en-US" w:eastAsia="zh-CN" w:bidi="ar-SA"/>
      </w:rPr>
    </w:lvl>
    <w:lvl w:ilvl="6">
      <w:start w:val="0"/>
      <w:numFmt w:val="bullet"/>
      <w:lvlText w:val="•"/>
      <w:lvlJc w:val="left"/>
      <w:pPr>
        <w:ind w:left="5935" w:hanging="316"/>
      </w:pPr>
      <w:rPr>
        <w:rFonts w:hint="default"/>
        <w:lang w:val="en-US" w:eastAsia="zh-CN" w:bidi="ar-SA"/>
      </w:rPr>
    </w:lvl>
    <w:lvl w:ilvl="7">
      <w:start w:val="0"/>
      <w:numFmt w:val="bullet"/>
      <w:lvlText w:val="•"/>
      <w:lvlJc w:val="left"/>
      <w:pPr>
        <w:ind w:left="6748" w:hanging="316"/>
      </w:pPr>
      <w:rPr>
        <w:rFonts w:hint="default"/>
        <w:lang w:val="en-US" w:eastAsia="zh-CN" w:bidi="ar-SA"/>
      </w:rPr>
    </w:lvl>
    <w:lvl w:ilvl="8">
      <w:start w:val="0"/>
      <w:numFmt w:val="bullet"/>
      <w:lvlText w:val="•"/>
      <w:lvlJc w:val="left"/>
      <w:pPr>
        <w:ind w:left="7560" w:hanging="316"/>
      </w:pPr>
      <w:rPr>
        <w:rFonts w:hint="default"/>
        <w:lang w:val="en-US" w:eastAsia="zh-CN" w:bidi="ar-SA"/>
      </w:rPr>
    </w:lvl>
  </w:abstractNum>
  <w:abstractNum w:abstractNumId="1">
    <w:nsid w:val="0C891A57"/>
    <w:multiLevelType w:val="hybridMultilevel"/>
    <w:tmpl w:val="00000000"/>
    <w:lvl w:ilvl="0">
      <w:start w:val="2"/>
      <w:numFmt w:val="decimal"/>
      <w:lvlText w:val="%1"/>
      <w:lvlJc w:val="left"/>
      <w:pPr>
        <w:ind w:left="847" w:hanging="210"/>
        <w:jc w:val="lef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058"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962" w:hanging="316"/>
      </w:pPr>
      <w:rPr>
        <w:rFonts w:hint="default"/>
        <w:lang w:val="en-US" w:eastAsia="zh-CN" w:bidi="ar-SA"/>
      </w:rPr>
    </w:lvl>
    <w:lvl w:ilvl="3">
      <w:start w:val="0"/>
      <w:numFmt w:val="bullet"/>
      <w:lvlText w:val="•"/>
      <w:lvlJc w:val="left"/>
      <w:pPr>
        <w:ind w:left="2865" w:hanging="316"/>
      </w:pPr>
      <w:rPr>
        <w:rFonts w:hint="default"/>
        <w:lang w:val="en-US" w:eastAsia="zh-CN" w:bidi="ar-SA"/>
      </w:rPr>
    </w:lvl>
    <w:lvl w:ilvl="4">
      <w:start w:val="0"/>
      <w:numFmt w:val="bullet"/>
      <w:lvlText w:val="•"/>
      <w:lvlJc w:val="left"/>
      <w:pPr>
        <w:ind w:left="3768" w:hanging="316"/>
      </w:pPr>
      <w:rPr>
        <w:rFonts w:hint="default"/>
        <w:lang w:val="en-US" w:eastAsia="zh-CN" w:bidi="ar-SA"/>
      </w:rPr>
    </w:lvl>
    <w:lvl w:ilvl="5">
      <w:start w:val="0"/>
      <w:numFmt w:val="bullet"/>
      <w:lvlText w:val="•"/>
      <w:lvlJc w:val="left"/>
      <w:pPr>
        <w:ind w:left="4671" w:hanging="316"/>
      </w:pPr>
      <w:rPr>
        <w:rFonts w:hint="default"/>
        <w:lang w:val="en-US" w:eastAsia="zh-CN" w:bidi="ar-SA"/>
      </w:rPr>
    </w:lvl>
    <w:lvl w:ilvl="6">
      <w:start w:val="0"/>
      <w:numFmt w:val="bullet"/>
      <w:lvlText w:val="•"/>
      <w:lvlJc w:val="left"/>
      <w:pPr>
        <w:ind w:left="5574" w:hanging="316"/>
      </w:pPr>
      <w:rPr>
        <w:rFonts w:hint="default"/>
        <w:lang w:val="en-US" w:eastAsia="zh-CN" w:bidi="ar-SA"/>
      </w:rPr>
    </w:lvl>
    <w:lvl w:ilvl="7">
      <w:start w:val="0"/>
      <w:numFmt w:val="bullet"/>
      <w:lvlText w:val="•"/>
      <w:lvlJc w:val="left"/>
      <w:pPr>
        <w:ind w:left="6477" w:hanging="316"/>
      </w:pPr>
      <w:rPr>
        <w:rFonts w:hint="default"/>
        <w:lang w:val="en-US" w:eastAsia="zh-CN" w:bidi="ar-SA"/>
      </w:rPr>
    </w:lvl>
    <w:lvl w:ilvl="8">
      <w:start w:val="0"/>
      <w:numFmt w:val="bullet"/>
      <w:lvlText w:val="•"/>
      <w:lvlJc w:val="left"/>
      <w:pPr>
        <w:ind w:left="7380" w:hanging="316"/>
      </w:pPr>
      <w:rPr>
        <w:rFonts w:hint="default"/>
        <w:lang w:val="en-US" w:eastAsia="zh-CN" w:bidi="ar-SA"/>
      </w:rPr>
    </w:lvl>
  </w:abstractNum>
  <w:abstractNum w:abstractNumId="2">
    <w:nsid w:val="0CC0F8DA"/>
    <w:multiLevelType w:val="hybridMultilevel"/>
    <w:tmpl w:val="00000000"/>
    <w:lvl w:ilvl="0">
      <w:start w:val="6"/>
      <w:numFmt w:val="decimal"/>
      <w:lvlText w:val="(%1)"/>
      <w:lvlJc w:val="left"/>
      <w:pPr>
        <w:ind w:left="1058"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497" w:hanging="316"/>
      </w:pPr>
      <w:rPr>
        <w:rFonts w:hint="default"/>
        <w:lang w:val="en-US" w:eastAsia="zh-CN" w:bidi="ar-SA"/>
      </w:rPr>
    </w:lvl>
    <w:lvl w:ilvl="4">
      <w:start w:val="0"/>
      <w:numFmt w:val="bullet"/>
      <w:lvlText w:val="•"/>
      <w:lvlJc w:val="left"/>
      <w:pPr>
        <w:ind w:left="4310" w:hanging="316"/>
      </w:pPr>
      <w:rPr>
        <w:rFonts w:hint="default"/>
        <w:lang w:val="en-US" w:eastAsia="zh-CN" w:bidi="ar-SA"/>
      </w:rPr>
    </w:lvl>
    <w:lvl w:ilvl="5">
      <w:start w:val="0"/>
      <w:numFmt w:val="bullet"/>
      <w:lvlText w:val="•"/>
      <w:lvlJc w:val="left"/>
      <w:pPr>
        <w:ind w:left="5123" w:hanging="316"/>
      </w:pPr>
      <w:rPr>
        <w:rFonts w:hint="default"/>
        <w:lang w:val="en-US" w:eastAsia="zh-CN" w:bidi="ar-SA"/>
      </w:rPr>
    </w:lvl>
    <w:lvl w:ilvl="6">
      <w:start w:val="0"/>
      <w:numFmt w:val="bullet"/>
      <w:lvlText w:val="•"/>
      <w:lvlJc w:val="left"/>
      <w:pPr>
        <w:ind w:left="5935" w:hanging="316"/>
      </w:pPr>
      <w:rPr>
        <w:rFonts w:hint="default"/>
        <w:lang w:val="en-US" w:eastAsia="zh-CN" w:bidi="ar-SA"/>
      </w:rPr>
    </w:lvl>
    <w:lvl w:ilvl="7">
      <w:start w:val="0"/>
      <w:numFmt w:val="bullet"/>
      <w:lvlText w:val="•"/>
      <w:lvlJc w:val="left"/>
      <w:pPr>
        <w:ind w:left="6748" w:hanging="316"/>
      </w:pPr>
      <w:rPr>
        <w:rFonts w:hint="default"/>
        <w:lang w:val="en-US" w:eastAsia="zh-CN" w:bidi="ar-SA"/>
      </w:rPr>
    </w:lvl>
    <w:lvl w:ilvl="8">
      <w:start w:val="0"/>
      <w:numFmt w:val="bullet"/>
      <w:lvlText w:val="•"/>
      <w:lvlJc w:val="left"/>
      <w:pPr>
        <w:ind w:left="7560" w:hanging="316"/>
      </w:pPr>
      <w:rPr>
        <w:rFonts w:hint="default"/>
        <w:lang w:val="en-US" w:eastAsia="zh-CN" w:bidi="ar-SA"/>
      </w:rPr>
    </w:lvl>
  </w:abstractNum>
  <w:abstractNum w:abstractNumId="3">
    <w:nsid w:val="14BB5AE2"/>
    <w:multiLevelType w:val="hybridMultilevel"/>
    <w:tmpl w:val="00000000"/>
    <w:lvl w:ilvl="0">
      <w:start w:val="1"/>
      <w:numFmt w:val="decimal"/>
      <w:lvlText w:val="（%1）"/>
      <w:lvlJc w:val="left"/>
      <w:pPr>
        <w:ind w:left="1163" w:hanging="526"/>
        <w:jc w:val="left"/>
      </w:pPr>
      <w:rPr>
        <w:rFonts w:ascii="宋体" w:eastAsia="宋体" w:hAnsi="宋体" w:cs="宋体" w:hint="default"/>
        <w:b w:val="0"/>
        <w:bCs w:val="0"/>
        <w:i w:val="0"/>
        <w:iCs w:val="0"/>
        <w:spacing w:val="-30"/>
        <w:w w:val="100"/>
        <w:sz w:val="19"/>
        <w:szCs w:val="19"/>
        <w:lang w:val="en-US" w:eastAsia="zh-CN" w:bidi="ar-SA"/>
      </w:rPr>
    </w:lvl>
    <w:lvl w:ilvl="1">
      <w:start w:val="0"/>
      <w:numFmt w:val="bullet"/>
      <w:lvlText w:val="•"/>
      <w:lvlJc w:val="left"/>
      <w:pPr>
        <w:ind w:left="1962" w:hanging="526"/>
      </w:pPr>
      <w:rPr>
        <w:rFonts w:hint="default"/>
        <w:lang w:val="en-US" w:eastAsia="zh-CN" w:bidi="ar-SA"/>
      </w:rPr>
    </w:lvl>
    <w:lvl w:ilvl="2">
      <w:start w:val="0"/>
      <w:numFmt w:val="bullet"/>
      <w:lvlText w:val="•"/>
      <w:lvlJc w:val="left"/>
      <w:pPr>
        <w:ind w:left="2765" w:hanging="526"/>
      </w:pPr>
      <w:rPr>
        <w:rFonts w:hint="default"/>
        <w:lang w:val="en-US" w:eastAsia="zh-CN" w:bidi="ar-SA"/>
      </w:rPr>
    </w:lvl>
    <w:lvl w:ilvl="3">
      <w:start w:val="0"/>
      <w:numFmt w:val="bullet"/>
      <w:lvlText w:val="•"/>
      <w:lvlJc w:val="left"/>
      <w:pPr>
        <w:ind w:left="3567" w:hanging="526"/>
      </w:pPr>
      <w:rPr>
        <w:rFonts w:hint="default"/>
        <w:lang w:val="en-US" w:eastAsia="zh-CN" w:bidi="ar-SA"/>
      </w:rPr>
    </w:lvl>
    <w:lvl w:ilvl="4">
      <w:start w:val="0"/>
      <w:numFmt w:val="bullet"/>
      <w:lvlText w:val="•"/>
      <w:lvlJc w:val="left"/>
      <w:pPr>
        <w:ind w:left="4370" w:hanging="526"/>
      </w:pPr>
      <w:rPr>
        <w:rFonts w:hint="default"/>
        <w:lang w:val="en-US" w:eastAsia="zh-CN" w:bidi="ar-SA"/>
      </w:rPr>
    </w:lvl>
    <w:lvl w:ilvl="5">
      <w:start w:val="0"/>
      <w:numFmt w:val="bullet"/>
      <w:lvlText w:val="•"/>
      <w:lvlJc w:val="left"/>
      <w:pPr>
        <w:ind w:left="5173" w:hanging="526"/>
      </w:pPr>
      <w:rPr>
        <w:rFonts w:hint="default"/>
        <w:lang w:val="en-US" w:eastAsia="zh-CN" w:bidi="ar-SA"/>
      </w:rPr>
    </w:lvl>
    <w:lvl w:ilvl="6">
      <w:start w:val="0"/>
      <w:numFmt w:val="bullet"/>
      <w:lvlText w:val="•"/>
      <w:lvlJc w:val="left"/>
      <w:pPr>
        <w:ind w:left="5975" w:hanging="526"/>
      </w:pPr>
      <w:rPr>
        <w:rFonts w:hint="default"/>
        <w:lang w:val="en-US" w:eastAsia="zh-CN" w:bidi="ar-SA"/>
      </w:rPr>
    </w:lvl>
    <w:lvl w:ilvl="7">
      <w:start w:val="0"/>
      <w:numFmt w:val="bullet"/>
      <w:lvlText w:val="•"/>
      <w:lvlJc w:val="left"/>
      <w:pPr>
        <w:ind w:left="6778" w:hanging="526"/>
      </w:pPr>
      <w:rPr>
        <w:rFonts w:hint="default"/>
        <w:lang w:val="en-US" w:eastAsia="zh-CN" w:bidi="ar-SA"/>
      </w:rPr>
    </w:lvl>
    <w:lvl w:ilvl="8">
      <w:start w:val="0"/>
      <w:numFmt w:val="bullet"/>
      <w:lvlText w:val="•"/>
      <w:lvlJc w:val="left"/>
      <w:pPr>
        <w:ind w:left="7580" w:hanging="526"/>
      </w:pPr>
      <w:rPr>
        <w:rFonts w:hint="default"/>
        <w:lang w:val="en-US" w:eastAsia="zh-CN" w:bidi="ar-SA"/>
      </w:rPr>
    </w:lvl>
  </w:abstractNum>
  <w:abstractNum w:abstractNumId="4">
    <w:nsid w:val="21A3D30E"/>
    <w:multiLevelType w:val="hybridMultilevel"/>
    <w:tmpl w:val="00000000"/>
    <w:lvl w:ilvl="0">
      <w:start w:val="1"/>
      <w:numFmt w:val="decimal"/>
      <w:lvlText w:val="(%1)"/>
      <w:lvlJc w:val="left"/>
      <w:pPr>
        <w:ind w:left="21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6" w:hanging="316"/>
      </w:pPr>
      <w:rPr>
        <w:rFonts w:hint="default"/>
        <w:lang w:val="en-US" w:eastAsia="zh-CN" w:bidi="ar-SA"/>
      </w:rPr>
    </w:lvl>
    <w:lvl w:ilvl="2">
      <w:start w:val="0"/>
      <w:numFmt w:val="bullet"/>
      <w:lvlText w:val="•"/>
      <w:lvlJc w:val="left"/>
      <w:pPr>
        <w:ind w:left="2013" w:hanging="316"/>
      </w:pPr>
      <w:rPr>
        <w:rFonts w:hint="default"/>
        <w:lang w:val="en-US" w:eastAsia="zh-CN" w:bidi="ar-SA"/>
      </w:rPr>
    </w:lvl>
    <w:lvl w:ilvl="3">
      <w:start w:val="0"/>
      <w:numFmt w:val="bullet"/>
      <w:lvlText w:val="•"/>
      <w:lvlJc w:val="left"/>
      <w:pPr>
        <w:ind w:left="2909" w:hanging="316"/>
      </w:pPr>
      <w:rPr>
        <w:rFonts w:hint="default"/>
        <w:lang w:val="en-US" w:eastAsia="zh-CN" w:bidi="ar-SA"/>
      </w:rPr>
    </w:lvl>
    <w:lvl w:ilvl="4">
      <w:start w:val="0"/>
      <w:numFmt w:val="bullet"/>
      <w:lvlText w:val="•"/>
      <w:lvlJc w:val="left"/>
      <w:pPr>
        <w:ind w:left="3806" w:hanging="316"/>
      </w:pPr>
      <w:rPr>
        <w:rFonts w:hint="default"/>
        <w:lang w:val="en-US" w:eastAsia="zh-CN" w:bidi="ar-SA"/>
      </w:rPr>
    </w:lvl>
    <w:lvl w:ilvl="5">
      <w:start w:val="0"/>
      <w:numFmt w:val="bullet"/>
      <w:lvlText w:val="•"/>
      <w:lvlJc w:val="left"/>
      <w:pPr>
        <w:ind w:left="4703" w:hanging="316"/>
      </w:pPr>
      <w:rPr>
        <w:rFonts w:hint="default"/>
        <w:lang w:val="en-US" w:eastAsia="zh-CN" w:bidi="ar-SA"/>
      </w:rPr>
    </w:lvl>
    <w:lvl w:ilvl="6">
      <w:start w:val="0"/>
      <w:numFmt w:val="bullet"/>
      <w:lvlText w:val="•"/>
      <w:lvlJc w:val="left"/>
      <w:pPr>
        <w:ind w:left="5599" w:hanging="316"/>
      </w:pPr>
      <w:rPr>
        <w:rFonts w:hint="default"/>
        <w:lang w:val="en-US" w:eastAsia="zh-CN" w:bidi="ar-SA"/>
      </w:rPr>
    </w:lvl>
    <w:lvl w:ilvl="7">
      <w:start w:val="0"/>
      <w:numFmt w:val="bullet"/>
      <w:lvlText w:val="•"/>
      <w:lvlJc w:val="left"/>
      <w:pPr>
        <w:ind w:left="6496" w:hanging="316"/>
      </w:pPr>
      <w:rPr>
        <w:rFonts w:hint="default"/>
        <w:lang w:val="en-US" w:eastAsia="zh-CN" w:bidi="ar-SA"/>
      </w:rPr>
    </w:lvl>
    <w:lvl w:ilvl="8">
      <w:start w:val="0"/>
      <w:numFmt w:val="bullet"/>
      <w:lvlText w:val="•"/>
      <w:lvlJc w:val="left"/>
      <w:pPr>
        <w:ind w:left="7392" w:hanging="316"/>
      </w:pPr>
      <w:rPr>
        <w:rFonts w:hint="default"/>
        <w:lang w:val="en-US" w:eastAsia="zh-CN" w:bidi="ar-SA"/>
      </w:rPr>
    </w:lvl>
  </w:abstractNum>
  <w:abstractNum w:abstractNumId="5">
    <w:nsid w:val="251A931F"/>
    <w:multiLevelType w:val="hybridMultilevel"/>
    <w:tmpl w:val="00000000"/>
    <w:lvl w:ilvl="0">
      <w:start w:val="6"/>
      <w:numFmt w:val="decimal"/>
      <w:lvlText w:val="%1"/>
      <w:lvlJc w:val="left"/>
      <w:pPr>
        <w:ind w:left="217" w:hanging="368"/>
        <w:jc w:val="left"/>
      </w:pPr>
      <w:rPr>
        <w:rFonts w:hint="default"/>
        <w:lang w:val="en-US" w:eastAsia="zh-CN" w:bidi="ar-SA"/>
      </w:rPr>
    </w:lvl>
    <w:lvl w:ilvl="1">
      <w:start w:val="1"/>
      <w:numFmt w:val="decimal"/>
      <w:lvlText w:val="%1.%2"/>
      <w:lvlJc w:val="left"/>
      <w:pPr>
        <w:ind w:left="217"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013" w:hanging="368"/>
      </w:pPr>
      <w:rPr>
        <w:rFonts w:hint="default"/>
        <w:lang w:val="en-US" w:eastAsia="zh-CN" w:bidi="ar-SA"/>
      </w:rPr>
    </w:lvl>
    <w:lvl w:ilvl="3">
      <w:start w:val="0"/>
      <w:numFmt w:val="bullet"/>
      <w:lvlText w:val="•"/>
      <w:lvlJc w:val="left"/>
      <w:pPr>
        <w:ind w:left="2909" w:hanging="368"/>
      </w:pPr>
      <w:rPr>
        <w:rFonts w:hint="default"/>
        <w:lang w:val="en-US" w:eastAsia="zh-CN" w:bidi="ar-SA"/>
      </w:rPr>
    </w:lvl>
    <w:lvl w:ilvl="4">
      <w:start w:val="0"/>
      <w:numFmt w:val="bullet"/>
      <w:lvlText w:val="•"/>
      <w:lvlJc w:val="left"/>
      <w:pPr>
        <w:ind w:left="3806" w:hanging="368"/>
      </w:pPr>
      <w:rPr>
        <w:rFonts w:hint="default"/>
        <w:lang w:val="en-US" w:eastAsia="zh-CN" w:bidi="ar-SA"/>
      </w:rPr>
    </w:lvl>
    <w:lvl w:ilvl="5">
      <w:start w:val="0"/>
      <w:numFmt w:val="bullet"/>
      <w:lvlText w:val="•"/>
      <w:lvlJc w:val="left"/>
      <w:pPr>
        <w:ind w:left="4703" w:hanging="368"/>
      </w:pPr>
      <w:rPr>
        <w:rFonts w:hint="default"/>
        <w:lang w:val="en-US" w:eastAsia="zh-CN" w:bidi="ar-SA"/>
      </w:rPr>
    </w:lvl>
    <w:lvl w:ilvl="6">
      <w:start w:val="0"/>
      <w:numFmt w:val="bullet"/>
      <w:lvlText w:val="•"/>
      <w:lvlJc w:val="left"/>
      <w:pPr>
        <w:ind w:left="5599" w:hanging="368"/>
      </w:pPr>
      <w:rPr>
        <w:rFonts w:hint="default"/>
        <w:lang w:val="en-US" w:eastAsia="zh-CN" w:bidi="ar-SA"/>
      </w:rPr>
    </w:lvl>
    <w:lvl w:ilvl="7">
      <w:start w:val="0"/>
      <w:numFmt w:val="bullet"/>
      <w:lvlText w:val="•"/>
      <w:lvlJc w:val="left"/>
      <w:pPr>
        <w:ind w:left="6496" w:hanging="368"/>
      </w:pPr>
      <w:rPr>
        <w:rFonts w:hint="default"/>
        <w:lang w:val="en-US" w:eastAsia="zh-CN" w:bidi="ar-SA"/>
      </w:rPr>
    </w:lvl>
    <w:lvl w:ilvl="8">
      <w:start w:val="0"/>
      <w:numFmt w:val="bullet"/>
      <w:lvlText w:val="•"/>
      <w:lvlJc w:val="left"/>
      <w:pPr>
        <w:ind w:left="7392" w:hanging="368"/>
      </w:pPr>
      <w:rPr>
        <w:rFonts w:hint="default"/>
        <w:lang w:val="en-US" w:eastAsia="zh-CN" w:bidi="ar-SA"/>
      </w:rPr>
    </w:lvl>
  </w:abstractNum>
  <w:abstractNum w:abstractNumId="6">
    <w:nsid w:val="25E691C4"/>
    <w:multiLevelType w:val="hybridMultilevel"/>
    <w:tmpl w:val="00000000"/>
    <w:lvl w:ilvl="0">
      <w:start w:val="1"/>
      <w:numFmt w:val="decimal"/>
      <w:lvlText w:val="（%1）"/>
      <w:lvlJc w:val="left"/>
      <w:pPr>
        <w:ind w:left="1163"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962" w:hanging="526"/>
      </w:pPr>
      <w:rPr>
        <w:rFonts w:hint="default"/>
        <w:lang w:val="en-US" w:eastAsia="zh-CN" w:bidi="ar-SA"/>
      </w:rPr>
    </w:lvl>
    <w:lvl w:ilvl="2">
      <w:start w:val="0"/>
      <w:numFmt w:val="bullet"/>
      <w:lvlText w:val="•"/>
      <w:lvlJc w:val="left"/>
      <w:pPr>
        <w:ind w:left="2765" w:hanging="526"/>
      </w:pPr>
      <w:rPr>
        <w:rFonts w:hint="default"/>
        <w:lang w:val="en-US" w:eastAsia="zh-CN" w:bidi="ar-SA"/>
      </w:rPr>
    </w:lvl>
    <w:lvl w:ilvl="3">
      <w:start w:val="0"/>
      <w:numFmt w:val="bullet"/>
      <w:lvlText w:val="•"/>
      <w:lvlJc w:val="left"/>
      <w:pPr>
        <w:ind w:left="3567" w:hanging="526"/>
      </w:pPr>
      <w:rPr>
        <w:rFonts w:hint="default"/>
        <w:lang w:val="en-US" w:eastAsia="zh-CN" w:bidi="ar-SA"/>
      </w:rPr>
    </w:lvl>
    <w:lvl w:ilvl="4">
      <w:start w:val="0"/>
      <w:numFmt w:val="bullet"/>
      <w:lvlText w:val="•"/>
      <w:lvlJc w:val="left"/>
      <w:pPr>
        <w:ind w:left="4370" w:hanging="526"/>
      </w:pPr>
      <w:rPr>
        <w:rFonts w:hint="default"/>
        <w:lang w:val="en-US" w:eastAsia="zh-CN" w:bidi="ar-SA"/>
      </w:rPr>
    </w:lvl>
    <w:lvl w:ilvl="5">
      <w:start w:val="0"/>
      <w:numFmt w:val="bullet"/>
      <w:lvlText w:val="•"/>
      <w:lvlJc w:val="left"/>
      <w:pPr>
        <w:ind w:left="5173" w:hanging="526"/>
      </w:pPr>
      <w:rPr>
        <w:rFonts w:hint="default"/>
        <w:lang w:val="en-US" w:eastAsia="zh-CN" w:bidi="ar-SA"/>
      </w:rPr>
    </w:lvl>
    <w:lvl w:ilvl="6">
      <w:start w:val="0"/>
      <w:numFmt w:val="bullet"/>
      <w:lvlText w:val="•"/>
      <w:lvlJc w:val="left"/>
      <w:pPr>
        <w:ind w:left="5975" w:hanging="526"/>
      </w:pPr>
      <w:rPr>
        <w:rFonts w:hint="default"/>
        <w:lang w:val="en-US" w:eastAsia="zh-CN" w:bidi="ar-SA"/>
      </w:rPr>
    </w:lvl>
    <w:lvl w:ilvl="7">
      <w:start w:val="0"/>
      <w:numFmt w:val="bullet"/>
      <w:lvlText w:val="•"/>
      <w:lvlJc w:val="left"/>
      <w:pPr>
        <w:ind w:left="6778" w:hanging="526"/>
      </w:pPr>
      <w:rPr>
        <w:rFonts w:hint="default"/>
        <w:lang w:val="en-US" w:eastAsia="zh-CN" w:bidi="ar-SA"/>
      </w:rPr>
    </w:lvl>
    <w:lvl w:ilvl="8">
      <w:start w:val="0"/>
      <w:numFmt w:val="bullet"/>
      <w:lvlText w:val="•"/>
      <w:lvlJc w:val="left"/>
      <w:pPr>
        <w:ind w:left="7580" w:hanging="526"/>
      </w:pPr>
      <w:rPr>
        <w:rFonts w:hint="default"/>
        <w:lang w:val="en-US" w:eastAsia="zh-CN" w:bidi="ar-SA"/>
      </w:rPr>
    </w:lvl>
  </w:abstractNum>
  <w:abstractNum w:abstractNumId="7">
    <w:nsid w:val="2C622490"/>
    <w:multiLevelType w:val="hybridMultilevel"/>
    <w:tmpl w:val="00000000"/>
    <w:lvl w:ilvl="0">
      <w:start w:val="1"/>
      <w:numFmt w:val="decimal"/>
      <w:lvlText w:val="%1."/>
      <w:lvlJc w:val="left"/>
      <w:pPr>
        <w:ind w:left="397"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332" w:hanging="211"/>
      </w:pPr>
      <w:rPr>
        <w:rFonts w:hint="default"/>
        <w:lang w:val="en-US" w:eastAsia="zh-CN" w:bidi="ar-SA"/>
      </w:rPr>
    </w:lvl>
    <w:lvl w:ilvl="2">
      <w:start w:val="0"/>
      <w:numFmt w:val="bullet"/>
      <w:lvlText w:val="•"/>
      <w:lvlJc w:val="left"/>
      <w:pPr>
        <w:ind w:left="2265" w:hanging="211"/>
      </w:pPr>
      <w:rPr>
        <w:rFonts w:hint="default"/>
        <w:lang w:val="en-US" w:eastAsia="zh-CN" w:bidi="ar-SA"/>
      </w:rPr>
    </w:lvl>
    <w:lvl w:ilvl="3">
      <w:start w:val="0"/>
      <w:numFmt w:val="bullet"/>
      <w:lvlText w:val="•"/>
      <w:lvlJc w:val="left"/>
      <w:pPr>
        <w:ind w:left="3197" w:hanging="211"/>
      </w:pPr>
      <w:rPr>
        <w:rFonts w:hint="default"/>
        <w:lang w:val="en-US" w:eastAsia="zh-CN" w:bidi="ar-SA"/>
      </w:rPr>
    </w:lvl>
    <w:lvl w:ilvl="4">
      <w:start w:val="0"/>
      <w:numFmt w:val="bullet"/>
      <w:lvlText w:val="•"/>
      <w:lvlJc w:val="left"/>
      <w:pPr>
        <w:ind w:left="4130" w:hanging="211"/>
      </w:pPr>
      <w:rPr>
        <w:rFonts w:hint="default"/>
        <w:lang w:val="en-US" w:eastAsia="zh-CN" w:bidi="ar-SA"/>
      </w:rPr>
    </w:lvl>
    <w:lvl w:ilvl="5">
      <w:start w:val="0"/>
      <w:numFmt w:val="bullet"/>
      <w:lvlText w:val="•"/>
      <w:lvlJc w:val="left"/>
      <w:pPr>
        <w:ind w:left="5063" w:hanging="211"/>
      </w:pPr>
      <w:rPr>
        <w:rFonts w:hint="default"/>
        <w:lang w:val="en-US" w:eastAsia="zh-CN" w:bidi="ar-SA"/>
      </w:rPr>
    </w:lvl>
    <w:lvl w:ilvl="6">
      <w:start w:val="0"/>
      <w:numFmt w:val="bullet"/>
      <w:lvlText w:val="•"/>
      <w:lvlJc w:val="left"/>
      <w:pPr>
        <w:ind w:left="5995" w:hanging="211"/>
      </w:pPr>
      <w:rPr>
        <w:rFonts w:hint="default"/>
        <w:lang w:val="en-US" w:eastAsia="zh-CN" w:bidi="ar-SA"/>
      </w:rPr>
    </w:lvl>
    <w:lvl w:ilvl="7">
      <w:start w:val="0"/>
      <w:numFmt w:val="bullet"/>
      <w:lvlText w:val="•"/>
      <w:lvlJc w:val="left"/>
      <w:pPr>
        <w:ind w:left="6928" w:hanging="211"/>
      </w:pPr>
      <w:rPr>
        <w:rFonts w:hint="default"/>
        <w:lang w:val="en-US" w:eastAsia="zh-CN" w:bidi="ar-SA"/>
      </w:rPr>
    </w:lvl>
    <w:lvl w:ilvl="8">
      <w:start w:val="0"/>
      <w:numFmt w:val="bullet"/>
      <w:lvlText w:val="•"/>
      <w:lvlJc w:val="left"/>
      <w:pPr>
        <w:ind w:left="7860" w:hanging="211"/>
      </w:pPr>
      <w:rPr>
        <w:rFonts w:hint="default"/>
        <w:lang w:val="en-US" w:eastAsia="zh-CN" w:bidi="ar-SA"/>
      </w:rPr>
    </w:lvl>
  </w:abstractNum>
  <w:abstractNum w:abstractNumId="8">
    <w:nsid w:val="2D5BF8EF"/>
    <w:multiLevelType w:val="hybridMultilevel"/>
    <w:tmpl w:val="00000000"/>
    <w:lvl w:ilvl="0">
      <w:start w:val="3"/>
      <w:numFmt w:val="decimal"/>
      <w:lvlText w:val="%1"/>
      <w:lvlJc w:val="left"/>
      <w:pPr>
        <w:ind w:left="1004" w:hanging="368"/>
        <w:jc w:val="left"/>
      </w:pPr>
      <w:rPr>
        <w:rFonts w:hint="default"/>
        <w:lang w:val="en-US" w:eastAsia="zh-CN" w:bidi="ar-SA"/>
      </w:rPr>
    </w:lvl>
    <w:lvl w:ilvl="1">
      <w:start w:val="1"/>
      <w:numFmt w:val="decimal"/>
      <w:lvlText w:val="%1.%2"/>
      <w:lvlJc w:val="left"/>
      <w:pPr>
        <w:ind w:left="1004"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637" w:hanging="368"/>
      </w:pPr>
      <w:rPr>
        <w:rFonts w:hint="default"/>
        <w:lang w:val="en-US" w:eastAsia="zh-CN" w:bidi="ar-SA"/>
      </w:rPr>
    </w:lvl>
    <w:lvl w:ilvl="3">
      <w:start w:val="0"/>
      <w:numFmt w:val="bullet"/>
      <w:lvlText w:val="•"/>
      <w:lvlJc w:val="left"/>
      <w:pPr>
        <w:ind w:left="3455" w:hanging="368"/>
      </w:pPr>
      <w:rPr>
        <w:rFonts w:hint="default"/>
        <w:lang w:val="en-US" w:eastAsia="zh-CN" w:bidi="ar-SA"/>
      </w:rPr>
    </w:lvl>
    <w:lvl w:ilvl="4">
      <w:start w:val="0"/>
      <w:numFmt w:val="bullet"/>
      <w:lvlText w:val="•"/>
      <w:lvlJc w:val="left"/>
      <w:pPr>
        <w:ind w:left="4274" w:hanging="368"/>
      </w:pPr>
      <w:rPr>
        <w:rFonts w:hint="default"/>
        <w:lang w:val="en-US" w:eastAsia="zh-CN" w:bidi="ar-SA"/>
      </w:rPr>
    </w:lvl>
    <w:lvl w:ilvl="5">
      <w:start w:val="0"/>
      <w:numFmt w:val="bullet"/>
      <w:lvlText w:val="•"/>
      <w:lvlJc w:val="left"/>
      <w:pPr>
        <w:ind w:left="5093" w:hanging="368"/>
      </w:pPr>
      <w:rPr>
        <w:rFonts w:hint="default"/>
        <w:lang w:val="en-US" w:eastAsia="zh-CN" w:bidi="ar-SA"/>
      </w:rPr>
    </w:lvl>
    <w:lvl w:ilvl="6">
      <w:start w:val="0"/>
      <w:numFmt w:val="bullet"/>
      <w:lvlText w:val="•"/>
      <w:lvlJc w:val="left"/>
      <w:pPr>
        <w:ind w:left="5911" w:hanging="368"/>
      </w:pPr>
      <w:rPr>
        <w:rFonts w:hint="default"/>
        <w:lang w:val="en-US" w:eastAsia="zh-CN" w:bidi="ar-SA"/>
      </w:rPr>
    </w:lvl>
    <w:lvl w:ilvl="7">
      <w:start w:val="0"/>
      <w:numFmt w:val="bullet"/>
      <w:lvlText w:val="•"/>
      <w:lvlJc w:val="left"/>
      <w:pPr>
        <w:ind w:left="6730" w:hanging="368"/>
      </w:pPr>
      <w:rPr>
        <w:rFonts w:hint="default"/>
        <w:lang w:val="en-US" w:eastAsia="zh-CN" w:bidi="ar-SA"/>
      </w:rPr>
    </w:lvl>
    <w:lvl w:ilvl="8">
      <w:start w:val="0"/>
      <w:numFmt w:val="bullet"/>
      <w:lvlText w:val="•"/>
      <w:lvlJc w:val="left"/>
      <w:pPr>
        <w:ind w:left="7548" w:hanging="368"/>
      </w:pPr>
      <w:rPr>
        <w:rFonts w:hint="default"/>
        <w:lang w:val="en-US" w:eastAsia="zh-CN" w:bidi="ar-SA"/>
      </w:rPr>
    </w:lvl>
  </w:abstractNum>
  <w:abstractNum w:abstractNumId="9">
    <w:nsid w:val="3164F62C"/>
    <w:multiLevelType w:val="hybridMultilevel"/>
    <w:tmpl w:val="00000000"/>
    <w:lvl w:ilvl="0">
      <w:start w:val="2"/>
      <w:numFmt w:val="decimal"/>
      <w:lvlText w:val="%1"/>
      <w:lvlJc w:val="left"/>
      <w:pPr>
        <w:ind w:left="953" w:hanging="316"/>
        <w:jc w:val="left"/>
      </w:pPr>
      <w:rPr>
        <w:rFonts w:hint="default"/>
        <w:lang w:val="en-US" w:eastAsia="zh-CN" w:bidi="ar-SA"/>
      </w:rPr>
    </w:lvl>
    <w:lvl w:ilvl="1">
      <w:start w:val="1"/>
      <w:numFmt w:val="decimal"/>
      <w:lvlText w:val="%1.%2"/>
      <w:lvlJc w:val="left"/>
      <w:pPr>
        <w:ind w:left="953"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605" w:hanging="316"/>
      </w:pPr>
      <w:rPr>
        <w:rFonts w:hint="default"/>
        <w:lang w:val="en-US" w:eastAsia="zh-CN" w:bidi="ar-SA"/>
      </w:rPr>
    </w:lvl>
    <w:lvl w:ilvl="3">
      <w:start w:val="0"/>
      <w:numFmt w:val="bullet"/>
      <w:lvlText w:val="•"/>
      <w:lvlJc w:val="left"/>
      <w:pPr>
        <w:ind w:left="3427" w:hanging="316"/>
      </w:pPr>
      <w:rPr>
        <w:rFonts w:hint="default"/>
        <w:lang w:val="en-US" w:eastAsia="zh-CN" w:bidi="ar-SA"/>
      </w:rPr>
    </w:lvl>
    <w:lvl w:ilvl="4">
      <w:start w:val="0"/>
      <w:numFmt w:val="bullet"/>
      <w:lvlText w:val="•"/>
      <w:lvlJc w:val="left"/>
      <w:pPr>
        <w:ind w:left="4250" w:hanging="316"/>
      </w:pPr>
      <w:rPr>
        <w:rFonts w:hint="default"/>
        <w:lang w:val="en-US" w:eastAsia="zh-CN" w:bidi="ar-SA"/>
      </w:rPr>
    </w:lvl>
    <w:lvl w:ilvl="5">
      <w:start w:val="0"/>
      <w:numFmt w:val="bullet"/>
      <w:lvlText w:val="•"/>
      <w:lvlJc w:val="left"/>
      <w:pPr>
        <w:ind w:left="5073" w:hanging="316"/>
      </w:pPr>
      <w:rPr>
        <w:rFonts w:hint="default"/>
        <w:lang w:val="en-US" w:eastAsia="zh-CN" w:bidi="ar-SA"/>
      </w:rPr>
    </w:lvl>
    <w:lvl w:ilvl="6">
      <w:start w:val="0"/>
      <w:numFmt w:val="bullet"/>
      <w:lvlText w:val="•"/>
      <w:lvlJc w:val="left"/>
      <w:pPr>
        <w:ind w:left="5895" w:hanging="316"/>
      </w:pPr>
      <w:rPr>
        <w:rFonts w:hint="default"/>
        <w:lang w:val="en-US" w:eastAsia="zh-CN" w:bidi="ar-SA"/>
      </w:rPr>
    </w:lvl>
    <w:lvl w:ilvl="7">
      <w:start w:val="0"/>
      <w:numFmt w:val="bullet"/>
      <w:lvlText w:val="•"/>
      <w:lvlJc w:val="left"/>
      <w:pPr>
        <w:ind w:left="6718" w:hanging="316"/>
      </w:pPr>
      <w:rPr>
        <w:rFonts w:hint="default"/>
        <w:lang w:val="en-US" w:eastAsia="zh-CN" w:bidi="ar-SA"/>
      </w:rPr>
    </w:lvl>
    <w:lvl w:ilvl="8">
      <w:start w:val="0"/>
      <w:numFmt w:val="bullet"/>
      <w:lvlText w:val="•"/>
      <w:lvlJc w:val="left"/>
      <w:pPr>
        <w:ind w:left="7540" w:hanging="316"/>
      </w:pPr>
      <w:rPr>
        <w:rFonts w:hint="default"/>
        <w:lang w:val="en-US" w:eastAsia="zh-CN" w:bidi="ar-SA"/>
      </w:rPr>
    </w:lvl>
  </w:abstractNum>
  <w:abstractNum w:abstractNumId="10">
    <w:nsid w:val="41BAD5A4"/>
    <w:multiLevelType w:val="hybridMultilevel"/>
    <w:tmpl w:val="00000000"/>
    <w:lvl w:ilvl="0">
      <w:start w:val="1"/>
      <w:numFmt w:val="decimal"/>
      <w:lvlText w:val="(%1)"/>
      <w:lvlJc w:val="left"/>
      <w:pPr>
        <w:ind w:left="21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6" w:hanging="316"/>
      </w:pPr>
      <w:rPr>
        <w:rFonts w:hint="default"/>
        <w:lang w:val="en-US" w:eastAsia="zh-CN" w:bidi="ar-SA"/>
      </w:rPr>
    </w:lvl>
    <w:lvl w:ilvl="2">
      <w:start w:val="0"/>
      <w:numFmt w:val="bullet"/>
      <w:lvlText w:val="•"/>
      <w:lvlJc w:val="left"/>
      <w:pPr>
        <w:ind w:left="2013" w:hanging="316"/>
      </w:pPr>
      <w:rPr>
        <w:rFonts w:hint="default"/>
        <w:lang w:val="en-US" w:eastAsia="zh-CN" w:bidi="ar-SA"/>
      </w:rPr>
    </w:lvl>
    <w:lvl w:ilvl="3">
      <w:start w:val="0"/>
      <w:numFmt w:val="bullet"/>
      <w:lvlText w:val="•"/>
      <w:lvlJc w:val="left"/>
      <w:pPr>
        <w:ind w:left="2909" w:hanging="316"/>
      </w:pPr>
      <w:rPr>
        <w:rFonts w:hint="default"/>
        <w:lang w:val="en-US" w:eastAsia="zh-CN" w:bidi="ar-SA"/>
      </w:rPr>
    </w:lvl>
    <w:lvl w:ilvl="4">
      <w:start w:val="0"/>
      <w:numFmt w:val="bullet"/>
      <w:lvlText w:val="•"/>
      <w:lvlJc w:val="left"/>
      <w:pPr>
        <w:ind w:left="3806" w:hanging="316"/>
      </w:pPr>
      <w:rPr>
        <w:rFonts w:hint="default"/>
        <w:lang w:val="en-US" w:eastAsia="zh-CN" w:bidi="ar-SA"/>
      </w:rPr>
    </w:lvl>
    <w:lvl w:ilvl="5">
      <w:start w:val="0"/>
      <w:numFmt w:val="bullet"/>
      <w:lvlText w:val="•"/>
      <w:lvlJc w:val="left"/>
      <w:pPr>
        <w:ind w:left="4703" w:hanging="316"/>
      </w:pPr>
      <w:rPr>
        <w:rFonts w:hint="default"/>
        <w:lang w:val="en-US" w:eastAsia="zh-CN" w:bidi="ar-SA"/>
      </w:rPr>
    </w:lvl>
    <w:lvl w:ilvl="6">
      <w:start w:val="0"/>
      <w:numFmt w:val="bullet"/>
      <w:lvlText w:val="•"/>
      <w:lvlJc w:val="left"/>
      <w:pPr>
        <w:ind w:left="5599" w:hanging="316"/>
      </w:pPr>
      <w:rPr>
        <w:rFonts w:hint="default"/>
        <w:lang w:val="en-US" w:eastAsia="zh-CN" w:bidi="ar-SA"/>
      </w:rPr>
    </w:lvl>
    <w:lvl w:ilvl="7">
      <w:start w:val="0"/>
      <w:numFmt w:val="bullet"/>
      <w:lvlText w:val="•"/>
      <w:lvlJc w:val="left"/>
      <w:pPr>
        <w:ind w:left="6496" w:hanging="316"/>
      </w:pPr>
      <w:rPr>
        <w:rFonts w:hint="default"/>
        <w:lang w:val="en-US" w:eastAsia="zh-CN" w:bidi="ar-SA"/>
      </w:rPr>
    </w:lvl>
    <w:lvl w:ilvl="8">
      <w:start w:val="0"/>
      <w:numFmt w:val="bullet"/>
      <w:lvlText w:val="•"/>
      <w:lvlJc w:val="left"/>
      <w:pPr>
        <w:ind w:left="7392" w:hanging="316"/>
      </w:pPr>
      <w:rPr>
        <w:rFonts w:hint="default"/>
        <w:lang w:val="en-US" w:eastAsia="zh-CN" w:bidi="ar-SA"/>
      </w:rPr>
    </w:lvl>
  </w:abstractNum>
  <w:abstractNum w:abstractNumId="11">
    <w:nsid w:val="5051B9AA"/>
    <w:multiLevelType w:val="hybridMultilevel"/>
    <w:tmpl w:val="00000000"/>
    <w:lvl w:ilvl="0">
      <w:start w:val="1"/>
      <w:numFmt w:val="decimal"/>
      <w:lvlText w:val="%1."/>
      <w:lvlJc w:val="left"/>
      <w:pPr>
        <w:ind w:left="397"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332" w:hanging="211"/>
      </w:pPr>
      <w:rPr>
        <w:rFonts w:hint="default"/>
        <w:lang w:val="en-US" w:eastAsia="zh-CN" w:bidi="ar-SA"/>
      </w:rPr>
    </w:lvl>
    <w:lvl w:ilvl="2">
      <w:start w:val="0"/>
      <w:numFmt w:val="bullet"/>
      <w:lvlText w:val="•"/>
      <w:lvlJc w:val="left"/>
      <w:pPr>
        <w:ind w:left="2265" w:hanging="211"/>
      </w:pPr>
      <w:rPr>
        <w:rFonts w:hint="default"/>
        <w:lang w:val="en-US" w:eastAsia="zh-CN" w:bidi="ar-SA"/>
      </w:rPr>
    </w:lvl>
    <w:lvl w:ilvl="3">
      <w:start w:val="0"/>
      <w:numFmt w:val="bullet"/>
      <w:lvlText w:val="•"/>
      <w:lvlJc w:val="left"/>
      <w:pPr>
        <w:ind w:left="3197" w:hanging="211"/>
      </w:pPr>
      <w:rPr>
        <w:rFonts w:hint="default"/>
        <w:lang w:val="en-US" w:eastAsia="zh-CN" w:bidi="ar-SA"/>
      </w:rPr>
    </w:lvl>
    <w:lvl w:ilvl="4">
      <w:start w:val="0"/>
      <w:numFmt w:val="bullet"/>
      <w:lvlText w:val="•"/>
      <w:lvlJc w:val="left"/>
      <w:pPr>
        <w:ind w:left="4130" w:hanging="211"/>
      </w:pPr>
      <w:rPr>
        <w:rFonts w:hint="default"/>
        <w:lang w:val="en-US" w:eastAsia="zh-CN" w:bidi="ar-SA"/>
      </w:rPr>
    </w:lvl>
    <w:lvl w:ilvl="5">
      <w:start w:val="0"/>
      <w:numFmt w:val="bullet"/>
      <w:lvlText w:val="•"/>
      <w:lvlJc w:val="left"/>
      <w:pPr>
        <w:ind w:left="5063" w:hanging="211"/>
      </w:pPr>
      <w:rPr>
        <w:rFonts w:hint="default"/>
        <w:lang w:val="en-US" w:eastAsia="zh-CN" w:bidi="ar-SA"/>
      </w:rPr>
    </w:lvl>
    <w:lvl w:ilvl="6">
      <w:start w:val="0"/>
      <w:numFmt w:val="bullet"/>
      <w:lvlText w:val="•"/>
      <w:lvlJc w:val="left"/>
      <w:pPr>
        <w:ind w:left="5995" w:hanging="211"/>
      </w:pPr>
      <w:rPr>
        <w:rFonts w:hint="default"/>
        <w:lang w:val="en-US" w:eastAsia="zh-CN" w:bidi="ar-SA"/>
      </w:rPr>
    </w:lvl>
    <w:lvl w:ilvl="7">
      <w:start w:val="0"/>
      <w:numFmt w:val="bullet"/>
      <w:lvlText w:val="•"/>
      <w:lvlJc w:val="left"/>
      <w:pPr>
        <w:ind w:left="6928" w:hanging="211"/>
      </w:pPr>
      <w:rPr>
        <w:rFonts w:hint="default"/>
        <w:lang w:val="en-US" w:eastAsia="zh-CN" w:bidi="ar-SA"/>
      </w:rPr>
    </w:lvl>
    <w:lvl w:ilvl="8">
      <w:start w:val="0"/>
      <w:numFmt w:val="bullet"/>
      <w:lvlText w:val="•"/>
      <w:lvlJc w:val="left"/>
      <w:pPr>
        <w:ind w:left="7860" w:hanging="211"/>
      </w:pPr>
      <w:rPr>
        <w:rFonts w:hint="default"/>
        <w:lang w:val="en-US" w:eastAsia="zh-CN" w:bidi="ar-SA"/>
      </w:rPr>
    </w:lvl>
  </w:abstractNum>
  <w:abstractNum w:abstractNumId="12">
    <w:nsid w:val="5157E6FB"/>
    <w:multiLevelType w:val="hybridMultilevel"/>
    <w:tmpl w:val="00000000"/>
    <w:lvl w:ilvl="0">
      <w:start w:val="1"/>
      <w:numFmt w:val="decimal"/>
      <w:lvlText w:val="（%1）"/>
      <w:lvlJc w:val="left"/>
      <w:pPr>
        <w:ind w:left="217" w:hanging="527"/>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6" w:hanging="527"/>
      </w:pPr>
      <w:rPr>
        <w:rFonts w:hint="default"/>
        <w:lang w:val="en-US" w:eastAsia="zh-CN" w:bidi="ar-SA"/>
      </w:rPr>
    </w:lvl>
    <w:lvl w:ilvl="2">
      <w:start w:val="0"/>
      <w:numFmt w:val="bullet"/>
      <w:lvlText w:val="•"/>
      <w:lvlJc w:val="left"/>
      <w:pPr>
        <w:ind w:left="2013" w:hanging="527"/>
      </w:pPr>
      <w:rPr>
        <w:rFonts w:hint="default"/>
        <w:lang w:val="en-US" w:eastAsia="zh-CN" w:bidi="ar-SA"/>
      </w:rPr>
    </w:lvl>
    <w:lvl w:ilvl="3">
      <w:start w:val="0"/>
      <w:numFmt w:val="bullet"/>
      <w:lvlText w:val="•"/>
      <w:lvlJc w:val="left"/>
      <w:pPr>
        <w:ind w:left="2909" w:hanging="527"/>
      </w:pPr>
      <w:rPr>
        <w:rFonts w:hint="default"/>
        <w:lang w:val="en-US" w:eastAsia="zh-CN" w:bidi="ar-SA"/>
      </w:rPr>
    </w:lvl>
    <w:lvl w:ilvl="4">
      <w:start w:val="0"/>
      <w:numFmt w:val="bullet"/>
      <w:lvlText w:val="•"/>
      <w:lvlJc w:val="left"/>
      <w:pPr>
        <w:ind w:left="3806" w:hanging="527"/>
      </w:pPr>
      <w:rPr>
        <w:rFonts w:hint="default"/>
        <w:lang w:val="en-US" w:eastAsia="zh-CN" w:bidi="ar-SA"/>
      </w:rPr>
    </w:lvl>
    <w:lvl w:ilvl="5">
      <w:start w:val="0"/>
      <w:numFmt w:val="bullet"/>
      <w:lvlText w:val="•"/>
      <w:lvlJc w:val="left"/>
      <w:pPr>
        <w:ind w:left="4703" w:hanging="527"/>
      </w:pPr>
      <w:rPr>
        <w:rFonts w:hint="default"/>
        <w:lang w:val="en-US" w:eastAsia="zh-CN" w:bidi="ar-SA"/>
      </w:rPr>
    </w:lvl>
    <w:lvl w:ilvl="6">
      <w:start w:val="0"/>
      <w:numFmt w:val="bullet"/>
      <w:lvlText w:val="•"/>
      <w:lvlJc w:val="left"/>
      <w:pPr>
        <w:ind w:left="5599" w:hanging="527"/>
      </w:pPr>
      <w:rPr>
        <w:rFonts w:hint="default"/>
        <w:lang w:val="en-US" w:eastAsia="zh-CN" w:bidi="ar-SA"/>
      </w:rPr>
    </w:lvl>
    <w:lvl w:ilvl="7">
      <w:start w:val="0"/>
      <w:numFmt w:val="bullet"/>
      <w:lvlText w:val="•"/>
      <w:lvlJc w:val="left"/>
      <w:pPr>
        <w:ind w:left="6496" w:hanging="527"/>
      </w:pPr>
      <w:rPr>
        <w:rFonts w:hint="default"/>
        <w:lang w:val="en-US" w:eastAsia="zh-CN" w:bidi="ar-SA"/>
      </w:rPr>
    </w:lvl>
    <w:lvl w:ilvl="8">
      <w:start w:val="0"/>
      <w:numFmt w:val="bullet"/>
      <w:lvlText w:val="•"/>
      <w:lvlJc w:val="left"/>
      <w:pPr>
        <w:ind w:left="7392" w:hanging="527"/>
      </w:pPr>
      <w:rPr>
        <w:rFonts w:hint="default"/>
        <w:lang w:val="en-US" w:eastAsia="zh-CN" w:bidi="ar-SA"/>
      </w:rPr>
    </w:lvl>
  </w:abstractNum>
  <w:abstractNum w:abstractNumId="13">
    <w:nsid w:val="54457262"/>
    <w:multiLevelType w:val="hybridMultilevel"/>
    <w:tmpl w:val="00000000"/>
    <w:lvl w:ilvl="0">
      <w:start w:val="1"/>
      <w:numFmt w:val="decimal"/>
      <w:lvlText w:val="%1."/>
      <w:lvlJc w:val="left"/>
      <w:pPr>
        <w:ind w:left="397"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332" w:hanging="211"/>
      </w:pPr>
      <w:rPr>
        <w:rFonts w:hint="default"/>
        <w:lang w:val="en-US" w:eastAsia="zh-CN" w:bidi="ar-SA"/>
      </w:rPr>
    </w:lvl>
    <w:lvl w:ilvl="2">
      <w:start w:val="0"/>
      <w:numFmt w:val="bullet"/>
      <w:lvlText w:val="•"/>
      <w:lvlJc w:val="left"/>
      <w:pPr>
        <w:ind w:left="2265" w:hanging="211"/>
      </w:pPr>
      <w:rPr>
        <w:rFonts w:hint="default"/>
        <w:lang w:val="en-US" w:eastAsia="zh-CN" w:bidi="ar-SA"/>
      </w:rPr>
    </w:lvl>
    <w:lvl w:ilvl="3">
      <w:start w:val="0"/>
      <w:numFmt w:val="bullet"/>
      <w:lvlText w:val="•"/>
      <w:lvlJc w:val="left"/>
      <w:pPr>
        <w:ind w:left="3197" w:hanging="211"/>
      </w:pPr>
      <w:rPr>
        <w:rFonts w:hint="default"/>
        <w:lang w:val="en-US" w:eastAsia="zh-CN" w:bidi="ar-SA"/>
      </w:rPr>
    </w:lvl>
    <w:lvl w:ilvl="4">
      <w:start w:val="0"/>
      <w:numFmt w:val="bullet"/>
      <w:lvlText w:val="•"/>
      <w:lvlJc w:val="left"/>
      <w:pPr>
        <w:ind w:left="4130" w:hanging="211"/>
      </w:pPr>
      <w:rPr>
        <w:rFonts w:hint="default"/>
        <w:lang w:val="en-US" w:eastAsia="zh-CN" w:bidi="ar-SA"/>
      </w:rPr>
    </w:lvl>
    <w:lvl w:ilvl="5">
      <w:start w:val="0"/>
      <w:numFmt w:val="bullet"/>
      <w:lvlText w:val="•"/>
      <w:lvlJc w:val="left"/>
      <w:pPr>
        <w:ind w:left="5063" w:hanging="211"/>
      </w:pPr>
      <w:rPr>
        <w:rFonts w:hint="default"/>
        <w:lang w:val="en-US" w:eastAsia="zh-CN" w:bidi="ar-SA"/>
      </w:rPr>
    </w:lvl>
    <w:lvl w:ilvl="6">
      <w:start w:val="0"/>
      <w:numFmt w:val="bullet"/>
      <w:lvlText w:val="•"/>
      <w:lvlJc w:val="left"/>
      <w:pPr>
        <w:ind w:left="5995" w:hanging="211"/>
      </w:pPr>
      <w:rPr>
        <w:rFonts w:hint="default"/>
        <w:lang w:val="en-US" w:eastAsia="zh-CN" w:bidi="ar-SA"/>
      </w:rPr>
    </w:lvl>
    <w:lvl w:ilvl="7">
      <w:start w:val="0"/>
      <w:numFmt w:val="bullet"/>
      <w:lvlText w:val="•"/>
      <w:lvlJc w:val="left"/>
      <w:pPr>
        <w:ind w:left="6928" w:hanging="211"/>
      </w:pPr>
      <w:rPr>
        <w:rFonts w:hint="default"/>
        <w:lang w:val="en-US" w:eastAsia="zh-CN" w:bidi="ar-SA"/>
      </w:rPr>
    </w:lvl>
    <w:lvl w:ilvl="8">
      <w:start w:val="0"/>
      <w:numFmt w:val="bullet"/>
      <w:lvlText w:val="•"/>
      <w:lvlJc w:val="left"/>
      <w:pPr>
        <w:ind w:left="7860" w:hanging="211"/>
      </w:pPr>
      <w:rPr>
        <w:rFonts w:hint="default"/>
        <w:lang w:val="en-US" w:eastAsia="zh-CN" w:bidi="ar-SA"/>
      </w:rPr>
    </w:lvl>
  </w:abstractNum>
  <w:abstractNum w:abstractNumId="14">
    <w:nsid w:val="55199DA8"/>
    <w:multiLevelType w:val="hybridMultilevel"/>
    <w:tmpl w:val="00000000"/>
    <w:lvl w:ilvl="0">
      <w:start w:val="1"/>
      <w:numFmt w:val="decimal"/>
      <w:lvlText w:val="(%1)"/>
      <w:lvlJc w:val="left"/>
      <w:pPr>
        <w:ind w:left="217"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6" w:hanging="316"/>
      </w:pPr>
      <w:rPr>
        <w:rFonts w:hint="default"/>
        <w:lang w:val="en-US" w:eastAsia="zh-CN" w:bidi="ar-SA"/>
      </w:rPr>
    </w:lvl>
    <w:lvl w:ilvl="2">
      <w:start w:val="0"/>
      <w:numFmt w:val="bullet"/>
      <w:lvlText w:val="•"/>
      <w:lvlJc w:val="left"/>
      <w:pPr>
        <w:ind w:left="2013" w:hanging="316"/>
      </w:pPr>
      <w:rPr>
        <w:rFonts w:hint="default"/>
        <w:lang w:val="en-US" w:eastAsia="zh-CN" w:bidi="ar-SA"/>
      </w:rPr>
    </w:lvl>
    <w:lvl w:ilvl="3">
      <w:start w:val="0"/>
      <w:numFmt w:val="bullet"/>
      <w:lvlText w:val="•"/>
      <w:lvlJc w:val="left"/>
      <w:pPr>
        <w:ind w:left="2909" w:hanging="316"/>
      </w:pPr>
      <w:rPr>
        <w:rFonts w:hint="default"/>
        <w:lang w:val="en-US" w:eastAsia="zh-CN" w:bidi="ar-SA"/>
      </w:rPr>
    </w:lvl>
    <w:lvl w:ilvl="4">
      <w:start w:val="0"/>
      <w:numFmt w:val="bullet"/>
      <w:lvlText w:val="•"/>
      <w:lvlJc w:val="left"/>
      <w:pPr>
        <w:ind w:left="3806" w:hanging="316"/>
      </w:pPr>
      <w:rPr>
        <w:rFonts w:hint="default"/>
        <w:lang w:val="en-US" w:eastAsia="zh-CN" w:bidi="ar-SA"/>
      </w:rPr>
    </w:lvl>
    <w:lvl w:ilvl="5">
      <w:start w:val="0"/>
      <w:numFmt w:val="bullet"/>
      <w:lvlText w:val="•"/>
      <w:lvlJc w:val="left"/>
      <w:pPr>
        <w:ind w:left="4703" w:hanging="316"/>
      </w:pPr>
      <w:rPr>
        <w:rFonts w:hint="default"/>
        <w:lang w:val="en-US" w:eastAsia="zh-CN" w:bidi="ar-SA"/>
      </w:rPr>
    </w:lvl>
    <w:lvl w:ilvl="6">
      <w:start w:val="0"/>
      <w:numFmt w:val="bullet"/>
      <w:lvlText w:val="•"/>
      <w:lvlJc w:val="left"/>
      <w:pPr>
        <w:ind w:left="5599" w:hanging="316"/>
      </w:pPr>
      <w:rPr>
        <w:rFonts w:hint="default"/>
        <w:lang w:val="en-US" w:eastAsia="zh-CN" w:bidi="ar-SA"/>
      </w:rPr>
    </w:lvl>
    <w:lvl w:ilvl="7">
      <w:start w:val="0"/>
      <w:numFmt w:val="bullet"/>
      <w:lvlText w:val="•"/>
      <w:lvlJc w:val="left"/>
      <w:pPr>
        <w:ind w:left="6496" w:hanging="316"/>
      </w:pPr>
      <w:rPr>
        <w:rFonts w:hint="default"/>
        <w:lang w:val="en-US" w:eastAsia="zh-CN" w:bidi="ar-SA"/>
      </w:rPr>
    </w:lvl>
    <w:lvl w:ilvl="8">
      <w:start w:val="0"/>
      <w:numFmt w:val="bullet"/>
      <w:lvlText w:val="•"/>
      <w:lvlJc w:val="left"/>
      <w:pPr>
        <w:ind w:left="7392" w:hanging="316"/>
      </w:pPr>
      <w:rPr>
        <w:rFonts w:hint="default"/>
        <w:lang w:val="en-US" w:eastAsia="zh-CN" w:bidi="ar-SA"/>
      </w:rPr>
    </w:lvl>
  </w:abstractNum>
  <w:abstractNum w:abstractNumId="15">
    <w:nsid w:val="5819B5BB"/>
    <w:multiLevelType w:val="hybridMultilevel"/>
    <w:tmpl w:val="00000000"/>
    <w:lvl w:ilvl="0">
      <w:start w:val="1"/>
      <w:numFmt w:val="decimal"/>
      <w:lvlText w:val="(%1)"/>
      <w:lvlJc w:val="left"/>
      <w:pPr>
        <w:ind w:left="217" w:hanging="31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742" w:hanging="316"/>
        <w:jc w:val="left"/>
      </w:pPr>
      <w:rPr>
        <w:rFonts w:ascii="宋体" w:eastAsia="宋体" w:hAnsi="宋体" w:cs="宋体" w:hint="default"/>
        <w:b w:val="0"/>
        <w:bCs w:val="0"/>
        <w:i w:val="0"/>
        <w:iCs w:val="0"/>
        <w:w w:val="100"/>
        <w:sz w:val="19"/>
        <w:szCs w:val="19"/>
        <w:lang w:val="en-US" w:eastAsia="zh-CN" w:bidi="ar-SA"/>
      </w:rPr>
    </w:lvl>
    <w:lvl w:ilvl="2">
      <w:start w:val="1"/>
      <w:numFmt w:val="decimal"/>
      <w:lvlText w:val="(%3)"/>
      <w:lvlJc w:val="left"/>
      <w:pPr>
        <w:ind w:left="1163" w:hanging="316"/>
        <w:jc w:val="righ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2163" w:hanging="316"/>
      </w:pPr>
      <w:rPr>
        <w:rFonts w:hint="default"/>
        <w:lang w:val="en-US" w:eastAsia="zh-CN" w:bidi="ar-SA"/>
      </w:rPr>
    </w:lvl>
    <w:lvl w:ilvl="4">
      <w:start w:val="0"/>
      <w:numFmt w:val="bullet"/>
      <w:lvlText w:val="•"/>
      <w:lvlJc w:val="left"/>
      <w:pPr>
        <w:ind w:left="3166" w:hanging="316"/>
      </w:pPr>
      <w:rPr>
        <w:rFonts w:hint="default"/>
        <w:lang w:val="en-US" w:eastAsia="zh-CN" w:bidi="ar-SA"/>
      </w:rPr>
    </w:lvl>
    <w:lvl w:ilvl="5">
      <w:start w:val="0"/>
      <w:numFmt w:val="bullet"/>
      <w:lvlText w:val="•"/>
      <w:lvlJc w:val="left"/>
      <w:pPr>
        <w:ind w:left="4169" w:hanging="316"/>
      </w:pPr>
      <w:rPr>
        <w:rFonts w:hint="default"/>
        <w:lang w:val="en-US" w:eastAsia="zh-CN" w:bidi="ar-SA"/>
      </w:rPr>
    </w:lvl>
    <w:lvl w:ilvl="6">
      <w:start w:val="0"/>
      <w:numFmt w:val="bullet"/>
      <w:lvlText w:val="•"/>
      <w:lvlJc w:val="left"/>
      <w:pPr>
        <w:ind w:left="5173" w:hanging="316"/>
      </w:pPr>
      <w:rPr>
        <w:rFonts w:hint="default"/>
        <w:lang w:val="en-US" w:eastAsia="zh-CN" w:bidi="ar-SA"/>
      </w:rPr>
    </w:lvl>
    <w:lvl w:ilvl="7">
      <w:start w:val="0"/>
      <w:numFmt w:val="bullet"/>
      <w:lvlText w:val="•"/>
      <w:lvlJc w:val="left"/>
      <w:pPr>
        <w:ind w:left="6176" w:hanging="316"/>
      </w:pPr>
      <w:rPr>
        <w:rFonts w:hint="default"/>
        <w:lang w:val="en-US" w:eastAsia="zh-CN" w:bidi="ar-SA"/>
      </w:rPr>
    </w:lvl>
    <w:lvl w:ilvl="8">
      <w:start w:val="0"/>
      <w:numFmt w:val="bullet"/>
      <w:lvlText w:val="•"/>
      <w:lvlJc w:val="left"/>
      <w:pPr>
        <w:ind w:left="7179" w:hanging="316"/>
      </w:pPr>
      <w:rPr>
        <w:rFonts w:hint="default"/>
        <w:lang w:val="en-US" w:eastAsia="zh-CN" w:bidi="ar-SA"/>
      </w:rPr>
    </w:lvl>
  </w:abstractNum>
  <w:abstractNum w:abstractNumId="16">
    <w:nsid w:val="5CA8D78A"/>
    <w:multiLevelType w:val="hybridMultilevel"/>
    <w:tmpl w:val="00000000"/>
    <w:lvl w:ilvl="0">
      <w:start w:val="7"/>
      <w:numFmt w:val="decimal"/>
      <w:lvlText w:val="(%1)"/>
      <w:lvlJc w:val="left"/>
      <w:pPr>
        <w:ind w:left="217" w:hanging="316"/>
        <w:jc w:val="lef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217"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013" w:hanging="316"/>
      </w:pPr>
      <w:rPr>
        <w:rFonts w:hint="default"/>
        <w:lang w:val="en-US" w:eastAsia="zh-CN" w:bidi="ar-SA"/>
      </w:rPr>
    </w:lvl>
    <w:lvl w:ilvl="3">
      <w:start w:val="0"/>
      <w:numFmt w:val="bullet"/>
      <w:lvlText w:val="•"/>
      <w:lvlJc w:val="left"/>
      <w:pPr>
        <w:ind w:left="2909" w:hanging="316"/>
      </w:pPr>
      <w:rPr>
        <w:rFonts w:hint="default"/>
        <w:lang w:val="en-US" w:eastAsia="zh-CN" w:bidi="ar-SA"/>
      </w:rPr>
    </w:lvl>
    <w:lvl w:ilvl="4">
      <w:start w:val="0"/>
      <w:numFmt w:val="bullet"/>
      <w:lvlText w:val="•"/>
      <w:lvlJc w:val="left"/>
      <w:pPr>
        <w:ind w:left="3806" w:hanging="316"/>
      </w:pPr>
      <w:rPr>
        <w:rFonts w:hint="default"/>
        <w:lang w:val="en-US" w:eastAsia="zh-CN" w:bidi="ar-SA"/>
      </w:rPr>
    </w:lvl>
    <w:lvl w:ilvl="5">
      <w:start w:val="0"/>
      <w:numFmt w:val="bullet"/>
      <w:lvlText w:val="•"/>
      <w:lvlJc w:val="left"/>
      <w:pPr>
        <w:ind w:left="4703" w:hanging="316"/>
      </w:pPr>
      <w:rPr>
        <w:rFonts w:hint="default"/>
        <w:lang w:val="en-US" w:eastAsia="zh-CN" w:bidi="ar-SA"/>
      </w:rPr>
    </w:lvl>
    <w:lvl w:ilvl="6">
      <w:start w:val="0"/>
      <w:numFmt w:val="bullet"/>
      <w:lvlText w:val="•"/>
      <w:lvlJc w:val="left"/>
      <w:pPr>
        <w:ind w:left="5599" w:hanging="316"/>
      </w:pPr>
      <w:rPr>
        <w:rFonts w:hint="default"/>
        <w:lang w:val="en-US" w:eastAsia="zh-CN" w:bidi="ar-SA"/>
      </w:rPr>
    </w:lvl>
    <w:lvl w:ilvl="7">
      <w:start w:val="0"/>
      <w:numFmt w:val="bullet"/>
      <w:lvlText w:val="•"/>
      <w:lvlJc w:val="left"/>
      <w:pPr>
        <w:ind w:left="6496" w:hanging="316"/>
      </w:pPr>
      <w:rPr>
        <w:rFonts w:hint="default"/>
        <w:lang w:val="en-US" w:eastAsia="zh-CN" w:bidi="ar-SA"/>
      </w:rPr>
    </w:lvl>
    <w:lvl w:ilvl="8">
      <w:start w:val="0"/>
      <w:numFmt w:val="bullet"/>
      <w:lvlText w:val="•"/>
      <w:lvlJc w:val="left"/>
      <w:pPr>
        <w:ind w:left="7392" w:hanging="316"/>
      </w:pPr>
      <w:rPr>
        <w:rFonts w:hint="default"/>
        <w:lang w:val="en-US" w:eastAsia="zh-CN" w:bidi="ar-SA"/>
      </w:rPr>
    </w:lvl>
  </w:abstractNum>
  <w:abstractNum w:abstractNumId="17">
    <w:nsid w:val="600DC54E"/>
    <w:multiLevelType w:val="hybridMultilevel"/>
    <w:tmpl w:val="00000000"/>
    <w:lvl w:ilvl="0">
      <w:start w:val="1"/>
      <w:numFmt w:val="decimal"/>
      <w:lvlText w:val="(%1)"/>
      <w:lvlJc w:val="left"/>
      <w:pPr>
        <w:ind w:left="217"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16" w:hanging="316"/>
      </w:pPr>
      <w:rPr>
        <w:rFonts w:hint="default"/>
        <w:lang w:val="en-US" w:eastAsia="zh-CN" w:bidi="ar-SA"/>
      </w:rPr>
    </w:lvl>
    <w:lvl w:ilvl="2">
      <w:start w:val="0"/>
      <w:numFmt w:val="bullet"/>
      <w:lvlText w:val="•"/>
      <w:lvlJc w:val="left"/>
      <w:pPr>
        <w:ind w:left="2013" w:hanging="316"/>
      </w:pPr>
      <w:rPr>
        <w:rFonts w:hint="default"/>
        <w:lang w:val="en-US" w:eastAsia="zh-CN" w:bidi="ar-SA"/>
      </w:rPr>
    </w:lvl>
    <w:lvl w:ilvl="3">
      <w:start w:val="0"/>
      <w:numFmt w:val="bullet"/>
      <w:lvlText w:val="•"/>
      <w:lvlJc w:val="left"/>
      <w:pPr>
        <w:ind w:left="2909" w:hanging="316"/>
      </w:pPr>
      <w:rPr>
        <w:rFonts w:hint="default"/>
        <w:lang w:val="en-US" w:eastAsia="zh-CN" w:bidi="ar-SA"/>
      </w:rPr>
    </w:lvl>
    <w:lvl w:ilvl="4">
      <w:start w:val="0"/>
      <w:numFmt w:val="bullet"/>
      <w:lvlText w:val="•"/>
      <w:lvlJc w:val="left"/>
      <w:pPr>
        <w:ind w:left="3806" w:hanging="316"/>
      </w:pPr>
      <w:rPr>
        <w:rFonts w:hint="default"/>
        <w:lang w:val="en-US" w:eastAsia="zh-CN" w:bidi="ar-SA"/>
      </w:rPr>
    </w:lvl>
    <w:lvl w:ilvl="5">
      <w:start w:val="0"/>
      <w:numFmt w:val="bullet"/>
      <w:lvlText w:val="•"/>
      <w:lvlJc w:val="left"/>
      <w:pPr>
        <w:ind w:left="4703" w:hanging="316"/>
      </w:pPr>
      <w:rPr>
        <w:rFonts w:hint="default"/>
        <w:lang w:val="en-US" w:eastAsia="zh-CN" w:bidi="ar-SA"/>
      </w:rPr>
    </w:lvl>
    <w:lvl w:ilvl="6">
      <w:start w:val="0"/>
      <w:numFmt w:val="bullet"/>
      <w:lvlText w:val="•"/>
      <w:lvlJc w:val="left"/>
      <w:pPr>
        <w:ind w:left="5599" w:hanging="316"/>
      </w:pPr>
      <w:rPr>
        <w:rFonts w:hint="default"/>
        <w:lang w:val="en-US" w:eastAsia="zh-CN" w:bidi="ar-SA"/>
      </w:rPr>
    </w:lvl>
    <w:lvl w:ilvl="7">
      <w:start w:val="0"/>
      <w:numFmt w:val="bullet"/>
      <w:lvlText w:val="•"/>
      <w:lvlJc w:val="left"/>
      <w:pPr>
        <w:ind w:left="6496" w:hanging="316"/>
      </w:pPr>
      <w:rPr>
        <w:rFonts w:hint="default"/>
        <w:lang w:val="en-US" w:eastAsia="zh-CN" w:bidi="ar-SA"/>
      </w:rPr>
    </w:lvl>
    <w:lvl w:ilvl="8">
      <w:start w:val="0"/>
      <w:numFmt w:val="bullet"/>
      <w:lvlText w:val="•"/>
      <w:lvlJc w:val="left"/>
      <w:pPr>
        <w:ind w:left="7392" w:hanging="316"/>
      </w:pPr>
      <w:rPr>
        <w:rFonts w:hint="default"/>
        <w:lang w:val="en-US" w:eastAsia="zh-CN" w:bidi="ar-SA"/>
      </w:rPr>
    </w:lvl>
  </w:abstractNum>
  <w:abstractNum w:abstractNumId="18">
    <w:nsid w:val="61C1A3ED"/>
    <w:multiLevelType w:val="hybridMultilevel"/>
    <w:tmpl w:val="00000000"/>
    <w:lvl w:ilvl="0">
      <w:start w:val="4"/>
      <w:numFmt w:val="decimal"/>
      <w:lvlText w:val="%1"/>
      <w:lvlJc w:val="left"/>
      <w:pPr>
        <w:ind w:left="1058" w:hanging="421"/>
        <w:jc w:val="left"/>
      </w:pPr>
      <w:rPr>
        <w:rFonts w:hint="default"/>
        <w:lang w:val="en-US" w:eastAsia="zh-CN" w:bidi="ar-SA"/>
      </w:rPr>
    </w:lvl>
    <w:lvl w:ilvl="1">
      <w:start w:val="1"/>
      <w:numFmt w:val="decimal"/>
      <w:lvlText w:val="%1.%2."/>
      <w:lvlJc w:val="left"/>
      <w:pPr>
        <w:ind w:left="1058" w:hanging="421"/>
        <w:jc w:val="left"/>
      </w:pPr>
      <w:rPr>
        <w:rFonts w:ascii="宋体" w:eastAsia="宋体" w:hAnsi="宋体" w:cs="宋体" w:hint="default"/>
        <w:b w:val="0"/>
        <w:bCs w:val="0"/>
        <w:i w:val="0"/>
        <w:iCs w:val="0"/>
        <w:w w:val="100"/>
        <w:sz w:val="19"/>
        <w:szCs w:val="19"/>
        <w:lang w:val="en-US" w:eastAsia="zh-CN" w:bidi="ar-SA"/>
      </w:rPr>
    </w:lvl>
    <w:lvl w:ilvl="2">
      <w:start w:val="1"/>
      <w:numFmt w:val="decimal"/>
      <w:lvlText w:val="%1.%2.%3"/>
      <w:lvlJc w:val="left"/>
      <w:pPr>
        <w:ind w:left="1214" w:hanging="578"/>
        <w:jc w:val="left"/>
      </w:pPr>
      <w:rPr>
        <w:rFonts w:ascii="宋体" w:eastAsia="宋体" w:hAnsi="宋体" w:cs="宋体" w:hint="default"/>
        <w:b w:val="0"/>
        <w:bCs w:val="0"/>
        <w:i w:val="0"/>
        <w:iCs w:val="0"/>
        <w:w w:val="100"/>
        <w:sz w:val="21"/>
        <w:szCs w:val="21"/>
        <w:lang w:val="en-US" w:eastAsia="zh-CN" w:bidi="ar-SA"/>
      </w:rPr>
    </w:lvl>
    <w:lvl w:ilvl="3">
      <w:start w:val="0"/>
      <w:numFmt w:val="bullet"/>
      <w:lvlText w:val="•"/>
      <w:lvlJc w:val="left"/>
      <w:pPr>
        <w:ind w:left="2215" w:hanging="578"/>
      </w:pPr>
      <w:rPr>
        <w:rFonts w:hint="default"/>
        <w:lang w:val="en-US" w:eastAsia="zh-CN" w:bidi="ar-SA"/>
      </w:rPr>
    </w:lvl>
    <w:lvl w:ilvl="4">
      <w:start w:val="0"/>
      <w:numFmt w:val="bullet"/>
      <w:lvlText w:val="•"/>
      <w:lvlJc w:val="left"/>
      <w:pPr>
        <w:ind w:left="3211" w:hanging="578"/>
      </w:pPr>
      <w:rPr>
        <w:rFonts w:hint="default"/>
        <w:lang w:val="en-US" w:eastAsia="zh-CN" w:bidi="ar-SA"/>
      </w:rPr>
    </w:lvl>
    <w:lvl w:ilvl="5">
      <w:start w:val="0"/>
      <w:numFmt w:val="bullet"/>
      <w:lvlText w:val="•"/>
      <w:lvlJc w:val="left"/>
      <w:pPr>
        <w:ind w:left="4207" w:hanging="578"/>
      </w:pPr>
      <w:rPr>
        <w:rFonts w:hint="default"/>
        <w:lang w:val="en-US" w:eastAsia="zh-CN" w:bidi="ar-SA"/>
      </w:rPr>
    </w:lvl>
    <w:lvl w:ilvl="6">
      <w:start w:val="0"/>
      <w:numFmt w:val="bullet"/>
      <w:lvlText w:val="•"/>
      <w:lvlJc w:val="left"/>
      <w:pPr>
        <w:ind w:left="5203" w:hanging="578"/>
      </w:pPr>
      <w:rPr>
        <w:rFonts w:hint="default"/>
        <w:lang w:val="en-US" w:eastAsia="zh-CN" w:bidi="ar-SA"/>
      </w:rPr>
    </w:lvl>
    <w:lvl w:ilvl="7">
      <w:start w:val="0"/>
      <w:numFmt w:val="bullet"/>
      <w:lvlText w:val="•"/>
      <w:lvlJc w:val="left"/>
      <w:pPr>
        <w:ind w:left="6198" w:hanging="578"/>
      </w:pPr>
      <w:rPr>
        <w:rFonts w:hint="default"/>
        <w:lang w:val="en-US" w:eastAsia="zh-CN" w:bidi="ar-SA"/>
      </w:rPr>
    </w:lvl>
    <w:lvl w:ilvl="8">
      <w:start w:val="0"/>
      <w:numFmt w:val="bullet"/>
      <w:lvlText w:val="•"/>
      <w:lvlJc w:val="left"/>
      <w:pPr>
        <w:ind w:left="7194" w:hanging="578"/>
      </w:pPr>
      <w:rPr>
        <w:rFonts w:hint="default"/>
        <w:lang w:val="en-US" w:eastAsia="zh-CN" w:bidi="ar-SA"/>
      </w:rPr>
    </w:lvl>
  </w:abstractNum>
  <w:abstractNum w:abstractNumId="19">
    <w:nsid w:val="7FB2FAE7"/>
    <w:multiLevelType w:val="hybridMultilevel"/>
    <w:tmpl w:val="00000000"/>
    <w:lvl w:ilvl="0">
      <w:start w:val="1"/>
      <w:numFmt w:val="decimal"/>
      <w:lvlText w:val="(%1)"/>
      <w:lvlJc w:val="left"/>
      <w:pPr>
        <w:ind w:left="1058"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72" w:hanging="316"/>
      </w:pPr>
      <w:rPr>
        <w:rFonts w:hint="default"/>
        <w:lang w:val="en-US" w:eastAsia="zh-CN" w:bidi="ar-SA"/>
      </w:rPr>
    </w:lvl>
    <w:lvl w:ilvl="2">
      <w:start w:val="0"/>
      <w:numFmt w:val="bullet"/>
      <w:lvlText w:val="•"/>
      <w:lvlJc w:val="left"/>
      <w:pPr>
        <w:ind w:left="2685" w:hanging="316"/>
      </w:pPr>
      <w:rPr>
        <w:rFonts w:hint="default"/>
        <w:lang w:val="en-US" w:eastAsia="zh-CN" w:bidi="ar-SA"/>
      </w:rPr>
    </w:lvl>
    <w:lvl w:ilvl="3">
      <w:start w:val="0"/>
      <w:numFmt w:val="bullet"/>
      <w:lvlText w:val="•"/>
      <w:lvlJc w:val="left"/>
      <w:pPr>
        <w:ind w:left="3497" w:hanging="316"/>
      </w:pPr>
      <w:rPr>
        <w:rFonts w:hint="default"/>
        <w:lang w:val="en-US" w:eastAsia="zh-CN" w:bidi="ar-SA"/>
      </w:rPr>
    </w:lvl>
    <w:lvl w:ilvl="4">
      <w:start w:val="0"/>
      <w:numFmt w:val="bullet"/>
      <w:lvlText w:val="•"/>
      <w:lvlJc w:val="left"/>
      <w:pPr>
        <w:ind w:left="4310" w:hanging="316"/>
      </w:pPr>
      <w:rPr>
        <w:rFonts w:hint="default"/>
        <w:lang w:val="en-US" w:eastAsia="zh-CN" w:bidi="ar-SA"/>
      </w:rPr>
    </w:lvl>
    <w:lvl w:ilvl="5">
      <w:start w:val="0"/>
      <w:numFmt w:val="bullet"/>
      <w:lvlText w:val="•"/>
      <w:lvlJc w:val="left"/>
      <w:pPr>
        <w:ind w:left="5123" w:hanging="316"/>
      </w:pPr>
      <w:rPr>
        <w:rFonts w:hint="default"/>
        <w:lang w:val="en-US" w:eastAsia="zh-CN" w:bidi="ar-SA"/>
      </w:rPr>
    </w:lvl>
    <w:lvl w:ilvl="6">
      <w:start w:val="0"/>
      <w:numFmt w:val="bullet"/>
      <w:lvlText w:val="•"/>
      <w:lvlJc w:val="left"/>
      <w:pPr>
        <w:ind w:left="5935" w:hanging="316"/>
      </w:pPr>
      <w:rPr>
        <w:rFonts w:hint="default"/>
        <w:lang w:val="en-US" w:eastAsia="zh-CN" w:bidi="ar-SA"/>
      </w:rPr>
    </w:lvl>
    <w:lvl w:ilvl="7">
      <w:start w:val="0"/>
      <w:numFmt w:val="bullet"/>
      <w:lvlText w:val="•"/>
      <w:lvlJc w:val="left"/>
      <w:pPr>
        <w:ind w:left="6748" w:hanging="316"/>
      </w:pPr>
      <w:rPr>
        <w:rFonts w:hint="default"/>
        <w:lang w:val="en-US" w:eastAsia="zh-CN" w:bidi="ar-SA"/>
      </w:rPr>
    </w:lvl>
    <w:lvl w:ilvl="8">
      <w:start w:val="0"/>
      <w:numFmt w:val="bullet"/>
      <w:lvlText w:val="•"/>
      <w:lvlJc w:val="left"/>
      <w:pPr>
        <w:ind w:left="7560" w:hanging="316"/>
      </w:pPr>
      <w:rPr>
        <w:rFonts w:hint="default"/>
        <w:lang w:val="en-US" w:eastAsia="zh-CN" w:bidi="ar-SA"/>
      </w:rPr>
    </w:lvl>
  </w:abstractNum>
  <w:num w:numId="1">
    <w:abstractNumId w:val="5"/>
  </w:num>
  <w:num w:numId="2">
    <w:abstractNumId w:val="18"/>
  </w:num>
  <w:num w:numId="3">
    <w:abstractNumId w:val="8"/>
  </w:num>
  <w:num w:numId="4">
    <w:abstractNumId w:val="12"/>
  </w:num>
  <w:num w:numId="5">
    <w:abstractNumId w:val="6"/>
  </w:num>
  <w:num w:numId="6">
    <w:abstractNumId w:val="3"/>
  </w:num>
  <w:num w:numId="7">
    <w:abstractNumId w:val="9"/>
  </w:num>
  <w:num w:numId="8">
    <w:abstractNumId w:val="14"/>
  </w:num>
  <w:num w:numId="9">
    <w:abstractNumId w:val="2"/>
  </w:num>
  <w:num w:numId="10">
    <w:abstractNumId w:val="19"/>
  </w:num>
  <w:num w:numId="11">
    <w:abstractNumId w:val="16"/>
  </w:num>
  <w:num w:numId="12">
    <w:abstractNumId w:val="15"/>
  </w:num>
  <w:num w:numId="13">
    <w:abstractNumId w:val="0"/>
  </w:num>
  <w:num w:numId="14">
    <w:abstractNumId w:val="10"/>
  </w:num>
  <w:num w:numId="15">
    <w:abstractNumId w:val="17"/>
  </w:num>
  <w:num w:numId="16">
    <w:abstractNumId w:val="4"/>
  </w:num>
  <w:num w:numId="17">
    <w:abstractNumId w:val="1"/>
  </w:num>
  <w:num w:numId="18">
    <w:abstractNumId w:val="11"/>
  </w:num>
  <w:num w:numId="19">
    <w:abstractNumId w:val="7"/>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408" w:lineRule="exact"/>
      <w:ind w:left="876"/>
      <w:outlineLvl w:val="0"/>
    </w:pPr>
    <w:rPr>
      <w:rFonts w:ascii="Microsoft JhengHei" w:eastAsia="Microsoft JhengHei" w:hAnsi="Microsoft JhengHei" w:cs="Microsoft JhengHei"/>
      <w:b/>
      <w:bCs/>
      <w:sz w:val="24"/>
      <w:szCs w:val="24"/>
      <w:lang w:val="en-US" w:eastAsia="zh-CN" w:bidi="ar-SA"/>
    </w:rPr>
  </w:style>
  <w:style w:type="paragraph" w:styleId="Heading2">
    <w:name w:val="heading 2"/>
    <w:basedOn w:val="Normal"/>
    <w:uiPriority w:val="1"/>
    <w:qFormat/>
    <w:pPr>
      <w:spacing w:before="70"/>
      <w:ind w:left="636"/>
      <w:outlineLvl w:val="1"/>
    </w:pPr>
    <w:rPr>
      <w:rFonts w:ascii="Microsoft JhengHei" w:eastAsia="Microsoft JhengHei" w:hAnsi="Microsoft JhengHei" w:cs="Microsoft JhengHei"/>
      <w:b/>
      <w:bCs/>
      <w:sz w:val="21"/>
      <w:szCs w:val="21"/>
      <w:u w:val="single" w:color="000000"/>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25"/>
      <w:ind w:left="396"/>
    </w:pPr>
    <w:rPr>
      <w:rFonts w:ascii="宋体" w:eastAsia="宋体" w:hAnsi="宋体" w:cs="宋体"/>
      <w:sz w:val="21"/>
      <w:szCs w:val="21"/>
      <w:lang w:val="en-US" w:eastAsia="zh-CN" w:bidi="ar-SA"/>
    </w:rPr>
  </w:style>
  <w:style w:type="paragraph" w:styleId="TOC2">
    <w:name w:val="toc 2"/>
    <w:basedOn w:val="Normal"/>
    <w:uiPriority w:val="1"/>
    <w:qFormat/>
    <w:pPr>
      <w:spacing w:before="3"/>
      <w:ind w:left="816"/>
    </w:pPr>
    <w:rPr>
      <w:rFonts w:ascii="宋体" w:eastAsia="宋体" w:hAnsi="宋体" w:cs="宋体"/>
      <w:sz w:val="21"/>
      <w:szCs w:val="21"/>
      <w:lang w:val="en-US" w:eastAsia="zh-CN" w:bidi="ar-SA"/>
    </w:rPr>
  </w:style>
  <w:style w:type="paragraph" w:styleId="BodyText">
    <w:name w:val="Body Text"/>
    <w:basedOn w:val="Normal"/>
    <w:uiPriority w:val="1"/>
    <w:qFormat/>
    <w:pPr>
      <w:ind w:left="216"/>
    </w:pPr>
    <w:rPr>
      <w:rFonts w:ascii="宋体" w:eastAsia="宋体" w:hAnsi="宋体" w:cs="宋体"/>
      <w:sz w:val="21"/>
      <w:szCs w:val="21"/>
      <w:lang w:val="en-US" w:eastAsia="zh-CN" w:bidi="ar-SA"/>
    </w:rPr>
  </w:style>
  <w:style w:type="paragraph" w:styleId="Title">
    <w:name w:val="Title"/>
    <w:basedOn w:val="Normal"/>
    <w:uiPriority w:val="1"/>
    <w:qFormat/>
    <w:pPr>
      <w:ind w:left="4131" w:right="4752"/>
      <w:jc w:val="both"/>
    </w:pPr>
    <w:rPr>
      <w:rFonts w:ascii="微软雅黑" w:eastAsia="微软雅黑" w:hAnsi="微软雅黑" w:cs="微软雅黑"/>
      <w:b/>
      <w:bCs/>
      <w:sz w:val="84"/>
      <w:szCs w:val="84"/>
      <w:lang w:val="en-US" w:eastAsia="zh-CN" w:bidi="ar-SA"/>
    </w:rPr>
  </w:style>
  <w:style w:type="paragraph" w:styleId="ListParagraph">
    <w:name w:val="List Paragraph"/>
    <w:basedOn w:val="Normal"/>
    <w:uiPriority w:val="1"/>
    <w:qFormat/>
    <w:pPr>
      <w:ind w:left="216" w:firstLine="420"/>
    </w:pPr>
    <w:rPr>
      <w:rFonts w:ascii="宋体" w:eastAsia="宋体" w:hAnsi="宋体" w:cs="宋体"/>
      <w:lang w:val="en-US" w:eastAsia="zh-CN" w:bidi="ar-SA"/>
    </w:rPr>
  </w:style>
  <w:style w:type="paragraph" w:customStyle="1" w:styleId="TableParagraph">
    <w:name w:val="Table Paragraph"/>
    <w:basedOn w:val="Normal"/>
    <w:uiPriority w:val="1"/>
    <w:qFormat/>
    <w:pPr>
      <w:spacing w:before="3"/>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hyperlink" Target="https://d.book118.com/408103016016006044" TargetMode="External" /><Relationship Id="rId16" Type="http://schemas.openxmlformats.org/officeDocument/2006/relationships/footer" Target="footer9.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2024-03-04T12:43:48Z</dcterms:created>
  <dcterms:modified xsi:type="dcterms:W3CDTF">2024-03-04T12:43:48Z</dcterms:modified>
</cp:coreProperties>
</file>