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62" w:history="1">
        <w:r>
          <w:rPr>
            <w:rFonts w:ascii="仿宋" w:eastAsia="仿宋" w:hAnsi="仿宋" w:cs="仿宋" w:hint="eastAsia"/>
            <w:lang w:eastAsia="zh-CN"/>
          </w:rPr>
          <w:t>前言</w:t>
        </w:r>
        <w:r>
          <w:tab/>
        </w:r>
        <w:r>
          <w:fldChar w:fldCharType="begin"/>
        </w:r>
        <w:r>
          <w:instrText xml:space="preserve"> PAGEREF _Toc5462 \h </w:instrText>
        </w:r>
        <w:r>
          <w:fldChar w:fldCharType="separate"/>
        </w:r>
        <w:r>
          <w:t>3</w:t>
        </w:r>
        <w:r>
          <w:fldChar w:fldCharType="end"/>
        </w:r>
      </w:hyperlink>
    </w:p>
    <w:p>
      <w:pPr>
        <w:pStyle w:val="TOC1"/>
        <w:tabs>
          <w:tab w:val="right" w:leader="dot" w:pos="8306"/>
        </w:tabs>
      </w:pPr>
      <w:hyperlink w:anchor="_Toc27123" w:history="1">
        <w:r>
          <w:rPr>
            <w:rFonts w:ascii="仿宋" w:eastAsia="仿宋" w:hAnsi="仿宋" w:cs="仿宋" w:hint="eastAsia"/>
            <w:lang w:eastAsia="zh-CN"/>
          </w:rPr>
          <w:t>一、HE-II汽车行驶状态记录仪项目建设背景及必要性分析</w:t>
        </w:r>
        <w:r>
          <w:tab/>
        </w:r>
        <w:r>
          <w:fldChar w:fldCharType="begin"/>
        </w:r>
        <w:r>
          <w:instrText xml:space="preserve"> PAGEREF _Toc27123 \h </w:instrText>
        </w:r>
        <w:r>
          <w:fldChar w:fldCharType="separate"/>
        </w:r>
        <w:r>
          <w:t>3</w:t>
        </w:r>
        <w:r>
          <w:fldChar w:fldCharType="end"/>
        </w:r>
      </w:hyperlink>
    </w:p>
    <w:p>
      <w:pPr>
        <w:pStyle w:val="TOC2"/>
        <w:tabs>
          <w:tab w:val="right" w:leader="dot" w:pos="8306"/>
        </w:tabs>
      </w:pPr>
      <w:hyperlink w:anchor="_Toc11740" w:history="1">
        <w:r>
          <w:rPr>
            <w:rFonts w:ascii="仿宋" w:eastAsia="仿宋" w:hAnsi="仿宋" w:cs="仿宋" w:hint="eastAsia"/>
            <w:lang w:eastAsia="zh-CN"/>
          </w:rPr>
          <w:t>(一)、HE-II汽车行驶状态记录仪项目背景分析</w:t>
        </w:r>
        <w:r>
          <w:tab/>
        </w:r>
        <w:r>
          <w:fldChar w:fldCharType="begin"/>
        </w:r>
        <w:r>
          <w:instrText xml:space="preserve"> PAGEREF _Toc11740 \h </w:instrText>
        </w:r>
        <w:r>
          <w:fldChar w:fldCharType="separate"/>
        </w:r>
        <w:r>
          <w:t>3</w:t>
        </w:r>
        <w:r>
          <w:fldChar w:fldCharType="end"/>
        </w:r>
      </w:hyperlink>
    </w:p>
    <w:p>
      <w:pPr>
        <w:pStyle w:val="TOC2"/>
        <w:tabs>
          <w:tab w:val="right" w:leader="dot" w:pos="8306"/>
        </w:tabs>
      </w:pPr>
      <w:hyperlink w:anchor="_Toc7378" w:history="1">
        <w:r>
          <w:rPr>
            <w:rFonts w:ascii="仿宋" w:eastAsia="仿宋" w:hAnsi="仿宋" w:cs="仿宋" w:hint="eastAsia"/>
            <w:lang w:eastAsia="zh-CN"/>
          </w:rPr>
          <w:t>(二)、HE-II汽车行驶状态记录仪项目建设必要性分析</w:t>
        </w:r>
        <w:r>
          <w:tab/>
        </w:r>
        <w:r>
          <w:fldChar w:fldCharType="begin"/>
        </w:r>
        <w:r>
          <w:instrText xml:space="preserve"> PAGEREF _Toc7378 \h </w:instrText>
        </w:r>
        <w:r>
          <w:fldChar w:fldCharType="separate"/>
        </w:r>
        <w:r>
          <w:t>5</w:t>
        </w:r>
        <w:r>
          <w:fldChar w:fldCharType="end"/>
        </w:r>
      </w:hyperlink>
    </w:p>
    <w:p>
      <w:pPr>
        <w:pStyle w:val="TOC1"/>
        <w:tabs>
          <w:tab w:val="right" w:leader="dot" w:pos="8306"/>
        </w:tabs>
      </w:pPr>
      <w:hyperlink w:anchor="_Toc24586" w:history="1">
        <w:r>
          <w:rPr>
            <w:rFonts w:ascii="仿宋" w:eastAsia="仿宋" w:hAnsi="仿宋" w:cs="仿宋" w:hint="eastAsia"/>
            <w:lang w:eastAsia="zh-CN"/>
          </w:rPr>
          <w:t>二、HE-II汽车行驶状态记录仪项目概论</w:t>
        </w:r>
        <w:r>
          <w:tab/>
        </w:r>
        <w:r>
          <w:fldChar w:fldCharType="begin"/>
        </w:r>
        <w:r>
          <w:instrText xml:space="preserve"> PAGEREF _Toc24586 \h </w:instrText>
        </w:r>
        <w:r>
          <w:fldChar w:fldCharType="separate"/>
        </w:r>
        <w:r>
          <w:t>6</w:t>
        </w:r>
        <w:r>
          <w:fldChar w:fldCharType="end"/>
        </w:r>
      </w:hyperlink>
    </w:p>
    <w:p>
      <w:pPr>
        <w:pStyle w:val="TOC2"/>
        <w:tabs>
          <w:tab w:val="right" w:leader="dot" w:pos="8306"/>
        </w:tabs>
      </w:pPr>
      <w:hyperlink w:anchor="_Toc25990" w:history="1">
        <w:r>
          <w:rPr>
            <w:rFonts w:ascii="仿宋" w:eastAsia="仿宋" w:hAnsi="仿宋" w:cs="仿宋" w:hint="eastAsia"/>
            <w:lang w:eastAsia="zh-CN"/>
          </w:rPr>
          <w:t>(一)、HE-II汽车行驶状态记录仪项目概况</w:t>
        </w:r>
        <w:r>
          <w:tab/>
        </w:r>
        <w:r>
          <w:fldChar w:fldCharType="begin"/>
        </w:r>
        <w:r>
          <w:instrText xml:space="preserve"> PAGEREF _Toc25990 \h </w:instrText>
        </w:r>
        <w:r>
          <w:fldChar w:fldCharType="separate"/>
        </w:r>
        <w:r>
          <w:t>6</w:t>
        </w:r>
        <w:r>
          <w:fldChar w:fldCharType="end"/>
        </w:r>
      </w:hyperlink>
    </w:p>
    <w:p>
      <w:pPr>
        <w:pStyle w:val="TOC2"/>
        <w:tabs>
          <w:tab w:val="right" w:leader="dot" w:pos="8306"/>
        </w:tabs>
      </w:pPr>
      <w:hyperlink w:anchor="_Toc10581" w:history="1">
        <w:r>
          <w:rPr>
            <w:rFonts w:ascii="仿宋" w:eastAsia="仿宋" w:hAnsi="仿宋" w:cs="仿宋" w:hint="eastAsia"/>
            <w:lang w:eastAsia="zh-CN"/>
          </w:rPr>
          <w:t>(二)、HE-II汽车行驶状态记录仪项目目标</w:t>
        </w:r>
        <w:r>
          <w:tab/>
        </w:r>
        <w:r>
          <w:fldChar w:fldCharType="begin"/>
        </w:r>
        <w:r>
          <w:instrText xml:space="preserve"> PAGEREF _Toc10581 \h </w:instrText>
        </w:r>
        <w:r>
          <w:fldChar w:fldCharType="separate"/>
        </w:r>
        <w:r>
          <w:t>9</w:t>
        </w:r>
        <w:r>
          <w:fldChar w:fldCharType="end"/>
        </w:r>
      </w:hyperlink>
    </w:p>
    <w:p>
      <w:pPr>
        <w:pStyle w:val="TOC2"/>
        <w:tabs>
          <w:tab w:val="right" w:leader="dot" w:pos="8306"/>
        </w:tabs>
      </w:pPr>
      <w:hyperlink w:anchor="_Toc23571" w:history="1">
        <w:r>
          <w:rPr>
            <w:rFonts w:ascii="仿宋" w:eastAsia="仿宋" w:hAnsi="仿宋" w:cs="仿宋" w:hint="eastAsia"/>
            <w:lang w:eastAsia="zh-CN"/>
          </w:rPr>
          <w:t>(三)、HE-II汽车行驶状态记录仪项目提出的理由</w:t>
        </w:r>
        <w:r>
          <w:tab/>
        </w:r>
        <w:r>
          <w:fldChar w:fldCharType="begin"/>
        </w:r>
        <w:r>
          <w:instrText xml:space="preserve"> PAGEREF _Toc23571 \h </w:instrText>
        </w:r>
        <w:r>
          <w:fldChar w:fldCharType="separate"/>
        </w:r>
        <w:r>
          <w:t>10</w:t>
        </w:r>
        <w:r>
          <w:fldChar w:fldCharType="end"/>
        </w:r>
      </w:hyperlink>
    </w:p>
    <w:p>
      <w:pPr>
        <w:pStyle w:val="TOC2"/>
        <w:tabs>
          <w:tab w:val="right" w:leader="dot" w:pos="8306"/>
        </w:tabs>
      </w:pPr>
      <w:hyperlink w:anchor="_Toc6282" w:history="1">
        <w:r>
          <w:rPr>
            <w:rFonts w:ascii="仿宋" w:eastAsia="仿宋" w:hAnsi="仿宋" w:cs="仿宋" w:hint="eastAsia"/>
            <w:lang w:eastAsia="zh-CN"/>
          </w:rPr>
          <w:t>(四)、HE-II汽车行驶状态记录仪项目意义</w:t>
        </w:r>
        <w:r>
          <w:tab/>
        </w:r>
        <w:r>
          <w:fldChar w:fldCharType="begin"/>
        </w:r>
        <w:r>
          <w:instrText xml:space="preserve"> PAGEREF _Toc6282 \h </w:instrText>
        </w:r>
        <w:r>
          <w:fldChar w:fldCharType="separate"/>
        </w:r>
        <w:r>
          <w:t>12</w:t>
        </w:r>
        <w:r>
          <w:fldChar w:fldCharType="end"/>
        </w:r>
      </w:hyperlink>
    </w:p>
    <w:p>
      <w:pPr>
        <w:pStyle w:val="TOC2"/>
        <w:tabs>
          <w:tab w:val="right" w:leader="dot" w:pos="8306"/>
        </w:tabs>
      </w:pPr>
      <w:hyperlink w:anchor="_Toc14208" w:history="1">
        <w:r>
          <w:rPr>
            <w:rFonts w:ascii="仿宋" w:eastAsia="仿宋" w:hAnsi="仿宋" w:cs="仿宋" w:hint="eastAsia"/>
            <w:lang w:eastAsia="zh-CN"/>
          </w:rPr>
          <w:t>(五)、HE-II汽车行驶状态记录仪项目背景</w:t>
        </w:r>
        <w:r>
          <w:tab/>
        </w:r>
        <w:r>
          <w:fldChar w:fldCharType="begin"/>
        </w:r>
        <w:r>
          <w:instrText xml:space="preserve"> PAGEREF _Toc14208 \h </w:instrText>
        </w:r>
        <w:r>
          <w:fldChar w:fldCharType="separate"/>
        </w:r>
        <w:r>
          <w:t>13</w:t>
        </w:r>
        <w:r>
          <w:fldChar w:fldCharType="end"/>
        </w:r>
      </w:hyperlink>
    </w:p>
    <w:p>
      <w:pPr>
        <w:pStyle w:val="TOC1"/>
        <w:tabs>
          <w:tab w:val="right" w:leader="dot" w:pos="8306"/>
        </w:tabs>
      </w:pPr>
      <w:hyperlink w:anchor="_Toc9789" w:history="1">
        <w:r>
          <w:rPr>
            <w:rFonts w:ascii="仿宋" w:eastAsia="仿宋" w:hAnsi="仿宋" w:cs="仿宋" w:hint="eastAsia"/>
            <w:lang w:eastAsia="zh-CN"/>
          </w:rPr>
          <w:t>三、HE-II汽车行驶状态记录仪项目危机管理</w:t>
        </w:r>
        <w:r>
          <w:tab/>
        </w:r>
        <w:r>
          <w:fldChar w:fldCharType="begin"/>
        </w:r>
        <w:r>
          <w:instrText xml:space="preserve"> PAGEREF _Toc9789 \h </w:instrText>
        </w:r>
        <w:r>
          <w:fldChar w:fldCharType="separate"/>
        </w:r>
        <w:r>
          <w:t>14</w:t>
        </w:r>
        <w:r>
          <w:fldChar w:fldCharType="end"/>
        </w:r>
      </w:hyperlink>
    </w:p>
    <w:p>
      <w:pPr>
        <w:pStyle w:val="TOC2"/>
        <w:tabs>
          <w:tab w:val="right" w:leader="dot" w:pos="8306"/>
        </w:tabs>
      </w:pPr>
      <w:hyperlink w:anchor="_Toc23828" w:history="1">
        <w:r>
          <w:rPr>
            <w:rFonts w:ascii="仿宋" w:eastAsia="仿宋" w:hAnsi="仿宋" w:cs="仿宋" w:hint="eastAsia"/>
            <w:lang w:eastAsia="zh-CN"/>
          </w:rPr>
          <w:t>(一)、危机预警与识别</w:t>
        </w:r>
        <w:r>
          <w:tab/>
        </w:r>
        <w:r>
          <w:fldChar w:fldCharType="begin"/>
        </w:r>
        <w:r>
          <w:instrText xml:space="preserve"> PAGEREF _Toc23828 \h </w:instrText>
        </w:r>
        <w:r>
          <w:fldChar w:fldCharType="separate"/>
        </w:r>
        <w:r>
          <w:t>14</w:t>
        </w:r>
        <w:r>
          <w:fldChar w:fldCharType="end"/>
        </w:r>
      </w:hyperlink>
    </w:p>
    <w:p>
      <w:pPr>
        <w:pStyle w:val="TOC2"/>
        <w:tabs>
          <w:tab w:val="right" w:leader="dot" w:pos="8306"/>
        </w:tabs>
      </w:pPr>
      <w:hyperlink w:anchor="_Toc15766" w:history="1">
        <w:r>
          <w:rPr>
            <w:rFonts w:ascii="仿宋" w:eastAsia="仿宋" w:hAnsi="仿宋" w:cs="仿宋" w:hint="eastAsia"/>
            <w:lang w:eastAsia="zh-CN"/>
          </w:rPr>
          <w:t>(二)、危机应对与恢复</w:t>
        </w:r>
        <w:r>
          <w:tab/>
        </w:r>
        <w:r>
          <w:fldChar w:fldCharType="begin"/>
        </w:r>
        <w:r>
          <w:instrText xml:space="preserve"> PAGEREF _Toc15766 \h </w:instrText>
        </w:r>
        <w:r>
          <w:fldChar w:fldCharType="separate"/>
        </w:r>
        <w:r>
          <w:t>15</w:t>
        </w:r>
        <w:r>
          <w:fldChar w:fldCharType="end"/>
        </w:r>
      </w:hyperlink>
    </w:p>
    <w:p>
      <w:pPr>
        <w:pStyle w:val="TOC1"/>
        <w:tabs>
          <w:tab w:val="right" w:leader="dot" w:pos="8306"/>
        </w:tabs>
      </w:pPr>
      <w:hyperlink w:anchor="_Toc8813" w:history="1">
        <w:r>
          <w:rPr>
            <w:rFonts w:ascii="仿宋" w:eastAsia="仿宋" w:hAnsi="仿宋" w:cs="仿宋" w:hint="eastAsia"/>
            <w:lang w:eastAsia="zh-CN"/>
          </w:rPr>
          <w:t>四、工艺说明</w:t>
        </w:r>
        <w:r>
          <w:tab/>
        </w:r>
        <w:r>
          <w:fldChar w:fldCharType="begin"/>
        </w:r>
        <w:r>
          <w:instrText xml:space="preserve"> PAGEREF _Toc8813 \h </w:instrText>
        </w:r>
        <w:r>
          <w:fldChar w:fldCharType="separate"/>
        </w:r>
        <w:r>
          <w:t>16</w:t>
        </w:r>
        <w:r>
          <w:fldChar w:fldCharType="end"/>
        </w:r>
      </w:hyperlink>
    </w:p>
    <w:p>
      <w:pPr>
        <w:pStyle w:val="TOC2"/>
        <w:tabs>
          <w:tab w:val="right" w:leader="dot" w:pos="8306"/>
        </w:tabs>
      </w:pPr>
      <w:hyperlink w:anchor="_Toc24707" w:history="1">
        <w:r>
          <w:rPr>
            <w:rFonts w:ascii="仿宋" w:eastAsia="仿宋" w:hAnsi="仿宋" w:cs="仿宋" w:hint="eastAsia"/>
            <w:lang w:eastAsia="zh-CN"/>
          </w:rPr>
          <w:t>(一)、技术管理特点</w:t>
        </w:r>
        <w:r>
          <w:tab/>
        </w:r>
        <w:r>
          <w:fldChar w:fldCharType="begin"/>
        </w:r>
        <w:r>
          <w:instrText xml:space="preserve"> PAGEREF _Toc24707 \h </w:instrText>
        </w:r>
        <w:r>
          <w:fldChar w:fldCharType="separate"/>
        </w:r>
        <w:r>
          <w:t>16</w:t>
        </w:r>
        <w:r>
          <w:fldChar w:fldCharType="end"/>
        </w:r>
      </w:hyperlink>
    </w:p>
    <w:p>
      <w:pPr>
        <w:pStyle w:val="TOC2"/>
        <w:tabs>
          <w:tab w:val="right" w:leader="dot" w:pos="8306"/>
        </w:tabs>
      </w:pPr>
      <w:hyperlink w:anchor="_Toc8542" w:history="1">
        <w:r>
          <w:rPr>
            <w:rFonts w:ascii="仿宋" w:eastAsia="仿宋" w:hAnsi="仿宋" w:cs="仿宋" w:hint="eastAsia"/>
            <w:lang w:eastAsia="zh-CN"/>
          </w:rPr>
          <w:t>(二)、HE-II汽车行驶状态记录仪项目工艺技术设计方案</w:t>
        </w:r>
        <w:r>
          <w:tab/>
        </w:r>
        <w:r>
          <w:fldChar w:fldCharType="begin"/>
        </w:r>
        <w:r>
          <w:instrText xml:space="preserve"> PAGEREF _Toc8542 \h </w:instrText>
        </w:r>
        <w:r>
          <w:fldChar w:fldCharType="separate"/>
        </w:r>
        <w:r>
          <w:t>18</w:t>
        </w:r>
        <w:r>
          <w:fldChar w:fldCharType="end"/>
        </w:r>
      </w:hyperlink>
    </w:p>
    <w:p>
      <w:pPr>
        <w:pStyle w:val="TOC2"/>
        <w:tabs>
          <w:tab w:val="right" w:leader="dot" w:pos="8306"/>
        </w:tabs>
      </w:pPr>
      <w:hyperlink w:anchor="_Toc27301" w:history="1">
        <w:r>
          <w:rPr>
            <w:rFonts w:ascii="仿宋" w:eastAsia="仿宋" w:hAnsi="仿宋" w:cs="仿宋" w:hint="eastAsia"/>
            <w:lang w:eastAsia="zh-CN"/>
          </w:rPr>
          <w:t>(三)、设备选型方案</w:t>
        </w:r>
        <w:r>
          <w:tab/>
        </w:r>
        <w:r>
          <w:fldChar w:fldCharType="begin"/>
        </w:r>
        <w:r>
          <w:instrText xml:space="preserve"> PAGEREF _Toc27301 \h </w:instrText>
        </w:r>
        <w:r>
          <w:fldChar w:fldCharType="separate"/>
        </w:r>
        <w:r>
          <w:t>19</w:t>
        </w:r>
        <w:r>
          <w:fldChar w:fldCharType="end"/>
        </w:r>
      </w:hyperlink>
    </w:p>
    <w:p>
      <w:pPr>
        <w:pStyle w:val="TOC1"/>
        <w:tabs>
          <w:tab w:val="right" w:leader="dot" w:pos="8306"/>
        </w:tabs>
      </w:pPr>
      <w:hyperlink w:anchor="_Toc13243" w:history="1">
        <w:r>
          <w:rPr>
            <w:rFonts w:ascii="仿宋" w:eastAsia="仿宋" w:hAnsi="仿宋" w:cs="仿宋" w:hint="eastAsia"/>
            <w:lang w:eastAsia="zh-CN"/>
          </w:rPr>
          <w:t>五、HE-II汽车行驶状态记录仪项目土建工程</w:t>
        </w:r>
        <w:r>
          <w:tab/>
        </w:r>
        <w:r>
          <w:fldChar w:fldCharType="begin"/>
        </w:r>
        <w:r>
          <w:instrText xml:space="preserve"> PAGEREF _Toc13243 \h </w:instrText>
        </w:r>
        <w:r>
          <w:fldChar w:fldCharType="separate"/>
        </w:r>
        <w:r>
          <w:t>20</w:t>
        </w:r>
        <w:r>
          <w:fldChar w:fldCharType="end"/>
        </w:r>
      </w:hyperlink>
    </w:p>
    <w:p>
      <w:pPr>
        <w:pStyle w:val="TOC2"/>
        <w:tabs>
          <w:tab w:val="right" w:leader="dot" w:pos="8306"/>
        </w:tabs>
      </w:pPr>
      <w:hyperlink w:anchor="_Toc20586" w:history="1">
        <w:r>
          <w:rPr>
            <w:rFonts w:ascii="仿宋" w:eastAsia="仿宋" w:hAnsi="仿宋" w:cs="仿宋" w:hint="eastAsia"/>
            <w:lang w:eastAsia="zh-CN"/>
          </w:rPr>
          <w:t>(一)、建筑工程设计原则</w:t>
        </w:r>
        <w:r>
          <w:tab/>
        </w:r>
        <w:r>
          <w:fldChar w:fldCharType="begin"/>
        </w:r>
        <w:r>
          <w:instrText xml:space="preserve"> PAGEREF _Toc20586 \h </w:instrText>
        </w:r>
        <w:r>
          <w:fldChar w:fldCharType="separate"/>
        </w:r>
        <w:r>
          <w:t>20</w:t>
        </w:r>
        <w:r>
          <w:fldChar w:fldCharType="end"/>
        </w:r>
      </w:hyperlink>
    </w:p>
    <w:p>
      <w:pPr>
        <w:pStyle w:val="TOC2"/>
        <w:tabs>
          <w:tab w:val="right" w:leader="dot" w:pos="8306"/>
        </w:tabs>
      </w:pPr>
      <w:hyperlink w:anchor="_Toc7799" w:history="1">
        <w:r>
          <w:rPr>
            <w:rFonts w:ascii="仿宋" w:eastAsia="仿宋" w:hAnsi="仿宋" w:cs="仿宋" w:hint="eastAsia"/>
            <w:lang w:eastAsia="zh-CN"/>
          </w:rPr>
          <w:t>(二)、土建工程设计年限及安全等级</w:t>
        </w:r>
        <w:r>
          <w:tab/>
        </w:r>
        <w:r>
          <w:fldChar w:fldCharType="begin"/>
        </w:r>
        <w:r>
          <w:instrText xml:space="preserve"> PAGEREF _Toc7799 \h </w:instrText>
        </w:r>
        <w:r>
          <w:fldChar w:fldCharType="separate"/>
        </w:r>
        <w:r>
          <w:t>22</w:t>
        </w:r>
        <w:r>
          <w:fldChar w:fldCharType="end"/>
        </w:r>
      </w:hyperlink>
    </w:p>
    <w:p>
      <w:pPr>
        <w:pStyle w:val="TOC2"/>
        <w:tabs>
          <w:tab w:val="right" w:leader="dot" w:pos="8306"/>
        </w:tabs>
      </w:pPr>
      <w:hyperlink w:anchor="_Toc25652" w:history="1">
        <w:r>
          <w:rPr>
            <w:rFonts w:ascii="仿宋" w:eastAsia="仿宋" w:hAnsi="仿宋" w:cs="仿宋" w:hint="eastAsia"/>
            <w:lang w:eastAsia="zh-CN"/>
          </w:rPr>
          <w:t>(三)、建筑工程设计总体要求</w:t>
        </w:r>
        <w:r>
          <w:tab/>
        </w:r>
        <w:r>
          <w:fldChar w:fldCharType="begin"/>
        </w:r>
        <w:r>
          <w:instrText xml:space="preserve"> PAGEREF _Toc25652 \h </w:instrText>
        </w:r>
        <w:r>
          <w:fldChar w:fldCharType="separate"/>
        </w:r>
        <w:r>
          <w:t>23</w:t>
        </w:r>
        <w:r>
          <w:fldChar w:fldCharType="end"/>
        </w:r>
      </w:hyperlink>
    </w:p>
    <w:p>
      <w:pPr>
        <w:pStyle w:val="TOC2"/>
        <w:tabs>
          <w:tab w:val="right" w:leader="dot" w:pos="8306"/>
        </w:tabs>
      </w:pPr>
      <w:hyperlink w:anchor="_Toc28353" w:history="1">
        <w:r>
          <w:rPr>
            <w:rFonts w:ascii="仿宋" w:eastAsia="仿宋" w:hAnsi="仿宋" w:cs="仿宋" w:hint="eastAsia"/>
            <w:lang w:eastAsia="zh-CN"/>
          </w:rPr>
          <w:t>(四)、土建工程建设指标</w:t>
        </w:r>
        <w:r>
          <w:tab/>
        </w:r>
        <w:r>
          <w:fldChar w:fldCharType="begin"/>
        </w:r>
        <w:r>
          <w:instrText xml:space="preserve"> PAGEREF _Toc28353 \h </w:instrText>
        </w:r>
        <w:r>
          <w:fldChar w:fldCharType="separate"/>
        </w:r>
        <w:r>
          <w:t>24</w:t>
        </w:r>
        <w:r>
          <w:fldChar w:fldCharType="end"/>
        </w:r>
      </w:hyperlink>
    </w:p>
    <w:p>
      <w:pPr>
        <w:pStyle w:val="TOC1"/>
        <w:tabs>
          <w:tab w:val="right" w:leader="dot" w:pos="8306"/>
        </w:tabs>
      </w:pPr>
      <w:hyperlink w:anchor="_Toc14719" w:history="1">
        <w:r>
          <w:rPr>
            <w:rFonts w:ascii="仿宋" w:eastAsia="仿宋" w:hAnsi="仿宋" w:cs="仿宋" w:hint="eastAsia"/>
            <w:lang w:eastAsia="zh-CN"/>
          </w:rPr>
          <w:t>六、产品规划分析</w:t>
        </w:r>
        <w:r>
          <w:tab/>
        </w:r>
        <w:r>
          <w:fldChar w:fldCharType="begin"/>
        </w:r>
        <w:r>
          <w:instrText xml:space="preserve"> PAGEREF _Toc14719 \h </w:instrText>
        </w:r>
        <w:r>
          <w:fldChar w:fldCharType="separate"/>
        </w:r>
        <w:r>
          <w:t>24</w:t>
        </w:r>
        <w:r>
          <w:fldChar w:fldCharType="end"/>
        </w:r>
      </w:hyperlink>
    </w:p>
    <w:p>
      <w:pPr>
        <w:pStyle w:val="TOC2"/>
        <w:tabs>
          <w:tab w:val="right" w:leader="dot" w:pos="8306"/>
        </w:tabs>
      </w:pPr>
      <w:hyperlink w:anchor="_Toc24838" w:history="1">
        <w:r>
          <w:rPr>
            <w:rFonts w:ascii="仿宋" w:eastAsia="仿宋" w:hAnsi="仿宋" w:cs="仿宋" w:hint="eastAsia"/>
            <w:lang w:eastAsia="zh-CN"/>
          </w:rPr>
          <w:t>(一)、产品规划</w:t>
        </w:r>
        <w:r>
          <w:tab/>
        </w:r>
        <w:r>
          <w:fldChar w:fldCharType="begin"/>
        </w:r>
        <w:r>
          <w:instrText xml:space="preserve"> PAGEREF _Toc24838 \h </w:instrText>
        </w:r>
        <w:r>
          <w:fldChar w:fldCharType="separate"/>
        </w:r>
        <w:r>
          <w:t>24</w:t>
        </w:r>
        <w:r>
          <w:fldChar w:fldCharType="end"/>
        </w:r>
      </w:hyperlink>
    </w:p>
    <w:p>
      <w:pPr>
        <w:pStyle w:val="TOC2"/>
        <w:tabs>
          <w:tab w:val="right" w:leader="dot" w:pos="8306"/>
        </w:tabs>
      </w:pPr>
      <w:hyperlink w:anchor="_Toc15966" w:history="1">
        <w:r>
          <w:rPr>
            <w:rFonts w:ascii="仿宋" w:eastAsia="仿宋" w:hAnsi="仿宋" w:cs="仿宋" w:hint="eastAsia"/>
            <w:lang w:eastAsia="zh-CN"/>
          </w:rPr>
          <w:t>(二)、建设规模</w:t>
        </w:r>
        <w:r>
          <w:tab/>
        </w:r>
        <w:r>
          <w:fldChar w:fldCharType="begin"/>
        </w:r>
        <w:r>
          <w:instrText xml:space="preserve"> PAGEREF _Toc15966 \h </w:instrText>
        </w:r>
        <w:r>
          <w:fldChar w:fldCharType="separate"/>
        </w:r>
        <w:r>
          <w:t>25</w:t>
        </w:r>
        <w:r>
          <w:fldChar w:fldCharType="end"/>
        </w:r>
      </w:hyperlink>
    </w:p>
    <w:p>
      <w:pPr>
        <w:pStyle w:val="TOC1"/>
        <w:tabs>
          <w:tab w:val="right" w:leader="dot" w:pos="8306"/>
        </w:tabs>
      </w:pPr>
      <w:hyperlink w:anchor="_Toc10496" w:history="1">
        <w:r>
          <w:rPr>
            <w:rFonts w:ascii="仿宋" w:eastAsia="仿宋" w:hAnsi="仿宋" w:cs="仿宋" w:hint="eastAsia"/>
            <w:lang w:eastAsia="zh-CN"/>
          </w:rPr>
          <w:t>七、HE-II汽车行驶状态记录仪项目技术管理</w:t>
        </w:r>
        <w:r>
          <w:tab/>
        </w:r>
        <w:r>
          <w:fldChar w:fldCharType="begin"/>
        </w:r>
        <w:r>
          <w:instrText xml:space="preserve"> PAGEREF _Toc10496 \h </w:instrText>
        </w:r>
        <w:r>
          <w:fldChar w:fldCharType="separate"/>
        </w:r>
        <w:r>
          <w:t>26</w:t>
        </w:r>
        <w:r>
          <w:fldChar w:fldCharType="end"/>
        </w:r>
      </w:hyperlink>
    </w:p>
    <w:p>
      <w:pPr>
        <w:pStyle w:val="TOC2"/>
        <w:tabs>
          <w:tab w:val="right" w:leader="dot" w:pos="8306"/>
        </w:tabs>
      </w:pPr>
      <w:hyperlink w:anchor="_Toc9678" w:history="1">
        <w:r>
          <w:rPr>
            <w:rFonts w:ascii="仿宋" w:eastAsia="仿宋" w:hAnsi="仿宋" w:cs="仿宋" w:hint="eastAsia"/>
            <w:lang w:eastAsia="zh-CN"/>
          </w:rPr>
          <w:t>(一)、技术方案选用方向</w:t>
        </w:r>
        <w:r>
          <w:tab/>
        </w:r>
        <w:r>
          <w:fldChar w:fldCharType="begin"/>
        </w:r>
        <w:r>
          <w:instrText xml:space="preserve"> PAGEREF _Toc9678 \h </w:instrText>
        </w:r>
        <w:r>
          <w:fldChar w:fldCharType="separate"/>
        </w:r>
        <w:r>
          <w:t>26</w:t>
        </w:r>
        <w:r>
          <w:fldChar w:fldCharType="end"/>
        </w:r>
      </w:hyperlink>
    </w:p>
    <w:p>
      <w:pPr>
        <w:pStyle w:val="TOC2"/>
        <w:tabs>
          <w:tab w:val="right" w:leader="dot" w:pos="8306"/>
        </w:tabs>
      </w:pPr>
      <w:hyperlink w:anchor="_Toc27447" w:history="1">
        <w:r>
          <w:rPr>
            <w:rFonts w:ascii="仿宋" w:eastAsia="仿宋" w:hAnsi="仿宋" w:cs="仿宋" w:hint="eastAsia"/>
            <w:lang w:eastAsia="zh-CN"/>
          </w:rPr>
          <w:t>(二)、工艺技术方案选用原则</w:t>
        </w:r>
        <w:r>
          <w:tab/>
        </w:r>
        <w:r>
          <w:fldChar w:fldCharType="begin"/>
        </w:r>
        <w:r>
          <w:instrText xml:space="preserve"> PAGEREF _Toc27447 \h </w:instrText>
        </w:r>
        <w:r>
          <w:fldChar w:fldCharType="separate"/>
        </w:r>
        <w:r>
          <w:t>28</w:t>
        </w:r>
        <w:r>
          <w:fldChar w:fldCharType="end"/>
        </w:r>
      </w:hyperlink>
    </w:p>
    <w:p>
      <w:pPr>
        <w:pStyle w:val="TOC2"/>
        <w:tabs>
          <w:tab w:val="right" w:leader="dot" w:pos="8306"/>
        </w:tabs>
      </w:pPr>
      <w:hyperlink w:anchor="_Toc20909" w:history="1">
        <w:r>
          <w:rPr>
            <w:rFonts w:ascii="仿宋" w:eastAsia="仿宋" w:hAnsi="仿宋" w:cs="仿宋" w:hint="eastAsia"/>
            <w:lang w:eastAsia="zh-CN"/>
          </w:rPr>
          <w:t>(三)、工艺技术方案要求</w:t>
        </w:r>
        <w:r>
          <w:tab/>
        </w:r>
        <w:r>
          <w:fldChar w:fldCharType="begin"/>
        </w:r>
        <w:r>
          <w:instrText xml:space="preserve"> PAGEREF _Toc20909 \h </w:instrText>
        </w:r>
        <w:r>
          <w:fldChar w:fldCharType="separate"/>
        </w:r>
        <w:r>
          <w:t>30</w:t>
        </w:r>
        <w:r>
          <w:fldChar w:fldCharType="end"/>
        </w:r>
      </w:hyperlink>
    </w:p>
    <w:p>
      <w:pPr>
        <w:pStyle w:val="TOC1"/>
        <w:tabs>
          <w:tab w:val="right" w:leader="dot" w:pos="8306"/>
        </w:tabs>
      </w:pPr>
      <w:hyperlink w:anchor="_Toc31656" w:history="1">
        <w:r>
          <w:rPr>
            <w:rFonts w:ascii="仿宋" w:eastAsia="仿宋" w:hAnsi="仿宋" w:cs="仿宋" w:hint="eastAsia"/>
            <w:lang w:eastAsia="zh-CN"/>
          </w:rPr>
          <w:t>八、HE-II汽车行驶状态记录仪项目环境影响分析</w:t>
        </w:r>
        <w:r>
          <w:tab/>
        </w:r>
        <w:r>
          <w:fldChar w:fldCharType="begin"/>
        </w:r>
        <w:r>
          <w:instrText xml:space="preserve"> PAGEREF _Toc31656 \h </w:instrText>
        </w:r>
        <w:r>
          <w:fldChar w:fldCharType="separate"/>
        </w:r>
        <w:r>
          <w:t>32</w:t>
        </w:r>
        <w:r>
          <w:fldChar w:fldCharType="end"/>
        </w:r>
      </w:hyperlink>
    </w:p>
    <w:p>
      <w:pPr>
        <w:pStyle w:val="TOC2"/>
        <w:tabs>
          <w:tab w:val="right" w:leader="dot" w:pos="8306"/>
        </w:tabs>
      </w:pPr>
      <w:hyperlink w:anchor="_Toc8533" w:history="1">
        <w:r>
          <w:rPr>
            <w:rFonts w:ascii="仿宋" w:eastAsia="仿宋" w:hAnsi="仿宋" w:cs="仿宋" w:hint="eastAsia"/>
            <w:lang w:eastAsia="zh-CN"/>
          </w:rPr>
          <w:t>(一)、建设区域环境质量现状</w:t>
        </w:r>
        <w:r>
          <w:tab/>
        </w:r>
        <w:r>
          <w:fldChar w:fldCharType="begin"/>
        </w:r>
        <w:r>
          <w:instrText xml:space="preserve"> PAGEREF _Toc8533 \h </w:instrText>
        </w:r>
        <w:r>
          <w:fldChar w:fldCharType="separate"/>
        </w:r>
        <w:r>
          <w:t>32</w:t>
        </w:r>
        <w:r>
          <w:fldChar w:fldCharType="end"/>
        </w:r>
      </w:hyperlink>
    </w:p>
    <w:p>
      <w:pPr>
        <w:pStyle w:val="TOC2"/>
        <w:tabs>
          <w:tab w:val="right" w:leader="dot" w:pos="8306"/>
        </w:tabs>
      </w:pPr>
      <w:hyperlink w:anchor="_Toc21089" w:history="1">
        <w:r>
          <w:rPr>
            <w:rFonts w:ascii="仿宋" w:eastAsia="仿宋" w:hAnsi="仿宋" w:cs="仿宋" w:hint="eastAsia"/>
            <w:lang w:eastAsia="zh-CN"/>
          </w:rPr>
          <w:t>(二)、建设期环境保护</w:t>
        </w:r>
        <w:r>
          <w:tab/>
        </w:r>
        <w:r>
          <w:fldChar w:fldCharType="begin"/>
        </w:r>
        <w:r>
          <w:instrText xml:space="preserve"> PAGEREF _Toc21089 \h </w:instrText>
        </w:r>
        <w:r>
          <w:fldChar w:fldCharType="separate"/>
        </w:r>
        <w:r>
          <w:t>34</w:t>
        </w:r>
        <w:r>
          <w:fldChar w:fldCharType="end"/>
        </w:r>
      </w:hyperlink>
    </w:p>
    <w:p>
      <w:pPr>
        <w:pStyle w:val="TOC2"/>
        <w:tabs>
          <w:tab w:val="right" w:leader="dot" w:pos="8306"/>
        </w:tabs>
      </w:pPr>
      <w:hyperlink w:anchor="_Toc29232" w:history="1">
        <w:r>
          <w:rPr>
            <w:rFonts w:ascii="仿宋" w:eastAsia="仿宋" w:hAnsi="仿宋" w:cs="仿宋" w:hint="eastAsia"/>
            <w:lang w:eastAsia="zh-CN"/>
          </w:rPr>
          <w:t>(三)、运营期环境保护</w:t>
        </w:r>
        <w:r>
          <w:tab/>
        </w:r>
        <w:r>
          <w:fldChar w:fldCharType="begin"/>
        </w:r>
        <w:r>
          <w:instrText xml:space="preserve"> PAGEREF _Toc29232 \h </w:instrText>
        </w:r>
        <w:r>
          <w:fldChar w:fldCharType="separate"/>
        </w:r>
        <w:r>
          <w:t>35</w:t>
        </w:r>
        <w:r>
          <w:fldChar w:fldCharType="end"/>
        </w:r>
      </w:hyperlink>
    </w:p>
    <w:p>
      <w:pPr>
        <w:pStyle w:val="TOC2"/>
        <w:tabs>
          <w:tab w:val="right" w:leader="dot" w:pos="8306"/>
        </w:tabs>
      </w:pPr>
      <w:hyperlink w:anchor="_Toc28254" w:history="1">
        <w:r>
          <w:rPr>
            <w:rFonts w:ascii="仿宋" w:eastAsia="仿宋" w:hAnsi="仿宋" w:cs="仿宋" w:hint="eastAsia"/>
            <w:lang w:eastAsia="zh-CN"/>
          </w:rPr>
          <w:t>(四)、HE-II汽车行驶状态记录仪项目建设对区域经济的影响</w:t>
        </w:r>
        <w:r>
          <w:tab/>
        </w:r>
        <w:r>
          <w:fldChar w:fldCharType="begin"/>
        </w:r>
        <w:r>
          <w:instrText xml:space="preserve"> PAGEREF _Toc28254 \h </w:instrText>
        </w:r>
        <w:r>
          <w:fldChar w:fldCharType="separate"/>
        </w:r>
        <w:r>
          <w:t>37</w:t>
        </w:r>
        <w:r>
          <w:fldChar w:fldCharType="end"/>
        </w:r>
      </w:hyperlink>
    </w:p>
    <w:p>
      <w:pPr>
        <w:pStyle w:val="TOC2"/>
        <w:tabs>
          <w:tab w:val="right" w:leader="dot" w:pos="8306"/>
        </w:tabs>
      </w:pPr>
      <w:hyperlink w:anchor="_Toc18873" w:history="1">
        <w:r>
          <w:rPr>
            <w:rFonts w:ascii="仿宋" w:eastAsia="仿宋" w:hAnsi="仿宋" w:cs="仿宋" w:hint="eastAsia"/>
            <w:lang w:eastAsia="zh-CN"/>
          </w:rPr>
          <w:t>(五)、废弃物处理</w:t>
        </w:r>
        <w:r>
          <w:tab/>
        </w:r>
        <w:r>
          <w:fldChar w:fldCharType="begin"/>
        </w:r>
        <w:r>
          <w:instrText xml:space="preserve"> PAGEREF _Toc18873 \h </w:instrText>
        </w:r>
        <w:r>
          <w:fldChar w:fldCharType="separate"/>
        </w:r>
        <w:r>
          <w:t>39</w:t>
        </w:r>
        <w:r>
          <w:fldChar w:fldCharType="end"/>
        </w:r>
      </w:hyperlink>
    </w:p>
    <w:p>
      <w:pPr>
        <w:pStyle w:val="TOC2"/>
        <w:tabs>
          <w:tab w:val="right" w:leader="dot" w:pos="8306"/>
        </w:tabs>
      </w:pPr>
      <w:hyperlink w:anchor="_Toc24551" w:history="1">
        <w:r>
          <w:rPr>
            <w:rFonts w:ascii="仿宋" w:eastAsia="仿宋" w:hAnsi="仿宋" w:cs="仿宋" w:hint="eastAsia"/>
            <w:lang w:eastAsia="zh-CN"/>
          </w:rPr>
          <w:t>(六)、特殊环境影响分析</w:t>
        </w:r>
        <w:r>
          <w:tab/>
        </w:r>
        <w:r>
          <w:fldChar w:fldCharType="begin"/>
        </w:r>
        <w:r>
          <w:instrText xml:space="preserve"> PAGEREF _Toc24551 \h </w:instrText>
        </w:r>
        <w:r>
          <w:fldChar w:fldCharType="separate"/>
        </w:r>
        <w:r>
          <w:t>40</w:t>
        </w:r>
        <w:r>
          <w:fldChar w:fldCharType="end"/>
        </w:r>
      </w:hyperlink>
    </w:p>
    <w:p>
      <w:pPr>
        <w:pStyle w:val="TOC2"/>
        <w:tabs>
          <w:tab w:val="right" w:leader="dot" w:pos="8306"/>
        </w:tabs>
      </w:pPr>
      <w:hyperlink w:anchor="_Toc7373" w:history="1">
        <w:r>
          <w:rPr>
            <w:rFonts w:ascii="仿宋" w:eastAsia="仿宋" w:hAnsi="仿宋" w:cs="仿宋" w:hint="eastAsia"/>
            <w:lang w:eastAsia="zh-CN"/>
          </w:rPr>
          <w:t>(七)、清洁生产</w:t>
        </w:r>
        <w:r>
          <w:tab/>
        </w:r>
        <w:r>
          <w:fldChar w:fldCharType="begin"/>
        </w:r>
        <w:r>
          <w:instrText xml:space="preserve"> PAGEREF _Toc7373 \h </w:instrText>
        </w:r>
        <w:r>
          <w:fldChar w:fldCharType="separate"/>
        </w:r>
        <w:r>
          <w:t>41</w:t>
        </w:r>
        <w:r>
          <w:fldChar w:fldCharType="end"/>
        </w:r>
      </w:hyperlink>
    </w:p>
    <w:p>
      <w:pPr>
        <w:pStyle w:val="TOC2"/>
        <w:tabs>
          <w:tab w:val="right" w:leader="dot" w:pos="8306"/>
        </w:tabs>
      </w:pPr>
      <w:hyperlink w:anchor="_Toc16188" w:history="1">
        <w:r>
          <w:rPr>
            <w:rFonts w:ascii="仿宋" w:eastAsia="仿宋" w:hAnsi="仿宋" w:cs="仿宋" w:hint="eastAsia"/>
            <w:lang w:eastAsia="zh-CN"/>
          </w:rPr>
          <w:t>(八)、环境保护综合评价</w:t>
        </w:r>
        <w:r>
          <w:tab/>
        </w:r>
        <w:r>
          <w:fldChar w:fldCharType="begin"/>
        </w:r>
        <w:r>
          <w:instrText xml:space="preserve"> PAGEREF _Toc16188 \h </w:instrText>
        </w:r>
        <w:r>
          <w:fldChar w:fldCharType="separate"/>
        </w:r>
        <w:r>
          <w:t>43</w:t>
        </w:r>
        <w:r>
          <w:fldChar w:fldCharType="end"/>
        </w:r>
      </w:hyperlink>
    </w:p>
    <w:p>
      <w:pPr>
        <w:pStyle w:val="TOC1"/>
        <w:tabs>
          <w:tab w:val="right" w:leader="dot" w:pos="8306"/>
        </w:tabs>
      </w:pPr>
      <w:hyperlink w:anchor="_Toc1592" w:history="1">
        <w:r>
          <w:rPr>
            <w:rFonts w:ascii="仿宋" w:eastAsia="仿宋" w:hAnsi="仿宋" w:cs="仿宋" w:hint="eastAsia"/>
            <w:lang w:eastAsia="zh-CN"/>
          </w:rPr>
          <w:t>九、HE-II汽车行驶状态记录仪项目人力资源培养与发展</w:t>
        </w:r>
        <w:r>
          <w:tab/>
        </w:r>
        <w:r>
          <w:fldChar w:fldCharType="begin"/>
        </w:r>
        <w:r>
          <w:instrText xml:space="preserve"> PAGEREF _Toc1592 \h </w:instrText>
        </w:r>
        <w:r>
          <w:fldChar w:fldCharType="separate"/>
        </w:r>
        <w:r>
          <w:t>44</w:t>
        </w:r>
        <w:r>
          <w:fldChar w:fldCharType="end"/>
        </w:r>
      </w:hyperlink>
    </w:p>
    <w:p>
      <w:pPr>
        <w:pStyle w:val="TOC2"/>
        <w:tabs>
          <w:tab w:val="right" w:leader="dot" w:pos="8306"/>
        </w:tabs>
      </w:pPr>
      <w:hyperlink w:anchor="_Toc14684" w:history="1">
        <w:r>
          <w:rPr>
            <w:rFonts w:ascii="仿宋" w:eastAsia="仿宋" w:hAnsi="仿宋" w:cs="仿宋" w:hint="eastAsia"/>
            <w:lang w:eastAsia="zh-CN"/>
          </w:rPr>
          <w:t>(一)、人才需求与规划</w:t>
        </w:r>
        <w:r>
          <w:tab/>
        </w:r>
        <w:r>
          <w:fldChar w:fldCharType="begin"/>
        </w:r>
        <w:r>
          <w:instrText xml:space="preserve"> PAGEREF _Toc14684 \h </w:instrText>
        </w:r>
        <w:r>
          <w:fldChar w:fldCharType="separate"/>
        </w:r>
        <w:r>
          <w:t>44</w:t>
        </w:r>
        <w:r>
          <w:fldChar w:fldCharType="end"/>
        </w:r>
      </w:hyperlink>
    </w:p>
    <w:p>
      <w:pPr>
        <w:pStyle w:val="TOC2"/>
        <w:tabs>
          <w:tab w:val="right" w:leader="dot" w:pos="8306"/>
        </w:tabs>
      </w:pPr>
      <w:hyperlink w:anchor="_Toc3801" w:history="1">
        <w:r>
          <w:rPr>
            <w:rFonts w:ascii="仿宋" w:eastAsia="仿宋" w:hAnsi="仿宋" w:cs="仿宋" w:hint="eastAsia"/>
            <w:lang w:eastAsia="zh-CN"/>
          </w:rPr>
          <w:t>(二)、培训与发展计划</w:t>
        </w:r>
        <w:r>
          <w:tab/>
        </w:r>
        <w:r>
          <w:fldChar w:fldCharType="begin"/>
        </w:r>
        <w:r>
          <w:instrText xml:space="preserve"> PAGEREF _Toc3801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3" w:history="1">
        <w:r>
          <w:rPr>
            <w:rFonts w:ascii="仿宋" w:eastAsia="仿宋" w:hAnsi="仿宋" w:cs="仿宋" w:hint="eastAsia"/>
            <w:lang w:eastAsia="zh-CN"/>
          </w:rPr>
          <w:t>十、HE-II汽车行驶状态记录仪项目创新与研发</w:t>
        </w:r>
        <w:r>
          <w:tab/>
        </w:r>
        <w:r>
          <w:fldChar w:fldCharType="begin"/>
        </w:r>
        <w:r>
          <w:instrText xml:space="preserve"> PAGEREF _Toc27673 \h </w:instrText>
        </w:r>
        <w:r>
          <w:fldChar w:fldCharType="separate"/>
        </w:r>
        <w:r>
          <w:t>45</w:t>
        </w:r>
        <w:r>
          <w:fldChar w:fldCharType="end"/>
        </w:r>
      </w:hyperlink>
    </w:p>
    <w:p>
      <w:pPr>
        <w:pStyle w:val="TOC2"/>
        <w:tabs>
          <w:tab w:val="right" w:leader="dot" w:pos="8306"/>
        </w:tabs>
      </w:pPr>
      <w:hyperlink w:anchor="_Toc31711" w:history="1">
        <w:r>
          <w:rPr>
            <w:rFonts w:ascii="仿宋" w:eastAsia="仿宋" w:hAnsi="仿宋" w:cs="仿宋" w:hint="eastAsia"/>
            <w:lang w:eastAsia="zh-CN"/>
          </w:rPr>
          <w:t>(一)、创新策略与方向</w:t>
        </w:r>
        <w:r>
          <w:tab/>
        </w:r>
        <w:r>
          <w:fldChar w:fldCharType="begin"/>
        </w:r>
        <w:r>
          <w:instrText xml:space="preserve"> PAGEREF _Toc31711 \h </w:instrText>
        </w:r>
        <w:r>
          <w:fldChar w:fldCharType="separate"/>
        </w:r>
        <w:r>
          <w:t>45</w:t>
        </w:r>
        <w:r>
          <w:fldChar w:fldCharType="end"/>
        </w:r>
      </w:hyperlink>
    </w:p>
    <w:p>
      <w:pPr>
        <w:pStyle w:val="TOC2"/>
        <w:tabs>
          <w:tab w:val="right" w:leader="dot" w:pos="8306"/>
        </w:tabs>
      </w:pPr>
      <w:hyperlink w:anchor="_Toc21482" w:history="1">
        <w:r>
          <w:rPr>
            <w:rFonts w:ascii="仿宋" w:eastAsia="仿宋" w:hAnsi="仿宋" w:cs="仿宋" w:hint="eastAsia"/>
            <w:lang w:eastAsia="zh-CN"/>
          </w:rPr>
          <w:t>(二)、研发规划与投入</w:t>
        </w:r>
        <w:r>
          <w:tab/>
        </w:r>
        <w:r>
          <w:fldChar w:fldCharType="begin"/>
        </w:r>
        <w:r>
          <w:instrText xml:space="preserve"> PAGEREF _Toc21482 \h </w:instrText>
        </w:r>
        <w:r>
          <w:fldChar w:fldCharType="separate"/>
        </w:r>
        <w:r>
          <w:t>47</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十一、HE-II汽车行驶状态记录仪项目社会影响</w:t>
        </w:r>
        <w:r>
          <w:tab/>
        </w:r>
        <w:r>
          <w:fldChar w:fldCharType="begin"/>
        </w:r>
        <w:r>
          <w:instrText xml:space="preserve"> PAGEREF _Toc31718 \h </w:instrText>
        </w:r>
        <w:r>
          <w:fldChar w:fldCharType="separate"/>
        </w:r>
        <w:r>
          <w:t>48</w:t>
        </w:r>
        <w:r>
          <w:fldChar w:fldCharType="end"/>
        </w:r>
      </w:hyperlink>
    </w:p>
    <w:p>
      <w:pPr>
        <w:pStyle w:val="TOC2"/>
        <w:tabs>
          <w:tab w:val="right" w:leader="dot" w:pos="8306"/>
        </w:tabs>
      </w:pPr>
      <w:hyperlink w:anchor="_Toc24843" w:history="1">
        <w:r>
          <w:rPr>
            <w:rFonts w:ascii="仿宋" w:eastAsia="仿宋" w:hAnsi="仿宋" w:cs="仿宋" w:hint="eastAsia"/>
            <w:lang w:eastAsia="zh-CN"/>
          </w:rPr>
          <w:t>(一)、社会责任与义务</w:t>
        </w:r>
        <w:r>
          <w:tab/>
        </w:r>
        <w:r>
          <w:fldChar w:fldCharType="begin"/>
        </w:r>
        <w:r>
          <w:instrText xml:space="preserve"> PAGEREF _Toc24843 \h </w:instrText>
        </w:r>
        <w:r>
          <w:fldChar w:fldCharType="separate"/>
        </w:r>
        <w:r>
          <w:t>48</w:t>
        </w:r>
        <w:r>
          <w:fldChar w:fldCharType="end"/>
        </w:r>
      </w:hyperlink>
    </w:p>
    <w:p>
      <w:pPr>
        <w:pStyle w:val="TOC2"/>
        <w:tabs>
          <w:tab w:val="right" w:leader="dot" w:pos="8306"/>
        </w:tabs>
      </w:pPr>
      <w:hyperlink w:anchor="_Toc4605" w:history="1">
        <w:r>
          <w:rPr>
            <w:rFonts w:ascii="仿宋" w:eastAsia="仿宋" w:hAnsi="仿宋" w:cs="仿宋" w:hint="eastAsia"/>
            <w:lang w:eastAsia="zh-CN"/>
          </w:rPr>
          <w:t>(二)、社会参与与沟通</w:t>
        </w:r>
        <w:r>
          <w:tab/>
        </w:r>
        <w:r>
          <w:fldChar w:fldCharType="begin"/>
        </w:r>
        <w:r>
          <w:instrText xml:space="preserve"> PAGEREF _Toc4605 \h </w:instrText>
        </w:r>
        <w:r>
          <w:fldChar w:fldCharType="separate"/>
        </w:r>
        <w:r>
          <w:t>49</w:t>
        </w:r>
        <w:r>
          <w:fldChar w:fldCharType="end"/>
        </w:r>
      </w:hyperlink>
    </w:p>
    <w:p>
      <w:pPr>
        <w:pStyle w:val="TOC1"/>
        <w:tabs>
          <w:tab w:val="right" w:leader="dot" w:pos="8306"/>
        </w:tabs>
      </w:pPr>
      <w:hyperlink w:anchor="_Toc14068" w:history="1">
        <w:r>
          <w:rPr>
            <w:rFonts w:ascii="仿宋" w:eastAsia="仿宋" w:hAnsi="仿宋" w:cs="仿宋" w:hint="eastAsia"/>
            <w:lang w:eastAsia="zh-CN"/>
          </w:rPr>
          <w:t>十二、HE-II汽车行驶状态记录仪项目风险管理</w:t>
        </w:r>
        <w:r>
          <w:tab/>
        </w:r>
        <w:r>
          <w:fldChar w:fldCharType="begin"/>
        </w:r>
        <w:r>
          <w:instrText xml:space="preserve"> PAGEREF _Toc14068 \h </w:instrText>
        </w:r>
        <w:r>
          <w:fldChar w:fldCharType="separate"/>
        </w:r>
        <w:r>
          <w:t>50</w:t>
        </w:r>
        <w:r>
          <w:fldChar w:fldCharType="end"/>
        </w:r>
      </w:hyperlink>
    </w:p>
    <w:p>
      <w:pPr>
        <w:pStyle w:val="TOC2"/>
        <w:tabs>
          <w:tab w:val="right" w:leader="dot" w:pos="8306"/>
        </w:tabs>
      </w:pPr>
      <w:hyperlink w:anchor="_Toc21980" w:history="1">
        <w:r>
          <w:rPr>
            <w:rFonts w:ascii="仿宋" w:eastAsia="仿宋" w:hAnsi="仿宋" w:cs="仿宋" w:hint="eastAsia"/>
            <w:lang w:eastAsia="zh-CN"/>
          </w:rPr>
          <w:t>(一)、风险识别与评估</w:t>
        </w:r>
        <w:r>
          <w:tab/>
        </w:r>
        <w:r>
          <w:fldChar w:fldCharType="begin"/>
        </w:r>
        <w:r>
          <w:instrText xml:space="preserve"> PAGEREF _Toc21980 \h </w:instrText>
        </w:r>
        <w:r>
          <w:fldChar w:fldCharType="separate"/>
        </w:r>
        <w:r>
          <w:t>50</w:t>
        </w:r>
        <w:r>
          <w:fldChar w:fldCharType="end"/>
        </w:r>
      </w:hyperlink>
    </w:p>
    <w:p>
      <w:pPr>
        <w:pStyle w:val="TOC2"/>
        <w:tabs>
          <w:tab w:val="right" w:leader="dot" w:pos="8306"/>
        </w:tabs>
      </w:pPr>
      <w:hyperlink w:anchor="_Toc28715" w:history="1">
        <w:r>
          <w:rPr>
            <w:rFonts w:ascii="仿宋" w:eastAsia="仿宋" w:hAnsi="仿宋" w:cs="仿宋" w:hint="eastAsia"/>
            <w:lang w:eastAsia="zh-CN"/>
          </w:rPr>
          <w:t>(二)、风险应对策略</w:t>
        </w:r>
        <w:r>
          <w:tab/>
        </w:r>
        <w:r>
          <w:fldChar w:fldCharType="begin"/>
        </w:r>
        <w:r>
          <w:instrText xml:space="preserve"> PAGEREF _Toc28715 \h </w:instrText>
        </w:r>
        <w:r>
          <w:fldChar w:fldCharType="separate"/>
        </w:r>
        <w:r>
          <w:t>51</w:t>
        </w:r>
        <w:r>
          <w:fldChar w:fldCharType="end"/>
        </w:r>
      </w:hyperlink>
    </w:p>
    <w:p>
      <w:pPr>
        <w:pStyle w:val="TOC2"/>
        <w:tabs>
          <w:tab w:val="right" w:leader="dot" w:pos="8306"/>
        </w:tabs>
      </w:pPr>
      <w:hyperlink w:anchor="_Toc6871" w:history="1">
        <w:r>
          <w:rPr>
            <w:rFonts w:ascii="仿宋" w:eastAsia="仿宋" w:hAnsi="仿宋" w:cs="仿宋" w:hint="eastAsia"/>
            <w:lang w:eastAsia="zh-CN"/>
          </w:rPr>
          <w:t>(三)、风险监控与控制</w:t>
        </w:r>
        <w:r>
          <w:tab/>
        </w:r>
        <w:r>
          <w:fldChar w:fldCharType="begin"/>
        </w:r>
        <w:r>
          <w:instrText xml:space="preserve"> PAGEREF _Toc6871 \h </w:instrText>
        </w:r>
        <w:r>
          <w:fldChar w:fldCharType="separate"/>
        </w:r>
        <w:r>
          <w:t>53</w:t>
        </w:r>
        <w:r>
          <w:fldChar w:fldCharType="end"/>
        </w:r>
      </w:hyperlink>
    </w:p>
    <w:p>
      <w:pPr>
        <w:pStyle w:val="TOC1"/>
        <w:tabs>
          <w:tab w:val="right" w:leader="dot" w:pos="8306"/>
        </w:tabs>
      </w:pPr>
      <w:hyperlink w:anchor="_Toc20986" w:history="1">
        <w:r>
          <w:rPr>
            <w:rFonts w:ascii="仿宋" w:eastAsia="仿宋" w:hAnsi="仿宋" w:cs="仿宋" w:hint="eastAsia"/>
            <w:lang w:eastAsia="zh-CN"/>
          </w:rPr>
          <w:t>十三、风险识别与分类</w:t>
        </w:r>
        <w:r>
          <w:tab/>
        </w:r>
        <w:r>
          <w:fldChar w:fldCharType="begin"/>
        </w:r>
        <w:r>
          <w:instrText xml:space="preserve"> PAGEREF _Toc20986 \h </w:instrText>
        </w:r>
        <w:r>
          <w:fldChar w:fldCharType="separate"/>
        </w:r>
        <w:r>
          <w:t>54</w:t>
        </w:r>
        <w:r>
          <w:fldChar w:fldCharType="end"/>
        </w:r>
      </w:hyperlink>
    </w:p>
    <w:p>
      <w:pPr>
        <w:pStyle w:val="TOC2"/>
        <w:tabs>
          <w:tab w:val="right" w:leader="dot" w:pos="8306"/>
        </w:tabs>
      </w:pPr>
      <w:hyperlink w:anchor="_Toc23372" w:history="1">
        <w:r>
          <w:rPr>
            <w:rFonts w:ascii="仿宋" w:eastAsia="仿宋" w:hAnsi="仿宋" w:cs="仿宋" w:hint="eastAsia"/>
            <w:lang w:eastAsia="zh-CN"/>
          </w:rPr>
          <w:t>(一)、风险识别</w:t>
        </w:r>
        <w:r>
          <w:tab/>
        </w:r>
        <w:r>
          <w:fldChar w:fldCharType="begin"/>
        </w:r>
        <w:r>
          <w:instrText xml:space="preserve"> PAGEREF _Toc23372 \h </w:instrText>
        </w:r>
        <w:r>
          <w:fldChar w:fldCharType="separate"/>
        </w:r>
        <w:r>
          <w:t>54</w:t>
        </w:r>
        <w:r>
          <w:fldChar w:fldCharType="end"/>
        </w:r>
      </w:hyperlink>
    </w:p>
    <w:p>
      <w:pPr>
        <w:pStyle w:val="TOC2"/>
        <w:tabs>
          <w:tab w:val="right" w:leader="dot" w:pos="8306"/>
        </w:tabs>
      </w:pPr>
      <w:hyperlink w:anchor="_Toc30360" w:history="1">
        <w:r>
          <w:rPr>
            <w:rFonts w:ascii="仿宋" w:eastAsia="仿宋" w:hAnsi="仿宋" w:cs="仿宋" w:hint="eastAsia"/>
            <w:lang w:eastAsia="zh-CN"/>
          </w:rPr>
          <w:t>(二)、风险分类</w:t>
        </w:r>
        <w:r>
          <w:tab/>
        </w:r>
        <w:r>
          <w:fldChar w:fldCharType="begin"/>
        </w:r>
        <w:r>
          <w:instrText xml:space="preserve"> PAGEREF _Toc30360 \h </w:instrText>
        </w:r>
        <w:r>
          <w:fldChar w:fldCharType="separate"/>
        </w:r>
        <w:r>
          <w:t>56</w:t>
        </w:r>
        <w:r>
          <w:fldChar w:fldCharType="end"/>
        </w:r>
      </w:hyperlink>
    </w:p>
    <w:p>
      <w:pPr>
        <w:pStyle w:val="TOC1"/>
        <w:tabs>
          <w:tab w:val="right" w:leader="dot" w:pos="8306"/>
        </w:tabs>
      </w:pPr>
      <w:hyperlink w:anchor="_Toc29853" w:history="1">
        <w:r>
          <w:rPr>
            <w:rFonts w:ascii="仿宋" w:eastAsia="仿宋" w:hAnsi="仿宋" w:cs="仿宋" w:hint="eastAsia"/>
            <w:lang w:eastAsia="zh-CN"/>
          </w:rPr>
          <w:t>十四、利益相关者分析与沟通计划</w:t>
        </w:r>
        <w:r>
          <w:tab/>
        </w:r>
        <w:r>
          <w:fldChar w:fldCharType="begin"/>
        </w:r>
        <w:r>
          <w:instrText xml:space="preserve"> PAGEREF _Toc29853 \h </w:instrText>
        </w:r>
        <w:r>
          <w:fldChar w:fldCharType="separate"/>
        </w:r>
        <w:r>
          <w:t>58</w:t>
        </w:r>
        <w:r>
          <w:fldChar w:fldCharType="end"/>
        </w:r>
      </w:hyperlink>
    </w:p>
    <w:p>
      <w:pPr>
        <w:pStyle w:val="TOC2"/>
        <w:tabs>
          <w:tab w:val="right" w:leader="dot" w:pos="8306"/>
        </w:tabs>
      </w:pPr>
      <w:hyperlink w:anchor="_Toc27069" w:history="1">
        <w:r>
          <w:rPr>
            <w:rFonts w:ascii="仿宋" w:eastAsia="仿宋" w:hAnsi="仿宋" w:cs="仿宋" w:hint="eastAsia"/>
            <w:lang w:eastAsia="zh-CN"/>
          </w:rPr>
          <w:t>(一)、利益相关者分析</w:t>
        </w:r>
        <w:r>
          <w:tab/>
        </w:r>
        <w:r>
          <w:fldChar w:fldCharType="begin"/>
        </w:r>
        <w:r>
          <w:instrText xml:space="preserve"> PAGEREF _Toc27069 \h </w:instrText>
        </w:r>
        <w:r>
          <w:fldChar w:fldCharType="separate"/>
        </w:r>
        <w:r>
          <w:t>58</w:t>
        </w:r>
        <w:r>
          <w:fldChar w:fldCharType="end"/>
        </w:r>
      </w:hyperlink>
    </w:p>
    <w:p>
      <w:pPr>
        <w:pStyle w:val="TOC2"/>
        <w:tabs>
          <w:tab w:val="right" w:leader="dot" w:pos="8306"/>
        </w:tabs>
      </w:pPr>
      <w:hyperlink w:anchor="_Toc24576" w:history="1">
        <w:r>
          <w:rPr>
            <w:rFonts w:ascii="仿宋" w:eastAsia="仿宋" w:hAnsi="仿宋" w:cs="仿宋" w:hint="eastAsia"/>
            <w:lang w:eastAsia="zh-CN"/>
          </w:rPr>
          <w:t>(二)、沟通计划</w:t>
        </w:r>
        <w:r>
          <w:tab/>
        </w:r>
        <w:r>
          <w:fldChar w:fldCharType="begin"/>
        </w:r>
        <w:r>
          <w:instrText xml:space="preserve"> PAGEREF _Toc24576 \h </w:instrText>
        </w:r>
        <w:r>
          <w:fldChar w:fldCharType="separate"/>
        </w:r>
        <w:r>
          <w:t>59</w:t>
        </w:r>
        <w:r>
          <w:fldChar w:fldCharType="end"/>
        </w:r>
      </w:hyperlink>
    </w:p>
    <w:p>
      <w:pPr>
        <w:pStyle w:val="TOC1"/>
        <w:tabs>
          <w:tab w:val="right" w:leader="dot" w:pos="8306"/>
        </w:tabs>
      </w:pPr>
      <w:hyperlink w:anchor="_Toc21183" w:history="1">
        <w:r>
          <w:rPr>
            <w:rFonts w:ascii="仿宋" w:eastAsia="仿宋" w:hAnsi="仿宋" w:cs="仿宋" w:hint="eastAsia"/>
            <w:lang w:eastAsia="zh-CN"/>
          </w:rPr>
          <w:t>十五、HE-II汽车行驶状态记录仪项目工程方案分析</w:t>
        </w:r>
        <w:r>
          <w:tab/>
        </w:r>
        <w:r>
          <w:fldChar w:fldCharType="begin"/>
        </w:r>
        <w:r>
          <w:instrText xml:space="preserve"> PAGEREF _Toc21183 \h </w:instrText>
        </w:r>
        <w:r>
          <w:fldChar w:fldCharType="separate"/>
        </w:r>
        <w:r>
          <w:t>60</w:t>
        </w:r>
        <w:r>
          <w:fldChar w:fldCharType="end"/>
        </w:r>
      </w:hyperlink>
    </w:p>
    <w:p>
      <w:pPr>
        <w:pStyle w:val="TOC2"/>
        <w:tabs>
          <w:tab w:val="right" w:leader="dot" w:pos="8306"/>
        </w:tabs>
      </w:pPr>
      <w:hyperlink w:anchor="_Toc13981" w:history="1">
        <w:r>
          <w:rPr>
            <w:rFonts w:ascii="仿宋" w:eastAsia="仿宋" w:hAnsi="仿宋" w:cs="仿宋" w:hint="eastAsia"/>
            <w:lang w:eastAsia="zh-CN"/>
          </w:rPr>
          <w:t>(一)、建筑工程设计原则</w:t>
        </w:r>
        <w:r>
          <w:tab/>
        </w:r>
        <w:r>
          <w:fldChar w:fldCharType="begin"/>
        </w:r>
        <w:r>
          <w:instrText xml:space="preserve"> PAGEREF _Toc13981 \h </w:instrText>
        </w:r>
        <w:r>
          <w:fldChar w:fldCharType="separate"/>
        </w:r>
        <w:r>
          <w:t>60</w:t>
        </w:r>
        <w:r>
          <w:fldChar w:fldCharType="end"/>
        </w:r>
      </w:hyperlink>
    </w:p>
    <w:p>
      <w:pPr>
        <w:pStyle w:val="TOC2"/>
        <w:tabs>
          <w:tab w:val="right" w:leader="dot" w:pos="8306"/>
        </w:tabs>
      </w:pPr>
      <w:hyperlink w:anchor="_Toc24740" w:history="1">
        <w:r>
          <w:rPr>
            <w:rFonts w:ascii="仿宋" w:eastAsia="仿宋" w:hAnsi="仿宋" w:cs="仿宋" w:hint="eastAsia"/>
            <w:lang w:eastAsia="zh-CN"/>
          </w:rPr>
          <w:t>(二)、土建工程建设指标</w:t>
        </w:r>
        <w:r>
          <w:tab/>
        </w:r>
        <w:r>
          <w:fldChar w:fldCharType="begin"/>
        </w:r>
        <w:r>
          <w:instrText xml:space="preserve"> PAGEREF _Toc24740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23"/>
      <w:r>
        <w:rPr>
          <w:rFonts w:ascii="仿宋" w:eastAsia="仿宋" w:hAnsi="仿宋" w:cs="仿宋" w:hint="eastAsia"/>
          <w:sz w:val="28"/>
          <w:lang w:eastAsia="zh-CN"/>
        </w:rPr>
        <w:t>一、HE-II汽车行驶状态记录仪项目建设背景及必要性分析</w:t>
      </w:r>
      <w:bookmarkEnd w:id="2"/>
    </w:p>
    <w:p>
      <w:pPr>
        <w:pStyle w:val="Heading2"/>
        <w:rPr>
          <w:rFonts w:ascii="仿宋" w:eastAsia="仿宋" w:hAnsi="仿宋" w:cs="仿宋" w:hint="eastAsia"/>
          <w:lang w:eastAsia="zh-CN"/>
        </w:rPr>
      </w:pPr>
      <w:bookmarkStart w:id="3" w:name="_Toc11740"/>
      <w:r>
        <w:rPr>
          <w:rFonts w:ascii="仿宋" w:eastAsia="仿宋" w:hAnsi="仿宋" w:cs="仿宋" w:hint="eastAsia"/>
          <w:lang w:eastAsia="zh-CN"/>
        </w:rPr>
        <w:t>(一)、HE-II汽车行驶状态记录仪项目背景分析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E-II汽车行驶状态记录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E-II汽车行驶状态记录仪项目在这个潮流中的定位。同时，我们将关注行业内涌现的新兴机遇，以便HE-II汽车行驶状态记录仪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E-II汽车行驶状态记录仪项目提供了强大的发展动力。我们将聚焦于行业内最新的技术发展趋势，包括但不限于人工智能、大数据分析、物联网等领域。通过深度的技术研究，我们将确保HE-II汽车行驶状态记录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E-II汽车行驶状态记录仪项目发展的源泉。我们将投入更多的精力对市场需求进行深入剖析，超越表面的需求，深入挖掘潜在的市场痛点和机遇。通过对市场需求的细致了解，HE-II汽车行驶状态记录仪项目将更有针对性地设计解决方案，满足市场的多样化需求，从而更好地促进HE-II汽车行驶状态记录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E-II汽车行驶状态记录仪项目战略至关重要。我们将对竞争态势进行更为深入的分析，包括但不限于市场份额、产品特点、客户满意度等多个维度。通过深度的竞争分析，HE-II汽车行驶状态记录仪项目将能够更准确地把握市场脉搏，制定具有竞争力的HE-II汽车行驶状态记录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HE-II汽车行驶状态记录仪项目的发展具有直接的影响。我们将进行更为全面的法规和政策分析，了解行业发展中的潜在法律风险和合规挑战。通过充分了解和遵守相关法规，HE-II汽车行驶状态记录仪项目将确保在法律框架内合法合规运营，为HE-II汽车行驶状态记录仪项目的稳健发展提供有力支持。</w:t>
      </w:r>
    </w:p>
    <w:p>
      <w:pPr>
        <w:pStyle w:val="Heading2"/>
        <w:ind w:firstLine="560" w:firstLineChars="200"/>
        <w:rPr>
          <w:rFonts w:ascii="仿宋" w:eastAsia="仿宋" w:hAnsi="仿宋" w:cs="仿宋" w:hint="eastAsia"/>
          <w:sz w:val="28"/>
          <w:lang w:eastAsia="zh-CN"/>
        </w:rPr>
      </w:pPr>
      <w:bookmarkStart w:id="4" w:name="_Toc7378"/>
      <w:r>
        <w:rPr>
          <w:rFonts w:ascii="仿宋" w:eastAsia="仿宋" w:hAnsi="仿宋" w:cs="仿宋" w:hint="eastAsia"/>
          <w:sz w:val="28"/>
          <w:lang w:eastAsia="zh-CN"/>
        </w:rPr>
        <w:t>(二)、HE-II汽车行驶状态记录仪项目建设必要性分析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的迫切性源于对行业发展趋势的深刻洞察。我们正处于一个行业变革的时代，科技创新、数字化转型成为企业发展的关键动力。HE-II汽车行驶状态记录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不仅仅是为了跟上潮流，更是为了通过技术创新推动企业的持续发展。通过引入先进的技术和解决方案，HE-II汽车行驶状态记录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E-II汽车行驶状态记录仪项目的建设成为必然选择，通过提高产品质量、拓展服务领域，从而在竞争中获得更多的机会。HE-II汽车行驶状态记录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HE-II汽车行驶状态记录仪项目建设的必要性体现在对客户需求更精准的满足。通过HE-II汽车行驶状态记录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建设的背后是对企业持续创新的追求。只有通过不断创新，企业才能在竞争中立于不败之地。HE-II汽车行驶状态记录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586"/>
      <w:r>
        <w:rPr>
          <w:rFonts w:ascii="仿宋" w:eastAsia="仿宋" w:hAnsi="仿宋" w:cs="仿宋" w:hint="eastAsia"/>
          <w:sz w:val="28"/>
          <w:lang w:eastAsia="zh-CN"/>
        </w:rPr>
        <w:t>二、HE-II汽车行驶状态记录仪项目概论</w:t>
      </w:r>
      <w:bookmarkEnd w:id="5"/>
    </w:p>
    <w:p>
      <w:pPr>
        <w:pStyle w:val="Heading2"/>
        <w:rPr>
          <w:rFonts w:ascii="仿宋" w:eastAsia="仿宋" w:hAnsi="仿宋" w:cs="仿宋" w:hint="eastAsia"/>
          <w:lang w:eastAsia="zh-CN"/>
        </w:rPr>
      </w:pPr>
      <w:bookmarkStart w:id="6" w:name="_Toc25990"/>
      <w:r>
        <w:rPr>
          <w:rFonts w:ascii="仿宋" w:eastAsia="仿宋" w:hAnsi="仿宋" w:cs="仿宋" w:hint="eastAsia"/>
          <w:lang w:eastAsia="zh-CN"/>
        </w:rPr>
        <w:t>(一)、HE-II汽车行驶状态记录仪项目概况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起源追溯至对市场的深入洞察。市场的不断演变与变革为HE-II汽车行驶状态记录仪项目提供了难得的机遇。当前市场存在的需求缺口和变革的大环境共同构成了HE-II汽车行驶状态记录仪项目的背景。这个HE-II汽车行驶状态记录仪项目旨在充分利用市场机遇，填补行业中尚未满足的需求，为客户提供全新的解决方案。市场的变革和需求的增长使得这个HE-II汽车行驶状态记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HE-II汽车行驶状态记录仪项目名称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正式命名为HE-II汽车行驶状态记录仪。这个名称不仅仅是一个标识，更代表了HE-II汽车行驶状态记录仪项目的核心理念和愿景。它蕴含着HE-II汽车行驶状态记录仪项目所要解决问题的关键字，具有强烈的表达和辨识度，为HE-II汽车行驶状态记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HE-II汽车行驶状态记录仪项目目标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核心目标是提供一种全新、高效的解决方案，满足客户日益增长的需求。HE-II汽车行驶状态记录仪项目追求的不仅仅是满足市场需求，更是在市场中获得卓越的竞争优势。通过不断提升产品或服务的质量和创新水平，HE-II汽车行驶状态记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HE-II汽车行驶状态记录仪项目范围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HE-II汽车行驶状态记录仪项目全面涵盖了产品研发、制造、市场推广和售后服务，确保从产品设计到最终用户体验的全方位关注。这一全面的HE-II汽车行驶状态记录仪项目范围是为了确保HE-II汽车行驶状态记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HE-II汽车行驶状态记录仪项目时间表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计划在未来18个月内完成，包括研发、测试、市场试点和正式推出等不同阶段。这个时间表的合理设计是为了确保HE-II汽车行驶状态记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HE-II汽车行驶状态记录仪项目预算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总预算估算为XX百万美元，主要分配在研发、市场推广、人员培训和运营等方面。这一充足的预算为HE-II汽车行驶状态记录仪项目提供了充足的资源，确保HE-II汽车行驶状态记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HE-II汽车行驶状态记录仪项目风险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可能面临的风险包括市场接受度低、技术难题、竞争激烈等。HE-II汽车行驶状态记录仪项目团队已经制定了相应的风险应对计划，通过前瞻性的风险管理，确保HE-II汽车行驶状态记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HE-II汽车行驶状态记录仪项目团队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汇聚了一支经验丰富、多领域专业素养的核心团队，确保HE-II汽车行驶状态记录仪项目在各个方面都能拥有高水平的执行力。团队的协同作战是HE-II汽车行驶状态记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HE-II汽车行驶状态记录仪项目背景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HE-II汽车行驶状态记录仪项目的背景根植于市场对更高效、创新产品的渴望，同时也受到科技发展对行业格局的深刻改变的影响。这为HE-II汽车行驶状态记录仪项目提供了广阔的发展空间和市场需求。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HE-II汽车行驶状态记录仪项目现状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截至目前，HE-II汽车行驶状态记录仪项目已完成市场调研和技术验证，取得了初步的成功。这为HE-II汽车行驶状态记录仪项目在未来的发展奠定了坚实的基础，为更远大的目标打下了坚实的基石。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581"/>
      <w:r>
        <w:rPr>
          <w:rFonts w:ascii="仿宋" w:eastAsia="仿宋" w:hAnsi="仿宋" w:cs="仿宋" w:hint="eastAsia"/>
          <w:sz w:val="28"/>
          <w:lang w:eastAsia="zh-CN"/>
        </w:rPr>
        <w:t>(二)、HE-II汽车行驶状态记录仪项目目标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HE-II汽车行驶状态记录仪项目首要业务目标是在市场中占据有利地位，实现产品/服务的成功推广和销售。通过不断提升产品质量、创新性，HE-II汽车行驶状态记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在科技迅速发展的时代，HE-II汽车行驶状态记录仪项目着眼于技术创新。通过持续的研发和技术升级，HE-II汽车行驶状态记录仪项目旨在推出更具创新性的产品或服务，以满足市场对新鲜、先进解决方案的需求。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E-II汽车行驶状态记录仪项目设定了客户满意度目标。通过提供卓越的产品质量和优质的客户服务，HE-II汽车行驶状态记录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注重社会责任和可持续发展。通过实施环保、社会责任HE-II汽车行驶状态记录仪项目，HE-II汽车行驶状态记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HE-II汽车行驶状态记录仪项目的团队是实现目标的核心驱动力。因此，HE-II汽车行驶状态记录仪项目设定了团队发展目标，包括提升团队成员的专业技能、培养领导力，以及搭建协同高效的团队工作氛围。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571"/>
      <w:r>
        <w:rPr>
          <w:rFonts w:ascii="仿宋" w:eastAsia="仿宋" w:hAnsi="仿宋" w:cs="仿宋" w:hint="eastAsia"/>
          <w:sz w:val="28"/>
          <w:lang w:eastAsia="zh-CN"/>
        </w:rPr>
        <w:t>(三)、HE-II汽车行驶状态记录仪项目提出的理由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HE-II汽车行驶状态记录仪项目提出的理由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提出源于对市场机遇的深刻洞察。当前市场中存在的需求缺口和行业发展趋势表明，有巨大的商业机会等待被开发。通过准确捕捉市场机遇，HE-II汽车行驶状态记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理念基于对技术创新的信仰。通过持续的研发和技术投入，HE-II汽车行驶状态记录仪项目有望推出更具创新性的产品或服务。在科技飞速发展的当下，HE-II汽车行驶状态记录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提出是为了增强企业的行业竞争力。通过提升产品或服务的质量和独特性，HE-II汽车行驶状态记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响应了消费者需求的变化。随着社会和科技的不断发展，消费者对产品和服务的需求也在发生变化。通过深入了解并及时回应消费者的新需求，HE-II汽车行驶状态记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提出是企业战略发展规划的一部分。在面对日益激烈的市场竞争和不断变化的商业环境中，HE-II汽车行驶状态记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提出不仅仅是基于商业考量，还注重社会责任。通过推出环保、社会责任等方面的HE-II汽车行驶状态记录仪项目，HE-II汽车行驶状态记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提出反映了对利益相关者期望的关注。包括客户、员工、投资者等利益相关者在企业发展中都有着各自的期望，HE-II汽车行驶状态记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282"/>
      <w:r>
        <w:rPr>
          <w:rFonts w:ascii="仿宋" w:eastAsia="仿宋" w:hAnsi="仿宋" w:cs="仿宋" w:hint="eastAsia"/>
          <w:sz w:val="28"/>
          <w:lang w:eastAsia="zh-CN"/>
        </w:rPr>
        <w:t>(四)、HE-II汽车行驶状态记录仪项目意义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在实施HE-II汽车行驶状态记录仪项目的过程中，我们不仅仅是在追逐商业成功，更是为企业和社会的多个层面创造了深远的意义。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HE-II汽车行驶状态记录仪项目的首要意义在于提升企业的市场竞争力。通过持续的创新和对产品质量的高标准要求，HE-II汽车行驶状态记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E-II汽车行驶状态记录仪项目的推进将促使行业技术水平的提升。通过引入先进技术和创新性解决方案，HE-II汽车行驶状态记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HE-II汽车行驶状态记录仪项目不仅创造了大量就业机会，提高了就业水平，还注重社会责任和环保。通过参与社会公益事业和推动环保HE-II汽车行驶状态记录仪项目，HE-II汽车行驶状态记录仪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综合而言，HE-II汽车行驶状态记录仪项目意义重大，不仅推动了企业的发展，也为行业和社会的进步贡献了积极力量。这是一个全面而深刻的影响，将在未来产生可持续的正面效应。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208"/>
      <w:r>
        <w:rPr>
          <w:rFonts w:ascii="仿宋" w:eastAsia="仿宋" w:hAnsi="仿宋" w:cs="仿宋" w:hint="eastAsia"/>
          <w:sz w:val="28"/>
          <w:lang w:eastAsia="zh-CN"/>
        </w:rPr>
        <w:t>(五)、HE-II汽车行驶状态记录仪项目背景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在当今迅猛发展的商业环境中，HE-II汽车行驶状态记录仪项目的动因根植于对多方面因素的审慎考量。这个HE-II汽车行驶状态记录仪项目的提出并非孤立的决策，而是对企业所处背景深入思考的产物。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HE-II汽车行驶状态记录仪项目背后的首要原因。科技的迅速发展和全球市场的快速变化使得企业必须灵活应对。HE-II汽车行驶状态记录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HE-II汽车行驶状态记录仪项目背景中不可忽视的一环。企业需要在激烈竞争中脱颖而出，为此，HE-II汽车行驶状态记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技术的迅速发展为企业带来了机遇与挑战。作为HE-II汽车行驶状态记录仪项目启动的背景之一，对新兴技术的应用将有助于提升企业的技术水平，使其在不断演进的商业环境中保持竞争优势。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HE-II汽车行驶状态记录仪项目充分融入了社会责任的理念，通过可持续经营和社会公益HE-II汽车行驶状态记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789"/>
      <w:r>
        <w:rPr>
          <w:rFonts w:ascii="仿宋" w:eastAsia="仿宋" w:hAnsi="仿宋" w:cs="仿宋" w:hint="eastAsia"/>
          <w:sz w:val="28"/>
          <w:lang w:eastAsia="zh-CN"/>
        </w:rPr>
        <w:t>三、HE-II汽车行驶状态记录仪项目危机管理</w:t>
      </w:r>
      <w:bookmarkEnd w:id="11"/>
    </w:p>
    <w:p>
      <w:pPr>
        <w:pStyle w:val="Heading2"/>
        <w:rPr>
          <w:rFonts w:ascii="仿宋" w:eastAsia="仿宋" w:hAnsi="仿宋" w:cs="仿宋" w:hint="eastAsia"/>
          <w:lang w:eastAsia="zh-CN"/>
        </w:rPr>
      </w:pPr>
      <w:bookmarkStart w:id="12" w:name="_Toc2382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HE-II汽车行驶状态记录仪项目危机管理中，危机预警与识别是确保HE-II汽车行驶状态记录仪项目稳健运行的核心步骤。通过建立全面的监测机制，HE-II汽车行驶状态记录仪项目团队旨在及时发现和理解潜在的风险和危机因素，以便采取及时的预防和应对措施，确保HE-II汽车行驶状态记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E-II汽车行驶状态记录仪项目团队全面分析了整个HE-II汽车行驶状态记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HE-II汽车行驶状态记录仪项目团队着重于明确定义HE-II汽车行驶状态记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HE-II汽车行驶状态记录仪项目进展的持续监控，团队能够及时发现潜在问题并作出迅速反应。HE-II汽车行驶状态记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E-II汽车行驶状态记录仪项目得以更有序、可控地推进。</w:t>
      </w:r>
    </w:p>
    <w:p>
      <w:pPr>
        <w:pStyle w:val="Heading2"/>
        <w:ind w:firstLine="560" w:firstLineChars="200"/>
        <w:rPr>
          <w:rFonts w:ascii="仿宋" w:eastAsia="仿宋" w:hAnsi="仿宋" w:cs="仿宋" w:hint="eastAsia"/>
          <w:sz w:val="28"/>
          <w:lang w:eastAsia="zh-CN"/>
        </w:rPr>
      </w:pPr>
      <w:bookmarkStart w:id="13" w:name="_Toc1576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在危机发生时，HE-II汽车行驶状态记录仪项目团队立即行动，成立了应急小组。该小组的任务是迅速制定并实施紧急应对措施，以最小化潜在损失。以下是采取的主要措施：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暂停HE-II汽车行驶状态记录仪项目进度：为遏制危机蔓延，HE-II汽车行驶状态记录仪项目暂时停止进行，以便全面评估当前状况。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资源重新分配：重新评估HE-II汽车行驶状态记录仪项目资源的分配，确保最大限度地减小损失。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实时沟通：与关键利益相关者建立实时沟通机制，向他们传递HE-II汽车行驶状态记录仪项目危机的实际状况，保障HE-II汽车行驶状态记录仪项目核心利益。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在紧急应对的同时，HE-II汽车行驶状态记录仪项目团队强调了团队协作和有效沟通的重要性。以下是团队协作的关键举措：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信息共享机制：建立了信息共享平台，确保团队成员能够及时获取HE-II汽车行驶状态记录仪项目危机的实时信息。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领导者沟通：HE-II汽车行驶状态记录仪项目领导者通过定期会议和即时沟通工具，指导团队应对危机，保持团队稳定运行。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随着危机得到初步控制，HE-II汽车行驶状态记录仪项目团队转向制定恢复计划，以确保HE-II汽车行驶状态记录仪项目能够从中迅速恢复。主要恢复计划包括：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修复受损的进度计划：重新评估HE-II汽车行驶状态记录仪项目进度，制定修复计划，确保HE-II汽车行驶状态记录仪项目尽快回归正常进程。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重新调整资源分配：优化资源分配，确保HE-II汽车行驶状态记录仪项目在有限资源下高效运转。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风险管理机制加强：对HE-II汽车行驶状态记录仪项目风险进行全面评估，制定更强化的风险管理策略，以预防未来可能的危机。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81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70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https://d.book118.com/408105077112006045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95C04"/>
    <w:rsid w:val="26A95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05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2024-03-01T17:41:00Z</dcterms:created>
  <dcterms:modified xsi:type="dcterms:W3CDTF">2024-03-01T17:41:32Z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311E3E33BD1C4D3D90EF6A66989C5615_11</vt:lpwstr>
  </property>
  <property fmtid="{D5CDD505-2E9C-101B-9397-08002B2CF9AE}" pid="3" name="KSOProductBuildVer">
    <vt:lpwstr>2052-12.1.0.16388</vt:lpwstr>
  </property>
</Properties>
</file>