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2024年床垫机械行业分析报告及未来五到十年行业发展趋势报告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1765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床垫机械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_Toc21765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6934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床垫机械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_Toc6934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74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床垫机械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_Toc1174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181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床垫机械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_Toc27181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015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床垫机械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_Toc5015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912" w:history="1">
        <w:r>
          <w:rPr>
            <w:rFonts w:eastAsia="微软雅黑" w:hint="eastAsia"/>
            <w:snapToGrid/>
            <w:lang w:val="en-US" w:eastAsia="en-US"/>
          </w:rPr>
          <w:t>二、宏观经济对</w:t>
        </w:r>
        <w:r>
          <w:rPr>
            <w:rFonts w:eastAsia="微软雅黑" w:hint="eastAsia"/>
            <w:snapToGrid/>
            <w:lang w:val="en-US" w:eastAsia="en-US"/>
          </w:rPr>
          <w:t>床垫机械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_Toc1912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038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床垫机械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_Toc8038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95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床垫机械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_Toc28956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837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床垫机械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_Toc4837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2380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床垫机械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_Toc32380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38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床垫机械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_Toc18382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56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床垫机械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_Toc2756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3442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床垫机械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_Toc23442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92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床垫机械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_Toc30922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21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床垫机械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_Toc7211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93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床垫机械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_Toc793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647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床垫机械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_Toc21647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8474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床垫机械</w:t>
        </w:r>
        <w:r>
          <w:rPr>
            <w:rFonts w:eastAsia="微软雅黑" w:hint="eastAsia"/>
            <w:snapToGrid/>
            <w:lang w:val="en-US" w:eastAsia="en-US"/>
          </w:rPr>
          <w:t>行业企业转型思考(2024-2029)</w:t>
        </w:r>
        <w:r>
          <w:tab/>
        </w:r>
        <w:r>
          <w:fldChar w:fldCharType="begin"/>
        </w:r>
        <w:r>
          <w:instrText xml:space="preserve"> PAGEREF _Toc8474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781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床垫机械</w:t>
        </w:r>
        <w:r>
          <w:rPr>
            <w:rFonts w:eastAsia="微软雅黑" w:hint="eastAsia"/>
            <w:snapToGrid/>
            <w:lang w:val="en-US" w:eastAsia="zh-CN"/>
          </w:rPr>
          <w:t>行业的内生延伸——选择与定位</w:t>
        </w:r>
        <w:r>
          <w:tab/>
        </w:r>
        <w:r>
          <w:fldChar w:fldCharType="begin"/>
        </w:r>
        <w:r>
          <w:instrText xml:space="preserve"> PAGEREF _Toc15781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17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床垫机械</w:t>
        </w:r>
        <w:r>
          <w:rPr>
            <w:rFonts w:eastAsia="微软雅黑" w:hint="eastAsia"/>
            <w:snapToGrid/>
            <w:lang w:val="en-US" w:eastAsia="zh-CN"/>
          </w:rPr>
          <w:t>行业跨行业转型延伸</w:t>
        </w:r>
        <w:r>
          <w:tab/>
        </w:r>
        <w:r>
          <w:fldChar w:fldCharType="begin"/>
        </w:r>
        <w:r>
          <w:instrText xml:space="preserve"> PAGEREF _Toc21172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356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床垫机械</w:t>
        </w:r>
        <w:r>
          <w:rPr>
            <w:rFonts w:eastAsia="微软雅黑" w:hint="eastAsia"/>
            <w:snapToGrid/>
            <w:lang w:val="en-US" w:eastAsia="zh-CN"/>
          </w:rPr>
          <w:t>行业企业资本计划分析</w:t>
        </w:r>
        <w:r>
          <w:tab/>
        </w:r>
        <w:r>
          <w:fldChar w:fldCharType="begin"/>
        </w:r>
        <w:r>
          <w:instrText xml:space="preserve"> PAGEREF _Toc16356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137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床垫机械</w:t>
        </w:r>
        <w:r>
          <w:rPr>
            <w:rFonts w:eastAsia="微软雅黑" w:hint="eastAsia"/>
            <w:snapToGrid/>
            <w:lang w:val="en-US" w:eastAsia="zh-CN"/>
          </w:rPr>
          <w:t>行业的融资问题</w:t>
        </w:r>
        <w:r>
          <w:tab/>
        </w:r>
        <w:r>
          <w:fldChar w:fldCharType="begin"/>
        </w:r>
        <w:r>
          <w:instrText xml:space="preserve"> PAGEREF _Toc28137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264" w:history="1">
        <w:r>
          <w:rPr>
            <w:rFonts w:eastAsia="微软雅黑" w:hint="eastAsia"/>
            <w:snapToGrid/>
            <w:lang w:val="en-US" w:eastAsia="zh-CN"/>
          </w:rPr>
          <w:t>(五)、加强</w:t>
        </w:r>
        <w:r>
          <w:rPr>
            <w:rFonts w:eastAsia="微软雅黑" w:hint="eastAsia"/>
            <w:snapToGrid/>
            <w:lang w:val="en-US" w:eastAsia="zh-CN"/>
          </w:rPr>
          <w:t>床垫机械</w:t>
        </w:r>
        <w:r>
          <w:rPr>
            <w:rFonts w:eastAsia="微软雅黑" w:hint="eastAsia"/>
            <w:snapToGrid/>
            <w:lang w:val="en-US" w:eastAsia="zh-CN"/>
          </w:rPr>
          <w:t>行业人才引进，优化人才结构</w:t>
        </w:r>
        <w:r>
          <w:tab/>
        </w:r>
        <w:r>
          <w:fldChar w:fldCharType="begin"/>
        </w:r>
        <w:r>
          <w:instrText xml:space="preserve"> PAGEREF _Toc21264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9767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床垫机械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_Toc9767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869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床垫机械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_Toc29869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80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床垫机械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_Toc880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3076" w:history="1">
        <w:r>
          <w:rPr>
            <w:rFonts w:eastAsia="微软雅黑" w:hint="eastAsia"/>
            <w:snapToGrid/>
            <w:lang w:val="en-US" w:eastAsia="en-US"/>
          </w:rPr>
          <w:t>七、2024-2029年</w:t>
        </w:r>
        <w:r>
          <w:rPr>
            <w:rFonts w:eastAsia="微软雅黑" w:hint="eastAsia"/>
            <w:snapToGrid/>
            <w:lang w:val="en-US" w:eastAsia="en-US"/>
          </w:rPr>
          <w:t>床垫机械</w:t>
        </w:r>
        <w:r>
          <w:rPr>
            <w:rFonts w:eastAsia="微软雅黑" w:hint="eastAsia"/>
            <w:snapToGrid/>
            <w:lang w:val="en-US" w:eastAsia="en-US"/>
          </w:rPr>
          <w:t>行业企业市场突围战略分析</w:t>
        </w:r>
        <w:r>
          <w:tab/>
        </w:r>
        <w:r>
          <w:fldChar w:fldCharType="begin"/>
        </w:r>
        <w:r>
          <w:instrText xml:space="preserve"> PAGEREF _Toc13076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557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床垫机械</w:t>
        </w:r>
        <w:r>
          <w:rPr>
            <w:rFonts w:eastAsia="微软雅黑" w:hint="eastAsia"/>
            <w:snapToGrid/>
            <w:lang w:val="en-US" w:eastAsia="en-US"/>
          </w:rPr>
          <w:t>行业树立“战略突破”理念</w:t>
        </w:r>
        <w:r>
          <w:tab/>
        </w:r>
        <w:r>
          <w:fldChar w:fldCharType="begin"/>
        </w:r>
        <w:r>
          <w:instrText xml:space="preserve"> PAGEREF _Toc28557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330" w:history="1">
        <w:r>
          <w:rPr>
            <w:rFonts w:eastAsia="微软雅黑" w:hint="eastAsia"/>
            <w:snapToGrid/>
            <w:lang w:val="en-US" w:eastAsia="zh-CN"/>
          </w:rPr>
          <w:t>(二)、确定</w:t>
        </w:r>
        <w:r>
          <w:rPr>
            <w:rFonts w:eastAsia="微软雅黑" w:hint="eastAsia"/>
            <w:snapToGrid/>
            <w:lang w:val="en-US" w:eastAsia="zh-CN"/>
          </w:rPr>
          <w:t>床垫机械</w:t>
        </w:r>
        <w:r>
          <w:rPr>
            <w:rFonts w:eastAsia="微软雅黑" w:hint="eastAsia"/>
            <w:snapToGrid/>
            <w:lang w:val="en-US" w:eastAsia="zh-CN"/>
          </w:rPr>
          <w:t>行业市场定位、产品定位和品牌定位</w:t>
        </w:r>
        <w:r>
          <w:tab/>
        </w:r>
        <w:r>
          <w:fldChar w:fldCharType="begin"/>
        </w:r>
        <w:r>
          <w:instrText xml:space="preserve"> PAGEREF _Toc31330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9142" w:history="1">
        <w:r>
          <w:rPr>
            <w:rFonts w:eastAsia="微软雅黑" w:hint="eastAsia"/>
            <w:snapToGrid/>
            <w:lang w:val="en-US" w:eastAsia="zh-CN"/>
          </w:rPr>
          <w:t>1、市场定位</w:t>
        </w:r>
        <w:r>
          <w:tab/>
        </w:r>
        <w:r>
          <w:fldChar w:fldCharType="begin"/>
        </w:r>
        <w:r>
          <w:instrText xml:space="preserve"> PAGEREF _Toc29142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1116" w:history="1">
        <w:r>
          <w:rPr>
            <w:rFonts w:eastAsia="微软雅黑" w:hint="eastAsia"/>
            <w:snapToGrid/>
            <w:lang w:val="en-US" w:eastAsia="zh-CN"/>
          </w:rPr>
          <w:t>2、产品定位</w:t>
        </w:r>
        <w:r>
          <w:tab/>
        </w:r>
        <w:r>
          <w:fldChar w:fldCharType="begin"/>
        </w:r>
        <w:r>
          <w:instrText xml:space="preserve"> PAGEREF _Toc31116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3925" w:history="1">
        <w:r>
          <w:rPr>
            <w:rFonts w:eastAsia="微软雅黑" w:hint="eastAsia"/>
            <w:snapToGrid/>
            <w:lang w:val="en-US" w:eastAsia="zh-CN"/>
          </w:rPr>
          <w:t>3、品牌定位</w:t>
        </w:r>
        <w:r>
          <w:tab/>
        </w:r>
        <w:r>
          <w:fldChar w:fldCharType="begin"/>
        </w:r>
        <w:r>
          <w:instrText xml:space="preserve"> PAGEREF _Toc13925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972" w:history="1">
        <w:r>
          <w:rPr>
            <w:rFonts w:eastAsia="微软雅黑" w:hint="eastAsia"/>
            <w:snapToGrid/>
            <w:lang w:val="en-US" w:eastAsia="zh-CN"/>
          </w:rPr>
          <w:t>(三)、创新寻求突破</w:t>
        </w:r>
        <w:r>
          <w:tab/>
        </w:r>
        <w:r>
          <w:fldChar w:fldCharType="begin"/>
        </w:r>
        <w:r>
          <w:instrText xml:space="preserve"> PAGEREF _Toc26972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9125" w:history="1">
        <w:r>
          <w:rPr>
            <w:rFonts w:eastAsia="微软雅黑" w:hint="eastAsia"/>
            <w:snapToGrid/>
            <w:lang w:val="en-US" w:eastAsia="zh-CN"/>
          </w:rPr>
          <w:t>1、基于消费升级的科技创新模式</w:t>
        </w:r>
        <w:r>
          <w:tab/>
        </w:r>
        <w:r>
          <w:fldChar w:fldCharType="begin"/>
        </w:r>
        <w:r>
          <w:instrText xml:space="preserve"> PAGEREF _Toc9125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3117" w:history="1">
        <w:r>
          <w:rPr>
            <w:rFonts w:eastAsia="微软雅黑" w:hint="eastAsia"/>
            <w:snapToGrid/>
            <w:lang w:val="en-US" w:eastAsia="zh-CN"/>
          </w:rPr>
          <w:t>2、创新推动行业更高质量发展</w:t>
        </w:r>
        <w:r>
          <w:tab/>
        </w:r>
        <w:r>
          <w:fldChar w:fldCharType="begin"/>
        </w:r>
        <w:r>
          <w:instrText xml:space="preserve"> PAGEREF _Toc3117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6560" w:history="1">
        <w:r>
          <w:rPr>
            <w:rFonts w:eastAsia="微软雅黑" w:hint="eastAsia"/>
            <w:snapToGrid/>
            <w:lang w:val="en-US" w:eastAsia="zh-CN"/>
          </w:rPr>
          <w:t>3、尝试业态创新和品牌创新</w:t>
        </w:r>
        <w:r>
          <w:tab/>
        </w:r>
        <w:r>
          <w:fldChar w:fldCharType="begin"/>
        </w:r>
        <w:r>
          <w:instrText xml:space="preserve"> PAGEREF _Toc6560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3461" w:history="1">
        <w:r>
          <w:rPr>
            <w:rFonts w:eastAsia="微软雅黑" w:hint="eastAsia"/>
            <w:snapToGrid/>
            <w:lang w:val="en-US" w:eastAsia="zh-CN"/>
          </w:rPr>
          <w:t>4、自主创新打造品牌</w:t>
        </w:r>
        <w:r>
          <w:tab/>
        </w:r>
        <w:r>
          <w:fldChar w:fldCharType="begin"/>
        </w:r>
        <w:r>
          <w:instrText xml:space="preserve"> PAGEREF _Toc13461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219" w:history="1">
        <w:r>
          <w:rPr>
            <w:rFonts w:eastAsia="微软雅黑" w:hint="eastAsia"/>
            <w:snapToGrid/>
            <w:lang w:val="en-US" w:eastAsia="zh-CN"/>
          </w:rPr>
          <w:t>(四)、制定宣传计划</w:t>
        </w:r>
        <w:r>
          <w:tab/>
        </w:r>
        <w:r>
          <w:fldChar w:fldCharType="begin"/>
        </w:r>
        <w:r>
          <w:instrText xml:space="preserve"> PAGEREF _Toc4219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1096" w:history="1">
        <w:r>
          <w:rPr>
            <w:rFonts w:eastAsia="微软雅黑" w:hint="eastAsia"/>
            <w:snapToGrid/>
            <w:lang w:val="en-US" w:eastAsia="zh-CN"/>
          </w:rPr>
          <w:t>1、学会做低成本的传播工具</w:t>
        </w:r>
        <w:r>
          <w:tab/>
        </w:r>
        <w:r>
          <w:fldChar w:fldCharType="begin"/>
        </w:r>
        <w:r>
          <w:instrText xml:space="preserve"> PAGEREF _Toc21096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4328" w:history="1">
        <w:r>
          <w:rPr>
            <w:rFonts w:eastAsia="微软雅黑" w:hint="eastAsia"/>
            <w:snapToGrid/>
            <w:lang w:val="en-US" w:eastAsia="zh-CN"/>
          </w:rPr>
          <w:t>2、学会以优秀的品牌视觉设计突出品牌特色</w:t>
        </w:r>
        <w:r>
          <w:tab/>
        </w:r>
        <w:r>
          <w:fldChar w:fldCharType="begin"/>
        </w:r>
        <w:r>
          <w:instrText xml:space="preserve"> PAGEREF _Toc14328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6560" w:history="1">
        <w:r>
          <w:rPr>
            <w:rFonts w:eastAsia="微软雅黑" w:hint="eastAsia"/>
            <w:snapToGrid/>
            <w:lang w:val="en-US" w:eastAsia="zh-CN"/>
          </w:rPr>
          <w:t>3、学会使用网络营销</w:t>
        </w:r>
        <w:r>
          <w:tab/>
        </w:r>
        <w:r>
          <w:fldChar w:fldCharType="begin"/>
        </w:r>
        <w:r>
          <w:instrText xml:space="preserve"> PAGEREF _Toc16560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050" w:history="1">
        <w:r>
          <w:rPr>
            <w:rFonts w:eastAsia="微软雅黑" w:hint="eastAsia"/>
            <w:snapToGrid/>
            <w:lang w:val="en-US" w:eastAsia="en-US"/>
          </w:rPr>
          <w:t>八、</w:t>
        </w:r>
        <w:r>
          <w:rPr>
            <w:rFonts w:eastAsia="微软雅黑" w:hint="eastAsia"/>
            <w:snapToGrid/>
            <w:lang w:val="en-US" w:eastAsia="en-US"/>
          </w:rPr>
          <w:t>床垫机械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_Toc2050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36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床垫机械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_Toc9361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31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床垫机械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_Toc29316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7705" w:history="1">
        <w:r>
          <w:rPr>
            <w:rFonts w:eastAsia="微软雅黑" w:hint="eastAsia"/>
            <w:snapToGrid/>
            <w:lang w:val="en-US" w:eastAsia="en-US"/>
          </w:rPr>
          <w:t>九、2024-2029年</w:t>
        </w:r>
        <w:r>
          <w:rPr>
            <w:rFonts w:eastAsia="微软雅黑" w:hint="eastAsia"/>
            <w:snapToGrid/>
            <w:lang w:val="en-US" w:eastAsia="en-US"/>
          </w:rPr>
          <w:t>床垫机械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_Toc27705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529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床垫机械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_Toc10529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888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床垫机械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_Toc13888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753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床垫机械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_Toc15753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949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床垫机械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_Toc27949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2900" w:history="1">
        <w:r>
          <w:rPr>
            <w:rFonts w:eastAsia="微软雅黑" w:hint="eastAsia"/>
            <w:snapToGrid/>
            <w:lang w:val="en-US" w:eastAsia="en-US"/>
          </w:rPr>
          <w:t>十、关于</w:t>
        </w:r>
        <w:r>
          <w:rPr>
            <w:rFonts w:eastAsia="微软雅黑" w:hint="eastAsia"/>
            <w:snapToGrid/>
            <w:lang w:val="en-US" w:eastAsia="en-US"/>
          </w:rPr>
          <w:t>床垫机械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_Toc22900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760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床垫机械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_Toc32760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9588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_Toc29588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0173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_Toc10173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73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床垫机械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_Toc20730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654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床垫机械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_Toc27654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4261" w:history="1">
        <w:r>
          <w:rPr>
            <w:rFonts w:eastAsia="微软雅黑" w:hint="eastAsia"/>
            <w:snapToGrid/>
            <w:lang w:val="en-US" w:eastAsia="en-US"/>
          </w:rPr>
          <w:t>十一、</w:t>
        </w:r>
        <w:r>
          <w:rPr>
            <w:rFonts w:eastAsia="微软雅黑" w:hint="eastAsia"/>
            <w:snapToGrid/>
            <w:lang w:val="en-US" w:eastAsia="en-US"/>
          </w:rPr>
          <w:t>床垫机械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_Toc24261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167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床垫机械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_Toc25167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59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床垫机械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_Toc3598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116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床垫机械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_Toc19116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7758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_Toc27758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1430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_Toc31430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7817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_Toc17817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0863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_Toc20863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6093" w:history="1">
        <w:r>
          <w:rPr>
            <w:rFonts w:eastAsia="微软雅黑" w:hint="eastAsia"/>
            <w:snapToGrid/>
            <w:lang w:val="en-US" w:eastAsia="en-US"/>
          </w:rPr>
          <w:t>十二、2024-2029年</w:t>
        </w:r>
        <w:r>
          <w:rPr>
            <w:rFonts w:eastAsia="微软雅黑" w:hint="eastAsia"/>
            <w:snapToGrid/>
            <w:lang w:val="en-US" w:eastAsia="en-US"/>
          </w:rPr>
          <w:t>床垫机械</w:t>
        </w:r>
        <w:r>
          <w:rPr>
            <w:rFonts w:eastAsia="微软雅黑" w:hint="eastAsia"/>
            <w:snapToGrid/>
            <w:lang w:val="en-US" w:eastAsia="en-US"/>
          </w:rPr>
          <w:t>行业竞争格局展望</w:t>
        </w:r>
        <w:r>
          <w:tab/>
        </w:r>
        <w:r>
          <w:fldChar w:fldCharType="begin"/>
        </w:r>
        <w:r>
          <w:instrText xml:space="preserve"> PAGEREF _Toc16093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9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床垫机械</w:t>
        </w:r>
        <w:r>
          <w:rPr>
            <w:rFonts w:eastAsia="微软雅黑" w:hint="eastAsia"/>
            <w:snapToGrid/>
            <w:lang w:val="en-US" w:eastAsia="en-US"/>
          </w:rPr>
          <w:t>行业经济周期分析</w:t>
        </w:r>
        <w:r>
          <w:tab/>
        </w:r>
        <w:r>
          <w:fldChar w:fldCharType="begin"/>
        </w:r>
        <w:r>
          <w:instrText xml:space="preserve"> PAGEREF _Toc259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09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床垫机械</w:t>
        </w:r>
        <w:r>
          <w:rPr>
            <w:rFonts w:eastAsia="微软雅黑" w:hint="eastAsia"/>
            <w:snapToGrid/>
            <w:lang w:val="en-US" w:eastAsia="zh-CN"/>
          </w:rPr>
          <w:t>行业的增长与波动分析</w:t>
        </w:r>
        <w:r>
          <w:tab/>
        </w:r>
        <w:r>
          <w:fldChar w:fldCharType="begin"/>
        </w:r>
        <w:r>
          <w:instrText xml:space="preserve"> PAGEREF _Toc9093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766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床垫机械</w:t>
        </w:r>
        <w:r>
          <w:rPr>
            <w:rFonts w:eastAsia="微软雅黑" w:hint="eastAsia"/>
            <w:snapToGrid/>
            <w:lang w:val="en-US" w:eastAsia="zh-CN"/>
          </w:rPr>
          <w:t>行业市场成熟度分析</w:t>
        </w:r>
        <w:r>
          <w:tab/>
        </w:r>
        <w:r>
          <w:fldChar w:fldCharType="begin"/>
        </w:r>
        <w:r>
          <w:instrText xml:space="preserve"> PAGEREF _Toc10766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4469" w:history="1">
        <w:r>
          <w:rPr>
            <w:rFonts w:eastAsia="微软雅黑" w:hint="eastAsia"/>
            <w:snapToGrid/>
            <w:lang w:val="en-US" w:eastAsia="en-US"/>
          </w:rPr>
          <w:t>十三、</w:t>
        </w:r>
        <w:r>
          <w:rPr>
            <w:rFonts w:eastAsia="微软雅黑" w:hint="eastAsia"/>
            <w:snapToGrid/>
            <w:lang w:val="en-US" w:eastAsia="en-US"/>
          </w:rPr>
          <w:t>床垫机械</w:t>
        </w:r>
        <w:r>
          <w:rPr>
            <w:rFonts w:eastAsia="微软雅黑" w:hint="eastAsia"/>
            <w:snapToGrid/>
            <w:lang w:val="en-US" w:eastAsia="en-US"/>
          </w:rPr>
          <w:t>行业竞争分析</w:t>
        </w:r>
        <w:r>
          <w:tab/>
        </w:r>
        <w:r>
          <w:fldChar w:fldCharType="begin"/>
        </w:r>
        <w:r>
          <w:instrText xml:space="preserve"> PAGEREF _Toc4469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211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床垫机械</w:t>
        </w:r>
        <w:r>
          <w:rPr>
            <w:rFonts w:eastAsia="微软雅黑" w:hint="eastAsia"/>
            <w:snapToGrid/>
            <w:lang w:val="en-US" w:eastAsia="zh-CN"/>
          </w:rPr>
          <w:t>行业国内外对比分析</w:t>
        </w:r>
        <w:r>
          <w:tab/>
        </w:r>
        <w:r>
          <w:fldChar w:fldCharType="begin"/>
        </w:r>
        <w:r>
          <w:instrText xml:space="preserve"> PAGEREF _Toc23211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533" w:history="1">
        <w:r>
          <w:rPr>
            <w:rFonts w:eastAsia="微软雅黑" w:hint="eastAsia"/>
            <w:snapToGrid/>
            <w:lang w:val="en-US" w:eastAsia="zh-CN"/>
          </w:rPr>
          <w:t>(二)、中国</w:t>
        </w:r>
        <w:r>
          <w:rPr>
            <w:rFonts w:eastAsia="微软雅黑" w:hint="eastAsia"/>
            <w:snapToGrid/>
            <w:lang w:val="en-US" w:eastAsia="zh-CN"/>
          </w:rPr>
          <w:t>床垫机械</w:t>
        </w:r>
        <w:r>
          <w:rPr>
            <w:rFonts w:eastAsia="微软雅黑" w:hint="eastAsia"/>
            <w:snapToGrid/>
            <w:lang w:val="en-US" w:eastAsia="zh-CN"/>
          </w:rPr>
          <w:t>行业品牌竞争格局分析</w:t>
        </w:r>
        <w:r>
          <w:tab/>
        </w:r>
        <w:r>
          <w:fldChar w:fldCharType="begin"/>
        </w:r>
        <w:r>
          <w:instrText xml:space="preserve"> PAGEREF _Toc28533 \h </w:instrText>
        </w:r>
        <w:r>
          <w:fldChar w:fldCharType="separate"/>
        </w:r>
        <w:r>
          <w:t>38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https://d.book118.com/408110134137006022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408110134137006022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