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曝气设备项目计划设计方案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75" w:history="1">
        <w:r>
          <w:rPr>
            <w:rFonts w:ascii="仿宋" w:eastAsia="仿宋" w:hAnsi="仿宋" w:cs="仿宋" w:hint="eastAsia"/>
            <w:lang w:eastAsia="zh-CN"/>
          </w:rPr>
          <w:t>概论</w:t>
        </w:r>
        <w:r>
          <w:tab/>
        </w:r>
        <w:r>
          <w:fldChar w:fldCharType="begin"/>
        </w:r>
        <w:r>
          <w:instrText xml:space="preserve"> PAGEREF _Toc26775 \h </w:instrText>
        </w:r>
        <w:r>
          <w:fldChar w:fldCharType="separate"/>
        </w:r>
        <w:r>
          <w:t>3</w:t>
        </w:r>
        <w:r>
          <w:fldChar w:fldCharType="end"/>
        </w:r>
      </w:hyperlink>
    </w:p>
    <w:p>
      <w:pPr>
        <w:pStyle w:val="TOC1"/>
        <w:tabs>
          <w:tab w:val="right" w:leader="dot" w:pos="8306"/>
        </w:tabs>
      </w:pPr>
      <w:hyperlink w:anchor="_Toc27702" w:history="1">
        <w:r>
          <w:rPr>
            <w:rFonts w:ascii="仿宋" w:eastAsia="仿宋" w:hAnsi="仿宋" w:cs="仿宋" w:hint="eastAsia"/>
            <w:lang w:eastAsia="zh-CN"/>
          </w:rPr>
          <w:t>一、曝气设备项目绩效评估</w:t>
        </w:r>
        <w:r>
          <w:tab/>
        </w:r>
        <w:r>
          <w:fldChar w:fldCharType="begin"/>
        </w:r>
        <w:r>
          <w:instrText xml:space="preserve"> PAGEREF _Toc27702 \h </w:instrText>
        </w:r>
        <w:r>
          <w:fldChar w:fldCharType="separate"/>
        </w:r>
        <w:r>
          <w:t>3</w:t>
        </w:r>
        <w:r>
          <w:fldChar w:fldCharType="end"/>
        </w:r>
      </w:hyperlink>
    </w:p>
    <w:p>
      <w:pPr>
        <w:pStyle w:val="TOC2"/>
        <w:tabs>
          <w:tab w:val="right" w:leader="dot" w:pos="8306"/>
        </w:tabs>
      </w:pPr>
      <w:hyperlink w:anchor="_Toc21886" w:history="1">
        <w:r>
          <w:rPr>
            <w:rFonts w:ascii="仿宋" w:eastAsia="仿宋" w:hAnsi="仿宋" w:cs="仿宋" w:hint="eastAsia"/>
            <w:lang w:eastAsia="zh-CN"/>
          </w:rPr>
          <w:t>(一)、绩效评估指标</w:t>
        </w:r>
        <w:r>
          <w:tab/>
        </w:r>
        <w:r>
          <w:fldChar w:fldCharType="begin"/>
        </w:r>
        <w:r>
          <w:instrText xml:space="preserve"> PAGEREF _Toc21886 \h </w:instrText>
        </w:r>
        <w:r>
          <w:fldChar w:fldCharType="separate"/>
        </w:r>
        <w:r>
          <w:t>3</w:t>
        </w:r>
        <w:r>
          <w:fldChar w:fldCharType="end"/>
        </w:r>
      </w:hyperlink>
    </w:p>
    <w:p>
      <w:pPr>
        <w:pStyle w:val="TOC2"/>
        <w:tabs>
          <w:tab w:val="right" w:leader="dot" w:pos="8306"/>
        </w:tabs>
      </w:pPr>
      <w:hyperlink w:anchor="_Toc13096" w:history="1">
        <w:r>
          <w:rPr>
            <w:rFonts w:ascii="仿宋" w:eastAsia="仿宋" w:hAnsi="仿宋" w:cs="仿宋" w:hint="eastAsia"/>
            <w:lang w:eastAsia="zh-CN"/>
          </w:rPr>
          <w:t>(二)、绩效评估方法</w:t>
        </w:r>
        <w:r>
          <w:tab/>
        </w:r>
        <w:r>
          <w:fldChar w:fldCharType="begin"/>
        </w:r>
        <w:r>
          <w:instrText xml:space="preserve"> PAGEREF _Toc13096 \h </w:instrText>
        </w:r>
        <w:r>
          <w:fldChar w:fldCharType="separate"/>
        </w:r>
        <w:r>
          <w:t>4</w:t>
        </w:r>
        <w:r>
          <w:fldChar w:fldCharType="end"/>
        </w:r>
      </w:hyperlink>
    </w:p>
    <w:p>
      <w:pPr>
        <w:pStyle w:val="TOC2"/>
        <w:tabs>
          <w:tab w:val="right" w:leader="dot" w:pos="8306"/>
        </w:tabs>
      </w:pPr>
      <w:hyperlink w:anchor="_Toc11221" w:history="1">
        <w:r>
          <w:rPr>
            <w:rFonts w:ascii="仿宋" w:eastAsia="仿宋" w:hAnsi="仿宋" w:cs="仿宋" w:hint="eastAsia"/>
            <w:lang w:eastAsia="zh-CN"/>
          </w:rPr>
          <w:t>(三)、绩效评估周期</w:t>
        </w:r>
        <w:r>
          <w:tab/>
        </w:r>
        <w:r>
          <w:fldChar w:fldCharType="begin"/>
        </w:r>
        <w:r>
          <w:instrText xml:space="preserve"> PAGEREF _Toc11221 \h </w:instrText>
        </w:r>
        <w:r>
          <w:fldChar w:fldCharType="separate"/>
        </w:r>
        <w:r>
          <w:t>5</w:t>
        </w:r>
        <w:r>
          <w:fldChar w:fldCharType="end"/>
        </w:r>
      </w:hyperlink>
    </w:p>
    <w:p>
      <w:pPr>
        <w:pStyle w:val="TOC1"/>
        <w:tabs>
          <w:tab w:val="right" w:leader="dot" w:pos="8306"/>
        </w:tabs>
      </w:pPr>
      <w:hyperlink w:anchor="_Toc12862" w:history="1">
        <w:r>
          <w:rPr>
            <w:rFonts w:ascii="仿宋" w:eastAsia="仿宋" w:hAnsi="仿宋" w:cs="仿宋" w:hint="eastAsia"/>
            <w:lang w:eastAsia="zh-CN"/>
          </w:rPr>
          <w:t>二、曝气设备项目可持续发展</w:t>
        </w:r>
        <w:r>
          <w:tab/>
        </w:r>
        <w:r>
          <w:fldChar w:fldCharType="begin"/>
        </w:r>
        <w:r>
          <w:instrText xml:space="preserve"> PAGEREF _Toc12862 \h </w:instrText>
        </w:r>
        <w:r>
          <w:fldChar w:fldCharType="separate"/>
        </w:r>
        <w:r>
          <w:t>6</w:t>
        </w:r>
        <w:r>
          <w:fldChar w:fldCharType="end"/>
        </w:r>
      </w:hyperlink>
    </w:p>
    <w:p>
      <w:pPr>
        <w:pStyle w:val="TOC2"/>
        <w:tabs>
          <w:tab w:val="right" w:leader="dot" w:pos="8306"/>
        </w:tabs>
      </w:pPr>
      <w:hyperlink w:anchor="_Toc7523" w:history="1">
        <w:r>
          <w:rPr>
            <w:rFonts w:ascii="仿宋" w:eastAsia="仿宋" w:hAnsi="仿宋" w:cs="仿宋" w:hint="eastAsia"/>
            <w:lang w:eastAsia="zh-CN"/>
          </w:rPr>
          <w:t>(一)、可持续战略与实践</w:t>
        </w:r>
        <w:r>
          <w:tab/>
        </w:r>
        <w:r>
          <w:fldChar w:fldCharType="begin"/>
        </w:r>
        <w:r>
          <w:instrText xml:space="preserve"> PAGEREF _Toc7523 \h </w:instrText>
        </w:r>
        <w:r>
          <w:fldChar w:fldCharType="separate"/>
        </w:r>
        <w:r>
          <w:t>6</w:t>
        </w:r>
        <w:r>
          <w:fldChar w:fldCharType="end"/>
        </w:r>
      </w:hyperlink>
    </w:p>
    <w:p>
      <w:pPr>
        <w:pStyle w:val="TOC2"/>
        <w:tabs>
          <w:tab w:val="right" w:leader="dot" w:pos="8306"/>
        </w:tabs>
      </w:pPr>
      <w:hyperlink w:anchor="_Toc12741" w:history="1">
        <w:r>
          <w:rPr>
            <w:rFonts w:ascii="仿宋" w:eastAsia="仿宋" w:hAnsi="仿宋" w:cs="仿宋" w:hint="eastAsia"/>
            <w:lang w:eastAsia="zh-CN"/>
          </w:rPr>
          <w:t>(二)、环保与社会责任</w:t>
        </w:r>
        <w:r>
          <w:tab/>
        </w:r>
        <w:r>
          <w:fldChar w:fldCharType="begin"/>
        </w:r>
        <w:r>
          <w:instrText xml:space="preserve"> PAGEREF _Toc12741 \h </w:instrText>
        </w:r>
        <w:r>
          <w:fldChar w:fldCharType="separate"/>
        </w:r>
        <w:r>
          <w:t>7</w:t>
        </w:r>
        <w:r>
          <w:fldChar w:fldCharType="end"/>
        </w:r>
      </w:hyperlink>
    </w:p>
    <w:p>
      <w:pPr>
        <w:pStyle w:val="TOC1"/>
        <w:tabs>
          <w:tab w:val="right" w:leader="dot" w:pos="8306"/>
        </w:tabs>
      </w:pPr>
      <w:hyperlink w:anchor="_Toc16475" w:history="1">
        <w:r>
          <w:rPr>
            <w:rFonts w:ascii="仿宋" w:eastAsia="仿宋" w:hAnsi="仿宋" w:cs="仿宋" w:hint="eastAsia"/>
            <w:lang w:eastAsia="zh-CN"/>
          </w:rPr>
          <w:t>三、曝气设备项目土建工程</w:t>
        </w:r>
        <w:r>
          <w:tab/>
        </w:r>
        <w:r>
          <w:fldChar w:fldCharType="begin"/>
        </w:r>
        <w:r>
          <w:instrText xml:space="preserve"> PAGEREF _Toc16475 \h </w:instrText>
        </w:r>
        <w:r>
          <w:fldChar w:fldCharType="separate"/>
        </w:r>
        <w:r>
          <w:t>8</w:t>
        </w:r>
        <w:r>
          <w:fldChar w:fldCharType="end"/>
        </w:r>
      </w:hyperlink>
    </w:p>
    <w:p>
      <w:pPr>
        <w:pStyle w:val="TOC2"/>
        <w:tabs>
          <w:tab w:val="right" w:leader="dot" w:pos="8306"/>
        </w:tabs>
      </w:pPr>
      <w:hyperlink w:anchor="_Toc2518" w:history="1">
        <w:r>
          <w:rPr>
            <w:rFonts w:ascii="仿宋" w:eastAsia="仿宋" w:hAnsi="仿宋" w:cs="仿宋" w:hint="eastAsia"/>
            <w:lang w:eastAsia="zh-CN"/>
          </w:rPr>
          <w:t>(一)、建筑工程设计原则</w:t>
        </w:r>
        <w:r>
          <w:tab/>
        </w:r>
        <w:r>
          <w:fldChar w:fldCharType="begin"/>
        </w:r>
        <w:r>
          <w:instrText xml:space="preserve"> PAGEREF _Toc2518 \h </w:instrText>
        </w:r>
        <w:r>
          <w:fldChar w:fldCharType="separate"/>
        </w:r>
        <w:r>
          <w:t>8</w:t>
        </w:r>
        <w:r>
          <w:fldChar w:fldCharType="end"/>
        </w:r>
      </w:hyperlink>
    </w:p>
    <w:p>
      <w:pPr>
        <w:pStyle w:val="TOC2"/>
        <w:tabs>
          <w:tab w:val="right" w:leader="dot" w:pos="8306"/>
        </w:tabs>
      </w:pPr>
      <w:hyperlink w:anchor="_Toc1117" w:history="1">
        <w:r>
          <w:rPr>
            <w:rFonts w:ascii="仿宋" w:eastAsia="仿宋" w:hAnsi="仿宋" w:cs="仿宋" w:hint="eastAsia"/>
            <w:lang w:eastAsia="zh-CN"/>
          </w:rPr>
          <w:t>(二)、土建工程设计年限及安全等级</w:t>
        </w:r>
        <w:r>
          <w:tab/>
        </w:r>
        <w:r>
          <w:fldChar w:fldCharType="begin"/>
        </w:r>
        <w:r>
          <w:instrText xml:space="preserve"> PAGEREF _Toc1117 \h </w:instrText>
        </w:r>
        <w:r>
          <w:fldChar w:fldCharType="separate"/>
        </w:r>
        <w:r>
          <w:t>9</w:t>
        </w:r>
        <w:r>
          <w:fldChar w:fldCharType="end"/>
        </w:r>
      </w:hyperlink>
    </w:p>
    <w:p>
      <w:pPr>
        <w:pStyle w:val="TOC2"/>
        <w:tabs>
          <w:tab w:val="right" w:leader="dot" w:pos="8306"/>
        </w:tabs>
      </w:pPr>
      <w:hyperlink w:anchor="_Toc23668" w:history="1">
        <w:r>
          <w:rPr>
            <w:rFonts w:ascii="仿宋" w:eastAsia="仿宋" w:hAnsi="仿宋" w:cs="仿宋" w:hint="eastAsia"/>
            <w:lang w:eastAsia="zh-CN"/>
          </w:rPr>
          <w:t>(三)、建筑工程设计总体要求</w:t>
        </w:r>
        <w:r>
          <w:tab/>
        </w:r>
        <w:r>
          <w:fldChar w:fldCharType="begin"/>
        </w:r>
        <w:r>
          <w:instrText xml:space="preserve"> PAGEREF _Toc23668 \h </w:instrText>
        </w:r>
        <w:r>
          <w:fldChar w:fldCharType="separate"/>
        </w:r>
        <w:r>
          <w:t>10</w:t>
        </w:r>
        <w:r>
          <w:fldChar w:fldCharType="end"/>
        </w:r>
      </w:hyperlink>
    </w:p>
    <w:p>
      <w:pPr>
        <w:pStyle w:val="TOC2"/>
        <w:tabs>
          <w:tab w:val="right" w:leader="dot" w:pos="8306"/>
        </w:tabs>
      </w:pPr>
      <w:hyperlink w:anchor="_Toc20720" w:history="1">
        <w:r>
          <w:rPr>
            <w:rFonts w:ascii="仿宋" w:eastAsia="仿宋" w:hAnsi="仿宋" w:cs="仿宋" w:hint="eastAsia"/>
            <w:lang w:eastAsia="zh-CN"/>
          </w:rPr>
          <w:t>(四)、土建工程建设指标</w:t>
        </w:r>
        <w:r>
          <w:tab/>
        </w:r>
        <w:r>
          <w:fldChar w:fldCharType="begin"/>
        </w:r>
        <w:r>
          <w:instrText xml:space="preserve"> PAGEREF _Toc20720 \h </w:instrText>
        </w:r>
        <w:r>
          <w:fldChar w:fldCharType="separate"/>
        </w:r>
        <w:r>
          <w:t>11</w:t>
        </w:r>
        <w:r>
          <w:fldChar w:fldCharType="end"/>
        </w:r>
      </w:hyperlink>
    </w:p>
    <w:p>
      <w:pPr>
        <w:pStyle w:val="TOC1"/>
        <w:tabs>
          <w:tab w:val="right" w:leader="dot" w:pos="8306"/>
        </w:tabs>
      </w:pPr>
      <w:hyperlink w:anchor="_Toc11812" w:history="1">
        <w:r>
          <w:rPr>
            <w:rFonts w:ascii="仿宋" w:eastAsia="仿宋" w:hAnsi="仿宋" w:cs="仿宋" w:hint="eastAsia"/>
            <w:lang w:eastAsia="zh-CN"/>
          </w:rPr>
          <w:t>四、曝气设备项目文档管理</w:t>
        </w:r>
        <w:r>
          <w:tab/>
        </w:r>
        <w:r>
          <w:fldChar w:fldCharType="begin"/>
        </w:r>
        <w:r>
          <w:instrText xml:space="preserve"> PAGEREF _Toc11812 \h </w:instrText>
        </w:r>
        <w:r>
          <w:fldChar w:fldCharType="separate"/>
        </w:r>
        <w:r>
          <w:t>11</w:t>
        </w:r>
        <w:r>
          <w:fldChar w:fldCharType="end"/>
        </w:r>
      </w:hyperlink>
    </w:p>
    <w:p>
      <w:pPr>
        <w:pStyle w:val="TOC2"/>
        <w:tabs>
          <w:tab w:val="right" w:leader="dot" w:pos="8306"/>
        </w:tabs>
      </w:pPr>
      <w:hyperlink w:anchor="_Toc15741" w:history="1">
        <w:r>
          <w:rPr>
            <w:rFonts w:ascii="仿宋" w:eastAsia="仿宋" w:hAnsi="仿宋" w:cs="仿宋" w:hint="eastAsia"/>
            <w:lang w:eastAsia="zh-CN"/>
          </w:rPr>
          <w:t>(一)、文档编制与审查</w:t>
        </w:r>
        <w:r>
          <w:tab/>
        </w:r>
        <w:r>
          <w:fldChar w:fldCharType="begin"/>
        </w:r>
        <w:r>
          <w:instrText xml:space="preserve"> PAGEREF _Toc15741 \h </w:instrText>
        </w:r>
        <w:r>
          <w:fldChar w:fldCharType="separate"/>
        </w:r>
        <w:r>
          <w:t>11</w:t>
        </w:r>
        <w:r>
          <w:fldChar w:fldCharType="end"/>
        </w:r>
      </w:hyperlink>
    </w:p>
    <w:p>
      <w:pPr>
        <w:pStyle w:val="TOC2"/>
        <w:tabs>
          <w:tab w:val="right" w:leader="dot" w:pos="8306"/>
        </w:tabs>
      </w:pPr>
      <w:hyperlink w:anchor="_Toc21957" w:history="1">
        <w:r>
          <w:rPr>
            <w:rFonts w:ascii="仿宋" w:eastAsia="仿宋" w:hAnsi="仿宋" w:cs="仿宋" w:hint="eastAsia"/>
            <w:lang w:eastAsia="zh-CN"/>
          </w:rPr>
          <w:t>(二)、文档发布与分发</w:t>
        </w:r>
        <w:r>
          <w:tab/>
        </w:r>
        <w:r>
          <w:fldChar w:fldCharType="begin"/>
        </w:r>
        <w:r>
          <w:instrText xml:space="preserve"> PAGEREF _Toc21957 \h </w:instrText>
        </w:r>
        <w:r>
          <w:fldChar w:fldCharType="separate"/>
        </w:r>
        <w:r>
          <w:t>12</w:t>
        </w:r>
        <w:r>
          <w:fldChar w:fldCharType="end"/>
        </w:r>
      </w:hyperlink>
    </w:p>
    <w:p>
      <w:pPr>
        <w:pStyle w:val="TOC2"/>
        <w:tabs>
          <w:tab w:val="right" w:leader="dot" w:pos="8306"/>
        </w:tabs>
      </w:pPr>
      <w:hyperlink w:anchor="_Toc18538" w:history="1">
        <w:r>
          <w:rPr>
            <w:rFonts w:ascii="仿宋" w:eastAsia="仿宋" w:hAnsi="仿宋" w:cs="仿宋" w:hint="eastAsia"/>
            <w:lang w:eastAsia="zh-CN"/>
          </w:rPr>
          <w:t>(三)、文档存档与归档</w:t>
        </w:r>
        <w:r>
          <w:tab/>
        </w:r>
        <w:r>
          <w:fldChar w:fldCharType="begin"/>
        </w:r>
        <w:r>
          <w:instrText xml:space="preserve"> PAGEREF _Toc18538 \h </w:instrText>
        </w:r>
        <w:r>
          <w:fldChar w:fldCharType="separate"/>
        </w:r>
        <w:r>
          <w:t>13</w:t>
        </w:r>
        <w:r>
          <w:fldChar w:fldCharType="end"/>
        </w:r>
      </w:hyperlink>
    </w:p>
    <w:p>
      <w:pPr>
        <w:pStyle w:val="TOC1"/>
        <w:tabs>
          <w:tab w:val="right" w:leader="dot" w:pos="8306"/>
        </w:tabs>
      </w:pPr>
      <w:hyperlink w:anchor="_Toc21170" w:history="1">
        <w:r>
          <w:rPr>
            <w:rFonts w:ascii="仿宋" w:eastAsia="仿宋" w:hAnsi="仿宋" w:cs="仿宋" w:hint="eastAsia"/>
            <w:lang w:eastAsia="zh-CN"/>
          </w:rPr>
          <w:t>五、市场分析、调研</w:t>
        </w:r>
        <w:r>
          <w:tab/>
        </w:r>
        <w:r>
          <w:fldChar w:fldCharType="begin"/>
        </w:r>
        <w:r>
          <w:instrText xml:space="preserve"> PAGEREF _Toc21170 \h </w:instrText>
        </w:r>
        <w:r>
          <w:fldChar w:fldCharType="separate"/>
        </w:r>
        <w:r>
          <w:t>14</w:t>
        </w:r>
        <w:r>
          <w:fldChar w:fldCharType="end"/>
        </w:r>
      </w:hyperlink>
    </w:p>
    <w:p>
      <w:pPr>
        <w:pStyle w:val="TOC2"/>
        <w:tabs>
          <w:tab w:val="right" w:leader="dot" w:pos="8306"/>
        </w:tabs>
      </w:pPr>
      <w:hyperlink w:anchor="_Toc3875" w:history="1">
        <w:r>
          <w:rPr>
            <w:rFonts w:ascii="仿宋" w:eastAsia="仿宋" w:hAnsi="仿宋" w:cs="仿宋" w:hint="eastAsia"/>
            <w:lang w:eastAsia="zh-CN"/>
          </w:rPr>
          <w:t>(一)、曝气设备行业分析</w:t>
        </w:r>
        <w:r>
          <w:tab/>
        </w:r>
        <w:r>
          <w:fldChar w:fldCharType="begin"/>
        </w:r>
        <w:r>
          <w:instrText xml:space="preserve"> PAGEREF _Toc3875 \h </w:instrText>
        </w:r>
        <w:r>
          <w:fldChar w:fldCharType="separate"/>
        </w:r>
        <w:r>
          <w:t>14</w:t>
        </w:r>
        <w:r>
          <w:fldChar w:fldCharType="end"/>
        </w:r>
      </w:hyperlink>
    </w:p>
    <w:p>
      <w:pPr>
        <w:pStyle w:val="TOC2"/>
        <w:tabs>
          <w:tab w:val="right" w:leader="dot" w:pos="8306"/>
        </w:tabs>
      </w:pPr>
      <w:hyperlink w:anchor="_Toc548" w:history="1">
        <w:r>
          <w:rPr>
            <w:rFonts w:ascii="仿宋" w:eastAsia="仿宋" w:hAnsi="仿宋" w:cs="仿宋" w:hint="eastAsia"/>
            <w:lang w:eastAsia="zh-CN"/>
          </w:rPr>
          <w:t>(二)、曝气设备市场分析预测</w:t>
        </w:r>
        <w:r>
          <w:tab/>
        </w:r>
        <w:r>
          <w:fldChar w:fldCharType="begin"/>
        </w:r>
        <w:r>
          <w:instrText xml:space="preserve"> PAGEREF _Toc548 \h </w:instrText>
        </w:r>
        <w:r>
          <w:fldChar w:fldCharType="separate"/>
        </w:r>
        <w:r>
          <w:t>15</w:t>
        </w:r>
        <w:r>
          <w:fldChar w:fldCharType="end"/>
        </w:r>
      </w:hyperlink>
    </w:p>
    <w:p>
      <w:pPr>
        <w:pStyle w:val="TOC1"/>
        <w:tabs>
          <w:tab w:val="right" w:leader="dot" w:pos="8306"/>
        </w:tabs>
      </w:pPr>
      <w:hyperlink w:anchor="_Toc16784" w:history="1">
        <w:r>
          <w:rPr>
            <w:rFonts w:ascii="仿宋" w:eastAsia="仿宋" w:hAnsi="仿宋" w:cs="仿宋" w:hint="eastAsia"/>
            <w:lang w:eastAsia="zh-CN"/>
          </w:rPr>
          <w:t>六、曝气设备项目建设背景及必要性分析</w:t>
        </w:r>
        <w:r>
          <w:tab/>
        </w:r>
        <w:r>
          <w:fldChar w:fldCharType="begin"/>
        </w:r>
        <w:r>
          <w:instrText xml:space="preserve"> PAGEREF _Toc16784 \h </w:instrText>
        </w:r>
        <w:r>
          <w:fldChar w:fldCharType="separate"/>
        </w:r>
        <w:r>
          <w:t>16</w:t>
        </w:r>
        <w:r>
          <w:fldChar w:fldCharType="end"/>
        </w:r>
      </w:hyperlink>
    </w:p>
    <w:p>
      <w:pPr>
        <w:pStyle w:val="TOC2"/>
        <w:tabs>
          <w:tab w:val="right" w:leader="dot" w:pos="8306"/>
        </w:tabs>
      </w:pPr>
      <w:hyperlink w:anchor="_Toc17839" w:history="1">
        <w:r>
          <w:rPr>
            <w:rFonts w:ascii="仿宋" w:eastAsia="仿宋" w:hAnsi="仿宋" w:cs="仿宋" w:hint="eastAsia"/>
            <w:lang w:eastAsia="zh-CN"/>
          </w:rPr>
          <w:t>(一)、曝气设备项目背景分析</w:t>
        </w:r>
        <w:r>
          <w:tab/>
        </w:r>
        <w:r>
          <w:fldChar w:fldCharType="begin"/>
        </w:r>
        <w:r>
          <w:instrText xml:space="preserve"> PAGEREF _Toc17839 \h </w:instrText>
        </w:r>
        <w:r>
          <w:fldChar w:fldCharType="separate"/>
        </w:r>
        <w:r>
          <w:t>16</w:t>
        </w:r>
        <w:r>
          <w:fldChar w:fldCharType="end"/>
        </w:r>
      </w:hyperlink>
    </w:p>
    <w:p>
      <w:pPr>
        <w:pStyle w:val="TOC2"/>
        <w:tabs>
          <w:tab w:val="right" w:leader="dot" w:pos="8306"/>
        </w:tabs>
      </w:pPr>
      <w:hyperlink w:anchor="_Toc3867" w:history="1">
        <w:r>
          <w:rPr>
            <w:rFonts w:ascii="仿宋" w:eastAsia="仿宋" w:hAnsi="仿宋" w:cs="仿宋" w:hint="eastAsia"/>
            <w:lang w:eastAsia="zh-CN"/>
          </w:rPr>
          <w:t>(二)、曝气设备项目建设必要性分析</w:t>
        </w:r>
        <w:r>
          <w:tab/>
        </w:r>
        <w:r>
          <w:fldChar w:fldCharType="begin"/>
        </w:r>
        <w:r>
          <w:instrText xml:space="preserve"> PAGEREF _Toc3867 \h </w:instrText>
        </w:r>
        <w:r>
          <w:fldChar w:fldCharType="separate"/>
        </w:r>
        <w:r>
          <w:t>18</w:t>
        </w:r>
        <w:r>
          <w:fldChar w:fldCharType="end"/>
        </w:r>
      </w:hyperlink>
    </w:p>
    <w:p>
      <w:pPr>
        <w:pStyle w:val="TOC1"/>
        <w:tabs>
          <w:tab w:val="right" w:leader="dot" w:pos="8306"/>
        </w:tabs>
      </w:pPr>
      <w:hyperlink w:anchor="_Toc6830" w:history="1">
        <w:r>
          <w:rPr>
            <w:rFonts w:ascii="仿宋" w:eastAsia="仿宋" w:hAnsi="仿宋" w:cs="仿宋" w:hint="eastAsia"/>
            <w:lang w:eastAsia="zh-CN"/>
          </w:rPr>
          <w:t>七、曝气设备项目技术管理</w:t>
        </w:r>
        <w:r>
          <w:tab/>
        </w:r>
        <w:r>
          <w:fldChar w:fldCharType="begin"/>
        </w:r>
        <w:r>
          <w:instrText xml:space="preserve"> PAGEREF _Toc6830 \h </w:instrText>
        </w:r>
        <w:r>
          <w:fldChar w:fldCharType="separate"/>
        </w:r>
        <w:r>
          <w:t>19</w:t>
        </w:r>
        <w:r>
          <w:fldChar w:fldCharType="end"/>
        </w:r>
      </w:hyperlink>
    </w:p>
    <w:p>
      <w:pPr>
        <w:pStyle w:val="TOC2"/>
        <w:tabs>
          <w:tab w:val="right" w:leader="dot" w:pos="8306"/>
        </w:tabs>
      </w:pPr>
      <w:hyperlink w:anchor="_Toc17635" w:history="1">
        <w:r>
          <w:rPr>
            <w:rFonts w:ascii="仿宋" w:eastAsia="仿宋" w:hAnsi="仿宋" w:cs="仿宋" w:hint="eastAsia"/>
            <w:lang w:eastAsia="zh-CN"/>
          </w:rPr>
          <w:t>(一)、技术方案选用方向</w:t>
        </w:r>
        <w:r>
          <w:tab/>
        </w:r>
        <w:r>
          <w:fldChar w:fldCharType="begin"/>
        </w:r>
        <w:r>
          <w:instrText xml:space="preserve"> PAGEREF _Toc17635 \h </w:instrText>
        </w:r>
        <w:r>
          <w:fldChar w:fldCharType="separate"/>
        </w:r>
        <w:r>
          <w:t>19</w:t>
        </w:r>
        <w:r>
          <w:fldChar w:fldCharType="end"/>
        </w:r>
      </w:hyperlink>
    </w:p>
    <w:p>
      <w:pPr>
        <w:pStyle w:val="TOC2"/>
        <w:tabs>
          <w:tab w:val="right" w:leader="dot" w:pos="8306"/>
        </w:tabs>
      </w:pPr>
      <w:hyperlink w:anchor="_Toc4653" w:history="1">
        <w:r>
          <w:rPr>
            <w:rFonts w:ascii="仿宋" w:eastAsia="仿宋" w:hAnsi="仿宋" w:cs="仿宋" w:hint="eastAsia"/>
            <w:lang w:eastAsia="zh-CN"/>
          </w:rPr>
          <w:t>(二)、工艺技术方案选用原则</w:t>
        </w:r>
        <w:r>
          <w:tab/>
        </w:r>
        <w:r>
          <w:fldChar w:fldCharType="begin"/>
        </w:r>
        <w:r>
          <w:instrText xml:space="preserve"> PAGEREF _Toc4653 \h </w:instrText>
        </w:r>
        <w:r>
          <w:fldChar w:fldCharType="separate"/>
        </w:r>
        <w:r>
          <w:t>21</w:t>
        </w:r>
        <w:r>
          <w:fldChar w:fldCharType="end"/>
        </w:r>
      </w:hyperlink>
    </w:p>
    <w:p>
      <w:pPr>
        <w:pStyle w:val="TOC2"/>
        <w:tabs>
          <w:tab w:val="right" w:leader="dot" w:pos="8306"/>
        </w:tabs>
      </w:pPr>
      <w:hyperlink w:anchor="_Toc28291" w:history="1">
        <w:r>
          <w:rPr>
            <w:rFonts w:ascii="仿宋" w:eastAsia="仿宋" w:hAnsi="仿宋" w:cs="仿宋" w:hint="eastAsia"/>
            <w:lang w:eastAsia="zh-CN"/>
          </w:rPr>
          <w:t>(三)、工艺技术方案要求</w:t>
        </w:r>
        <w:r>
          <w:tab/>
        </w:r>
        <w:r>
          <w:fldChar w:fldCharType="begin"/>
        </w:r>
        <w:r>
          <w:instrText xml:space="preserve"> PAGEREF _Toc28291 \h </w:instrText>
        </w:r>
        <w:r>
          <w:fldChar w:fldCharType="separate"/>
        </w:r>
        <w:r>
          <w:t>23</w:t>
        </w:r>
        <w:r>
          <w:fldChar w:fldCharType="end"/>
        </w:r>
      </w:hyperlink>
    </w:p>
    <w:p>
      <w:pPr>
        <w:pStyle w:val="TOC1"/>
        <w:tabs>
          <w:tab w:val="right" w:leader="dot" w:pos="8306"/>
        </w:tabs>
      </w:pPr>
      <w:hyperlink w:anchor="_Toc21779" w:history="1">
        <w:r>
          <w:rPr>
            <w:rFonts w:ascii="仿宋" w:eastAsia="仿宋" w:hAnsi="仿宋" w:cs="仿宋" w:hint="eastAsia"/>
            <w:lang w:eastAsia="zh-CN"/>
          </w:rPr>
          <w:t>八、曝气设备项目风险管理</w:t>
        </w:r>
        <w:r>
          <w:tab/>
        </w:r>
        <w:r>
          <w:fldChar w:fldCharType="begin"/>
        </w:r>
        <w:r>
          <w:instrText xml:space="preserve"> PAGEREF _Toc21779 \h </w:instrText>
        </w:r>
        <w:r>
          <w:fldChar w:fldCharType="separate"/>
        </w:r>
        <w:r>
          <w:t>25</w:t>
        </w:r>
        <w:r>
          <w:fldChar w:fldCharType="end"/>
        </w:r>
      </w:hyperlink>
    </w:p>
    <w:p>
      <w:pPr>
        <w:pStyle w:val="TOC2"/>
        <w:tabs>
          <w:tab w:val="right" w:leader="dot" w:pos="8306"/>
        </w:tabs>
      </w:pPr>
      <w:hyperlink w:anchor="_Toc5657" w:history="1">
        <w:r>
          <w:rPr>
            <w:rFonts w:ascii="仿宋" w:eastAsia="仿宋" w:hAnsi="仿宋" w:cs="仿宋" w:hint="eastAsia"/>
            <w:lang w:eastAsia="zh-CN"/>
          </w:rPr>
          <w:t>(一)、风险识别与评估</w:t>
        </w:r>
        <w:r>
          <w:tab/>
        </w:r>
        <w:r>
          <w:fldChar w:fldCharType="begin"/>
        </w:r>
        <w:r>
          <w:instrText xml:space="preserve"> PAGEREF _Toc5657 \h </w:instrText>
        </w:r>
        <w:r>
          <w:fldChar w:fldCharType="separate"/>
        </w:r>
        <w:r>
          <w:t>25</w:t>
        </w:r>
        <w:r>
          <w:fldChar w:fldCharType="end"/>
        </w:r>
      </w:hyperlink>
    </w:p>
    <w:p>
      <w:pPr>
        <w:pStyle w:val="TOC2"/>
        <w:tabs>
          <w:tab w:val="right" w:leader="dot" w:pos="8306"/>
        </w:tabs>
      </w:pPr>
      <w:hyperlink w:anchor="_Toc32405" w:history="1">
        <w:r>
          <w:rPr>
            <w:rFonts w:ascii="仿宋" w:eastAsia="仿宋" w:hAnsi="仿宋" w:cs="仿宋" w:hint="eastAsia"/>
            <w:lang w:eastAsia="zh-CN"/>
          </w:rPr>
          <w:t>(二)、风险应对策略</w:t>
        </w:r>
        <w:r>
          <w:tab/>
        </w:r>
        <w:r>
          <w:fldChar w:fldCharType="begin"/>
        </w:r>
        <w:r>
          <w:instrText xml:space="preserve"> PAGEREF _Toc32405 \h </w:instrText>
        </w:r>
        <w:r>
          <w:fldChar w:fldCharType="separate"/>
        </w:r>
        <w:r>
          <w:t>26</w:t>
        </w:r>
        <w:r>
          <w:fldChar w:fldCharType="end"/>
        </w:r>
      </w:hyperlink>
    </w:p>
    <w:p>
      <w:pPr>
        <w:pStyle w:val="TOC2"/>
        <w:tabs>
          <w:tab w:val="right" w:leader="dot" w:pos="8306"/>
        </w:tabs>
      </w:pPr>
      <w:hyperlink w:anchor="_Toc25963" w:history="1">
        <w:r>
          <w:rPr>
            <w:rFonts w:ascii="仿宋" w:eastAsia="仿宋" w:hAnsi="仿宋" w:cs="仿宋" w:hint="eastAsia"/>
            <w:lang w:eastAsia="zh-CN"/>
          </w:rPr>
          <w:t>(三)、风险监控与控制</w:t>
        </w:r>
        <w:r>
          <w:tab/>
        </w:r>
        <w:r>
          <w:fldChar w:fldCharType="begin"/>
        </w:r>
        <w:r>
          <w:instrText xml:space="preserve"> PAGEREF _Toc25963 \h </w:instrText>
        </w:r>
        <w:r>
          <w:fldChar w:fldCharType="separate"/>
        </w:r>
        <w:r>
          <w:t>28</w:t>
        </w:r>
        <w:r>
          <w:fldChar w:fldCharType="end"/>
        </w:r>
      </w:hyperlink>
    </w:p>
    <w:p>
      <w:pPr>
        <w:pStyle w:val="TOC1"/>
        <w:tabs>
          <w:tab w:val="right" w:leader="dot" w:pos="8306"/>
        </w:tabs>
      </w:pPr>
      <w:hyperlink w:anchor="_Toc10037" w:history="1">
        <w:r>
          <w:rPr>
            <w:rFonts w:ascii="仿宋" w:eastAsia="仿宋" w:hAnsi="仿宋" w:cs="仿宋" w:hint="eastAsia"/>
            <w:lang w:eastAsia="zh-CN"/>
          </w:rPr>
          <w:t>九、曝气设备项目计划安排</w:t>
        </w:r>
        <w:r>
          <w:tab/>
        </w:r>
        <w:r>
          <w:fldChar w:fldCharType="begin"/>
        </w:r>
        <w:r>
          <w:instrText xml:space="preserve"> PAGEREF _Toc10037 \h </w:instrText>
        </w:r>
        <w:r>
          <w:fldChar w:fldCharType="separate"/>
        </w:r>
        <w:r>
          <w:t>29</w:t>
        </w:r>
        <w:r>
          <w:fldChar w:fldCharType="end"/>
        </w:r>
      </w:hyperlink>
    </w:p>
    <w:p>
      <w:pPr>
        <w:pStyle w:val="TOC2"/>
        <w:tabs>
          <w:tab w:val="right" w:leader="dot" w:pos="8306"/>
        </w:tabs>
      </w:pPr>
      <w:hyperlink w:anchor="_Toc14692" w:history="1">
        <w:r>
          <w:rPr>
            <w:rFonts w:ascii="仿宋" w:eastAsia="仿宋" w:hAnsi="仿宋" w:cs="仿宋" w:hint="eastAsia"/>
            <w:lang w:eastAsia="zh-CN"/>
          </w:rPr>
          <w:t>(一)、建设周期</w:t>
        </w:r>
        <w:r>
          <w:tab/>
        </w:r>
        <w:r>
          <w:fldChar w:fldCharType="begin"/>
        </w:r>
        <w:r>
          <w:instrText xml:space="preserve"> PAGEREF _Toc14692 \h </w:instrText>
        </w:r>
        <w:r>
          <w:fldChar w:fldCharType="separate"/>
        </w:r>
        <w:r>
          <w:t>29</w:t>
        </w:r>
        <w:r>
          <w:fldChar w:fldCharType="end"/>
        </w:r>
      </w:hyperlink>
    </w:p>
    <w:p>
      <w:pPr>
        <w:pStyle w:val="TOC2"/>
        <w:tabs>
          <w:tab w:val="right" w:leader="dot" w:pos="8306"/>
        </w:tabs>
      </w:pPr>
      <w:hyperlink w:anchor="_Toc3297" w:history="1">
        <w:r>
          <w:rPr>
            <w:rFonts w:ascii="仿宋" w:eastAsia="仿宋" w:hAnsi="仿宋" w:cs="仿宋" w:hint="eastAsia"/>
            <w:lang w:eastAsia="zh-CN"/>
          </w:rPr>
          <w:t>(二)、建设进度</w:t>
        </w:r>
        <w:r>
          <w:tab/>
        </w:r>
        <w:r>
          <w:fldChar w:fldCharType="begin"/>
        </w:r>
        <w:r>
          <w:instrText xml:space="preserve"> PAGEREF _Toc3297 \h </w:instrText>
        </w:r>
        <w:r>
          <w:fldChar w:fldCharType="separate"/>
        </w:r>
        <w:r>
          <w:t>30</w:t>
        </w:r>
        <w:r>
          <w:fldChar w:fldCharType="end"/>
        </w:r>
      </w:hyperlink>
    </w:p>
    <w:p>
      <w:pPr>
        <w:pStyle w:val="TOC2"/>
        <w:tabs>
          <w:tab w:val="right" w:leader="dot" w:pos="8306"/>
        </w:tabs>
      </w:pPr>
      <w:hyperlink w:anchor="_Toc570" w:history="1">
        <w:r>
          <w:rPr>
            <w:rFonts w:ascii="仿宋" w:eastAsia="仿宋" w:hAnsi="仿宋" w:cs="仿宋" w:hint="eastAsia"/>
            <w:lang w:eastAsia="zh-CN"/>
          </w:rPr>
          <w:t>(三)、进度安排注意事项</w:t>
        </w:r>
        <w:r>
          <w:tab/>
        </w:r>
        <w:r>
          <w:fldChar w:fldCharType="begin"/>
        </w:r>
        <w:r>
          <w:instrText xml:space="preserve"> PAGEREF _Toc570 \h </w:instrText>
        </w:r>
        <w:r>
          <w:fldChar w:fldCharType="separate"/>
        </w:r>
        <w:r>
          <w:t>31</w:t>
        </w:r>
        <w:r>
          <w:fldChar w:fldCharType="end"/>
        </w:r>
      </w:hyperlink>
    </w:p>
    <w:p>
      <w:pPr>
        <w:pStyle w:val="TOC2"/>
        <w:tabs>
          <w:tab w:val="right" w:leader="dot" w:pos="8306"/>
        </w:tabs>
      </w:pPr>
      <w:hyperlink w:anchor="_Toc26866" w:history="1">
        <w:r>
          <w:rPr>
            <w:rFonts w:ascii="仿宋" w:eastAsia="仿宋" w:hAnsi="仿宋" w:cs="仿宋" w:hint="eastAsia"/>
            <w:lang w:eastAsia="zh-CN"/>
          </w:rPr>
          <w:t>(四)、人力资源配置</w:t>
        </w:r>
        <w:r>
          <w:tab/>
        </w:r>
        <w:r>
          <w:fldChar w:fldCharType="begin"/>
        </w:r>
        <w:r>
          <w:instrText xml:space="preserve"> PAGEREF _Toc26866 \h </w:instrText>
        </w:r>
        <w:r>
          <w:fldChar w:fldCharType="separate"/>
        </w:r>
        <w:r>
          <w:t>32</w:t>
        </w:r>
        <w:r>
          <w:fldChar w:fldCharType="end"/>
        </w:r>
      </w:hyperlink>
    </w:p>
    <w:p>
      <w:pPr>
        <w:pStyle w:val="TOC1"/>
        <w:tabs>
          <w:tab w:val="right" w:leader="dot" w:pos="8306"/>
        </w:tabs>
      </w:pPr>
      <w:hyperlink w:anchor="_Toc24055" w:history="1">
        <w:r>
          <w:rPr>
            <w:rFonts w:ascii="仿宋" w:eastAsia="仿宋" w:hAnsi="仿宋" w:cs="仿宋" w:hint="eastAsia"/>
            <w:lang w:eastAsia="zh-CN"/>
          </w:rPr>
          <w:t>十、曝气设备项目环境影响分析</w:t>
        </w:r>
        <w:r>
          <w:tab/>
        </w:r>
        <w:r>
          <w:fldChar w:fldCharType="begin"/>
        </w:r>
        <w:r>
          <w:instrText xml:space="preserve"> PAGEREF _Toc24055 \h </w:instrText>
        </w:r>
        <w:r>
          <w:fldChar w:fldCharType="separate"/>
        </w:r>
        <w:r>
          <w:t>33</w:t>
        </w:r>
        <w:r>
          <w:fldChar w:fldCharType="end"/>
        </w:r>
      </w:hyperlink>
    </w:p>
    <w:p>
      <w:pPr>
        <w:pStyle w:val="TOC2"/>
        <w:tabs>
          <w:tab w:val="right" w:leader="dot" w:pos="8306"/>
        </w:tabs>
      </w:pPr>
      <w:hyperlink w:anchor="_Toc19212" w:history="1">
        <w:r>
          <w:rPr>
            <w:rFonts w:ascii="仿宋" w:eastAsia="仿宋" w:hAnsi="仿宋" w:cs="仿宋" w:hint="eastAsia"/>
            <w:lang w:eastAsia="zh-CN"/>
          </w:rPr>
          <w:t>(一)、建设区域环境质量现状</w:t>
        </w:r>
        <w:r>
          <w:tab/>
        </w:r>
        <w:r>
          <w:fldChar w:fldCharType="begin"/>
        </w:r>
        <w:r>
          <w:instrText xml:space="preserve"> PAGEREF _Toc19212 \h </w:instrText>
        </w:r>
        <w:r>
          <w:fldChar w:fldCharType="separate"/>
        </w:r>
        <w:r>
          <w:t>33</w:t>
        </w:r>
        <w:r>
          <w:fldChar w:fldCharType="end"/>
        </w:r>
      </w:hyperlink>
    </w:p>
    <w:p>
      <w:pPr>
        <w:pStyle w:val="TOC2"/>
        <w:tabs>
          <w:tab w:val="right" w:leader="dot" w:pos="8306"/>
        </w:tabs>
      </w:pPr>
      <w:hyperlink w:anchor="_Toc2124" w:history="1">
        <w:r>
          <w:rPr>
            <w:rFonts w:ascii="仿宋" w:eastAsia="仿宋" w:hAnsi="仿宋" w:cs="仿宋" w:hint="eastAsia"/>
            <w:lang w:eastAsia="zh-CN"/>
          </w:rPr>
          <w:t>(二)、建设期环境保护</w:t>
        </w:r>
        <w:r>
          <w:tab/>
        </w:r>
        <w:r>
          <w:fldChar w:fldCharType="begin"/>
        </w:r>
        <w:r>
          <w:instrText xml:space="preserve"> PAGEREF _Toc2124 \h </w:instrText>
        </w:r>
        <w:r>
          <w:fldChar w:fldCharType="separate"/>
        </w:r>
        <w:r>
          <w:t>34</w:t>
        </w:r>
        <w:r>
          <w:fldChar w:fldCharType="end"/>
        </w:r>
      </w:hyperlink>
    </w:p>
    <w:p>
      <w:pPr>
        <w:pStyle w:val="TOC2"/>
        <w:tabs>
          <w:tab w:val="right" w:leader="dot" w:pos="8306"/>
        </w:tabs>
      </w:pPr>
      <w:hyperlink w:anchor="_Toc18493" w:history="1">
        <w:r>
          <w:rPr>
            <w:rFonts w:ascii="仿宋" w:eastAsia="仿宋" w:hAnsi="仿宋" w:cs="仿宋" w:hint="eastAsia"/>
            <w:lang w:eastAsia="zh-CN"/>
          </w:rPr>
          <w:t>(三)、运营期环境保护</w:t>
        </w:r>
        <w:r>
          <w:tab/>
        </w:r>
        <w:r>
          <w:fldChar w:fldCharType="begin"/>
        </w:r>
        <w:r>
          <w:instrText xml:space="preserve"> PAGEREF _Toc18493 \h </w:instrText>
        </w:r>
        <w:r>
          <w:fldChar w:fldCharType="separate"/>
        </w:r>
        <w:r>
          <w:t>36</w:t>
        </w:r>
        <w:r>
          <w:fldChar w:fldCharType="end"/>
        </w:r>
      </w:hyperlink>
    </w:p>
    <w:p>
      <w:pPr>
        <w:pStyle w:val="TOC2"/>
        <w:tabs>
          <w:tab w:val="right" w:leader="dot" w:pos="8306"/>
        </w:tabs>
      </w:pPr>
      <w:hyperlink w:anchor="_Toc20935" w:history="1">
        <w:r>
          <w:rPr>
            <w:rFonts w:ascii="仿宋" w:eastAsia="仿宋" w:hAnsi="仿宋" w:cs="仿宋" w:hint="eastAsia"/>
            <w:lang w:eastAsia="zh-CN"/>
          </w:rPr>
          <w:t>(四)、曝气设备项目建设对区域经济的影响</w:t>
        </w:r>
        <w:r>
          <w:tab/>
        </w:r>
        <w:r>
          <w:fldChar w:fldCharType="begin"/>
        </w:r>
        <w:r>
          <w:instrText xml:space="preserve"> PAGEREF _Toc20935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1" w:history="1">
        <w:r>
          <w:rPr>
            <w:rFonts w:ascii="仿宋" w:eastAsia="仿宋" w:hAnsi="仿宋" w:cs="仿宋" w:hint="eastAsia"/>
            <w:lang w:eastAsia="zh-CN"/>
          </w:rPr>
          <w:t>(五)、废弃物处理</w:t>
        </w:r>
        <w:r>
          <w:tab/>
        </w:r>
        <w:r>
          <w:fldChar w:fldCharType="begin"/>
        </w:r>
        <w:r>
          <w:instrText xml:space="preserve"> PAGEREF _Toc1991 \h </w:instrText>
        </w:r>
        <w:r>
          <w:fldChar w:fldCharType="separate"/>
        </w:r>
        <w:r>
          <w:t>39</w:t>
        </w:r>
        <w:r>
          <w:fldChar w:fldCharType="end"/>
        </w:r>
      </w:hyperlink>
    </w:p>
    <w:p>
      <w:pPr>
        <w:pStyle w:val="TOC2"/>
        <w:tabs>
          <w:tab w:val="right" w:leader="dot" w:pos="8306"/>
        </w:tabs>
      </w:pPr>
      <w:hyperlink w:anchor="_Toc8672" w:history="1">
        <w:r>
          <w:rPr>
            <w:rFonts w:ascii="仿宋" w:eastAsia="仿宋" w:hAnsi="仿宋" w:cs="仿宋" w:hint="eastAsia"/>
            <w:lang w:eastAsia="zh-CN"/>
          </w:rPr>
          <w:t>(六)、特殊环境影响分析</w:t>
        </w:r>
        <w:r>
          <w:tab/>
        </w:r>
        <w:r>
          <w:fldChar w:fldCharType="begin"/>
        </w:r>
        <w:r>
          <w:instrText xml:space="preserve"> PAGEREF _Toc8672 \h </w:instrText>
        </w:r>
        <w:r>
          <w:fldChar w:fldCharType="separate"/>
        </w:r>
        <w:r>
          <w:t>40</w:t>
        </w:r>
        <w:r>
          <w:fldChar w:fldCharType="end"/>
        </w:r>
      </w:hyperlink>
    </w:p>
    <w:p>
      <w:pPr>
        <w:pStyle w:val="TOC2"/>
        <w:tabs>
          <w:tab w:val="right" w:leader="dot" w:pos="8306"/>
        </w:tabs>
      </w:pPr>
      <w:hyperlink w:anchor="_Toc17268" w:history="1">
        <w:r>
          <w:rPr>
            <w:rFonts w:ascii="仿宋" w:eastAsia="仿宋" w:hAnsi="仿宋" w:cs="仿宋" w:hint="eastAsia"/>
            <w:lang w:eastAsia="zh-CN"/>
          </w:rPr>
          <w:t>(七)、清洁生产</w:t>
        </w:r>
        <w:r>
          <w:tab/>
        </w:r>
        <w:r>
          <w:fldChar w:fldCharType="begin"/>
        </w:r>
        <w:r>
          <w:instrText xml:space="preserve"> PAGEREF _Toc17268 \h </w:instrText>
        </w:r>
        <w:r>
          <w:fldChar w:fldCharType="separate"/>
        </w:r>
        <w:r>
          <w:t>41</w:t>
        </w:r>
        <w:r>
          <w:fldChar w:fldCharType="end"/>
        </w:r>
      </w:hyperlink>
    </w:p>
    <w:p>
      <w:pPr>
        <w:pStyle w:val="TOC2"/>
        <w:tabs>
          <w:tab w:val="right" w:leader="dot" w:pos="8306"/>
        </w:tabs>
      </w:pPr>
      <w:hyperlink w:anchor="_Toc25230" w:history="1">
        <w:r>
          <w:rPr>
            <w:rFonts w:ascii="仿宋" w:eastAsia="仿宋" w:hAnsi="仿宋" w:cs="仿宋" w:hint="eastAsia"/>
            <w:lang w:eastAsia="zh-CN"/>
          </w:rPr>
          <w:t>(八)、环境保护综合评价</w:t>
        </w:r>
        <w:r>
          <w:tab/>
        </w:r>
        <w:r>
          <w:fldChar w:fldCharType="begin"/>
        </w:r>
        <w:r>
          <w:instrText xml:space="preserve"> PAGEREF _Toc25230 \h </w:instrText>
        </w:r>
        <w:r>
          <w:fldChar w:fldCharType="separate"/>
        </w:r>
        <w:r>
          <w:t>42</w:t>
        </w:r>
        <w:r>
          <w:fldChar w:fldCharType="end"/>
        </w:r>
      </w:hyperlink>
    </w:p>
    <w:p>
      <w:pPr>
        <w:pStyle w:val="TOC1"/>
        <w:tabs>
          <w:tab w:val="right" w:leader="dot" w:pos="8306"/>
        </w:tabs>
      </w:pPr>
      <w:hyperlink w:anchor="_Toc16238" w:history="1">
        <w:r>
          <w:rPr>
            <w:rFonts w:ascii="仿宋" w:eastAsia="仿宋" w:hAnsi="仿宋" w:cs="仿宋" w:hint="eastAsia"/>
            <w:lang w:eastAsia="zh-CN"/>
          </w:rPr>
          <w:t>十一、曝气设备项目人力资源管理</w:t>
        </w:r>
        <w:r>
          <w:tab/>
        </w:r>
        <w:r>
          <w:fldChar w:fldCharType="begin"/>
        </w:r>
        <w:r>
          <w:instrText xml:space="preserve"> PAGEREF _Toc16238 \h </w:instrText>
        </w:r>
        <w:r>
          <w:fldChar w:fldCharType="separate"/>
        </w:r>
        <w:r>
          <w:t>44</w:t>
        </w:r>
        <w:r>
          <w:fldChar w:fldCharType="end"/>
        </w:r>
      </w:hyperlink>
    </w:p>
    <w:p>
      <w:pPr>
        <w:pStyle w:val="TOC2"/>
        <w:tabs>
          <w:tab w:val="right" w:leader="dot" w:pos="8306"/>
        </w:tabs>
      </w:pPr>
      <w:hyperlink w:anchor="_Toc26930" w:history="1">
        <w:r>
          <w:rPr>
            <w:rFonts w:ascii="仿宋" w:eastAsia="仿宋" w:hAnsi="仿宋" w:cs="仿宋" w:hint="eastAsia"/>
            <w:lang w:eastAsia="zh-CN"/>
          </w:rPr>
          <w:t>(一)、建立健全的预算管理制度</w:t>
        </w:r>
        <w:r>
          <w:tab/>
        </w:r>
        <w:r>
          <w:fldChar w:fldCharType="begin"/>
        </w:r>
        <w:r>
          <w:instrText xml:space="preserve"> PAGEREF _Toc26930 \h </w:instrText>
        </w:r>
        <w:r>
          <w:fldChar w:fldCharType="separate"/>
        </w:r>
        <w:r>
          <w:t>44</w:t>
        </w:r>
        <w:r>
          <w:fldChar w:fldCharType="end"/>
        </w:r>
      </w:hyperlink>
    </w:p>
    <w:p>
      <w:pPr>
        <w:pStyle w:val="TOC2"/>
        <w:tabs>
          <w:tab w:val="right" w:leader="dot" w:pos="8306"/>
        </w:tabs>
      </w:pPr>
      <w:hyperlink w:anchor="_Toc7661" w:history="1">
        <w:r>
          <w:rPr>
            <w:rFonts w:ascii="仿宋" w:eastAsia="仿宋" w:hAnsi="仿宋" w:cs="仿宋" w:hint="eastAsia"/>
            <w:lang w:eastAsia="zh-CN"/>
          </w:rPr>
          <w:t>(二)、加强资金流动监控</w:t>
        </w:r>
        <w:r>
          <w:tab/>
        </w:r>
        <w:r>
          <w:fldChar w:fldCharType="begin"/>
        </w:r>
        <w:r>
          <w:instrText xml:space="preserve"> PAGEREF _Toc7661 \h </w:instrText>
        </w:r>
        <w:r>
          <w:fldChar w:fldCharType="separate"/>
        </w:r>
        <w:r>
          <w:t>45</w:t>
        </w:r>
        <w:r>
          <w:fldChar w:fldCharType="end"/>
        </w:r>
      </w:hyperlink>
    </w:p>
    <w:p>
      <w:pPr>
        <w:pStyle w:val="TOC2"/>
        <w:tabs>
          <w:tab w:val="right" w:leader="dot" w:pos="8306"/>
        </w:tabs>
      </w:pPr>
      <w:hyperlink w:anchor="_Toc20502" w:history="1">
        <w:r>
          <w:rPr>
            <w:rFonts w:ascii="仿宋" w:eastAsia="仿宋" w:hAnsi="仿宋" w:cs="仿宋" w:hint="eastAsia"/>
            <w:lang w:eastAsia="zh-CN"/>
          </w:rPr>
          <w:t>(三)、制定完善的风险控制机制</w:t>
        </w:r>
        <w:r>
          <w:tab/>
        </w:r>
        <w:r>
          <w:fldChar w:fldCharType="begin"/>
        </w:r>
        <w:r>
          <w:instrText xml:space="preserve"> PAGEREF _Toc20502 \h </w:instrText>
        </w:r>
        <w:r>
          <w:fldChar w:fldCharType="separate"/>
        </w:r>
        <w:r>
          <w:t>46</w:t>
        </w:r>
        <w:r>
          <w:fldChar w:fldCharType="end"/>
        </w:r>
      </w:hyperlink>
    </w:p>
    <w:p>
      <w:pPr>
        <w:pStyle w:val="TOC2"/>
        <w:tabs>
          <w:tab w:val="right" w:leader="dot" w:pos="8306"/>
        </w:tabs>
      </w:pPr>
      <w:hyperlink w:anchor="_Toc21818" w:history="1">
        <w:r>
          <w:rPr>
            <w:rFonts w:ascii="仿宋" w:eastAsia="仿宋" w:hAnsi="仿宋" w:cs="仿宋" w:hint="eastAsia"/>
            <w:lang w:eastAsia="zh-CN"/>
          </w:rPr>
          <w:t>(四)、优化成本管理</w:t>
        </w:r>
        <w:r>
          <w:tab/>
        </w:r>
        <w:r>
          <w:fldChar w:fldCharType="begin"/>
        </w:r>
        <w:r>
          <w:instrText xml:space="preserve"> PAGEREF _Toc21818 \h </w:instrText>
        </w:r>
        <w:r>
          <w:fldChar w:fldCharType="separate"/>
        </w:r>
        <w:r>
          <w:t>48</w:t>
        </w:r>
        <w:r>
          <w:fldChar w:fldCharType="end"/>
        </w:r>
      </w:hyperlink>
    </w:p>
    <w:p>
      <w:pPr>
        <w:pStyle w:val="TOC1"/>
        <w:tabs>
          <w:tab w:val="right" w:leader="dot" w:pos="8306"/>
        </w:tabs>
      </w:pPr>
      <w:hyperlink w:anchor="_Toc3300" w:history="1">
        <w:r>
          <w:rPr>
            <w:rFonts w:ascii="仿宋" w:eastAsia="仿宋" w:hAnsi="仿宋" w:cs="仿宋" w:hint="eastAsia"/>
            <w:lang w:eastAsia="zh-CN"/>
          </w:rPr>
          <w:t>十二、曝气设备项目人力资源培养与发展</w:t>
        </w:r>
        <w:r>
          <w:tab/>
        </w:r>
        <w:r>
          <w:fldChar w:fldCharType="begin"/>
        </w:r>
        <w:r>
          <w:instrText xml:space="preserve"> PAGEREF _Toc3300 \h </w:instrText>
        </w:r>
        <w:r>
          <w:fldChar w:fldCharType="separate"/>
        </w:r>
        <w:r>
          <w:t>49</w:t>
        </w:r>
        <w:r>
          <w:fldChar w:fldCharType="end"/>
        </w:r>
      </w:hyperlink>
    </w:p>
    <w:p>
      <w:pPr>
        <w:pStyle w:val="TOC2"/>
        <w:tabs>
          <w:tab w:val="right" w:leader="dot" w:pos="8306"/>
        </w:tabs>
      </w:pPr>
      <w:hyperlink w:anchor="_Toc723" w:history="1">
        <w:r>
          <w:rPr>
            <w:rFonts w:ascii="仿宋" w:eastAsia="仿宋" w:hAnsi="仿宋" w:cs="仿宋" w:hint="eastAsia"/>
            <w:lang w:eastAsia="zh-CN"/>
          </w:rPr>
          <w:t>(一)、人才需求与规划</w:t>
        </w:r>
        <w:r>
          <w:tab/>
        </w:r>
        <w:r>
          <w:fldChar w:fldCharType="begin"/>
        </w:r>
        <w:r>
          <w:instrText xml:space="preserve"> PAGEREF _Toc723 \h </w:instrText>
        </w:r>
        <w:r>
          <w:fldChar w:fldCharType="separate"/>
        </w:r>
        <w:r>
          <w:t>49</w:t>
        </w:r>
        <w:r>
          <w:fldChar w:fldCharType="end"/>
        </w:r>
      </w:hyperlink>
    </w:p>
    <w:p>
      <w:pPr>
        <w:pStyle w:val="TOC2"/>
        <w:tabs>
          <w:tab w:val="right" w:leader="dot" w:pos="8306"/>
        </w:tabs>
      </w:pPr>
      <w:hyperlink w:anchor="_Toc13236" w:history="1">
        <w:r>
          <w:rPr>
            <w:rFonts w:ascii="仿宋" w:eastAsia="仿宋" w:hAnsi="仿宋" w:cs="仿宋" w:hint="eastAsia"/>
            <w:lang w:eastAsia="zh-CN"/>
          </w:rPr>
          <w:t>(二)、培训与发展计划</w:t>
        </w:r>
        <w:r>
          <w:tab/>
        </w:r>
        <w:r>
          <w:fldChar w:fldCharType="begin"/>
        </w:r>
        <w:r>
          <w:instrText xml:space="preserve"> PAGEREF _Toc13236 \h </w:instrText>
        </w:r>
        <w:r>
          <w:fldChar w:fldCharType="separate"/>
        </w:r>
        <w:r>
          <w:t>49</w:t>
        </w:r>
        <w:r>
          <w:fldChar w:fldCharType="end"/>
        </w:r>
      </w:hyperlink>
    </w:p>
    <w:p>
      <w:pPr>
        <w:pStyle w:val="TOC1"/>
        <w:tabs>
          <w:tab w:val="right" w:leader="dot" w:pos="8306"/>
        </w:tabs>
      </w:pPr>
      <w:hyperlink w:anchor="_Toc27832" w:history="1">
        <w:r>
          <w:rPr>
            <w:rFonts w:ascii="仿宋" w:eastAsia="仿宋" w:hAnsi="仿宋" w:cs="仿宋" w:hint="eastAsia"/>
            <w:lang w:eastAsia="zh-CN"/>
          </w:rPr>
          <w:t>十三、曝气设备项目实施保障措施</w:t>
        </w:r>
        <w:r>
          <w:tab/>
        </w:r>
        <w:r>
          <w:fldChar w:fldCharType="begin"/>
        </w:r>
        <w:r>
          <w:instrText xml:space="preserve"> PAGEREF _Toc27832 \h </w:instrText>
        </w:r>
        <w:r>
          <w:fldChar w:fldCharType="separate"/>
        </w:r>
        <w:r>
          <w:t>50</w:t>
        </w:r>
        <w:r>
          <w:fldChar w:fldCharType="end"/>
        </w:r>
      </w:hyperlink>
    </w:p>
    <w:p>
      <w:pPr>
        <w:pStyle w:val="TOC2"/>
        <w:tabs>
          <w:tab w:val="right" w:leader="dot" w:pos="8306"/>
        </w:tabs>
      </w:pPr>
      <w:hyperlink w:anchor="_Toc5026" w:history="1">
        <w:r>
          <w:rPr>
            <w:rFonts w:ascii="仿宋" w:eastAsia="仿宋" w:hAnsi="仿宋" w:cs="仿宋" w:hint="eastAsia"/>
            <w:lang w:eastAsia="zh-CN"/>
          </w:rPr>
          <w:t>(一)、曝气设备项目实施保障机制</w:t>
        </w:r>
        <w:r>
          <w:tab/>
        </w:r>
        <w:r>
          <w:fldChar w:fldCharType="begin"/>
        </w:r>
        <w:r>
          <w:instrText xml:space="preserve"> PAGEREF _Toc5026 \h </w:instrText>
        </w:r>
        <w:r>
          <w:fldChar w:fldCharType="separate"/>
        </w:r>
        <w:r>
          <w:t>50</w:t>
        </w:r>
        <w:r>
          <w:fldChar w:fldCharType="end"/>
        </w:r>
      </w:hyperlink>
    </w:p>
    <w:p>
      <w:pPr>
        <w:pStyle w:val="TOC2"/>
        <w:tabs>
          <w:tab w:val="right" w:leader="dot" w:pos="8306"/>
        </w:tabs>
      </w:pPr>
      <w:hyperlink w:anchor="_Toc18992" w:history="1">
        <w:r>
          <w:rPr>
            <w:rFonts w:ascii="仿宋" w:eastAsia="仿宋" w:hAnsi="仿宋" w:cs="仿宋" w:hint="eastAsia"/>
            <w:lang w:eastAsia="zh-CN"/>
          </w:rPr>
          <w:t>(二)、曝气设备项目法律合规要求</w:t>
        </w:r>
        <w:r>
          <w:tab/>
        </w:r>
        <w:r>
          <w:fldChar w:fldCharType="begin"/>
        </w:r>
        <w:r>
          <w:instrText xml:space="preserve"> PAGEREF _Toc18992 \h </w:instrText>
        </w:r>
        <w:r>
          <w:fldChar w:fldCharType="separate"/>
        </w:r>
        <w:r>
          <w:t>54</w:t>
        </w:r>
        <w:r>
          <w:fldChar w:fldCharType="end"/>
        </w:r>
      </w:hyperlink>
    </w:p>
    <w:p>
      <w:pPr>
        <w:pStyle w:val="TOC2"/>
        <w:tabs>
          <w:tab w:val="right" w:leader="dot" w:pos="8306"/>
        </w:tabs>
      </w:pPr>
      <w:hyperlink w:anchor="_Toc274" w:history="1">
        <w:r>
          <w:rPr>
            <w:rFonts w:ascii="仿宋" w:eastAsia="仿宋" w:hAnsi="仿宋" w:cs="仿宋" w:hint="eastAsia"/>
            <w:lang w:eastAsia="zh-CN"/>
          </w:rPr>
          <w:t>(三)、曝气设备项目合同管理与法律事务</w:t>
        </w:r>
        <w:r>
          <w:tab/>
        </w:r>
        <w:r>
          <w:fldChar w:fldCharType="begin"/>
        </w:r>
        <w:r>
          <w:instrText xml:space="preserve"> PAGEREF _Toc274 \h </w:instrText>
        </w:r>
        <w:r>
          <w:fldChar w:fldCharType="separate"/>
        </w:r>
        <w:r>
          <w:t>58</w:t>
        </w:r>
        <w:r>
          <w:fldChar w:fldCharType="end"/>
        </w:r>
      </w:hyperlink>
    </w:p>
    <w:p>
      <w:pPr>
        <w:pStyle w:val="TOC2"/>
        <w:tabs>
          <w:tab w:val="right" w:leader="dot" w:pos="8306"/>
        </w:tabs>
      </w:pPr>
      <w:hyperlink w:anchor="_Toc30586" w:history="1">
        <w:r>
          <w:rPr>
            <w:rFonts w:ascii="仿宋" w:eastAsia="仿宋" w:hAnsi="仿宋" w:cs="仿宋" w:hint="eastAsia"/>
            <w:lang w:eastAsia="zh-CN"/>
          </w:rPr>
          <w:t>(四)、曝气设备项目知识产权保护策略</w:t>
        </w:r>
        <w:r>
          <w:tab/>
        </w:r>
        <w:r>
          <w:fldChar w:fldCharType="begin"/>
        </w:r>
        <w:r>
          <w:instrText xml:space="preserve"> PAGEREF _Toc30586 \h </w:instrText>
        </w:r>
        <w:r>
          <w:fldChar w:fldCharType="separate"/>
        </w:r>
        <w:r>
          <w:t>64</w:t>
        </w:r>
        <w:r>
          <w:fldChar w:fldCharType="end"/>
        </w:r>
      </w:hyperlink>
    </w:p>
    <w:p>
      <w:pPr>
        <w:pStyle w:val="TOC1"/>
        <w:tabs>
          <w:tab w:val="right" w:leader="dot" w:pos="8306"/>
        </w:tabs>
      </w:pPr>
      <w:hyperlink w:anchor="_Toc774" w:history="1">
        <w:r>
          <w:rPr>
            <w:rFonts w:ascii="仿宋" w:eastAsia="仿宋" w:hAnsi="仿宋" w:cs="仿宋" w:hint="eastAsia"/>
            <w:lang w:eastAsia="zh-CN"/>
          </w:rPr>
          <w:t>十四、曝气设备项目变更管理</w:t>
        </w:r>
        <w:r>
          <w:tab/>
        </w:r>
        <w:r>
          <w:fldChar w:fldCharType="begin"/>
        </w:r>
        <w:r>
          <w:instrText xml:space="preserve"> PAGEREF _Toc774 \h </w:instrText>
        </w:r>
        <w:r>
          <w:fldChar w:fldCharType="separate"/>
        </w:r>
        <w:r>
          <w:t>66</w:t>
        </w:r>
        <w:r>
          <w:fldChar w:fldCharType="end"/>
        </w:r>
      </w:hyperlink>
    </w:p>
    <w:p>
      <w:pPr>
        <w:pStyle w:val="TOC2"/>
        <w:tabs>
          <w:tab w:val="right" w:leader="dot" w:pos="8306"/>
        </w:tabs>
      </w:pPr>
      <w:hyperlink w:anchor="_Toc5194" w:history="1">
        <w:r>
          <w:rPr>
            <w:rFonts w:ascii="仿宋" w:eastAsia="仿宋" w:hAnsi="仿宋" w:cs="仿宋" w:hint="eastAsia"/>
            <w:lang w:eastAsia="zh-CN"/>
          </w:rPr>
          <w:t>(一)、变更申请与评估</w:t>
        </w:r>
        <w:r>
          <w:tab/>
        </w:r>
        <w:r>
          <w:fldChar w:fldCharType="begin"/>
        </w:r>
        <w:r>
          <w:instrText xml:space="preserve"> PAGEREF _Toc5194 \h </w:instrText>
        </w:r>
        <w:r>
          <w:fldChar w:fldCharType="separate"/>
        </w:r>
        <w:r>
          <w:t>66</w:t>
        </w:r>
        <w:r>
          <w:fldChar w:fldCharType="end"/>
        </w:r>
      </w:hyperlink>
    </w:p>
    <w:p>
      <w:pPr>
        <w:pStyle w:val="TOC2"/>
        <w:tabs>
          <w:tab w:val="right" w:leader="dot" w:pos="8306"/>
        </w:tabs>
      </w:pPr>
      <w:hyperlink w:anchor="_Toc1074" w:history="1">
        <w:r>
          <w:rPr>
            <w:rFonts w:ascii="仿宋" w:eastAsia="仿宋" w:hAnsi="仿宋" w:cs="仿宋" w:hint="eastAsia"/>
            <w:lang w:eastAsia="zh-CN"/>
          </w:rPr>
          <w:t>(二)、变更实施与控制</w:t>
        </w:r>
        <w:r>
          <w:tab/>
        </w:r>
        <w:r>
          <w:fldChar w:fldCharType="begin"/>
        </w:r>
        <w:r>
          <w:instrText xml:space="preserve"> PAGEREF _Toc1074 \h </w:instrText>
        </w:r>
        <w:r>
          <w:fldChar w:fldCharType="separate"/>
        </w:r>
        <w:r>
          <w:t>67</w:t>
        </w:r>
        <w:r>
          <w:fldChar w:fldCharType="end"/>
        </w:r>
      </w:hyperlink>
    </w:p>
    <w:p>
      <w:pPr>
        <w:pStyle w:val="TOC1"/>
        <w:tabs>
          <w:tab w:val="right" w:leader="dot" w:pos="8306"/>
        </w:tabs>
      </w:pPr>
      <w:hyperlink w:anchor="_Toc28089" w:history="1">
        <w:r>
          <w:rPr>
            <w:rFonts w:ascii="仿宋" w:eastAsia="仿宋" w:hAnsi="仿宋" w:cs="仿宋" w:hint="eastAsia"/>
            <w:lang w:eastAsia="zh-CN"/>
          </w:rPr>
          <w:t>十五、利益相关者分析与沟通计划</w:t>
        </w:r>
        <w:r>
          <w:tab/>
        </w:r>
        <w:r>
          <w:fldChar w:fldCharType="begin"/>
        </w:r>
        <w:r>
          <w:instrText xml:space="preserve"> PAGEREF _Toc28089 \h </w:instrText>
        </w:r>
        <w:r>
          <w:fldChar w:fldCharType="separate"/>
        </w:r>
        <w:r>
          <w:t>68</w:t>
        </w:r>
        <w:r>
          <w:fldChar w:fldCharType="end"/>
        </w:r>
      </w:hyperlink>
    </w:p>
    <w:p>
      <w:pPr>
        <w:pStyle w:val="TOC2"/>
        <w:tabs>
          <w:tab w:val="right" w:leader="dot" w:pos="8306"/>
        </w:tabs>
      </w:pPr>
      <w:hyperlink w:anchor="_Toc12083" w:history="1">
        <w:r>
          <w:rPr>
            <w:rFonts w:ascii="仿宋" w:eastAsia="仿宋" w:hAnsi="仿宋" w:cs="仿宋" w:hint="eastAsia"/>
            <w:lang w:eastAsia="zh-CN"/>
          </w:rPr>
          <w:t>(一)、利益相关者分析</w:t>
        </w:r>
        <w:r>
          <w:tab/>
        </w:r>
        <w:r>
          <w:fldChar w:fldCharType="begin"/>
        </w:r>
        <w:r>
          <w:instrText xml:space="preserve"> PAGEREF _Toc12083 \h </w:instrText>
        </w:r>
        <w:r>
          <w:fldChar w:fldCharType="separate"/>
        </w:r>
        <w:r>
          <w:t>68</w:t>
        </w:r>
        <w:r>
          <w:fldChar w:fldCharType="end"/>
        </w:r>
      </w:hyperlink>
    </w:p>
    <w:p>
      <w:pPr>
        <w:pStyle w:val="TOC2"/>
        <w:tabs>
          <w:tab w:val="right" w:leader="dot" w:pos="8306"/>
        </w:tabs>
      </w:pPr>
      <w:hyperlink w:anchor="_Toc176" w:history="1">
        <w:r>
          <w:rPr>
            <w:rFonts w:ascii="仿宋" w:eastAsia="仿宋" w:hAnsi="仿宋" w:cs="仿宋" w:hint="eastAsia"/>
            <w:lang w:eastAsia="zh-CN"/>
          </w:rPr>
          <w:t>(二)、沟通计划</w:t>
        </w:r>
        <w:r>
          <w:tab/>
        </w:r>
        <w:r>
          <w:fldChar w:fldCharType="begin"/>
        </w:r>
        <w:r>
          <w:instrText xml:space="preserve"> PAGEREF _Toc176 \h </w:instrText>
        </w:r>
        <w:r>
          <w:fldChar w:fldCharType="separate"/>
        </w:r>
        <w:r>
          <w:t>69</w:t>
        </w:r>
        <w:r>
          <w:fldChar w:fldCharType="end"/>
        </w:r>
      </w:hyperlink>
    </w:p>
    <w:p>
      <w:pPr>
        <w:pStyle w:val="TOC1"/>
        <w:tabs>
          <w:tab w:val="right" w:leader="dot" w:pos="8306"/>
        </w:tabs>
      </w:pPr>
      <w:hyperlink w:anchor="_Toc21289" w:history="1">
        <w:r>
          <w:rPr>
            <w:rFonts w:ascii="仿宋" w:eastAsia="仿宋" w:hAnsi="仿宋" w:cs="仿宋" w:hint="eastAsia"/>
            <w:lang w:eastAsia="zh-CN"/>
          </w:rPr>
          <w:t>十六、曝气设备项目工程方案分析</w:t>
        </w:r>
        <w:r>
          <w:tab/>
        </w:r>
        <w:r>
          <w:fldChar w:fldCharType="begin"/>
        </w:r>
        <w:r>
          <w:instrText xml:space="preserve"> PAGEREF _Toc21289 \h </w:instrText>
        </w:r>
        <w:r>
          <w:fldChar w:fldCharType="separate"/>
        </w:r>
        <w:r>
          <w:t>70</w:t>
        </w:r>
        <w:r>
          <w:fldChar w:fldCharType="end"/>
        </w:r>
      </w:hyperlink>
    </w:p>
    <w:p>
      <w:pPr>
        <w:pStyle w:val="TOC2"/>
        <w:tabs>
          <w:tab w:val="right" w:leader="dot" w:pos="8306"/>
        </w:tabs>
      </w:pPr>
      <w:hyperlink w:anchor="_Toc11484" w:history="1">
        <w:r>
          <w:rPr>
            <w:rFonts w:ascii="仿宋" w:eastAsia="仿宋" w:hAnsi="仿宋" w:cs="仿宋" w:hint="eastAsia"/>
            <w:lang w:eastAsia="zh-CN"/>
          </w:rPr>
          <w:t>(一)、建筑工程设计原则</w:t>
        </w:r>
        <w:r>
          <w:tab/>
        </w:r>
        <w:r>
          <w:fldChar w:fldCharType="begin"/>
        </w:r>
        <w:r>
          <w:instrText xml:space="preserve"> PAGEREF _Toc11484 \h </w:instrText>
        </w:r>
        <w:r>
          <w:fldChar w:fldCharType="separate"/>
        </w:r>
        <w:r>
          <w:t>70</w:t>
        </w:r>
        <w:r>
          <w:fldChar w:fldCharType="end"/>
        </w:r>
      </w:hyperlink>
    </w:p>
    <w:p>
      <w:pPr>
        <w:pStyle w:val="TOC2"/>
        <w:tabs>
          <w:tab w:val="right" w:leader="dot" w:pos="8306"/>
        </w:tabs>
      </w:pPr>
      <w:hyperlink w:anchor="_Toc31388" w:history="1">
        <w:r>
          <w:rPr>
            <w:rFonts w:ascii="仿宋" w:eastAsia="仿宋" w:hAnsi="仿宋" w:cs="仿宋" w:hint="eastAsia"/>
            <w:lang w:eastAsia="zh-CN"/>
          </w:rPr>
          <w:t>(二)、土建工程建设指标</w:t>
        </w:r>
        <w:r>
          <w:tab/>
        </w:r>
        <w:r>
          <w:fldChar w:fldCharType="begin"/>
        </w:r>
        <w:r>
          <w:instrText xml:space="preserve"> PAGEREF _Toc31388 \h </w:instrText>
        </w:r>
        <w:r>
          <w:fldChar w:fldCharType="separate"/>
        </w:r>
        <w:r>
          <w:t>73</w:t>
        </w:r>
        <w:r>
          <w:fldChar w:fldCharType="end"/>
        </w:r>
      </w:hyperlink>
    </w:p>
    <w:p>
      <w:pPr>
        <w:pStyle w:val="TOC1"/>
        <w:tabs>
          <w:tab w:val="right" w:leader="dot" w:pos="8306"/>
        </w:tabs>
      </w:pPr>
      <w:hyperlink w:anchor="_Toc22088" w:history="1">
        <w:r>
          <w:rPr>
            <w:rFonts w:ascii="仿宋" w:eastAsia="仿宋" w:hAnsi="仿宋" w:cs="仿宋" w:hint="eastAsia"/>
            <w:lang w:eastAsia="zh-CN"/>
          </w:rPr>
          <w:t>十七、供应链管理</w:t>
        </w:r>
        <w:r>
          <w:tab/>
        </w:r>
        <w:r>
          <w:fldChar w:fldCharType="begin"/>
        </w:r>
        <w:r>
          <w:instrText xml:space="preserve"> PAGEREF _Toc22088 \h </w:instrText>
        </w:r>
        <w:r>
          <w:fldChar w:fldCharType="separate"/>
        </w:r>
        <w:r>
          <w:t>75</w:t>
        </w:r>
        <w:r>
          <w:fldChar w:fldCharType="end"/>
        </w:r>
      </w:hyperlink>
    </w:p>
    <w:p>
      <w:pPr>
        <w:pStyle w:val="TOC2"/>
        <w:tabs>
          <w:tab w:val="right" w:leader="dot" w:pos="8306"/>
        </w:tabs>
      </w:pPr>
      <w:hyperlink w:anchor="_Toc13359" w:history="1">
        <w:r>
          <w:rPr>
            <w:rFonts w:ascii="仿宋" w:eastAsia="仿宋" w:hAnsi="仿宋" w:cs="仿宋" w:hint="eastAsia"/>
            <w:lang w:eastAsia="zh-CN"/>
          </w:rPr>
          <w:t>(一)、供应链战略规划</w:t>
        </w:r>
        <w:r>
          <w:tab/>
        </w:r>
        <w:r>
          <w:fldChar w:fldCharType="begin"/>
        </w:r>
        <w:r>
          <w:instrText xml:space="preserve"> PAGEREF _Toc13359 \h </w:instrText>
        </w:r>
        <w:r>
          <w:fldChar w:fldCharType="separate"/>
        </w:r>
        <w:r>
          <w:t>75</w:t>
        </w:r>
        <w:r>
          <w:fldChar w:fldCharType="end"/>
        </w:r>
      </w:hyperlink>
    </w:p>
    <w:p>
      <w:pPr>
        <w:pStyle w:val="TOC2"/>
        <w:tabs>
          <w:tab w:val="right" w:leader="dot" w:pos="8306"/>
        </w:tabs>
      </w:pPr>
      <w:hyperlink w:anchor="_Toc18598" w:history="1">
        <w:r>
          <w:rPr>
            <w:rFonts w:ascii="仿宋" w:eastAsia="仿宋" w:hAnsi="仿宋" w:cs="仿宋" w:hint="eastAsia"/>
            <w:lang w:eastAsia="zh-CN"/>
          </w:rPr>
          <w:t>(二)、供应商选择与合作</w:t>
        </w:r>
        <w:r>
          <w:tab/>
        </w:r>
        <w:r>
          <w:fldChar w:fldCharType="begin"/>
        </w:r>
        <w:r>
          <w:instrText xml:space="preserve"> PAGEREF _Toc18598 \h </w:instrText>
        </w:r>
        <w:r>
          <w:fldChar w:fldCharType="separate"/>
        </w:r>
        <w:r>
          <w:t>76</w:t>
        </w:r>
        <w:r>
          <w:fldChar w:fldCharType="end"/>
        </w:r>
      </w:hyperlink>
    </w:p>
    <w:p>
      <w:pPr>
        <w:pStyle w:val="TOC2"/>
        <w:tabs>
          <w:tab w:val="right" w:leader="dot" w:pos="8306"/>
        </w:tabs>
      </w:pPr>
      <w:hyperlink w:anchor="_Toc15850" w:history="1">
        <w:r>
          <w:rPr>
            <w:rFonts w:ascii="仿宋" w:eastAsia="仿宋" w:hAnsi="仿宋" w:cs="仿宋" w:hint="eastAsia"/>
            <w:lang w:eastAsia="zh-CN"/>
          </w:rPr>
          <w:t>(三)、物流与库存管理</w:t>
        </w:r>
        <w:r>
          <w:tab/>
        </w:r>
        <w:r>
          <w:fldChar w:fldCharType="begin"/>
        </w:r>
        <w:r>
          <w:instrText xml:space="preserve"> PAGEREF _Toc15850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702"/>
      <w:r>
        <w:rPr>
          <w:rFonts w:ascii="仿宋" w:eastAsia="仿宋" w:hAnsi="仿宋" w:cs="仿宋" w:hint="eastAsia"/>
          <w:sz w:val="28"/>
          <w:lang w:eastAsia="zh-CN"/>
        </w:rPr>
        <w:t>一、曝气设备项目绩效评估</w:t>
      </w:r>
      <w:bookmarkEnd w:id="2"/>
    </w:p>
    <w:p>
      <w:pPr>
        <w:pStyle w:val="Heading2"/>
        <w:rPr>
          <w:rFonts w:ascii="仿宋" w:eastAsia="仿宋" w:hAnsi="仿宋" w:cs="仿宋" w:hint="eastAsia"/>
          <w:lang w:eastAsia="zh-CN"/>
        </w:rPr>
      </w:pPr>
      <w:bookmarkStart w:id="3" w:name="_Toc2188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曝气设备项目中，我们设计了一套全面的绩效评估指标，以确保曝气设备项目的可控和成功交付。这些指标跨足曝气设备项目目标、成本、进度和质量等多个维度，为我们提供了全面洞察曝气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项目目标达成率是我们关注的首要指标。我们设定了明确的目标，并通过定期监测和评估，迅速发现并应对潜在的目标偏差。这为曝气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成本绩效是另一个核心关注点。通过实际成本与预算成本的对比分析，我们深入了解成本差异的原因，及时调整资源分配，保持曝气设备项目在经济效益方面的合理水平。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项目进度作为关键的绩效指标之一，得到了精心的关注。我们制定了详细的曝气设备项目进度计划，并设立了进度符合度指标，确保实际进度与计划进度保持一致。这使我们能够快速发现和解决潜在的进度问题，保持曝气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曝气设备项目绩效的不可或缺的一环。我们引入了一系列的质量标准和客户满意度指标，以确保曝气设备项目交付的成果在质量上达到或超越预期水平。通过持续监测这些指标，我们努力提升曝气设备项目整体质量水平，为曝气设备项目的成功交付提供有力保障。通过这些科学且全面的绩效评估，我们能够更好地引导曝气设备项目的持续改进，确保曝气设备项目目标的顺利达成。</w:t>
      </w:r>
    </w:p>
    <w:p>
      <w:pPr>
        <w:pStyle w:val="Heading2"/>
        <w:ind w:firstLine="560" w:firstLineChars="200"/>
        <w:rPr>
          <w:rFonts w:ascii="仿宋" w:eastAsia="仿宋" w:hAnsi="仿宋" w:cs="仿宋" w:hint="eastAsia"/>
          <w:sz w:val="28"/>
          <w:lang w:eastAsia="zh-CN"/>
        </w:rPr>
      </w:pPr>
      <w:bookmarkStart w:id="4" w:name="_Toc1309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绩效评估是曝气设备项目中的关键环节，为确保曝气设备项目达到预期目标，我们采用了多层次、多维度的绩效评估方法。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曝气设备项目的战略目标对齐，确保每个决策和行动都与曝气设备项目整体目标保持一致。团队会定期召开战略对齐会议，审视当前工作与曝气设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曝气设备项目进度、质量、成本和风险等方面。这些指标通过数据收集和分析，为曝气设备项目管理团队提供了客观的评估依据。例如，我们通过曝气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绩效评估不仅仅停留在曝气设备项目内部，还考虑了曝气设备项目对外部环境的影响。我们定期进行干系人满意度调查，以了解各利益相关方对曝气设备项目的期望和满意度，并及时做出调整。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这种多层次、多角度的绩效评估方法，使得我们能够全面了解曝气设备项目的运行状态，及时做出调整，确保曝气设备项目在不断变化的环境中保持稳健前行。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122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为了确保曝气设备项目的有效管理和不断优化，我们采用了精心设计的绩效评估周期。这个周期旨在实现灵活、实时和全面的评估，以适应曝气设备项目执行中的各种挑战。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曝气设备项目的不同需求，分为短期、中期和长期。短期评估关注每个迭代或工作周期，以及时发现和解决当前任务中的问题。中期评估涵盖几个迭代，深入了解整体曝气设备项目的趋势和性能。长期评估则着眼于整个曝气设备项目阶段，确保曝气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曝气设备项目管理工具和协作平台，团队成员能够随时更新和分享曝气设备项目数据。这种实时性的反馈机制使我们能够及时察觉潜在问题，快速调整，保持曝气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曝气设备项目的决策制定密不可分。每个周期的曝气设备项目回顾会议成为集体总结经验、识别问题深层次原因并找到创新解决方案的平台。这种定期的反思与调整机制使曝气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862"/>
      <w:r>
        <w:rPr>
          <w:rFonts w:ascii="仿宋" w:eastAsia="仿宋" w:hAnsi="仿宋" w:cs="仿宋" w:hint="eastAsia"/>
          <w:sz w:val="28"/>
          <w:lang w:eastAsia="zh-CN"/>
        </w:rPr>
        <w:t>二、曝气设备项目可持续发展</w:t>
      </w:r>
      <w:bookmarkEnd w:id="6"/>
    </w:p>
    <w:p>
      <w:pPr>
        <w:pStyle w:val="Heading2"/>
        <w:rPr>
          <w:rFonts w:ascii="仿宋" w:eastAsia="仿宋" w:hAnsi="仿宋" w:cs="仿宋" w:hint="eastAsia"/>
          <w:lang w:eastAsia="zh-CN"/>
        </w:rPr>
      </w:pPr>
      <w:bookmarkStart w:id="7" w:name="_Toc7523"/>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曝气设备项目中，曝气设备项目团队着眼于未来，明确了可持续发展的战略方向。制定的具体可持续发展目标包括降低资源使用、采用环保技术、最大化社会效益等。这一步骤不仅有助于曝气设备项目在环保和社会责任方面达到最高标准，也为未来提供了明确的指引，确保曝气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可持续实践的融入曝气设备项目管理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曝气设备项目管理周期。从曝气设备项目规划开始，曝气设备项目团队就考虑了环境和社会的因素。在执行阶段，曝气设备项目团队积极推动绿色技术的应用，优化资源利用。此外，关注员工的社会责任，通过培训和沟通活动提高员工对可持续发展的认知，使他们能够在日常工作中践行可持续实践。这些举措不仅为曝气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2741"/>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扎根于曝气设备项目的可持续发展理念，我们深信环保与社会责任是曝气设备项目成功的关键支柱。在曝气设备项目的每一步，我们都致力于通过创新和实践，履行对环境和社会的坚定责任。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项目团队通过引入先进的环保技术、建立高效的废物处理系统以及推动能源节约措施，积极履行环保责任。定期的环保监测和评估确保曝气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项目不仅致力于自身可持续发展，还注重对社会的回馈。通过支持社区曝气设备项目、参与慈善事业、提供培训机会等方式，曝气设备项目积极履行社会责任。与当地社区建立积极互动，关注员工的工作与生活平衡，以及员工的身心健康，是曝气设备项目在社会责任层面的关键举措。这样的实践不仅增强了曝气设备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16475"/>
      <w:r>
        <w:rPr>
          <w:rFonts w:ascii="仿宋" w:eastAsia="仿宋" w:hAnsi="仿宋" w:cs="仿宋" w:hint="eastAsia"/>
          <w:sz w:val="28"/>
          <w:lang w:eastAsia="zh-CN"/>
        </w:rPr>
        <w:t>三、曝气设备项目土建工程</w:t>
      </w:r>
      <w:bookmarkEnd w:id="9"/>
    </w:p>
    <w:p>
      <w:pPr>
        <w:pStyle w:val="Heading2"/>
        <w:rPr>
          <w:rFonts w:ascii="仿宋" w:eastAsia="仿宋" w:hAnsi="仿宋" w:cs="仿宋" w:hint="eastAsia"/>
          <w:lang w:eastAsia="zh-CN"/>
        </w:rPr>
      </w:pPr>
      <w:bookmarkStart w:id="10" w:name="_Toc2518"/>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在曝气设备项目的建筑工程设计中，我们将秉承一系列重要的设计原则，以确保曝气设备项目建筑在功能、美观、可持续性等方面达到最佳效果。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首要原则是确保建筑的功能性得到最大化的发挥。我们将充分理解曝气设备项目的实际需求，合理布局各个功能区域，保证建筑在满足业务需求的同时，提供高效的工作环境。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在建筑设计中，我们将综合考虑建设和运营成本。通过精细的经济效益分析，确保设计方案在高效利用资源的同时，对曝气设备项目的长期盈利能力有积极的贡献。</w:t>
      </w:r>
    </w:p>
    <w:p>
      <w:pPr>
        <w:pStyle w:val="Heading2"/>
        <w:ind w:firstLine="560" w:firstLineChars="200"/>
        <w:rPr>
          <w:rFonts w:ascii="仿宋" w:eastAsia="仿宋" w:hAnsi="仿宋" w:cs="仿宋" w:hint="eastAsia"/>
          <w:sz w:val="28"/>
          <w:lang w:eastAsia="zh-CN"/>
        </w:rPr>
      </w:pPr>
      <w:bookmarkStart w:id="11" w:name="_Toc1117"/>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曝气设备项目的土建工程设计中，我们将精准设定设计年限，结合曝气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曝气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3668"/>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曝气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曝气设备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曝气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0720"/>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本期工程曝气设备项目预计总建筑面积XXX平方米，其中：计容建筑面积XXX平方米，计划建筑工程投资XX万元，占曝气设备项目总投资的XX%。</w:t>
      </w:r>
    </w:p>
    <w:p>
      <w:pPr>
        <w:pStyle w:val="Heading1"/>
        <w:ind w:firstLine="560" w:firstLineChars="200"/>
        <w:rPr>
          <w:rFonts w:ascii="仿宋" w:eastAsia="仿宋" w:hAnsi="仿宋" w:cs="仿宋" w:hint="eastAsia"/>
          <w:sz w:val="28"/>
          <w:lang w:eastAsia="zh-CN"/>
        </w:rPr>
      </w:pPr>
      <w:bookmarkStart w:id="14" w:name="_Toc11812"/>
      <w:r>
        <w:rPr>
          <w:rFonts w:ascii="仿宋" w:eastAsia="仿宋" w:hAnsi="仿宋" w:cs="仿宋" w:hint="eastAsia"/>
          <w:sz w:val="28"/>
          <w:lang w:eastAsia="zh-CN"/>
        </w:rPr>
        <w:t>四、曝气设备项目文档管理</w:t>
      </w:r>
      <w:bookmarkEnd w:id="14"/>
    </w:p>
    <w:p>
      <w:pPr>
        <w:pStyle w:val="Heading2"/>
        <w:rPr>
          <w:rFonts w:ascii="仿宋" w:eastAsia="仿宋" w:hAnsi="仿宋" w:cs="仿宋" w:hint="eastAsia"/>
          <w:lang w:eastAsia="zh-CN"/>
        </w:rPr>
      </w:pPr>
      <w:bookmarkStart w:id="15" w:name="_Toc15741"/>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曝气设备项目高度重视文档的质量和准确性，以支持曝气设备项目的各项活动和决策。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项目文档的编制始于曝气设备项目计划的初期，我们制定了详细的文档编制计划，明确了每个文档的内容、格式和编写责任人。在曝气设备项目启动阶段，我们首先编制了曝气设备项目章程，明确定义了曝气设备项目的目标、范围、风险等关键要素。随后，曝气设备项目团队根据计划陆续编制了需求文档、设计文档、测试文档等各类文档，确保曝气设备项目的每个阶段都有清晰的文档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曝气设备项目管理中的重要环节，旨在确保曝气设备项目文档符合质量标准和曝气设备项目需求。在曝气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除了内部审查，我们还进行了外部审查，邀请曝气设备项目相关利益方和专业领域的专家对文档进行独立审查。这有助于获取更全面、客观的反馈，确保曝气设备项目文档不仅符合内部标准，也满足外部需求。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曝气设备项目在文档编制与审查方面建立了严格的管理机制，通过规范的流程和多维度的审查，确保曝气设备项目文档的质量、准确性和可靠性，为曝气设备项目的顺利推进提供了有力支持。</w:t>
      </w:r>
    </w:p>
    <w:p>
      <w:pPr>
        <w:pStyle w:val="Heading2"/>
        <w:ind w:firstLine="560" w:firstLineChars="200"/>
        <w:rPr>
          <w:rFonts w:ascii="仿宋" w:eastAsia="仿宋" w:hAnsi="仿宋" w:cs="仿宋" w:hint="eastAsia"/>
          <w:sz w:val="28"/>
          <w:lang w:eastAsia="zh-CN"/>
        </w:rPr>
      </w:pPr>
      <w:bookmarkStart w:id="16" w:name="_Toc2195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在曝气设备项目中，我们致力于优化文档发布与分发过程，以确保信息的高效传递和团队间协作的顺畅进行。以下是我们采取的关键优化策略：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我们通过多渠道发布文档，包括电子邮件、曝气设备项目管理平台、内部网站等，以满足不同团队成员的偏好和需求。多渠道发布确保了信息的全面覆盖。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我们采用了精细的权限控制，确保只有授权人员可以访问敏感信息。这种安全措施保护了曝气设备项目文档的机密性，防止了未经授权的信息泄露。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853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文档存档与归档是曝气设备项目生命周期中一个至关重要的环节，直接关系到曝气设备项目信息的长期保存和历史记录的完整性。在曝气设备项目中，我们实施了一系列有效的文档存档与归档管理策略：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1170"/>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3875"/>
      <w:r>
        <w:rPr>
          <w:rFonts w:ascii="仿宋" w:eastAsia="仿宋" w:hAnsi="仿宋" w:cs="仿宋" w:hint="eastAsia"/>
          <w:lang w:eastAsia="zh-CN"/>
        </w:rPr>
        <w:t>(一)、曝气设备行业分析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行业一直以来都是市场的关注焦点。行业内的发展趋势、竞争态势以及潜在机会都对曝气设备项目的推进产生深远的影响。通过深入研究行业的整体概貌，我们将更好地理解行业的核心特征，为曝气设备项目的定位提供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曝气设备行业，技术一直是推动创新和发展的关键因素。我们将对当前技术趋势进行详尽分析，包括但不限于人工智能、大数据应用、先进制造技术等。这有助于曝气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曝气设备项目成功的基础。我们将对主要竞争对手进行深入研究，包括其市场份额、产品特点、市场定位等。通过全面了解竞争对手的优势和劣势，曝气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548"/>
      <w:r>
        <w:rPr>
          <w:rFonts w:ascii="仿宋" w:eastAsia="仿宋" w:hAnsi="仿宋" w:cs="仿宋" w:hint="eastAsia"/>
          <w:sz w:val="28"/>
          <w:lang w:eastAsia="zh-CN"/>
        </w:rPr>
        <w:t>(二)、曝气设备市场分析预测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通过对市场规模的深入调研，我们将预测曝气设备市场未来的增长趋势。这包括市场的整体规模、各细分领域的发展趋势等。曝气设备项目可以根据市场的扩张速度和潜在机会，制定更符合市场需求的发展策略。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曝气设备项目更好地定位目标市场，提供更符合消费者期待的解决方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曝气设备项目实施过程中需要充分考虑的因素。我们将对市场风险进行全面评估，包括但不限于政策法规风险、市场竞争风险、技术变革风险等。通过对潜在风险的深入分析，曝气设备项目可以制定相应的风险缓解策略，降低不确定性对曝气设备项目的影响。</w:t>
      </w:r>
    </w:p>
    <w:p>
      <w:pPr>
        <w:pStyle w:val="Heading1"/>
        <w:ind w:firstLine="560" w:firstLineChars="200"/>
        <w:rPr>
          <w:rFonts w:ascii="仿宋" w:eastAsia="仿宋" w:hAnsi="仿宋" w:cs="仿宋" w:hint="eastAsia"/>
          <w:sz w:val="28"/>
          <w:lang w:eastAsia="zh-CN"/>
        </w:rPr>
      </w:pPr>
      <w:bookmarkStart w:id="21" w:name="_Toc16784"/>
      <w:r>
        <w:rPr>
          <w:rFonts w:ascii="仿宋" w:eastAsia="仿宋" w:hAnsi="仿宋" w:cs="仿宋" w:hint="eastAsia"/>
          <w:sz w:val="28"/>
          <w:lang w:eastAsia="zh-CN"/>
        </w:rPr>
        <w:t>六、曝气设备项目建设背景及必要性分析</w:t>
      </w:r>
      <w:bookmarkEnd w:id="21"/>
    </w:p>
    <w:p>
      <w:pPr>
        <w:pStyle w:val="Heading2"/>
        <w:rPr>
          <w:rFonts w:ascii="仿宋" w:eastAsia="仿宋" w:hAnsi="仿宋" w:cs="仿宋" w:hint="eastAsia"/>
          <w:lang w:eastAsia="zh-CN"/>
        </w:rPr>
      </w:pPr>
      <w:bookmarkStart w:id="22" w:name="_Toc17839"/>
      <w:r>
        <w:rPr>
          <w:rFonts w:ascii="仿宋" w:eastAsia="仿宋" w:hAnsi="仿宋" w:cs="仿宋" w:hint="eastAsia"/>
          <w:lang w:eastAsia="zh-CN"/>
        </w:rPr>
        <w:t>(一)、曝气设备项目背景分析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曝气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曝气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曝气设备项目在这个潮流中的定位。同时，我们将关注行业内涌现的新兴机遇，以便曝气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https://d.book118.com/408114064024006034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曝气设备项目计划设计方案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732979"/>
    <w:rsid w:val="7E7329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11406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2024-02-02T22:32:00Z</dcterms:created>
  <dcterms:modified xsi:type="dcterms:W3CDTF">2024-02-02T22:32:56Z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88ADAAA41D2B47E59C589E19FB3BC207_11</vt:lpwstr>
  </property>
  <property fmtid="{D5CDD505-2E9C-101B-9397-08002B2CF9AE}" pid="3" name="KSOProductBuildVer">
    <vt:lpwstr>2052-12.1.0.16250</vt:lpwstr>
  </property>
</Properties>
</file>