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9" w:line="188" w:lineRule="auto"/>
        <w:ind w:left="53"/>
        <w:rPr>
          <w:rFonts w:ascii="Times New Roman" w:eastAsia="Times New Roman" w:hAnsi="Times New Roman" w:cs="Times New Roman"/>
          <w:sz w:val="21"/>
          <w:szCs w:val="21"/>
        </w:rPr>
      </w:pPr>
      <w:r>
        <w:drawing>
          <wp:anchor distT="0" distB="0" distL="0" distR="0" simplePos="0" relativeHeight="251658240" behindDoc="0" locked="0" layoutInCell="0" allowOverlap="1">
            <wp:simplePos x="0" y="0"/>
            <wp:positionH relativeFrom="page">
              <wp:posOffset>933483</wp:posOffset>
            </wp:positionH>
            <wp:positionV relativeFrom="page">
              <wp:posOffset>2419381</wp:posOffset>
            </wp:positionV>
            <wp:extent cx="6134077" cy="12617"/>
            <wp:effectExtent l="0" t="0" r="0" b="0"/>
            <wp:wrapNone/>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6134077" cy="12617"/>
                    </a:xfrm>
                    <a:prstGeom prst="rect">
                      <a:avLst/>
                    </a:prstGeom>
                  </pic:spPr>
                </pic:pic>
              </a:graphicData>
            </a:graphic>
          </wp:anchor>
        </w:drawing>
      </w:r>
      <w:r>
        <w:rPr>
          <w:rFonts w:ascii="Times New Roman" w:eastAsia="Times New Roman" w:hAnsi="Times New Roman" w:cs="Times New Roman"/>
          <w:spacing w:val="-2"/>
          <w:sz w:val="21"/>
          <w:szCs w:val="21"/>
        </w:rPr>
        <w:t>ICS</w:t>
      </w:r>
      <w:r>
        <w:rPr>
          <w:rFonts w:ascii="Times New Roman" w:eastAsia="Times New Roman" w:hAnsi="Times New Roman" w:cs="Times New Roman"/>
          <w:spacing w:val="18"/>
          <w:sz w:val="21"/>
          <w:szCs w:val="21"/>
        </w:rPr>
        <w:t xml:space="preserve">   </w:t>
      </w:r>
      <w:r>
        <w:rPr>
          <w:rFonts w:ascii="Times New Roman" w:eastAsia="Times New Roman" w:hAnsi="Times New Roman" w:cs="Times New Roman"/>
          <w:spacing w:val="-2"/>
          <w:sz w:val="21"/>
          <w:szCs w:val="21"/>
        </w:rPr>
        <w:t>67.050</w:t>
      </w:r>
    </w:p>
    <w:p>
      <w:pPr>
        <w:spacing w:before="122" w:line="233" w:lineRule="auto"/>
        <w:ind w:left="53"/>
        <w:rPr>
          <w:rFonts w:ascii="Times New Roman" w:eastAsia="Times New Roman" w:hAnsi="Times New Roman" w:cs="Times New Roman"/>
          <w:sz w:val="124"/>
          <w:szCs w:val="124"/>
        </w:rPr>
      </w:pPr>
      <w:r>
        <w:rPr>
          <w:rFonts w:ascii="Times New Roman" w:eastAsia="Times New Roman" w:hAnsi="Times New Roman" w:cs="Times New Roman"/>
          <w:spacing w:val="-3"/>
          <w:position w:val="71"/>
          <w:sz w:val="21"/>
          <w:szCs w:val="21"/>
        </w:rPr>
        <w:t>X04</w:t>
      </w:r>
      <w:r>
        <w:rPr>
          <w:rFonts w:ascii="Times New Roman" w:eastAsia="Times New Roman" w:hAnsi="Times New Roman" w:cs="Times New Roman"/>
          <w:position w:val="71"/>
          <w:sz w:val="21"/>
          <w:szCs w:val="21"/>
        </w:rPr>
        <w:t xml:space="preserve">                                                                                                                   </w:t>
      </w:r>
      <w:r>
        <w:rPr>
          <w:rFonts w:ascii="Times New Roman" w:eastAsia="Times New Roman" w:hAnsi="Times New Roman" w:cs="Times New Roman"/>
          <w:b/>
          <w:bCs/>
          <w:spacing w:val="-3"/>
          <w:position w:val="-1"/>
          <w:sz w:val="124"/>
          <w:szCs w:val="124"/>
        </w:rPr>
        <w:t>DB64</w:t>
      </w:r>
    </w:p>
    <w:p>
      <w:pPr>
        <w:spacing w:before="2" w:line="220" w:lineRule="auto"/>
        <w:ind w:left="60"/>
        <w:rPr>
          <w:rFonts w:ascii="SimHei" w:eastAsia="SimHei" w:hAnsi="SimHei" w:cs="SimHei"/>
          <w:sz w:val="48"/>
          <w:szCs w:val="48"/>
        </w:rPr>
      </w:pPr>
      <w:r>
        <w:rPr>
          <w:rFonts w:ascii="SimHei" w:eastAsia="SimHei" w:hAnsi="SimHei" w:cs="SimHei"/>
          <w:b/>
          <w:bCs/>
          <w:spacing w:val="-37"/>
          <w:sz w:val="48"/>
          <w:szCs w:val="48"/>
        </w:rPr>
        <w:t>宁</w:t>
      </w:r>
      <w:r>
        <w:rPr>
          <w:rFonts w:ascii="SimHei" w:eastAsia="SimHei" w:hAnsi="SimHei" w:cs="SimHei"/>
          <w:spacing w:val="196"/>
          <w:sz w:val="48"/>
          <w:szCs w:val="48"/>
        </w:rPr>
        <w:t xml:space="preserve"> </w:t>
      </w:r>
      <w:r>
        <w:rPr>
          <w:rFonts w:ascii="SimHei" w:eastAsia="SimHei" w:hAnsi="SimHei" w:cs="SimHei"/>
          <w:b/>
          <w:bCs/>
          <w:spacing w:val="-37"/>
          <w:sz w:val="48"/>
          <w:szCs w:val="48"/>
        </w:rPr>
        <w:t>夏</w:t>
      </w:r>
      <w:r>
        <w:rPr>
          <w:rFonts w:ascii="SimHei" w:eastAsia="SimHei" w:hAnsi="SimHei" w:cs="SimHei"/>
          <w:spacing w:val="228"/>
          <w:sz w:val="48"/>
          <w:szCs w:val="48"/>
        </w:rPr>
        <w:t xml:space="preserve"> </w:t>
      </w:r>
      <w:r>
        <w:rPr>
          <w:rFonts w:ascii="SimHei" w:eastAsia="SimHei" w:hAnsi="SimHei" w:cs="SimHei"/>
          <w:b/>
          <w:bCs/>
          <w:spacing w:val="-37"/>
          <w:sz w:val="48"/>
          <w:szCs w:val="48"/>
        </w:rPr>
        <w:t>回</w:t>
      </w:r>
      <w:r>
        <w:rPr>
          <w:rFonts w:ascii="SimHei" w:eastAsia="SimHei" w:hAnsi="SimHei" w:cs="SimHei"/>
          <w:spacing w:val="232"/>
          <w:sz w:val="48"/>
          <w:szCs w:val="48"/>
        </w:rPr>
        <w:t xml:space="preserve"> </w:t>
      </w:r>
      <w:r>
        <w:rPr>
          <w:rFonts w:ascii="SimHei" w:eastAsia="SimHei" w:hAnsi="SimHei" w:cs="SimHei"/>
          <w:b/>
          <w:bCs/>
          <w:spacing w:val="-37"/>
          <w:sz w:val="48"/>
          <w:szCs w:val="48"/>
        </w:rPr>
        <w:t>族</w:t>
      </w:r>
      <w:r>
        <w:rPr>
          <w:rFonts w:ascii="SimHei" w:eastAsia="SimHei" w:hAnsi="SimHei" w:cs="SimHei"/>
          <w:spacing w:val="22"/>
          <w:sz w:val="48"/>
          <w:szCs w:val="48"/>
        </w:rPr>
        <w:t xml:space="preserve">  </w:t>
      </w:r>
      <w:r>
        <w:rPr>
          <w:rFonts w:ascii="SimHei" w:eastAsia="SimHei" w:hAnsi="SimHei" w:cs="SimHei"/>
          <w:b/>
          <w:bCs/>
          <w:spacing w:val="-37"/>
          <w:sz w:val="48"/>
          <w:szCs w:val="48"/>
        </w:rPr>
        <w:t>自</w:t>
      </w:r>
      <w:r>
        <w:rPr>
          <w:rFonts w:ascii="SimHei" w:eastAsia="SimHei" w:hAnsi="SimHei" w:cs="SimHei"/>
          <w:spacing w:val="150"/>
          <w:sz w:val="48"/>
          <w:szCs w:val="48"/>
        </w:rPr>
        <w:t xml:space="preserve"> </w:t>
      </w:r>
      <w:r>
        <w:rPr>
          <w:rFonts w:ascii="SimHei" w:eastAsia="SimHei" w:hAnsi="SimHei" w:cs="SimHei"/>
          <w:b/>
          <w:bCs/>
          <w:spacing w:val="-37"/>
          <w:sz w:val="48"/>
          <w:szCs w:val="48"/>
        </w:rPr>
        <w:t>治</w:t>
      </w:r>
      <w:r>
        <w:rPr>
          <w:rFonts w:ascii="SimHei" w:eastAsia="SimHei" w:hAnsi="SimHei" w:cs="SimHei"/>
          <w:spacing w:val="204"/>
          <w:sz w:val="48"/>
          <w:szCs w:val="48"/>
        </w:rPr>
        <w:t xml:space="preserve"> </w:t>
      </w:r>
      <w:r>
        <w:rPr>
          <w:rFonts w:ascii="SimHei" w:eastAsia="SimHei" w:hAnsi="SimHei" w:cs="SimHei"/>
          <w:b/>
          <w:bCs/>
          <w:spacing w:val="-37"/>
          <w:sz w:val="48"/>
          <w:szCs w:val="48"/>
        </w:rPr>
        <w:t>区</w:t>
      </w:r>
      <w:r>
        <w:rPr>
          <w:rFonts w:ascii="SimHei" w:eastAsia="SimHei" w:hAnsi="SimHei" w:cs="SimHei"/>
          <w:spacing w:val="198"/>
          <w:sz w:val="48"/>
          <w:szCs w:val="48"/>
        </w:rPr>
        <w:t xml:space="preserve"> </w:t>
      </w:r>
      <w:r>
        <w:rPr>
          <w:rFonts w:ascii="SimHei" w:eastAsia="SimHei" w:hAnsi="SimHei" w:cs="SimHei"/>
          <w:b/>
          <w:bCs/>
          <w:spacing w:val="-37"/>
          <w:sz w:val="48"/>
          <w:szCs w:val="48"/>
        </w:rPr>
        <w:t>地</w:t>
      </w:r>
      <w:r>
        <w:rPr>
          <w:rFonts w:ascii="SimHei" w:eastAsia="SimHei" w:hAnsi="SimHei" w:cs="SimHei"/>
          <w:spacing w:val="210"/>
          <w:sz w:val="48"/>
          <w:szCs w:val="48"/>
        </w:rPr>
        <w:t xml:space="preserve"> </w:t>
      </w:r>
      <w:r>
        <w:rPr>
          <w:rFonts w:ascii="SimHei" w:eastAsia="SimHei" w:hAnsi="SimHei" w:cs="SimHei"/>
          <w:b/>
          <w:bCs/>
          <w:spacing w:val="-37"/>
          <w:sz w:val="48"/>
          <w:szCs w:val="48"/>
        </w:rPr>
        <w:t>方</w:t>
      </w:r>
      <w:r>
        <w:rPr>
          <w:rFonts w:ascii="SimHei" w:eastAsia="SimHei" w:hAnsi="SimHei" w:cs="SimHei"/>
          <w:spacing w:val="178"/>
          <w:sz w:val="48"/>
          <w:szCs w:val="48"/>
        </w:rPr>
        <w:t xml:space="preserve"> </w:t>
      </w:r>
      <w:r>
        <w:rPr>
          <w:rFonts w:ascii="SimHei" w:eastAsia="SimHei" w:hAnsi="SimHei" w:cs="SimHei"/>
          <w:b/>
          <w:bCs/>
          <w:spacing w:val="-37"/>
          <w:sz w:val="48"/>
          <w:szCs w:val="48"/>
        </w:rPr>
        <w:t>标</w:t>
      </w:r>
      <w:r>
        <w:rPr>
          <w:rFonts w:ascii="SimHei" w:eastAsia="SimHei" w:hAnsi="SimHei" w:cs="SimHei"/>
          <w:spacing w:val="190"/>
          <w:sz w:val="48"/>
          <w:szCs w:val="48"/>
        </w:rPr>
        <w:t xml:space="preserve"> </w:t>
      </w:r>
      <w:r>
        <w:rPr>
          <w:rFonts w:ascii="SimHei" w:eastAsia="SimHei" w:hAnsi="SimHei" w:cs="SimHei"/>
          <w:b/>
          <w:bCs/>
          <w:spacing w:val="-37"/>
          <w:sz w:val="48"/>
          <w:szCs w:val="48"/>
        </w:rPr>
        <w:t>准</w:t>
      </w:r>
    </w:p>
    <w:p>
      <w:pPr>
        <w:spacing w:line="283" w:lineRule="auto"/>
        <w:rPr>
          <w:rFonts w:ascii="Arial"/>
          <w:sz w:val="21"/>
        </w:rPr>
      </w:pPr>
    </w:p>
    <w:p>
      <w:pPr>
        <w:spacing w:before="81" w:line="192" w:lineRule="auto"/>
        <w:ind w:right="387"/>
        <w:jc w:val="right"/>
        <w:rPr>
          <w:rFonts w:ascii="Times New Roman" w:eastAsia="Times New Roman" w:hAnsi="Times New Roman" w:cs="Times New Roman"/>
          <w:sz w:val="28"/>
          <w:szCs w:val="28"/>
        </w:rPr>
      </w:pPr>
      <w:r>
        <w:rPr>
          <w:rFonts w:ascii="Times New Roman" w:eastAsia="Times New Roman" w:hAnsi="Times New Roman" w:cs="Times New Roman"/>
          <w:spacing w:val="-3"/>
          <w:sz w:val="28"/>
          <w:szCs w:val="28"/>
        </w:rPr>
        <w:t>DB64/T</w:t>
      </w:r>
      <w:r>
        <w:rPr>
          <w:rFonts w:ascii="Times New Roman" w:eastAsia="Times New Roman" w:hAnsi="Times New Roman" w:cs="Times New Roman"/>
          <w:spacing w:val="2"/>
          <w:sz w:val="28"/>
          <w:szCs w:val="28"/>
        </w:rPr>
        <w:t xml:space="preserve">   </w:t>
      </w:r>
      <w:r>
        <w:rPr>
          <w:rFonts w:ascii="Times New Roman" w:eastAsia="Times New Roman" w:hAnsi="Times New Roman" w:cs="Times New Roman"/>
          <w:spacing w:val="-3"/>
          <w:sz w:val="28"/>
          <w:szCs w:val="28"/>
        </w:rPr>
        <w:t>1683—2019</w:t>
      </w: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before="156" w:line="648" w:lineRule="exact"/>
        <w:rPr>
          <w:rFonts w:ascii="SimHei" w:eastAsia="SimHei" w:hAnsi="SimHei" w:cs="SimHei"/>
          <w:sz w:val="48"/>
          <w:szCs w:val="48"/>
        </w:rPr>
      </w:pPr>
      <w:r>
        <w:rPr>
          <w:rFonts w:ascii="SimHei" w:eastAsia="SimHei" w:hAnsi="SimHei" w:cs="SimHei"/>
          <w:b/>
          <w:bCs/>
          <w:spacing w:val="29"/>
          <w:position w:val="10"/>
          <w:sz w:val="48"/>
          <w:szCs w:val="48"/>
        </w:rPr>
        <w:t>肉与肉制品中单核细胞增生李斯特氏菌和</w:t>
      </w:r>
    </w:p>
    <w:p>
      <w:pPr>
        <w:spacing w:before="2" w:line="220" w:lineRule="auto"/>
        <w:ind w:left="60"/>
        <w:rPr>
          <w:rFonts w:ascii="SimHei" w:eastAsia="SimHei" w:hAnsi="SimHei" w:cs="SimHei"/>
          <w:sz w:val="48"/>
          <w:szCs w:val="48"/>
        </w:rPr>
      </w:pPr>
      <w:r>
        <w:rPr>
          <w:rFonts w:ascii="SimHei" w:eastAsia="SimHei" w:hAnsi="SimHei" w:cs="SimHei"/>
          <w:b/>
          <w:bCs/>
          <w:spacing w:val="29"/>
          <w:sz w:val="48"/>
          <w:szCs w:val="48"/>
        </w:rPr>
        <w:t>大肠埃希氏菌0157:</w:t>
      </w:r>
      <w:r>
        <w:rPr>
          <w:rFonts w:ascii="SimHei" w:eastAsia="SimHei" w:hAnsi="SimHei" w:cs="SimHei"/>
          <w:spacing w:val="28"/>
          <w:sz w:val="48"/>
          <w:szCs w:val="48"/>
        </w:rPr>
        <w:t xml:space="preserve"> </w:t>
      </w:r>
      <w:r>
        <w:rPr>
          <w:rFonts w:ascii="SimHei" w:eastAsia="SimHei" w:hAnsi="SimHei" w:cs="SimHei"/>
          <w:b/>
          <w:bCs/>
          <w:spacing w:val="29"/>
          <w:sz w:val="48"/>
          <w:szCs w:val="48"/>
        </w:rPr>
        <w:t>H7</w:t>
      </w:r>
      <w:r>
        <w:rPr>
          <w:rFonts w:ascii="SimHei" w:eastAsia="SimHei" w:hAnsi="SimHei" w:cs="SimHei"/>
          <w:spacing w:val="-30"/>
          <w:sz w:val="48"/>
          <w:szCs w:val="48"/>
        </w:rPr>
        <w:t xml:space="preserve"> </w:t>
      </w:r>
      <w:r>
        <w:rPr>
          <w:rFonts w:ascii="SimHei" w:eastAsia="SimHei" w:hAnsi="SimHei" w:cs="SimHei"/>
          <w:b/>
          <w:bCs/>
          <w:spacing w:val="29"/>
          <w:sz w:val="48"/>
          <w:szCs w:val="48"/>
        </w:rPr>
        <w:t>的快速检测方法</w:t>
      </w:r>
    </w:p>
    <w:p/>
    <w:p/>
    <w:p/>
    <w:p/>
    <w:p/>
    <w:p/>
    <w:p/>
    <w:p/>
    <w:p/>
    <w:p/>
    <w:p/>
    <w:p/>
    <w:p/>
    <w:p/>
    <w:p/>
    <w:p>
      <w:pPr>
        <w:sectPr>
          <w:pgSz w:w="11910" w:h="16840"/>
          <w:pgMar w:top="553" w:right="779" w:bottom="0" w:left="1326" w:header="0" w:footer="0" w:gutter="0"/>
          <w:cols w:num="1" w:space="708" w:equalWidth="0">
            <w:col w:w="9804" w:space="0"/>
          </w:cols>
        </w:sectPr>
      </w:pPr>
    </w:p>
    <w:p/>
    <w:p/>
    <w:p/>
    <w:p/>
    <w:p/>
    <w:p/>
    <w:p/>
    <w:p/>
    <w:p/>
    <w:p/>
    <w:p>
      <w:pPr>
        <w:spacing w:line="122" w:lineRule="exact"/>
      </w:pPr>
    </w:p>
    <w:p>
      <w:pPr>
        <w:sectPr>
          <w:type w:val="nextPage"/>
          <w:pgSz w:w="11910" w:h="16840"/>
          <w:pgMar w:top="553" w:right="779" w:bottom="0" w:left="1326" w:header="0" w:footer="0" w:gutter="0"/>
          <w:pgNumType w:start="2"/>
          <w:cols w:num="1" w:space="708" w:equalWidth="0">
            <w:col w:w="9804" w:space="0"/>
          </w:cols>
          <w:titlePg w:val="0"/>
        </w:sectPr>
      </w:pPr>
    </w:p>
    <w:p>
      <w:pPr>
        <w:spacing w:before="68" w:line="187" w:lineRule="auto"/>
        <w:ind w:left="53"/>
        <w:rPr>
          <w:rFonts w:ascii="SimHei" w:eastAsia="SimHei" w:hAnsi="SimHei" w:cs="SimHei"/>
          <w:sz w:val="33"/>
          <w:szCs w:val="33"/>
        </w:rPr>
      </w:pPr>
      <w:r>
        <w:rPr>
          <w:rFonts w:ascii="SimHei" w:eastAsia="SimHei" w:hAnsi="SimHei" w:cs="SimHei"/>
          <w:spacing w:val="-1"/>
          <w:sz w:val="33"/>
          <w:szCs w:val="33"/>
        </w:rPr>
        <w:t>2019-12-18发布</w:t>
      </w:r>
    </w:p>
    <w:p>
      <w:pPr>
        <w:spacing w:line="14" w:lineRule="auto"/>
        <w:rPr>
          <w:rFonts w:ascii="Arial"/>
          <w:sz w:val="2"/>
        </w:rPr>
      </w:pPr>
      <w:r>
        <w:rPr>
          <w:rFonts w:ascii="Arial" w:eastAsia="Arial" w:hAnsi="Arial" w:cs="Arial"/>
          <w:sz w:val="2"/>
          <w:szCs w:val="2"/>
        </w:rPr>
        <w:br w:type="column"/>
      </w:r>
    </w:p>
    <w:p>
      <w:pPr>
        <w:spacing w:before="116" w:line="188" w:lineRule="auto"/>
        <w:rPr>
          <w:rFonts w:ascii="SimHei" w:eastAsia="SimHei" w:hAnsi="SimHei" w:cs="SimHei"/>
          <w:sz w:val="28"/>
          <w:szCs w:val="28"/>
        </w:rPr>
      </w:pPr>
      <w:r>
        <w:rPr>
          <w:rFonts w:ascii="SimHei" w:eastAsia="SimHei" w:hAnsi="SimHei" w:cs="SimHei"/>
          <w:spacing w:val="26"/>
          <w:sz w:val="28"/>
          <w:szCs w:val="28"/>
        </w:rPr>
        <w:t>2020-03-17实施</w:t>
      </w:r>
    </w:p>
    <w:p>
      <w:pPr>
        <w:sectPr>
          <w:type w:val="continuous"/>
          <w:pgSz w:w="11910" w:h="16840"/>
          <w:pgMar w:top="553" w:right="779" w:bottom="0" w:left="1326" w:header="0" w:footer="0" w:gutter="0"/>
          <w:pgNumType w:start="3"/>
          <w:cols w:num="2" w:space="708" w:equalWidth="0">
            <w:col w:w="7314" w:space="100"/>
            <w:col w:w="2390" w:space="0"/>
          </w:cols>
        </w:sectPr>
      </w:pPr>
    </w:p>
    <w:p>
      <w:pPr>
        <w:spacing w:before="4" w:line="20" w:lineRule="exact"/>
        <w:ind w:firstLine="53"/>
        <w:textAlignment w:val="center"/>
      </w:pPr>
      <w:r>
        <w:drawing>
          <wp:inline distT="0" distB="0" distL="0" distR="0">
            <wp:extent cx="6127724" cy="1272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5"/>
                    <a:stretch>
                      <a:fillRect/>
                    </a:stretch>
                  </pic:blipFill>
                  <pic:spPr>
                    <a:xfrm>
                      <a:off x="0" y="0"/>
                      <a:ext cx="6127724" cy="12725"/>
                    </a:xfrm>
                    <a:prstGeom prst="rect">
                      <a:avLst/>
                    </a:prstGeom>
                  </pic:spPr>
                </pic:pic>
              </a:graphicData>
            </a:graphic>
          </wp:inline>
        </w:drawing>
      </w:r>
    </w:p>
    <w:p>
      <w:pPr>
        <w:spacing w:before="318" w:line="187" w:lineRule="auto"/>
        <w:ind w:left="1258"/>
        <w:rPr>
          <w:rFonts w:ascii="SimHei" w:eastAsia="SimHei" w:hAnsi="SimHei" w:cs="SimHei"/>
          <w:sz w:val="39"/>
          <w:szCs w:val="39"/>
        </w:rPr>
      </w:pPr>
      <w:r>
        <w:rPr>
          <w:rFonts w:ascii="SimHei" w:eastAsia="SimHei" w:hAnsi="SimHei" w:cs="SimHei"/>
          <w:b/>
          <w:bCs/>
          <w:spacing w:val="14"/>
          <w:sz w:val="39"/>
          <w:szCs w:val="39"/>
        </w:rPr>
        <w:t>宁夏回族自治区市场监督管理厅</w:t>
      </w:r>
      <w:r>
        <w:rPr>
          <w:rFonts w:ascii="SimHei" w:eastAsia="SimHei" w:hAnsi="SimHei" w:cs="SimHei"/>
          <w:spacing w:val="90"/>
          <w:sz w:val="39"/>
          <w:szCs w:val="39"/>
        </w:rPr>
        <w:t xml:space="preserve">  </w:t>
      </w:r>
      <w:r>
        <w:rPr>
          <w:rFonts w:ascii="SimHei" w:eastAsia="SimHei" w:hAnsi="SimHei" w:cs="SimHei"/>
          <w:b/>
          <w:bCs/>
          <w:spacing w:val="14"/>
          <w:sz w:val="39"/>
          <w:szCs w:val="39"/>
        </w:rPr>
        <w:t>发布</w:t>
      </w:r>
    </w:p>
    <w:p>
      <w:pPr>
        <w:sectPr>
          <w:type w:val="continuous"/>
          <w:pgSz w:w="11910" w:h="16840"/>
          <w:pgMar w:top="553" w:right="779" w:bottom="0" w:left="1326" w:header="0" w:footer="0" w:gutter="0"/>
          <w:pgNumType w:start="4"/>
          <w:cols w:num="1" w:space="708" w:equalWidth="0">
            <w:col w:w="9804" w:space="0"/>
          </w:cols>
        </w:sectPr>
      </w:pPr>
    </w:p>
    <w:p>
      <w:pPr>
        <w:rPr>
          <w:rFonts w:ascii="Arial"/>
          <w:sz w:val="21"/>
        </w:rPr>
      </w:pPr>
    </w:p>
    <w:p>
      <w:pPr>
        <w:sectPr>
          <w:headerReference w:type="default" r:id="rId6"/>
          <w:footerReference w:type="default" r:id="rId7"/>
          <w:pgSz w:w="11910" w:h="16840"/>
          <w:pgMar w:top="0" w:right="0" w:bottom="0" w:left="0" w:header="0" w:footer="0" w:gutter="0"/>
          <w:pgNumType w:start="5"/>
          <w:cols w:space="708"/>
        </w:sect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before="58" w:line="188" w:lineRule="auto"/>
        <w:ind w:right="12"/>
        <w:jc w:val="right"/>
        <w:rPr>
          <w:rFonts w:ascii="Times New Roman" w:eastAsia="Times New Roman" w:hAnsi="Times New Roman" w:cs="Times New Roman"/>
          <w:sz w:val="20"/>
          <w:szCs w:val="20"/>
        </w:rPr>
      </w:pPr>
      <w:r>
        <w:rPr>
          <w:rFonts w:ascii="Times New Roman" w:eastAsia="Times New Roman" w:hAnsi="Times New Roman" w:cs="Times New Roman"/>
          <w:b/>
          <w:bCs/>
          <w:spacing w:val="-2"/>
          <w:sz w:val="20"/>
          <w:szCs w:val="20"/>
        </w:rPr>
        <w:t>DB64/T</w:t>
      </w:r>
      <w:r>
        <w:rPr>
          <w:rFonts w:ascii="Times New Roman" w:eastAsia="Times New Roman" w:hAnsi="Times New Roman" w:cs="Times New Roman"/>
          <w:spacing w:val="6"/>
          <w:sz w:val="20"/>
          <w:szCs w:val="20"/>
        </w:rPr>
        <w:t xml:space="preserve">   </w:t>
      </w:r>
      <w:r>
        <w:rPr>
          <w:rFonts w:ascii="Times New Roman" w:eastAsia="Times New Roman" w:hAnsi="Times New Roman" w:cs="Times New Roman"/>
          <w:b/>
          <w:bCs/>
          <w:spacing w:val="-2"/>
          <w:sz w:val="20"/>
          <w:szCs w:val="20"/>
        </w:rPr>
        <w:t>1683—2019</w:t>
      </w:r>
    </w:p>
    <w:p>
      <w:pPr>
        <w:spacing w:line="282" w:lineRule="auto"/>
        <w:rPr>
          <w:rFonts w:ascii="Arial"/>
          <w:sz w:val="21"/>
        </w:rPr>
      </w:pPr>
    </w:p>
    <w:p>
      <w:pPr>
        <w:spacing w:line="282" w:lineRule="auto"/>
        <w:rPr>
          <w:rFonts w:ascii="Arial"/>
          <w:sz w:val="21"/>
        </w:rPr>
      </w:pPr>
    </w:p>
    <w:p>
      <w:pPr>
        <w:spacing w:line="283" w:lineRule="auto"/>
        <w:rPr>
          <w:rFonts w:ascii="Arial"/>
          <w:sz w:val="21"/>
        </w:rPr>
      </w:pPr>
    </w:p>
    <w:p>
      <w:pPr>
        <w:spacing w:before="117" w:line="222" w:lineRule="auto"/>
        <w:ind w:left="3618"/>
        <w:rPr>
          <w:rFonts w:ascii="SimHei" w:eastAsia="SimHei" w:hAnsi="SimHei" w:cs="SimHei"/>
          <w:sz w:val="36"/>
          <w:szCs w:val="36"/>
        </w:rPr>
      </w:pPr>
      <w:r>
        <w:rPr>
          <w:rFonts w:ascii="SimHei" w:eastAsia="SimHei" w:hAnsi="SimHei" w:cs="SimHei"/>
          <w:b/>
          <w:bCs/>
          <w:spacing w:val="-11"/>
          <w:sz w:val="36"/>
          <w:szCs w:val="36"/>
        </w:rPr>
        <w:t>前</w:t>
      </w:r>
      <w:r>
        <w:rPr>
          <w:rFonts w:ascii="SimHei" w:eastAsia="SimHei" w:hAnsi="SimHei" w:cs="SimHei"/>
          <w:spacing w:val="24"/>
          <w:sz w:val="36"/>
          <w:szCs w:val="36"/>
        </w:rPr>
        <w:t xml:space="preserve">   </w:t>
      </w:r>
      <w:r>
        <w:rPr>
          <w:rFonts w:ascii="SimHei" w:eastAsia="SimHei" w:hAnsi="SimHei" w:cs="SimHei"/>
          <w:b/>
          <w:bCs/>
          <w:spacing w:val="-11"/>
          <w:sz w:val="36"/>
          <w:szCs w:val="36"/>
        </w:rPr>
        <w:t>言</w:t>
      </w:r>
    </w:p>
    <w:p>
      <w:pPr>
        <w:spacing w:line="318" w:lineRule="auto"/>
        <w:rPr>
          <w:rFonts w:ascii="Arial"/>
          <w:sz w:val="21"/>
        </w:rPr>
      </w:pPr>
    </w:p>
    <w:p>
      <w:pPr>
        <w:spacing w:line="318" w:lineRule="auto"/>
        <w:rPr>
          <w:rFonts w:ascii="Arial"/>
          <w:sz w:val="21"/>
        </w:rPr>
      </w:pPr>
    </w:p>
    <w:p>
      <w:pPr>
        <w:spacing w:before="65" w:line="252" w:lineRule="auto"/>
        <w:ind w:left="23"/>
        <w:rPr>
          <w:rFonts w:ascii="SimSun" w:eastAsia="SimSun" w:hAnsi="SimSun" w:cs="SimSun"/>
          <w:sz w:val="20"/>
          <w:szCs w:val="20"/>
        </w:rPr>
      </w:pPr>
      <w:r>
        <w:rPr>
          <w:rFonts w:ascii="SimSun" w:eastAsia="SimSun" w:hAnsi="SimSun" w:cs="SimSun"/>
          <w:spacing w:val="7"/>
          <w:sz w:val="20"/>
          <w:szCs w:val="20"/>
        </w:rPr>
        <w:t>本标准是按照</w:t>
      </w:r>
      <w:r>
        <w:rPr>
          <w:rFonts w:ascii="SimSun" w:eastAsia="SimSun" w:hAnsi="SimSun" w:cs="SimSun"/>
          <w:sz w:val="20"/>
          <w:szCs w:val="20"/>
        </w:rPr>
        <w:t>GB</w:t>
      </w:r>
      <w:r>
        <w:rPr>
          <w:rFonts w:ascii="SimSun" w:eastAsia="SimSun" w:hAnsi="SimSun" w:cs="SimSun"/>
          <w:spacing w:val="7"/>
          <w:sz w:val="20"/>
          <w:szCs w:val="20"/>
        </w:rPr>
        <w:t>/T1.1—2009</w:t>
      </w:r>
      <w:r>
        <w:rPr>
          <w:rFonts w:ascii="SimSun" w:eastAsia="SimSun" w:hAnsi="SimSun" w:cs="SimSun"/>
          <w:spacing w:val="7"/>
          <w:sz w:val="20"/>
          <w:szCs w:val="20"/>
        </w:rPr>
        <w:t xml:space="preserve">  </w:t>
      </w:r>
      <w:r>
        <w:rPr>
          <w:rFonts w:ascii="SimSun" w:eastAsia="SimSun" w:hAnsi="SimSun" w:cs="SimSun"/>
          <w:spacing w:val="7"/>
          <w:sz w:val="20"/>
          <w:szCs w:val="20"/>
        </w:rPr>
        <w:t>《标准化工作导则第1部分：标准的结构和编写》</w:t>
      </w:r>
      <w:r>
        <w:rPr>
          <w:rFonts w:ascii="SimSun" w:eastAsia="SimSun" w:hAnsi="SimSun" w:cs="SimSun"/>
          <w:spacing w:val="6"/>
          <w:sz w:val="20"/>
          <w:szCs w:val="20"/>
        </w:rPr>
        <w:t>给出的规则编写。</w:t>
      </w:r>
      <w:r>
        <w:rPr>
          <w:rFonts w:ascii="SimSun" w:eastAsia="SimSun" w:hAnsi="SimSun" w:cs="SimSun"/>
          <w:sz w:val="20"/>
          <w:szCs w:val="20"/>
        </w:rPr>
        <w:t xml:space="preserve"> </w:t>
      </w:r>
      <w:r>
        <w:rPr>
          <w:rFonts w:ascii="SimSun" w:eastAsia="SimSun" w:hAnsi="SimSun" w:cs="SimSun"/>
          <w:spacing w:val="8"/>
          <w:sz w:val="20"/>
          <w:szCs w:val="20"/>
        </w:rPr>
        <w:t>本标准由宁夏回族自治区食品检测研究院提出。</w:t>
      </w:r>
    </w:p>
    <w:p>
      <w:pPr>
        <w:spacing w:before="72" w:line="219" w:lineRule="auto"/>
        <w:ind w:left="23"/>
        <w:rPr>
          <w:rFonts w:ascii="SimSun" w:eastAsia="SimSun" w:hAnsi="SimSun" w:cs="SimSun"/>
          <w:sz w:val="20"/>
          <w:szCs w:val="20"/>
        </w:rPr>
      </w:pPr>
      <w:r>
        <w:rPr>
          <w:rFonts w:ascii="SimSun" w:eastAsia="SimSun" w:hAnsi="SimSun" w:cs="SimSun"/>
          <w:spacing w:val="8"/>
          <w:sz w:val="20"/>
          <w:szCs w:val="20"/>
        </w:rPr>
        <w:t>本标准由宁夏回族自治区市场监督管理厅归口并组织实施。</w:t>
      </w:r>
    </w:p>
    <w:p>
      <w:pPr>
        <w:spacing w:before="74" w:line="252" w:lineRule="auto"/>
        <w:ind w:left="23" w:right="369"/>
        <w:rPr>
          <w:rFonts w:ascii="SimSun" w:eastAsia="SimSun" w:hAnsi="SimSun" w:cs="SimSun"/>
          <w:sz w:val="20"/>
          <w:szCs w:val="20"/>
        </w:rPr>
      </w:pPr>
      <w:r>
        <w:rPr>
          <w:rFonts w:ascii="SimSun" w:eastAsia="SimSun" w:hAnsi="SimSun" w:cs="SimSun"/>
          <w:spacing w:val="9"/>
          <w:sz w:val="20"/>
          <w:szCs w:val="20"/>
        </w:rPr>
        <w:t>本标准起草单位：宁夏回族自治区食品检测研究院、宁夏回族自治区食品</w:t>
      </w:r>
      <w:r>
        <w:rPr>
          <w:rFonts w:ascii="SimSun" w:eastAsia="SimSun" w:hAnsi="SimSun" w:cs="SimSun"/>
          <w:spacing w:val="8"/>
          <w:sz w:val="20"/>
          <w:szCs w:val="20"/>
        </w:rPr>
        <w:t>药品审评查验中心。</w:t>
      </w:r>
      <w:r>
        <w:rPr>
          <w:rFonts w:ascii="SimSun" w:eastAsia="SimSun" w:hAnsi="SimSun" w:cs="SimSun"/>
          <w:sz w:val="20"/>
          <w:szCs w:val="20"/>
        </w:rPr>
        <w:t xml:space="preserve"> </w:t>
      </w:r>
      <w:r>
        <w:rPr>
          <w:rFonts w:ascii="SimSun" w:eastAsia="SimSun" w:hAnsi="SimSun" w:cs="SimSun"/>
          <w:spacing w:val="8"/>
          <w:sz w:val="20"/>
          <w:szCs w:val="20"/>
        </w:rPr>
        <w:t>本标准主要起草人：邓军、夏莉娟、高俊峰、冯秀娟、李雯、董川、赵艳。</w:t>
      </w:r>
    </w:p>
    <w:p>
      <w:pPr>
        <w:sectPr>
          <w:headerReference w:type="default" r:id="rId8"/>
          <w:footerReference w:type="default" r:id="rId9"/>
          <w:pgSz w:w="11910" w:h="16840"/>
          <w:pgMar w:top="400" w:right="1170" w:bottom="1374" w:left="1786" w:header="0" w:footer="1196" w:gutter="0"/>
          <w:pgNumType w:start="6"/>
          <w:cols w:space="708"/>
        </w:sectPr>
      </w:pPr>
    </w:p>
    <w:p>
      <w:pPr>
        <w:rPr>
          <w:rFonts w:ascii="Arial"/>
          <w:sz w:val="21"/>
        </w:rPr>
      </w:pPr>
    </w:p>
    <w:p>
      <w:pPr>
        <w:sectPr>
          <w:headerReference w:type="default" r:id="rId10"/>
          <w:footerReference w:type="default" r:id="rId11"/>
          <w:pgSz w:w="11910" w:h="16840"/>
          <w:pgMar w:top="0" w:right="0" w:bottom="0" w:left="0" w:header="0" w:footer="0" w:gutter="0"/>
          <w:pgNumType w:start="7"/>
          <w:cols w:space="708"/>
        </w:sectPr>
      </w:pPr>
    </w:p>
    <w:p>
      <w:pPr>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before="51" w:line="192" w:lineRule="auto"/>
        <w:ind w:right="53"/>
        <w:jc w:val="right"/>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DB64/T</w:t>
      </w:r>
      <w:r>
        <w:rPr>
          <w:rFonts w:ascii="Times New Roman" w:eastAsia="Times New Roman" w:hAnsi="Times New Roman" w:cs="Times New Roman"/>
          <w:spacing w:val="4"/>
          <w:sz w:val="18"/>
          <w:szCs w:val="18"/>
        </w:rPr>
        <w:t xml:space="preserve">       </w:t>
      </w:r>
      <w:r>
        <w:rPr>
          <w:rFonts w:ascii="Times New Roman" w:eastAsia="Times New Roman" w:hAnsi="Times New Roman" w:cs="Times New Roman"/>
          <w:spacing w:val="-2"/>
          <w:sz w:val="18"/>
          <w:szCs w:val="18"/>
        </w:rPr>
        <w:t>1683—2019</w:t>
      </w:r>
    </w:p>
    <w:p>
      <w:pPr>
        <w:spacing w:line="286" w:lineRule="auto"/>
        <w:rPr>
          <w:rFonts w:ascii="Arial"/>
          <w:sz w:val="21"/>
        </w:rPr>
      </w:pPr>
    </w:p>
    <w:p>
      <w:pPr>
        <w:spacing w:line="287" w:lineRule="auto"/>
        <w:rPr>
          <w:rFonts w:ascii="Arial"/>
          <w:sz w:val="21"/>
        </w:rPr>
      </w:pPr>
    </w:p>
    <w:p>
      <w:pPr>
        <w:spacing w:line="287" w:lineRule="auto"/>
        <w:rPr>
          <w:rFonts w:ascii="Arial"/>
          <w:sz w:val="21"/>
        </w:rPr>
      </w:pPr>
    </w:p>
    <w:p>
      <w:pPr>
        <w:spacing w:before="104" w:line="246" w:lineRule="auto"/>
        <w:ind w:left="1704" w:right="1726" w:firstLine="289"/>
        <w:rPr>
          <w:rFonts w:ascii="SimHei" w:eastAsia="SimHei" w:hAnsi="SimHei" w:cs="SimHei"/>
          <w:sz w:val="32"/>
          <w:szCs w:val="32"/>
        </w:rPr>
      </w:pPr>
      <w:r>
        <w:rPr>
          <w:rFonts w:ascii="SimHei" w:eastAsia="SimHei" w:hAnsi="SimHei" w:cs="SimHei"/>
          <w:b/>
          <w:bCs/>
          <w:spacing w:val="-6"/>
          <w:sz w:val="32"/>
          <w:szCs w:val="32"/>
        </w:rPr>
        <w:t>肉与肉制品中单核细胞增生李斯特氏菌</w:t>
      </w:r>
      <w:r>
        <w:rPr>
          <w:rFonts w:ascii="SimHei" w:eastAsia="SimHei" w:hAnsi="SimHei" w:cs="SimHei"/>
          <w:spacing w:val="3"/>
          <w:sz w:val="32"/>
          <w:szCs w:val="32"/>
        </w:rPr>
        <w:t xml:space="preserve">   </w:t>
      </w:r>
      <w:r>
        <w:rPr>
          <w:rFonts w:ascii="SimHei" w:eastAsia="SimHei" w:hAnsi="SimHei" w:cs="SimHei"/>
          <w:b/>
          <w:bCs/>
          <w:spacing w:val="1"/>
          <w:sz w:val="32"/>
          <w:szCs w:val="32"/>
        </w:rPr>
        <w:t>和大肠埃希氏菌0157:</w:t>
      </w:r>
      <w:r>
        <w:rPr>
          <w:rFonts w:ascii="SimHei" w:eastAsia="SimHei" w:hAnsi="SimHei" w:cs="SimHei"/>
          <w:spacing w:val="-57"/>
          <w:sz w:val="32"/>
          <w:szCs w:val="32"/>
        </w:rPr>
        <w:t xml:space="preserve"> </w:t>
      </w:r>
      <w:r>
        <w:rPr>
          <w:rFonts w:ascii="SimHei" w:eastAsia="SimHei" w:hAnsi="SimHei" w:cs="SimHei"/>
          <w:b/>
          <w:bCs/>
          <w:spacing w:val="1"/>
          <w:sz w:val="32"/>
          <w:szCs w:val="32"/>
        </w:rPr>
        <w:t>H7</w:t>
      </w:r>
      <w:r>
        <w:rPr>
          <w:rFonts w:ascii="SimHei" w:eastAsia="SimHei" w:hAnsi="SimHei" w:cs="SimHei"/>
          <w:spacing w:val="24"/>
          <w:sz w:val="32"/>
          <w:szCs w:val="32"/>
        </w:rPr>
        <w:t xml:space="preserve"> </w:t>
      </w:r>
      <w:r>
        <w:rPr>
          <w:rFonts w:ascii="SimHei" w:eastAsia="SimHei" w:hAnsi="SimHei" w:cs="SimHei"/>
          <w:b/>
          <w:bCs/>
          <w:spacing w:val="1"/>
          <w:sz w:val="32"/>
          <w:szCs w:val="32"/>
        </w:rPr>
        <w:t>的快速检测方法</w:t>
      </w:r>
    </w:p>
    <w:p>
      <w:pPr>
        <w:spacing w:line="258" w:lineRule="auto"/>
        <w:rPr>
          <w:rFonts w:ascii="Arial"/>
          <w:sz w:val="21"/>
        </w:rPr>
      </w:pPr>
    </w:p>
    <w:p>
      <w:pPr>
        <w:spacing w:line="258" w:lineRule="auto"/>
        <w:rPr>
          <w:rFonts w:ascii="Arial"/>
          <w:sz w:val="21"/>
        </w:rPr>
      </w:pPr>
    </w:p>
    <w:p>
      <w:pPr>
        <w:spacing w:before="71" w:line="223" w:lineRule="auto"/>
        <w:rPr>
          <w:rFonts w:ascii="SimHei" w:eastAsia="SimHei" w:hAnsi="SimHei" w:cs="SimHei"/>
          <w:sz w:val="22"/>
          <w:szCs w:val="22"/>
        </w:rPr>
      </w:pPr>
      <w:r>
        <w:rPr>
          <w:rFonts w:ascii="SimHei" w:eastAsia="SimHei" w:hAnsi="SimHei" w:cs="SimHei"/>
          <w:spacing w:val="-9"/>
          <w:sz w:val="22"/>
          <w:szCs w:val="22"/>
        </w:rPr>
        <w:t>1</w:t>
      </w:r>
      <w:r>
        <w:rPr>
          <w:rFonts w:ascii="SimHei" w:eastAsia="SimHei" w:hAnsi="SimHei" w:cs="SimHei"/>
          <w:spacing w:val="99"/>
          <w:sz w:val="22"/>
          <w:szCs w:val="22"/>
        </w:rPr>
        <w:t xml:space="preserve"> </w:t>
      </w:r>
      <w:r>
        <w:rPr>
          <w:rFonts w:ascii="SimHei" w:eastAsia="SimHei" w:hAnsi="SimHei" w:cs="SimHei"/>
          <w:spacing w:val="-9"/>
          <w:sz w:val="22"/>
          <w:szCs w:val="22"/>
        </w:rPr>
        <w:t>范围</w:t>
      </w:r>
    </w:p>
    <w:p>
      <w:pPr>
        <w:spacing w:line="289" w:lineRule="auto"/>
        <w:rPr>
          <w:rFonts w:ascii="Arial"/>
          <w:sz w:val="21"/>
        </w:rPr>
      </w:pPr>
    </w:p>
    <w:p>
      <w:pPr>
        <w:spacing w:before="72" w:line="235" w:lineRule="auto"/>
        <w:ind w:left="419"/>
        <w:rPr>
          <w:rFonts w:ascii="SimSun" w:eastAsia="SimSun" w:hAnsi="SimSun" w:cs="SimSun"/>
          <w:sz w:val="22"/>
          <w:szCs w:val="22"/>
        </w:rPr>
      </w:pPr>
      <w:r>
        <w:rPr>
          <w:rFonts w:ascii="SimSun" w:eastAsia="SimSun" w:hAnsi="SimSun" w:cs="SimSun"/>
          <w:spacing w:val="-10"/>
          <w:sz w:val="22"/>
          <w:szCs w:val="22"/>
        </w:rPr>
        <w:t>本标准规定了肉与肉制品中单核细胞增生李斯特氏菌检测的环介导恒温核酸扩增</w:t>
      </w:r>
      <w:r>
        <w:rPr>
          <w:rFonts w:ascii="SimSun" w:eastAsia="SimSun" w:hAnsi="SimSun" w:cs="SimSun"/>
          <w:spacing w:val="-11"/>
          <w:sz w:val="22"/>
          <w:szCs w:val="22"/>
        </w:rPr>
        <w:t>(</w:t>
      </w:r>
      <w:r>
        <w:rPr>
          <w:rFonts w:ascii="SimSun" w:eastAsia="SimSun" w:hAnsi="SimSun" w:cs="SimSun"/>
          <w:spacing w:val="-10"/>
          <w:sz w:val="22"/>
          <w:szCs w:val="22"/>
        </w:rPr>
        <w:t>LAMP</w:t>
      </w:r>
      <w:r>
        <w:rPr>
          <w:rFonts w:ascii="SimSun" w:eastAsia="SimSun" w:hAnsi="SimSun" w:cs="SimSun"/>
          <w:spacing w:val="-11"/>
          <w:sz w:val="22"/>
          <w:szCs w:val="22"/>
        </w:rPr>
        <w:t>)</w:t>
      </w:r>
      <w:r>
        <w:rPr>
          <w:rFonts w:ascii="SimSun" w:eastAsia="SimSun" w:hAnsi="SimSun" w:cs="SimSun"/>
          <w:spacing w:val="97"/>
          <w:sz w:val="22"/>
          <w:szCs w:val="22"/>
        </w:rPr>
        <w:t xml:space="preserve"> </w:t>
      </w:r>
      <w:r>
        <w:rPr>
          <w:rFonts w:ascii="SimSun" w:eastAsia="SimSun" w:hAnsi="SimSun" w:cs="SimSun"/>
          <w:spacing w:val="-11"/>
          <w:sz w:val="22"/>
          <w:szCs w:val="22"/>
        </w:rPr>
        <w:t>的方法。</w:t>
      </w:r>
      <w:r>
        <w:rPr>
          <w:rFonts w:ascii="SimSun" w:eastAsia="SimSun" w:hAnsi="SimSun" w:cs="SimSun"/>
          <w:sz w:val="22"/>
          <w:szCs w:val="22"/>
        </w:rPr>
        <w:t xml:space="preserve"> </w:t>
      </w:r>
      <w:r>
        <w:rPr>
          <w:rFonts w:ascii="SimSun" w:eastAsia="SimSun" w:hAnsi="SimSun" w:cs="SimSun"/>
          <w:spacing w:val="-7"/>
          <w:sz w:val="22"/>
          <w:szCs w:val="22"/>
        </w:rPr>
        <w:t>本标准规定了肉与肉制品中大肠埃希氏菌0157:</w:t>
      </w:r>
      <w:r>
        <w:rPr>
          <w:rFonts w:ascii="SimSun" w:eastAsia="SimSun" w:hAnsi="SimSun" w:cs="SimSun"/>
          <w:spacing w:val="-41"/>
          <w:sz w:val="22"/>
          <w:szCs w:val="22"/>
        </w:rPr>
        <w:t xml:space="preserve"> </w:t>
      </w:r>
      <w:r>
        <w:rPr>
          <w:rFonts w:ascii="SimSun" w:eastAsia="SimSun" w:hAnsi="SimSun" w:cs="SimSun"/>
          <w:spacing w:val="-7"/>
          <w:sz w:val="22"/>
          <w:szCs w:val="22"/>
        </w:rPr>
        <w:t>H7检测的环介导恒温核酸扩增</w:t>
      </w:r>
      <w:r>
        <w:rPr>
          <w:rFonts w:ascii="SimSun" w:eastAsia="SimSun" w:hAnsi="SimSun" w:cs="SimSun"/>
          <w:spacing w:val="-37"/>
          <w:sz w:val="22"/>
          <w:szCs w:val="22"/>
        </w:rPr>
        <w:t xml:space="preserve"> </w:t>
      </w:r>
      <w:r>
        <w:rPr>
          <w:rFonts w:ascii="SimSun" w:eastAsia="SimSun" w:hAnsi="SimSun" w:cs="SimSun"/>
          <w:spacing w:val="-7"/>
          <w:sz w:val="22"/>
          <w:szCs w:val="22"/>
        </w:rPr>
        <w:t>(LAMP)</w:t>
      </w:r>
      <w:r>
        <w:rPr>
          <w:rFonts w:ascii="SimSun" w:eastAsia="SimSun" w:hAnsi="SimSun" w:cs="SimSun"/>
          <w:spacing w:val="18"/>
          <w:sz w:val="22"/>
          <w:szCs w:val="22"/>
        </w:rPr>
        <w:t xml:space="preserve">  </w:t>
      </w:r>
      <w:r>
        <w:rPr>
          <w:rFonts w:ascii="SimSun" w:eastAsia="SimSun" w:hAnsi="SimSun" w:cs="SimSun"/>
          <w:spacing w:val="-7"/>
          <w:sz w:val="22"/>
          <w:szCs w:val="22"/>
        </w:rPr>
        <w:t>的方法。</w:t>
      </w:r>
    </w:p>
    <w:p>
      <w:pPr>
        <w:spacing w:before="39" w:line="300" w:lineRule="exact"/>
        <w:ind w:left="419"/>
        <w:rPr>
          <w:rFonts w:ascii="SimSun" w:eastAsia="SimSun" w:hAnsi="SimSun" w:cs="SimSun"/>
          <w:sz w:val="22"/>
          <w:szCs w:val="22"/>
        </w:rPr>
      </w:pPr>
      <w:r>
        <w:rPr>
          <w:rFonts w:ascii="SimSun" w:eastAsia="SimSun" w:hAnsi="SimSun" w:cs="SimSun"/>
          <w:spacing w:val="-11"/>
          <w:position w:val="5"/>
          <w:sz w:val="22"/>
          <w:szCs w:val="22"/>
        </w:rPr>
        <w:t>本标准适用于肉与肉制品中单核细胞增生李斯特氏菌的定性检测。</w:t>
      </w:r>
    </w:p>
    <w:p>
      <w:pPr>
        <w:spacing w:before="1" w:line="218" w:lineRule="auto"/>
        <w:ind w:left="419"/>
        <w:rPr>
          <w:rFonts w:ascii="SimSun" w:eastAsia="SimSun" w:hAnsi="SimSun" w:cs="SimSun"/>
          <w:sz w:val="22"/>
          <w:szCs w:val="22"/>
        </w:rPr>
      </w:pPr>
      <w:r>
        <w:rPr>
          <w:rFonts w:ascii="SimSun" w:eastAsia="SimSun" w:hAnsi="SimSun" w:cs="SimSun"/>
          <w:spacing w:val="-8"/>
          <w:sz w:val="22"/>
          <w:szCs w:val="22"/>
        </w:rPr>
        <w:t>本标准适用于肉与肉制品中大肠埃希氏菌0157:</w:t>
      </w:r>
      <w:r>
        <w:rPr>
          <w:rFonts w:ascii="SimSun" w:eastAsia="SimSun" w:hAnsi="SimSun" w:cs="SimSun"/>
          <w:spacing w:val="-22"/>
          <w:sz w:val="22"/>
          <w:szCs w:val="22"/>
        </w:rPr>
        <w:t xml:space="preserve"> </w:t>
      </w:r>
      <w:r>
        <w:rPr>
          <w:rFonts w:ascii="SimSun" w:eastAsia="SimSun" w:hAnsi="SimSun" w:cs="SimSun"/>
          <w:spacing w:val="-8"/>
          <w:sz w:val="22"/>
          <w:szCs w:val="22"/>
        </w:rPr>
        <w:t>H7</w:t>
      </w:r>
      <w:r>
        <w:rPr>
          <w:rFonts w:ascii="SimSun" w:eastAsia="SimSun" w:hAnsi="SimSun" w:cs="SimSun"/>
          <w:spacing w:val="-46"/>
          <w:sz w:val="22"/>
          <w:szCs w:val="22"/>
        </w:rPr>
        <w:t xml:space="preserve"> </w:t>
      </w:r>
      <w:r>
        <w:rPr>
          <w:rFonts w:ascii="SimSun" w:eastAsia="SimSun" w:hAnsi="SimSun" w:cs="SimSun"/>
          <w:spacing w:val="-8"/>
          <w:sz w:val="22"/>
          <w:szCs w:val="22"/>
        </w:rPr>
        <w:t>的定性检测。</w:t>
      </w:r>
    </w:p>
    <w:p>
      <w:pPr>
        <w:spacing w:line="325" w:lineRule="auto"/>
        <w:rPr>
          <w:rFonts w:ascii="Arial"/>
          <w:sz w:val="21"/>
        </w:rPr>
      </w:pPr>
    </w:p>
    <w:p>
      <w:pPr>
        <w:spacing w:before="72" w:line="222" w:lineRule="auto"/>
        <w:rPr>
          <w:rFonts w:ascii="SimHei" w:eastAsia="SimHei" w:hAnsi="SimHei" w:cs="SimHei"/>
          <w:sz w:val="22"/>
          <w:szCs w:val="22"/>
        </w:rPr>
      </w:pPr>
      <w:r>
        <w:rPr>
          <w:rFonts w:ascii="SimHei" w:eastAsia="SimHei" w:hAnsi="SimHei" w:cs="SimHei"/>
          <w:spacing w:val="-5"/>
          <w:sz w:val="22"/>
          <w:szCs w:val="22"/>
        </w:rPr>
        <w:t>2</w:t>
      </w:r>
      <w:r>
        <w:rPr>
          <w:rFonts w:ascii="SimHei" w:eastAsia="SimHei" w:hAnsi="SimHei" w:cs="SimHei"/>
          <w:spacing w:val="103"/>
          <w:sz w:val="22"/>
          <w:szCs w:val="22"/>
        </w:rPr>
        <w:t xml:space="preserve"> </w:t>
      </w:r>
      <w:r>
        <w:rPr>
          <w:rFonts w:ascii="SimHei" w:eastAsia="SimHei" w:hAnsi="SimHei" w:cs="SimHei"/>
          <w:spacing w:val="-5"/>
          <w:sz w:val="22"/>
          <w:szCs w:val="22"/>
        </w:rPr>
        <w:t>规范性引用文件</w:t>
      </w:r>
    </w:p>
    <w:p>
      <w:pPr>
        <w:spacing w:line="293" w:lineRule="auto"/>
        <w:rPr>
          <w:rFonts w:ascii="Arial"/>
          <w:sz w:val="21"/>
        </w:rPr>
      </w:pPr>
    </w:p>
    <w:p>
      <w:pPr>
        <w:spacing w:before="72" w:line="239" w:lineRule="auto"/>
        <w:ind w:right="1" w:firstLine="419"/>
        <w:rPr>
          <w:rFonts w:ascii="SimSun" w:eastAsia="SimSun" w:hAnsi="SimSun" w:cs="SimSun"/>
          <w:sz w:val="22"/>
          <w:szCs w:val="22"/>
        </w:rPr>
      </w:pPr>
      <w:r>
        <w:rPr>
          <w:rFonts w:ascii="SimSun" w:eastAsia="SimSun" w:hAnsi="SimSun" w:cs="SimSun"/>
          <w:spacing w:val="-16"/>
          <w:sz w:val="22"/>
          <w:szCs w:val="22"/>
        </w:rPr>
        <w:t>下列文件对于本文件的应用是必不可少的。凡是注日期的引用文件，仅注日期的版本适用于本文件。</w:t>
      </w:r>
      <w:r>
        <w:rPr>
          <w:rFonts w:ascii="SimSun" w:eastAsia="SimSun" w:hAnsi="SimSun" w:cs="SimSun"/>
          <w:spacing w:val="13"/>
          <w:sz w:val="22"/>
          <w:szCs w:val="22"/>
        </w:rPr>
        <w:t xml:space="preserve"> </w:t>
      </w:r>
      <w:r>
        <w:rPr>
          <w:rFonts w:ascii="SimSun" w:eastAsia="SimSun" w:hAnsi="SimSun" w:cs="SimSun"/>
          <w:spacing w:val="-5"/>
          <w:sz w:val="22"/>
          <w:szCs w:val="22"/>
        </w:rPr>
        <w:t>凡是不注日期的引用文件，其最新版本(包括所有的修改单)适用于本文件。</w:t>
      </w:r>
    </w:p>
    <w:p>
      <w:pPr>
        <w:spacing w:before="51" w:line="219" w:lineRule="auto"/>
        <w:ind w:left="419"/>
        <w:rPr>
          <w:rFonts w:ascii="SimSun" w:eastAsia="SimSun" w:hAnsi="SimSun" w:cs="SimSun"/>
          <w:sz w:val="22"/>
          <w:szCs w:val="22"/>
        </w:rPr>
      </w:pPr>
      <w:r>
        <w:rPr>
          <w:rFonts w:ascii="SimSun" w:eastAsia="SimSun" w:hAnsi="SimSun" w:cs="SimSun"/>
          <w:spacing w:val="-4"/>
          <w:sz w:val="22"/>
          <w:szCs w:val="22"/>
        </w:rPr>
        <w:t>GB</w:t>
      </w:r>
      <w:r>
        <w:rPr>
          <w:rFonts w:ascii="SimSun" w:eastAsia="SimSun" w:hAnsi="SimSun" w:cs="SimSun"/>
          <w:spacing w:val="2"/>
          <w:sz w:val="22"/>
          <w:szCs w:val="22"/>
        </w:rPr>
        <w:t xml:space="preserve"> </w:t>
      </w:r>
      <w:r>
        <w:rPr>
          <w:rFonts w:ascii="SimSun" w:eastAsia="SimSun" w:hAnsi="SimSun" w:cs="SimSun"/>
          <w:spacing w:val="-4"/>
          <w:sz w:val="22"/>
          <w:szCs w:val="22"/>
        </w:rPr>
        <w:t>4789.30-2016</w:t>
      </w:r>
      <w:r>
        <w:rPr>
          <w:rFonts w:ascii="SimSun" w:eastAsia="SimSun" w:hAnsi="SimSun" w:cs="SimSun"/>
          <w:spacing w:val="-11"/>
          <w:sz w:val="22"/>
          <w:szCs w:val="22"/>
        </w:rPr>
        <w:t xml:space="preserve"> </w:t>
      </w:r>
      <w:r>
        <w:rPr>
          <w:rFonts w:ascii="SimSun" w:eastAsia="SimSun" w:hAnsi="SimSun" w:cs="SimSun"/>
          <w:spacing w:val="-4"/>
          <w:sz w:val="22"/>
          <w:szCs w:val="22"/>
        </w:rPr>
        <w:t>食品安全国家</w:t>
      </w:r>
      <w:r>
        <w:rPr>
          <w:rFonts w:ascii="SimSun" w:eastAsia="SimSun" w:hAnsi="SimSun" w:cs="SimSun"/>
          <w:spacing w:val="-5"/>
          <w:sz w:val="22"/>
          <w:szCs w:val="22"/>
        </w:rPr>
        <w:t>标准</w:t>
      </w:r>
      <w:r>
        <w:rPr>
          <w:rFonts w:ascii="SimSun" w:eastAsia="SimSun" w:hAnsi="SimSun" w:cs="SimSun"/>
          <w:spacing w:val="7"/>
          <w:sz w:val="22"/>
          <w:szCs w:val="22"/>
        </w:rPr>
        <w:t xml:space="preserve"> </w:t>
      </w:r>
      <w:r>
        <w:rPr>
          <w:rFonts w:ascii="SimSun" w:eastAsia="SimSun" w:hAnsi="SimSun" w:cs="SimSun"/>
          <w:spacing w:val="-5"/>
          <w:sz w:val="22"/>
          <w:szCs w:val="22"/>
        </w:rPr>
        <w:t>食物微生物学检验</w:t>
      </w:r>
      <w:r>
        <w:rPr>
          <w:rFonts w:ascii="SimSun" w:eastAsia="SimSun" w:hAnsi="SimSun" w:cs="SimSun"/>
          <w:spacing w:val="9"/>
          <w:sz w:val="22"/>
          <w:szCs w:val="22"/>
        </w:rPr>
        <w:t xml:space="preserve"> </w:t>
      </w:r>
      <w:r>
        <w:rPr>
          <w:rFonts w:ascii="SimSun" w:eastAsia="SimSun" w:hAnsi="SimSun" w:cs="SimSun"/>
          <w:spacing w:val="-5"/>
          <w:sz w:val="22"/>
          <w:szCs w:val="22"/>
        </w:rPr>
        <w:t>单核细胞增生李斯特氏菌检验</w:t>
      </w:r>
    </w:p>
    <w:p>
      <w:pPr>
        <w:spacing w:before="48" w:line="219" w:lineRule="auto"/>
        <w:ind w:left="419"/>
        <w:rPr>
          <w:rFonts w:ascii="SimSun" w:eastAsia="SimSun" w:hAnsi="SimSun" w:cs="SimSun"/>
          <w:sz w:val="22"/>
          <w:szCs w:val="22"/>
        </w:rPr>
      </w:pPr>
      <w:r>
        <w:rPr>
          <w:rFonts w:ascii="SimSun" w:eastAsia="SimSun" w:hAnsi="SimSun" w:cs="SimSun"/>
          <w:spacing w:val="-3"/>
          <w:sz w:val="22"/>
          <w:szCs w:val="22"/>
        </w:rPr>
        <w:t>GB</w:t>
      </w:r>
      <w:r>
        <w:rPr>
          <w:rFonts w:ascii="SimSun" w:eastAsia="SimSun" w:hAnsi="SimSun" w:cs="SimSun"/>
          <w:spacing w:val="11"/>
          <w:sz w:val="22"/>
          <w:szCs w:val="22"/>
        </w:rPr>
        <w:t xml:space="preserve"> </w:t>
      </w:r>
      <w:r>
        <w:rPr>
          <w:rFonts w:ascii="SimSun" w:eastAsia="SimSun" w:hAnsi="SimSun" w:cs="SimSun"/>
          <w:spacing w:val="-3"/>
          <w:sz w:val="22"/>
          <w:szCs w:val="22"/>
        </w:rPr>
        <w:t>4789.36-2016</w:t>
      </w:r>
      <w:r>
        <w:rPr>
          <w:rFonts w:ascii="SimSun" w:eastAsia="SimSun" w:hAnsi="SimSun" w:cs="SimSun"/>
          <w:spacing w:val="-1"/>
          <w:sz w:val="22"/>
          <w:szCs w:val="22"/>
        </w:rPr>
        <w:t xml:space="preserve"> </w:t>
      </w:r>
      <w:r>
        <w:rPr>
          <w:rFonts w:ascii="SimSun" w:eastAsia="SimSun" w:hAnsi="SimSun" w:cs="SimSun"/>
          <w:spacing w:val="-3"/>
          <w:sz w:val="22"/>
          <w:szCs w:val="22"/>
        </w:rPr>
        <w:t>食品安全国家标准</w:t>
      </w:r>
      <w:r>
        <w:rPr>
          <w:rFonts w:ascii="SimSun" w:eastAsia="SimSun" w:hAnsi="SimSun" w:cs="SimSun"/>
          <w:spacing w:val="6"/>
          <w:sz w:val="22"/>
          <w:szCs w:val="22"/>
        </w:rPr>
        <w:t xml:space="preserve"> </w:t>
      </w:r>
      <w:r>
        <w:rPr>
          <w:rFonts w:ascii="SimSun" w:eastAsia="SimSun" w:hAnsi="SimSun" w:cs="SimSun"/>
          <w:spacing w:val="-3"/>
          <w:sz w:val="22"/>
          <w:szCs w:val="22"/>
        </w:rPr>
        <w:t>食物微生物学检验</w:t>
      </w:r>
      <w:r>
        <w:rPr>
          <w:rFonts w:ascii="SimSun" w:eastAsia="SimSun" w:hAnsi="SimSun" w:cs="SimSun"/>
          <w:spacing w:val="91"/>
          <w:sz w:val="22"/>
          <w:szCs w:val="22"/>
        </w:rPr>
        <w:t xml:space="preserve"> </w:t>
      </w:r>
      <w:r>
        <w:rPr>
          <w:rFonts w:ascii="SimSun" w:eastAsia="SimSun" w:hAnsi="SimSun" w:cs="SimSun"/>
          <w:spacing w:val="-3"/>
          <w:sz w:val="22"/>
          <w:szCs w:val="22"/>
        </w:rPr>
        <w:t>大肠埃希氏菌0157:</w:t>
      </w:r>
      <w:r>
        <w:rPr>
          <w:rFonts w:ascii="SimSun" w:eastAsia="SimSun" w:hAnsi="SimSun" w:cs="SimSun"/>
          <w:spacing w:val="-39"/>
          <w:sz w:val="22"/>
          <w:szCs w:val="22"/>
        </w:rPr>
        <w:t xml:space="preserve"> </w:t>
      </w:r>
      <w:r>
        <w:rPr>
          <w:rFonts w:ascii="SimSun" w:eastAsia="SimSun" w:hAnsi="SimSun" w:cs="SimSun"/>
          <w:spacing w:val="-3"/>
          <w:sz w:val="22"/>
          <w:szCs w:val="22"/>
        </w:rPr>
        <w:t>H7/NM检验</w:t>
      </w:r>
    </w:p>
    <w:p>
      <w:pPr>
        <w:spacing w:before="49" w:line="311" w:lineRule="exact"/>
        <w:ind w:left="419"/>
        <w:rPr>
          <w:rFonts w:ascii="SimSun" w:eastAsia="SimSun" w:hAnsi="SimSun" w:cs="SimSun"/>
          <w:sz w:val="22"/>
          <w:szCs w:val="22"/>
        </w:rPr>
      </w:pPr>
      <w:r>
        <w:rPr>
          <w:rFonts w:ascii="SimSun" w:eastAsia="SimSun" w:hAnsi="SimSun" w:cs="SimSun"/>
          <w:spacing w:val="-9"/>
          <w:position w:val="6"/>
          <w:sz w:val="22"/>
          <w:szCs w:val="22"/>
        </w:rPr>
        <w:t>GB/T</w:t>
      </w:r>
      <w:r>
        <w:rPr>
          <w:rFonts w:ascii="SimSun" w:eastAsia="SimSun" w:hAnsi="SimSun" w:cs="SimSun"/>
          <w:spacing w:val="17"/>
          <w:position w:val="6"/>
          <w:sz w:val="22"/>
          <w:szCs w:val="22"/>
        </w:rPr>
        <w:t xml:space="preserve"> </w:t>
      </w:r>
      <w:r>
        <w:rPr>
          <w:rFonts w:ascii="SimSun" w:eastAsia="SimSun" w:hAnsi="SimSun" w:cs="SimSun"/>
          <w:spacing w:val="-9"/>
          <w:position w:val="6"/>
          <w:sz w:val="22"/>
          <w:szCs w:val="22"/>
        </w:rPr>
        <w:t>6682</w:t>
      </w:r>
      <w:r>
        <w:rPr>
          <w:rFonts w:ascii="SimSun" w:eastAsia="SimSun" w:hAnsi="SimSun" w:cs="SimSun"/>
          <w:spacing w:val="7"/>
          <w:position w:val="6"/>
          <w:sz w:val="22"/>
          <w:szCs w:val="22"/>
        </w:rPr>
        <w:t xml:space="preserve"> </w:t>
      </w:r>
      <w:r>
        <w:rPr>
          <w:rFonts w:ascii="SimSun" w:eastAsia="SimSun" w:hAnsi="SimSun" w:cs="SimSun"/>
          <w:spacing w:val="-9"/>
          <w:position w:val="6"/>
          <w:sz w:val="22"/>
          <w:szCs w:val="22"/>
        </w:rPr>
        <w:t>分析实验室用水规格和试验方法</w:t>
      </w:r>
    </w:p>
    <w:p>
      <w:pPr>
        <w:spacing w:line="220" w:lineRule="auto"/>
        <w:ind w:left="419"/>
        <w:rPr>
          <w:rFonts w:ascii="SimSun" w:eastAsia="SimSun" w:hAnsi="SimSun" w:cs="SimSun"/>
          <w:sz w:val="22"/>
          <w:szCs w:val="22"/>
        </w:rPr>
      </w:pPr>
      <w:r>
        <w:rPr>
          <w:rFonts w:ascii="SimSun" w:eastAsia="SimSun" w:hAnsi="SimSun" w:cs="SimSun"/>
          <w:spacing w:val="-3"/>
          <w:sz w:val="22"/>
          <w:szCs w:val="22"/>
        </w:rPr>
        <w:t>GB</w:t>
      </w:r>
      <w:r>
        <w:rPr>
          <w:rFonts w:ascii="SimSun" w:eastAsia="SimSun" w:hAnsi="SimSun" w:cs="SimSun"/>
          <w:spacing w:val="24"/>
          <w:sz w:val="22"/>
          <w:szCs w:val="22"/>
        </w:rPr>
        <w:t xml:space="preserve"> </w:t>
      </w:r>
      <w:r>
        <w:rPr>
          <w:rFonts w:ascii="SimSun" w:eastAsia="SimSun" w:hAnsi="SimSun" w:cs="SimSun"/>
          <w:spacing w:val="-3"/>
          <w:sz w:val="22"/>
          <w:szCs w:val="22"/>
        </w:rPr>
        <w:t>19489</w:t>
      </w:r>
      <w:r>
        <w:rPr>
          <w:rFonts w:ascii="SimSun" w:eastAsia="SimSun" w:hAnsi="SimSun" w:cs="SimSun"/>
          <w:spacing w:val="-24"/>
          <w:sz w:val="22"/>
          <w:szCs w:val="22"/>
        </w:rPr>
        <w:t xml:space="preserve"> </w:t>
      </w:r>
      <w:r>
        <w:rPr>
          <w:rFonts w:ascii="SimSun" w:eastAsia="SimSun" w:hAnsi="SimSun" w:cs="SimSun"/>
          <w:spacing w:val="-3"/>
          <w:sz w:val="22"/>
          <w:szCs w:val="22"/>
        </w:rPr>
        <w:t>实验室</w:t>
      </w:r>
      <w:r>
        <w:rPr>
          <w:rFonts w:ascii="SimSun" w:eastAsia="SimSun" w:hAnsi="SimSun" w:cs="SimSun"/>
          <w:spacing w:val="10"/>
          <w:sz w:val="22"/>
          <w:szCs w:val="22"/>
        </w:rPr>
        <w:t xml:space="preserve"> </w:t>
      </w:r>
      <w:r>
        <w:rPr>
          <w:rFonts w:ascii="SimSun" w:eastAsia="SimSun" w:hAnsi="SimSun" w:cs="SimSun"/>
          <w:spacing w:val="-3"/>
          <w:sz w:val="22"/>
          <w:szCs w:val="22"/>
        </w:rPr>
        <w:t>生物安全通用要求</w:t>
      </w:r>
    </w:p>
    <w:p>
      <w:pPr>
        <w:spacing w:before="47" w:line="639" w:lineRule="exact"/>
        <w:ind w:left="419"/>
        <w:rPr>
          <w:rFonts w:ascii="SimSun" w:eastAsia="SimSun" w:hAnsi="SimSun" w:cs="SimSun"/>
          <w:sz w:val="22"/>
          <w:szCs w:val="22"/>
        </w:rPr>
      </w:pPr>
      <w:r>
        <w:rPr>
          <w:rFonts w:ascii="SimSun" w:eastAsia="SimSun" w:hAnsi="SimSun" w:cs="SimSun"/>
          <w:spacing w:val="-8"/>
          <w:position w:val="32"/>
          <w:sz w:val="22"/>
          <w:szCs w:val="22"/>
        </w:rPr>
        <w:t>GB/T</w:t>
      </w:r>
      <w:r>
        <w:rPr>
          <w:rFonts w:ascii="SimSun" w:eastAsia="SimSun" w:hAnsi="SimSun" w:cs="SimSun"/>
          <w:spacing w:val="8"/>
          <w:position w:val="32"/>
          <w:sz w:val="22"/>
          <w:szCs w:val="22"/>
        </w:rPr>
        <w:t xml:space="preserve"> </w:t>
      </w:r>
      <w:r>
        <w:rPr>
          <w:rFonts w:ascii="SimSun" w:eastAsia="SimSun" w:hAnsi="SimSun" w:cs="SimSun"/>
          <w:spacing w:val="-8"/>
          <w:position w:val="32"/>
          <w:sz w:val="22"/>
          <w:szCs w:val="22"/>
        </w:rPr>
        <w:t>27403</w:t>
      </w:r>
      <w:r>
        <w:rPr>
          <w:rFonts w:ascii="SimSun" w:eastAsia="SimSun" w:hAnsi="SimSun" w:cs="SimSun"/>
          <w:spacing w:val="-4"/>
          <w:position w:val="32"/>
          <w:sz w:val="22"/>
          <w:szCs w:val="22"/>
        </w:rPr>
        <w:t xml:space="preserve"> </w:t>
      </w:r>
      <w:r>
        <w:rPr>
          <w:rFonts w:ascii="SimSun" w:eastAsia="SimSun" w:hAnsi="SimSun" w:cs="SimSun"/>
          <w:spacing w:val="-8"/>
          <w:position w:val="32"/>
          <w:sz w:val="22"/>
          <w:szCs w:val="22"/>
        </w:rPr>
        <w:t>实验室质量控制规范</w:t>
      </w:r>
      <w:r>
        <w:rPr>
          <w:rFonts w:ascii="SimSun" w:eastAsia="SimSun" w:hAnsi="SimSun" w:cs="SimSun"/>
          <w:spacing w:val="88"/>
          <w:position w:val="32"/>
          <w:sz w:val="22"/>
          <w:szCs w:val="22"/>
        </w:rPr>
        <w:t xml:space="preserve"> </w:t>
      </w:r>
      <w:r>
        <w:rPr>
          <w:rFonts w:ascii="SimSun" w:eastAsia="SimSun" w:hAnsi="SimSun" w:cs="SimSun"/>
          <w:spacing w:val="-8"/>
          <w:position w:val="32"/>
          <w:sz w:val="22"/>
          <w:szCs w:val="22"/>
        </w:rPr>
        <w:t>食品分子生物学检</w:t>
      </w:r>
      <w:r>
        <w:rPr>
          <w:rFonts w:ascii="SimSun" w:eastAsia="SimSun" w:hAnsi="SimSun" w:cs="SimSun"/>
          <w:spacing w:val="-9"/>
          <w:position w:val="32"/>
          <w:sz w:val="22"/>
          <w:szCs w:val="22"/>
        </w:rPr>
        <w:t>测</w:t>
      </w:r>
    </w:p>
    <w:p>
      <w:pPr>
        <w:spacing w:before="1" w:line="218" w:lineRule="auto"/>
        <w:rPr>
          <w:rFonts w:ascii="SimSun" w:eastAsia="SimSun" w:hAnsi="SimSun" w:cs="SimSun"/>
          <w:sz w:val="22"/>
          <w:szCs w:val="22"/>
        </w:rPr>
      </w:pPr>
      <w:r>
        <w:rPr>
          <w:rFonts w:ascii="SimSun" w:eastAsia="SimSun" w:hAnsi="SimSun" w:cs="SimSun"/>
          <w:spacing w:val="-5"/>
          <w:sz w:val="22"/>
          <w:szCs w:val="22"/>
        </w:rPr>
        <w:t>3</w:t>
      </w:r>
      <w:r>
        <w:rPr>
          <w:rFonts w:ascii="SimSun" w:eastAsia="SimSun" w:hAnsi="SimSun" w:cs="SimSun"/>
          <w:spacing w:val="6"/>
          <w:sz w:val="22"/>
          <w:szCs w:val="22"/>
        </w:rPr>
        <w:t xml:space="preserve">  </w:t>
      </w:r>
      <w:r>
        <w:rPr>
          <w:rFonts w:ascii="SimSun" w:eastAsia="SimSun" w:hAnsi="SimSun" w:cs="SimSun"/>
          <w:spacing w:val="-5"/>
          <w:sz w:val="22"/>
          <w:szCs w:val="22"/>
        </w:rPr>
        <w:t>缩略语</w:t>
      </w:r>
    </w:p>
    <w:p>
      <w:pPr>
        <w:spacing w:line="281" w:lineRule="auto"/>
        <w:rPr>
          <w:rFonts w:ascii="Arial"/>
          <w:sz w:val="21"/>
        </w:rPr>
      </w:pPr>
    </w:p>
    <w:p>
      <w:pPr>
        <w:spacing w:before="72" w:line="215" w:lineRule="auto"/>
        <w:ind w:left="419"/>
        <w:rPr>
          <w:rFonts w:ascii="SimSun" w:eastAsia="SimSun" w:hAnsi="SimSun" w:cs="SimSun"/>
          <w:sz w:val="22"/>
          <w:szCs w:val="22"/>
        </w:rPr>
      </w:pPr>
      <w:r>
        <w:rPr>
          <w:rFonts w:ascii="SimSun" w:eastAsia="SimSun" w:hAnsi="SimSun" w:cs="SimSun"/>
          <w:spacing w:val="-12"/>
          <w:sz w:val="22"/>
          <w:szCs w:val="22"/>
        </w:rPr>
        <w:t>DNA</w:t>
      </w:r>
      <w:r>
        <w:rPr>
          <w:rFonts w:ascii="SimSun" w:eastAsia="SimSun" w:hAnsi="SimSun" w:cs="SimSun"/>
          <w:spacing w:val="-13"/>
          <w:sz w:val="22"/>
          <w:szCs w:val="22"/>
        </w:rPr>
        <w:t>(</w:t>
      </w:r>
      <w:r>
        <w:rPr>
          <w:rFonts w:ascii="SimSun" w:eastAsia="SimSun" w:hAnsi="SimSun" w:cs="SimSun"/>
          <w:spacing w:val="-12"/>
          <w:sz w:val="22"/>
          <w:szCs w:val="22"/>
        </w:rPr>
        <w:t>deoxyribonuclelc</w:t>
      </w:r>
      <w:r>
        <w:rPr>
          <w:rFonts w:ascii="SimSun" w:eastAsia="SimSun" w:hAnsi="SimSun" w:cs="SimSun"/>
          <w:spacing w:val="-5"/>
          <w:sz w:val="22"/>
          <w:szCs w:val="22"/>
        </w:rPr>
        <w:t xml:space="preserve"> </w:t>
      </w:r>
      <w:r>
        <w:rPr>
          <w:rFonts w:ascii="SimSun" w:eastAsia="SimSun" w:hAnsi="SimSun" w:cs="SimSun"/>
          <w:spacing w:val="-12"/>
          <w:sz w:val="22"/>
          <w:szCs w:val="22"/>
        </w:rPr>
        <w:t>ad</w:t>
      </w:r>
      <w:r>
        <w:rPr>
          <w:rFonts w:ascii="SimSun" w:eastAsia="SimSun" w:hAnsi="SimSun" w:cs="SimSun"/>
          <w:spacing w:val="-13"/>
          <w:sz w:val="22"/>
          <w:szCs w:val="22"/>
        </w:rPr>
        <w:t>d):</w:t>
      </w:r>
      <w:r>
        <w:rPr>
          <w:rFonts w:ascii="SimSun" w:eastAsia="SimSun" w:hAnsi="SimSun" w:cs="SimSun"/>
          <w:spacing w:val="-20"/>
          <w:sz w:val="22"/>
          <w:szCs w:val="22"/>
        </w:rPr>
        <w:t xml:space="preserve"> </w:t>
      </w:r>
      <w:r>
        <w:rPr>
          <w:rFonts w:ascii="SimSun" w:eastAsia="SimSun" w:hAnsi="SimSun" w:cs="SimSun"/>
          <w:spacing w:val="-13"/>
          <w:sz w:val="22"/>
          <w:szCs w:val="22"/>
        </w:rPr>
        <w:t>脱氧核糖核酸。</w:t>
      </w:r>
    </w:p>
    <w:p>
      <w:pPr>
        <w:spacing w:before="54" w:line="214" w:lineRule="auto"/>
        <w:ind w:left="419"/>
        <w:rPr>
          <w:rFonts w:ascii="SimSun" w:eastAsia="SimSun" w:hAnsi="SimSun" w:cs="SimSun"/>
          <w:sz w:val="22"/>
          <w:szCs w:val="22"/>
        </w:rPr>
      </w:pPr>
      <w:r>
        <w:rPr>
          <w:rFonts w:ascii="SimSun" w:eastAsia="SimSun" w:hAnsi="SimSun" w:cs="SimSun"/>
          <w:spacing w:val="-6"/>
          <w:sz w:val="22"/>
          <w:szCs w:val="22"/>
        </w:rPr>
        <w:t>dNTP(deoxyribonucleoside</w:t>
      </w:r>
      <w:r>
        <w:rPr>
          <w:rFonts w:ascii="SimSun" w:eastAsia="SimSun" w:hAnsi="SimSun" w:cs="SimSun"/>
          <w:spacing w:val="9"/>
          <w:sz w:val="22"/>
          <w:szCs w:val="22"/>
        </w:rPr>
        <w:t xml:space="preserve"> </w:t>
      </w:r>
      <w:r>
        <w:rPr>
          <w:rFonts w:ascii="SimSun" w:eastAsia="SimSun" w:hAnsi="SimSun" w:cs="SimSun"/>
          <w:spacing w:val="-6"/>
          <w:sz w:val="22"/>
          <w:szCs w:val="22"/>
        </w:rPr>
        <w:t>triphosphate):</w:t>
      </w:r>
      <w:r>
        <w:rPr>
          <w:rFonts w:ascii="SimSun" w:eastAsia="SimSun" w:hAnsi="SimSun" w:cs="SimSun"/>
          <w:spacing w:val="-23"/>
          <w:sz w:val="22"/>
          <w:szCs w:val="22"/>
        </w:rPr>
        <w:t xml:space="preserve"> </w:t>
      </w:r>
      <w:r>
        <w:rPr>
          <w:rFonts w:ascii="SimSun" w:eastAsia="SimSun" w:hAnsi="SimSun" w:cs="SimSun"/>
          <w:spacing w:val="-6"/>
          <w:sz w:val="22"/>
          <w:szCs w:val="22"/>
        </w:rPr>
        <w:t>脱氧核苷三磷酸。</w:t>
      </w:r>
    </w:p>
    <w:p>
      <w:pPr>
        <w:spacing w:before="55" w:line="214" w:lineRule="auto"/>
        <w:ind w:left="419"/>
        <w:rPr>
          <w:rFonts w:ascii="SimSun" w:eastAsia="SimSun" w:hAnsi="SimSun" w:cs="SimSun"/>
          <w:sz w:val="22"/>
          <w:szCs w:val="22"/>
        </w:rPr>
      </w:pPr>
      <w:r>
        <w:rPr>
          <w:rFonts w:ascii="SimSun" w:eastAsia="SimSun" w:hAnsi="SimSun" w:cs="SimSun"/>
          <w:spacing w:val="-12"/>
          <w:sz w:val="22"/>
          <w:szCs w:val="22"/>
        </w:rPr>
        <w:t>LAMP(loop-mediated</w:t>
      </w:r>
      <w:r>
        <w:rPr>
          <w:rFonts w:ascii="SimSun" w:eastAsia="SimSun" w:hAnsi="SimSun" w:cs="SimSun"/>
          <w:spacing w:val="25"/>
          <w:sz w:val="22"/>
          <w:szCs w:val="22"/>
        </w:rPr>
        <w:t xml:space="preserve"> </w:t>
      </w:r>
      <w:r>
        <w:rPr>
          <w:rFonts w:ascii="SimSun" w:eastAsia="SimSun" w:hAnsi="SimSun" w:cs="SimSun"/>
          <w:spacing w:val="-12"/>
          <w:sz w:val="22"/>
          <w:szCs w:val="22"/>
        </w:rPr>
        <w:t>isothermal</w:t>
      </w:r>
      <w:r>
        <w:rPr>
          <w:rFonts w:ascii="SimSun" w:eastAsia="SimSun" w:hAnsi="SimSun" w:cs="SimSun"/>
          <w:spacing w:val="-3"/>
          <w:sz w:val="22"/>
          <w:szCs w:val="22"/>
        </w:rPr>
        <w:t xml:space="preserve"> </w:t>
      </w:r>
      <w:r>
        <w:rPr>
          <w:rFonts w:ascii="SimSun" w:eastAsia="SimSun" w:hAnsi="SimSun" w:cs="SimSun"/>
          <w:spacing w:val="-12"/>
          <w:sz w:val="22"/>
          <w:szCs w:val="22"/>
        </w:rPr>
        <w:t>amplification):</w:t>
      </w:r>
      <w:r>
        <w:rPr>
          <w:rFonts w:ascii="SimSun" w:eastAsia="SimSun" w:hAnsi="SimSun" w:cs="SimSun"/>
          <w:spacing w:val="-20"/>
          <w:sz w:val="22"/>
          <w:szCs w:val="22"/>
        </w:rPr>
        <w:t xml:space="preserve"> </w:t>
      </w:r>
      <w:r>
        <w:rPr>
          <w:rFonts w:ascii="SimSun" w:eastAsia="SimSun" w:hAnsi="SimSun" w:cs="SimSun"/>
          <w:spacing w:val="-12"/>
          <w:sz w:val="22"/>
          <w:szCs w:val="22"/>
        </w:rPr>
        <w:t>环介导恒温扩增。</w:t>
      </w:r>
    </w:p>
    <w:p>
      <w:pPr>
        <w:spacing w:before="61" w:line="219" w:lineRule="auto"/>
        <w:ind w:left="419"/>
        <w:rPr>
          <w:rFonts w:ascii="SimSun" w:eastAsia="SimSun" w:hAnsi="SimSun" w:cs="SimSun"/>
          <w:sz w:val="22"/>
          <w:szCs w:val="22"/>
        </w:rPr>
        <w:sectPr>
          <w:headerReference w:type="default" r:id="rId12"/>
          <w:footerReference w:type="default" r:id="rId13"/>
          <w:pgSz w:w="11910" w:h="16840"/>
          <w:pgMar w:top="400" w:right="1098" w:bottom="1355" w:left="1400" w:header="0" w:footer="1206" w:gutter="0"/>
          <w:pgNumType w:start="8"/>
          <w:cols w:space="708"/>
        </w:sectPr>
      </w:pPr>
      <w:r>
        <w:rPr>
          <w:rFonts w:ascii="SimSun" w:eastAsia="SimSun" w:hAnsi="SimSun" w:cs="SimSun"/>
          <w:spacing w:val="-6"/>
          <w:sz w:val="22"/>
          <w:szCs w:val="22"/>
        </w:rPr>
        <w:t>rfbE:</w:t>
      </w:r>
      <w:r>
        <w:rPr>
          <w:rFonts w:ascii="SimSun" w:eastAsia="SimSun" w:hAnsi="SimSun" w:cs="SimSun"/>
          <w:spacing w:val="-32"/>
          <w:sz w:val="22"/>
          <w:szCs w:val="22"/>
        </w:rPr>
        <w:t xml:space="preserve"> </w:t>
      </w:r>
      <w:r>
        <w:rPr>
          <w:rFonts w:ascii="SimSun" w:eastAsia="SimSun" w:hAnsi="SimSun" w:cs="SimSun"/>
          <w:spacing w:val="-6"/>
          <w:sz w:val="22"/>
          <w:szCs w:val="22"/>
        </w:rPr>
        <w:t>肠出血性大肠杆菌</w:t>
      </w:r>
      <w:r>
        <w:rPr>
          <w:rFonts w:ascii="SimSun" w:eastAsia="SimSun" w:hAnsi="SimSun" w:cs="SimSun"/>
          <w:spacing w:val="-33"/>
          <w:sz w:val="22"/>
          <w:szCs w:val="22"/>
        </w:rPr>
        <w:t xml:space="preserve"> </w:t>
      </w:r>
      <w:r>
        <w:rPr>
          <w:rFonts w:ascii="SimSun" w:eastAsia="SimSun" w:hAnsi="SimSun" w:cs="SimSun"/>
          <w:spacing w:val="-6"/>
          <w:sz w:val="22"/>
          <w:szCs w:val="22"/>
        </w:rPr>
        <w:t>(EHEC)O157:H7</w:t>
      </w:r>
      <w:r>
        <w:rPr>
          <w:rFonts w:ascii="SimSun" w:eastAsia="SimSun" w:hAnsi="SimSun" w:cs="SimSun"/>
          <w:spacing w:val="11"/>
          <w:sz w:val="22"/>
          <w:szCs w:val="22"/>
        </w:rPr>
        <w:t xml:space="preserve">    </w:t>
      </w:r>
      <w:r>
        <w:rPr>
          <w:rFonts w:ascii="SimSun" w:eastAsia="SimSun" w:hAnsi="SimSun" w:cs="SimSun"/>
          <w:spacing w:val="-6"/>
          <w:sz w:val="22"/>
          <w:szCs w:val="22"/>
        </w:rPr>
        <w:t>菌株特有的毒力基因</w:t>
      </w:r>
    </w:p>
    <w:p>
      <w:pPr>
        <w:spacing w:before="47" w:line="219" w:lineRule="auto"/>
        <w:ind w:left="419"/>
        <w:rPr>
          <w:rFonts w:ascii="SimSun" w:eastAsia="SimSun" w:hAnsi="SimSun" w:cs="SimSun"/>
          <w:sz w:val="22"/>
          <w:szCs w:val="22"/>
        </w:rPr>
      </w:pPr>
      <w:r>
        <w:rPr>
          <w:rFonts w:ascii="SimSun" w:eastAsia="SimSun" w:hAnsi="SimSun" w:cs="SimSun"/>
          <w:spacing w:val="-11"/>
          <w:sz w:val="22"/>
          <w:szCs w:val="22"/>
        </w:rPr>
        <w:t>TritonX-100:</w:t>
      </w:r>
      <w:r>
        <w:rPr>
          <w:rFonts w:ascii="SimSun" w:eastAsia="SimSun" w:hAnsi="SimSun" w:cs="SimSun"/>
          <w:spacing w:val="-22"/>
          <w:sz w:val="22"/>
          <w:szCs w:val="22"/>
        </w:rPr>
        <w:t xml:space="preserve"> </w:t>
      </w:r>
      <w:r>
        <w:rPr>
          <w:rFonts w:ascii="SimSun" w:eastAsia="SimSun" w:hAnsi="SimSun" w:cs="SimSun"/>
          <w:spacing w:val="-11"/>
          <w:sz w:val="22"/>
          <w:szCs w:val="22"/>
        </w:rPr>
        <w:t>聚乙二醇辛基苯基</w:t>
      </w:r>
      <w:r>
        <w:rPr>
          <w:rFonts w:ascii="SimSun" w:eastAsia="SimSun" w:hAnsi="SimSun" w:cs="SimSun"/>
          <w:spacing w:val="-12"/>
          <w:sz w:val="22"/>
          <w:szCs w:val="22"/>
        </w:rPr>
        <w:t>醚。</w:t>
      </w:r>
    </w:p>
    <w:p>
      <w:pPr>
        <w:spacing w:before="51" w:line="219" w:lineRule="auto"/>
        <w:ind w:left="419"/>
        <w:rPr>
          <w:rFonts w:ascii="SimSun" w:eastAsia="SimSun" w:hAnsi="SimSun" w:cs="SimSun"/>
          <w:sz w:val="22"/>
          <w:szCs w:val="22"/>
        </w:rPr>
      </w:pPr>
      <w:r>
        <w:rPr>
          <w:rFonts w:ascii="SimSun" w:eastAsia="SimSun" w:hAnsi="SimSun" w:cs="SimSun"/>
          <w:spacing w:val="-13"/>
          <w:sz w:val="22"/>
          <w:szCs w:val="22"/>
        </w:rPr>
        <w:t>vir</w:t>
      </w:r>
      <w:r>
        <w:rPr>
          <w:rFonts w:ascii="SimSun" w:eastAsia="SimSun" w:hAnsi="SimSun" w:cs="SimSun"/>
          <w:spacing w:val="-10"/>
          <w:sz w:val="22"/>
          <w:szCs w:val="22"/>
        </w:rPr>
        <w:t xml:space="preserve"> </w:t>
      </w:r>
      <w:r>
        <w:rPr>
          <w:rFonts w:ascii="SimSun" w:eastAsia="SimSun" w:hAnsi="SimSun" w:cs="SimSun"/>
          <w:spacing w:val="-13"/>
          <w:sz w:val="22"/>
          <w:szCs w:val="22"/>
        </w:rPr>
        <w:t>R:</w:t>
      </w:r>
      <w:r>
        <w:rPr>
          <w:rFonts w:ascii="SimSun" w:eastAsia="SimSun" w:hAnsi="SimSun" w:cs="SimSun"/>
          <w:spacing w:val="-6"/>
          <w:sz w:val="22"/>
          <w:szCs w:val="22"/>
        </w:rPr>
        <w:t xml:space="preserve"> </w:t>
      </w:r>
      <w:r>
        <w:rPr>
          <w:rFonts w:ascii="SimSun" w:eastAsia="SimSun" w:hAnsi="SimSun" w:cs="SimSun"/>
          <w:spacing w:val="-13"/>
          <w:sz w:val="22"/>
          <w:szCs w:val="22"/>
        </w:rPr>
        <w:t>单核细胞增生李斯特氏菌致病因子编码基因。</w:t>
      </w:r>
    </w:p>
    <w:p>
      <w:pPr>
        <w:spacing w:line="303" w:lineRule="auto"/>
        <w:rPr>
          <w:rFonts w:ascii="Arial"/>
          <w:sz w:val="21"/>
        </w:rPr>
      </w:pPr>
    </w:p>
    <w:p>
      <w:pPr>
        <w:spacing w:before="71" w:line="223" w:lineRule="auto"/>
        <w:ind w:left="3"/>
        <w:rPr>
          <w:rFonts w:ascii="SimHei" w:eastAsia="SimHei" w:hAnsi="SimHei" w:cs="SimHei"/>
          <w:sz w:val="22"/>
          <w:szCs w:val="22"/>
        </w:rPr>
      </w:pPr>
      <w:r>
        <w:rPr>
          <w:rFonts w:ascii="SimHei" w:eastAsia="SimHei" w:hAnsi="SimHei" w:cs="SimHei"/>
          <w:b/>
          <w:bCs/>
          <w:spacing w:val="-9"/>
          <w:sz w:val="22"/>
          <w:szCs w:val="22"/>
        </w:rPr>
        <w:t>4</w:t>
      </w:r>
      <w:r>
        <w:rPr>
          <w:rFonts w:ascii="SimHei" w:eastAsia="SimHei" w:hAnsi="SimHei" w:cs="SimHei"/>
          <w:spacing w:val="107"/>
          <w:sz w:val="22"/>
          <w:szCs w:val="22"/>
        </w:rPr>
        <w:t xml:space="preserve"> </w:t>
      </w:r>
      <w:r>
        <w:rPr>
          <w:rFonts w:ascii="SimHei" w:eastAsia="SimHei" w:hAnsi="SimHei" w:cs="SimHei"/>
          <w:b/>
          <w:bCs/>
          <w:spacing w:val="-9"/>
          <w:sz w:val="22"/>
          <w:szCs w:val="22"/>
        </w:rPr>
        <w:t>生物安全措施</w:t>
      </w:r>
    </w:p>
    <w:p>
      <w:pPr>
        <w:spacing w:line="283" w:lineRule="auto"/>
        <w:rPr>
          <w:rFonts w:ascii="Arial"/>
          <w:sz w:val="21"/>
        </w:rPr>
      </w:pPr>
    </w:p>
    <w:p>
      <w:pPr>
        <w:spacing w:before="72" w:line="219" w:lineRule="auto"/>
        <w:ind w:left="419"/>
        <w:rPr>
          <w:rFonts w:ascii="SimSun" w:eastAsia="SimSun" w:hAnsi="SimSun" w:cs="SimSun"/>
          <w:sz w:val="22"/>
          <w:szCs w:val="22"/>
        </w:rPr>
      </w:pPr>
      <w:r>
        <w:rPr>
          <w:rFonts w:ascii="SimSun" w:eastAsia="SimSun" w:hAnsi="SimSun" w:cs="SimSun"/>
          <w:spacing w:val="-6"/>
          <w:sz w:val="22"/>
          <w:szCs w:val="22"/>
        </w:rPr>
        <w:t>按照GB19489</w:t>
      </w:r>
      <w:r>
        <w:rPr>
          <w:rFonts w:ascii="SimSun" w:eastAsia="SimSun" w:hAnsi="SimSun" w:cs="SimSun"/>
          <w:spacing w:val="10"/>
          <w:sz w:val="22"/>
          <w:szCs w:val="22"/>
        </w:rPr>
        <w:t xml:space="preserve"> </w:t>
      </w:r>
      <w:r>
        <w:rPr>
          <w:rFonts w:ascii="SimSun" w:eastAsia="SimSun" w:hAnsi="SimSun" w:cs="SimSun"/>
          <w:spacing w:val="-6"/>
          <w:sz w:val="22"/>
          <w:szCs w:val="22"/>
        </w:rPr>
        <w:t>中的有关规定执行。</w:t>
      </w:r>
    </w:p>
    <w:p>
      <w:pPr>
        <w:spacing w:line="290" w:lineRule="auto"/>
        <w:rPr>
          <w:rFonts w:ascii="Arial"/>
          <w:sz w:val="21"/>
        </w:rPr>
      </w:pPr>
    </w:p>
    <w:p>
      <w:pPr>
        <w:spacing w:before="72" w:line="221" w:lineRule="auto"/>
        <w:ind w:left="3"/>
        <w:rPr>
          <w:rFonts w:ascii="SimHei" w:eastAsia="SimHei" w:hAnsi="SimHei" w:cs="SimHei"/>
          <w:sz w:val="22"/>
          <w:szCs w:val="22"/>
        </w:rPr>
      </w:pPr>
      <w:r>
        <w:rPr>
          <w:rFonts w:ascii="SimHei" w:eastAsia="SimHei" w:hAnsi="SimHei" w:cs="SimHei"/>
          <w:b/>
          <w:bCs/>
          <w:spacing w:val="-6"/>
          <w:sz w:val="22"/>
          <w:szCs w:val="22"/>
        </w:rPr>
        <w:t>5</w:t>
      </w:r>
      <w:r>
        <w:rPr>
          <w:rFonts w:ascii="SimHei" w:eastAsia="SimHei" w:hAnsi="SimHei" w:cs="SimHei"/>
          <w:spacing w:val="95"/>
          <w:sz w:val="22"/>
          <w:szCs w:val="22"/>
        </w:rPr>
        <w:t xml:space="preserve"> </w:t>
      </w:r>
      <w:r>
        <w:rPr>
          <w:rFonts w:ascii="SimHei" w:eastAsia="SimHei" w:hAnsi="SimHei" w:cs="SimHei"/>
          <w:b/>
          <w:bCs/>
          <w:spacing w:val="-6"/>
          <w:sz w:val="22"/>
          <w:szCs w:val="22"/>
        </w:rPr>
        <w:t>防污染措施</w:t>
      </w:r>
    </w:p>
    <w:p>
      <w:pPr>
        <w:spacing w:line="288" w:lineRule="auto"/>
        <w:rPr>
          <w:rFonts w:ascii="Arial"/>
          <w:sz w:val="21"/>
        </w:rPr>
      </w:pPr>
    </w:p>
    <w:p>
      <w:pPr>
        <w:spacing w:before="72" w:line="219" w:lineRule="auto"/>
        <w:ind w:left="419"/>
        <w:rPr>
          <w:rFonts w:ascii="SimSun" w:eastAsia="SimSun" w:hAnsi="SimSun" w:cs="SimSun"/>
          <w:sz w:val="22"/>
          <w:szCs w:val="22"/>
        </w:rPr>
      </w:pPr>
      <w:r>
        <w:rPr>
          <w:rFonts w:ascii="SimSun" w:eastAsia="SimSun" w:hAnsi="SimSun" w:cs="SimSun"/>
          <w:spacing w:val="-9"/>
          <w:sz w:val="22"/>
          <w:szCs w:val="22"/>
        </w:rPr>
        <w:t>防止污染措施应符合GB/T</w:t>
      </w:r>
      <w:r>
        <w:rPr>
          <w:rFonts w:ascii="SimSun" w:eastAsia="SimSun" w:hAnsi="SimSun" w:cs="SimSun"/>
          <w:spacing w:val="21"/>
          <w:sz w:val="22"/>
          <w:szCs w:val="22"/>
        </w:rPr>
        <w:t xml:space="preserve"> </w:t>
      </w:r>
      <w:r>
        <w:rPr>
          <w:rFonts w:ascii="SimSun" w:eastAsia="SimSun" w:hAnsi="SimSun" w:cs="SimSun"/>
          <w:spacing w:val="-9"/>
          <w:sz w:val="22"/>
          <w:szCs w:val="22"/>
        </w:rPr>
        <w:t>27403的规定。</w:t>
      </w:r>
    </w:p>
    <w:p>
      <w:pPr>
        <w:spacing w:line="276" w:lineRule="auto"/>
        <w:rPr>
          <w:rFonts w:ascii="Arial"/>
          <w:sz w:val="21"/>
        </w:rPr>
      </w:pPr>
    </w:p>
    <w:p>
      <w:pPr>
        <w:spacing w:before="72" w:line="223" w:lineRule="auto"/>
        <w:rPr>
          <w:rFonts w:ascii="SimHei" w:eastAsia="SimHei" w:hAnsi="SimHei" w:cs="SimHei"/>
          <w:sz w:val="22"/>
          <w:szCs w:val="22"/>
        </w:rPr>
      </w:pPr>
      <w:r>
        <w:rPr>
          <w:rFonts w:ascii="SimHei" w:eastAsia="SimHei" w:hAnsi="SimHei" w:cs="SimHei"/>
          <w:spacing w:val="-5"/>
          <w:sz w:val="22"/>
          <w:szCs w:val="22"/>
        </w:rPr>
        <w:t>6</w:t>
      </w:r>
      <w:r>
        <w:rPr>
          <w:rFonts w:ascii="SimHei" w:eastAsia="SimHei" w:hAnsi="SimHei" w:cs="SimHei"/>
          <w:spacing w:val="9"/>
          <w:sz w:val="22"/>
          <w:szCs w:val="22"/>
        </w:rPr>
        <w:t xml:space="preserve">  </w:t>
      </w:r>
      <w:r>
        <w:rPr>
          <w:rFonts w:ascii="SimHei" w:eastAsia="SimHei" w:hAnsi="SimHei" w:cs="SimHei"/>
          <w:spacing w:val="-5"/>
          <w:sz w:val="22"/>
          <w:szCs w:val="22"/>
        </w:rPr>
        <w:t>原理</w:t>
      </w:r>
    </w:p>
    <w:p>
      <w:pPr>
        <w:sectPr>
          <w:headerReference w:type="default" r:id="rId14"/>
          <w:footerReference w:type="default" r:id="rId15"/>
          <w:type w:val="nextPage"/>
          <w:pgSz w:w="11910" w:h="16840"/>
          <w:pgMar w:top="400" w:right="1098" w:bottom="1355" w:left="1400" w:header="0" w:footer="1206" w:gutter="0"/>
          <w:pgNumType w:start="9"/>
          <w:cols w:space="708"/>
          <w:titlePg w:val="0"/>
        </w:sectPr>
      </w:pPr>
    </w:p>
    <w:p>
      <w:pPr>
        <w:spacing w:line="251"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before="49" w:line="198" w:lineRule="auto"/>
        <w:ind w:left="65"/>
        <w:rPr>
          <w:rFonts w:ascii="Arial" w:eastAsia="Arial" w:hAnsi="Arial" w:cs="Arial"/>
          <w:sz w:val="17"/>
          <w:szCs w:val="17"/>
        </w:rPr>
      </w:pPr>
      <w:r>
        <w:rPr>
          <w:rFonts w:ascii="Arial" w:eastAsia="Arial" w:hAnsi="Arial" w:cs="Arial"/>
          <w:spacing w:val="-3"/>
          <w:sz w:val="17"/>
          <w:szCs w:val="17"/>
        </w:rPr>
        <w:t>DB64/T</w:t>
      </w:r>
      <w:r>
        <w:rPr>
          <w:rFonts w:ascii="Arial" w:eastAsia="Arial" w:hAnsi="Arial" w:cs="Arial"/>
          <w:spacing w:val="6"/>
          <w:sz w:val="17"/>
          <w:szCs w:val="17"/>
        </w:rPr>
        <w:t xml:space="preserve">       </w:t>
      </w:r>
      <w:r>
        <w:rPr>
          <w:rFonts w:ascii="Arial" w:eastAsia="Arial" w:hAnsi="Arial" w:cs="Arial"/>
          <w:spacing w:val="-3"/>
          <w:sz w:val="17"/>
          <w:szCs w:val="17"/>
        </w:rPr>
        <w:t>1683—2019</w:t>
      </w:r>
    </w:p>
    <w:p>
      <w:pPr>
        <w:spacing w:before="280" w:line="256" w:lineRule="auto"/>
        <w:ind w:left="65" w:right="63" w:firstLine="420"/>
        <w:rPr>
          <w:rFonts w:ascii="SimSun" w:eastAsia="SimSun" w:hAnsi="SimSun" w:cs="SimSun"/>
          <w:sz w:val="22"/>
          <w:szCs w:val="22"/>
        </w:rPr>
      </w:pPr>
      <w:r>
        <w:rPr>
          <w:rFonts w:ascii="SimSun" w:eastAsia="SimSun" w:hAnsi="SimSun" w:cs="SimSun"/>
          <w:spacing w:val="-5"/>
          <w:sz w:val="22"/>
          <w:szCs w:val="22"/>
        </w:rPr>
        <w:t>利用环介导恒温扩增</w:t>
      </w:r>
      <w:r>
        <w:rPr>
          <w:rFonts w:ascii="SimSun" w:eastAsia="SimSun" w:hAnsi="SimSun" w:cs="SimSun"/>
          <w:spacing w:val="-41"/>
          <w:sz w:val="22"/>
          <w:szCs w:val="22"/>
        </w:rPr>
        <w:t xml:space="preserve"> </w:t>
      </w:r>
      <w:r>
        <w:rPr>
          <w:rFonts w:ascii="SimSun" w:eastAsia="SimSun" w:hAnsi="SimSun" w:cs="SimSun"/>
          <w:spacing w:val="-5"/>
          <w:sz w:val="22"/>
          <w:szCs w:val="22"/>
        </w:rPr>
        <w:t>(LAMP)</w:t>
      </w:r>
      <w:r>
        <w:rPr>
          <w:rFonts w:ascii="SimSun" w:eastAsia="SimSun" w:hAnsi="SimSun" w:cs="SimSun"/>
          <w:spacing w:val="33"/>
          <w:sz w:val="22"/>
          <w:szCs w:val="22"/>
        </w:rPr>
        <w:t xml:space="preserve">  </w:t>
      </w:r>
      <w:r>
        <w:rPr>
          <w:rFonts w:ascii="SimSun" w:eastAsia="SimSun" w:hAnsi="SimSun" w:cs="SimSun"/>
          <w:spacing w:val="-5"/>
          <w:sz w:val="22"/>
          <w:szCs w:val="22"/>
        </w:rPr>
        <w:t>技术进行单核细胞增</w:t>
      </w:r>
      <w:r>
        <w:rPr>
          <w:rFonts w:ascii="SimSun" w:eastAsia="SimSun" w:hAnsi="SimSun" w:cs="SimSun"/>
          <w:spacing w:val="-6"/>
          <w:sz w:val="22"/>
          <w:szCs w:val="22"/>
        </w:rPr>
        <w:t>生李斯特氏菌、大肠埃希氏菌O157:H7</w:t>
      </w:r>
      <w:r>
        <w:rPr>
          <w:rFonts w:ascii="SimSun" w:eastAsia="SimSun" w:hAnsi="SimSun" w:cs="SimSun"/>
          <w:spacing w:val="89"/>
          <w:sz w:val="22"/>
          <w:szCs w:val="22"/>
        </w:rPr>
        <w:t xml:space="preserve"> </w:t>
      </w:r>
      <w:r>
        <w:rPr>
          <w:rFonts w:ascii="SimSun" w:eastAsia="SimSun" w:hAnsi="SimSun" w:cs="SimSun"/>
          <w:spacing w:val="-6"/>
          <w:sz w:val="22"/>
          <w:szCs w:val="22"/>
        </w:rPr>
        <w:t>的筛</w:t>
      </w:r>
      <w:r>
        <w:rPr>
          <w:rFonts w:ascii="SimSun" w:eastAsia="SimSun" w:hAnsi="SimSun" w:cs="SimSun"/>
          <w:sz w:val="22"/>
          <w:szCs w:val="22"/>
        </w:rPr>
        <w:t xml:space="preserve">  </w:t>
      </w:r>
      <w:r>
        <w:rPr>
          <w:rFonts w:ascii="SimSun" w:eastAsia="SimSun" w:hAnsi="SimSun" w:cs="SimSun"/>
          <w:spacing w:val="-4"/>
          <w:sz w:val="22"/>
          <w:szCs w:val="22"/>
        </w:rPr>
        <w:t>选检测。根据单核细胞增生李斯特氏菌特有的</w:t>
      </w:r>
      <w:r>
        <w:rPr>
          <w:rFonts w:ascii="SimSun" w:eastAsia="SimSun" w:hAnsi="SimSun" w:cs="SimSun"/>
          <w:spacing w:val="-57"/>
          <w:sz w:val="22"/>
          <w:szCs w:val="22"/>
        </w:rPr>
        <w:t xml:space="preserve"> </w:t>
      </w:r>
      <w:r>
        <w:rPr>
          <w:rFonts w:ascii="SimSun" w:eastAsia="SimSun" w:hAnsi="SimSun" w:cs="SimSun"/>
          <w:spacing w:val="-4"/>
          <w:sz w:val="22"/>
          <w:szCs w:val="22"/>
        </w:rPr>
        <w:t>virR基因序列(参见附录A),</w:t>
      </w:r>
      <w:r>
        <w:rPr>
          <w:rFonts w:ascii="SimSun" w:eastAsia="SimSun" w:hAnsi="SimSun" w:cs="SimSun"/>
          <w:sz w:val="22"/>
          <w:szCs w:val="22"/>
        </w:rPr>
        <w:t xml:space="preserve">  </w:t>
      </w:r>
      <w:r>
        <w:rPr>
          <w:rFonts w:ascii="SimSun" w:eastAsia="SimSun" w:hAnsi="SimSun" w:cs="SimSun"/>
          <w:spacing w:val="-4"/>
          <w:sz w:val="22"/>
          <w:szCs w:val="22"/>
        </w:rPr>
        <w:t>大肠埃希氏菌</w:t>
      </w:r>
      <w:r>
        <w:rPr>
          <w:rFonts w:ascii="SimSun" w:eastAsia="SimSun" w:hAnsi="SimSun" w:cs="SimSun"/>
          <w:spacing w:val="-62"/>
          <w:sz w:val="22"/>
          <w:szCs w:val="22"/>
        </w:rPr>
        <w:t xml:space="preserve"> </w:t>
      </w:r>
      <w:r>
        <w:rPr>
          <w:rFonts w:ascii="SimSun" w:eastAsia="SimSun" w:hAnsi="SimSun" w:cs="SimSun"/>
          <w:spacing w:val="-4"/>
          <w:sz w:val="22"/>
          <w:szCs w:val="22"/>
        </w:rPr>
        <w:t>O15</w:t>
      </w:r>
      <w:r>
        <w:rPr>
          <w:rFonts w:ascii="SimSun" w:eastAsia="SimSun" w:hAnsi="SimSun" w:cs="SimSun"/>
          <w:spacing w:val="-5"/>
          <w:sz w:val="22"/>
          <w:szCs w:val="22"/>
        </w:rPr>
        <w:t>7:H7</w:t>
      </w:r>
      <w:r>
        <w:rPr>
          <w:rFonts w:ascii="SimSun" w:eastAsia="SimSun" w:hAnsi="SimSun" w:cs="SimSun"/>
          <w:sz w:val="22"/>
          <w:szCs w:val="22"/>
        </w:rPr>
        <w:t xml:space="preserve">   </w:t>
      </w:r>
      <w:r>
        <w:rPr>
          <w:rFonts w:ascii="SimSun" w:eastAsia="SimSun" w:hAnsi="SimSun" w:cs="SimSun"/>
          <w:spacing w:val="-4"/>
          <w:sz w:val="22"/>
          <w:szCs w:val="22"/>
        </w:rPr>
        <w:t>特有的rfbE基因序列(参见附录B)</w:t>
      </w:r>
      <w:r>
        <w:rPr>
          <w:rFonts w:ascii="SimSun" w:eastAsia="SimSun" w:hAnsi="SimSun" w:cs="SimSun"/>
          <w:spacing w:val="23"/>
          <w:sz w:val="22"/>
          <w:szCs w:val="22"/>
        </w:rPr>
        <w:t xml:space="preserve"> </w:t>
      </w:r>
      <w:r>
        <w:rPr>
          <w:rFonts w:ascii="SimSun" w:eastAsia="SimSun" w:hAnsi="SimSun" w:cs="SimSun"/>
          <w:spacing w:val="-4"/>
          <w:sz w:val="22"/>
          <w:szCs w:val="22"/>
        </w:rPr>
        <w:t>分别设计一套特异性引物，特异性识别靶序列上的六</w:t>
      </w:r>
      <w:r>
        <w:rPr>
          <w:rFonts w:ascii="SimSun" w:eastAsia="SimSun" w:hAnsi="SimSun" w:cs="SimSun"/>
          <w:spacing w:val="-5"/>
          <w:sz w:val="22"/>
          <w:szCs w:val="22"/>
        </w:rPr>
        <w:t>个独立区域。</w:t>
      </w:r>
      <w:r>
        <w:rPr>
          <w:rFonts w:ascii="SimSun" w:eastAsia="SimSun" w:hAnsi="SimSun" w:cs="SimSun"/>
          <w:sz w:val="22"/>
          <w:szCs w:val="22"/>
        </w:rPr>
        <w:t xml:space="preserve"> </w:t>
      </w:r>
      <w:r>
        <w:rPr>
          <w:rFonts w:ascii="SimSun" w:eastAsia="SimSun" w:hAnsi="SimSun" w:cs="SimSun"/>
          <w:spacing w:val="-7"/>
          <w:sz w:val="22"/>
          <w:szCs w:val="22"/>
        </w:rPr>
        <w:t>利用Bst</w:t>
      </w:r>
      <w:r>
        <w:rPr>
          <w:rFonts w:ascii="SimSun" w:eastAsia="SimSun" w:hAnsi="SimSun" w:cs="SimSun"/>
          <w:spacing w:val="42"/>
          <w:sz w:val="22"/>
          <w:szCs w:val="22"/>
        </w:rPr>
        <w:t xml:space="preserve"> </w:t>
      </w:r>
      <w:r>
        <w:rPr>
          <w:rFonts w:ascii="SimSun" w:eastAsia="SimSun" w:hAnsi="SimSun" w:cs="SimSun"/>
          <w:spacing w:val="-7"/>
          <w:sz w:val="22"/>
          <w:szCs w:val="22"/>
        </w:rPr>
        <w:t>DNA</w:t>
      </w:r>
      <w:r>
        <w:rPr>
          <w:rFonts w:ascii="SimSun" w:eastAsia="SimSun" w:hAnsi="SimSun" w:cs="SimSun"/>
          <w:spacing w:val="5"/>
          <w:sz w:val="22"/>
          <w:szCs w:val="22"/>
        </w:rPr>
        <w:t xml:space="preserve"> </w:t>
      </w:r>
      <w:r>
        <w:rPr>
          <w:rFonts w:ascii="SimSun" w:eastAsia="SimSun" w:hAnsi="SimSun" w:cs="SimSun"/>
          <w:spacing w:val="-7"/>
          <w:sz w:val="22"/>
          <w:szCs w:val="22"/>
        </w:rPr>
        <w:t>聚合酶启动循环链</w:t>
      </w:r>
      <w:r>
        <w:rPr>
          <w:rFonts w:ascii="SimSun" w:eastAsia="SimSun" w:hAnsi="SimSun" w:cs="SimSun"/>
          <w:spacing w:val="-8"/>
          <w:sz w:val="22"/>
          <w:szCs w:val="22"/>
        </w:rPr>
        <w:t>置换反应，分别在单核细胞增生李斯特氏菌</w:t>
      </w:r>
      <w:r>
        <w:rPr>
          <w:rFonts w:ascii="SimSun" w:eastAsia="SimSun" w:hAnsi="SimSun" w:cs="SimSun"/>
          <w:spacing w:val="-63"/>
          <w:sz w:val="22"/>
          <w:szCs w:val="22"/>
        </w:rPr>
        <w:t xml:space="preserve"> </w:t>
      </w:r>
      <w:r>
        <w:rPr>
          <w:rFonts w:ascii="SimSun" w:eastAsia="SimSun" w:hAnsi="SimSun" w:cs="SimSun"/>
          <w:spacing w:val="-7"/>
          <w:sz w:val="22"/>
          <w:szCs w:val="22"/>
        </w:rPr>
        <w:t>virR</w:t>
      </w:r>
      <w:r>
        <w:rPr>
          <w:rFonts w:ascii="SimSun" w:eastAsia="SimSun" w:hAnsi="SimSun" w:cs="SimSun"/>
          <w:spacing w:val="-8"/>
          <w:sz w:val="22"/>
          <w:szCs w:val="22"/>
        </w:rPr>
        <w:t>特异基因序列，大肠</w:t>
      </w:r>
      <w:r>
        <w:rPr>
          <w:rFonts w:ascii="SimSun" w:eastAsia="SimSun" w:hAnsi="SimSun" w:cs="SimSun"/>
          <w:sz w:val="22"/>
          <w:szCs w:val="22"/>
        </w:rPr>
        <w:t xml:space="preserve">  </w:t>
      </w:r>
      <w:r>
        <w:rPr>
          <w:rFonts w:ascii="SimSun" w:eastAsia="SimSun" w:hAnsi="SimSun" w:cs="SimSun"/>
          <w:spacing w:val="-7"/>
          <w:sz w:val="22"/>
          <w:szCs w:val="22"/>
        </w:rPr>
        <w:t>埃希氏菌</w:t>
      </w:r>
      <w:r>
        <w:rPr>
          <w:rFonts w:ascii="SimSun" w:eastAsia="SimSun" w:hAnsi="SimSun" w:cs="SimSun"/>
          <w:spacing w:val="-44"/>
          <w:sz w:val="22"/>
          <w:szCs w:val="22"/>
        </w:rPr>
        <w:t xml:space="preserve"> </w:t>
      </w:r>
      <w:r>
        <w:rPr>
          <w:rFonts w:ascii="SimSun" w:eastAsia="SimSun" w:hAnsi="SimSun" w:cs="SimSun"/>
          <w:spacing w:val="-7"/>
          <w:sz w:val="22"/>
          <w:szCs w:val="22"/>
        </w:rPr>
        <w:t>O157:H7</w:t>
      </w:r>
      <w:r>
        <w:rPr>
          <w:rFonts w:ascii="SimSun" w:eastAsia="SimSun" w:hAnsi="SimSun" w:cs="SimSun"/>
          <w:sz w:val="22"/>
          <w:szCs w:val="22"/>
        </w:rPr>
        <w:t xml:space="preserve">   </w:t>
      </w:r>
      <w:r>
        <w:rPr>
          <w:rFonts w:ascii="SimSun" w:eastAsia="SimSun" w:hAnsi="SimSun" w:cs="SimSun"/>
          <w:spacing w:val="-7"/>
          <w:sz w:val="22"/>
          <w:szCs w:val="22"/>
        </w:rPr>
        <w:t>rfbE特异基因序列启动互补链合成，在同一链上互补序列周而复始形成</w:t>
      </w:r>
      <w:r>
        <w:rPr>
          <w:rFonts w:ascii="SimSun" w:eastAsia="SimSun" w:hAnsi="SimSun" w:cs="SimSun"/>
          <w:spacing w:val="-8"/>
          <w:sz w:val="22"/>
          <w:szCs w:val="22"/>
        </w:rPr>
        <w:t>很多类似</w:t>
      </w:r>
      <w:r>
        <w:rPr>
          <w:rFonts w:ascii="SimSun" w:eastAsia="SimSun" w:hAnsi="SimSun" w:cs="SimSun"/>
          <w:spacing w:val="1"/>
          <w:sz w:val="22"/>
          <w:szCs w:val="22"/>
        </w:rPr>
        <w:t xml:space="preserve">  </w:t>
      </w:r>
      <w:r>
        <w:rPr>
          <w:rFonts w:ascii="SimSun" w:eastAsia="SimSun" w:hAnsi="SimSun" w:cs="SimSun"/>
          <w:spacing w:val="-6"/>
          <w:sz w:val="22"/>
          <w:szCs w:val="22"/>
        </w:rPr>
        <w:t>花椰菜结构的茎环DNA</w:t>
      </w:r>
      <w:r>
        <w:rPr>
          <w:rFonts w:ascii="SimSun" w:eastAsia="SimSun" w:hAnsi="SimSun" w:cs="SimSun"/>
          <w:spacing w:val="104"/>
          <w:sz w:val="22"/>
          <w:szCs w:val="22"/>
        </w:rPr>
        <w:t xml:space="preserve"> </w:t>
      </w:r>
      <w:r>
        <w:rPr>
          <w:rFonts w:ascii="SimSun" w:eastAsia="SimSun" w:hAnsi="SimSun" w:cs="SimSun"/>
          <w:spacing w:val="-6"/>
          <w:sz w:val="22"/>
          <w:szCs w:val="22"/>
        </w:rPr>
        <w:t>混</w:t>
      </w:r>
      <w:r>
        <w:rPr>
          <w:rFonts w:ascii="SimSun" w:eastAsia="SimSun" w:hAnsi="SimSun" w:cs="SimSun"/>
          <w:spacing w:val="-7"/>
          <w:sz w:val="22"/>
          <w:szCs w:val="22"/>
        </w:rPr>
        <w:t>合物。当发生扩增反应时，反应体系中添加的染色剂</w:t>
      </w:r>
      <w:r>
        <w:rPr>
          <w:rFonts w:ascii="SimSun" w:eastAsia="SimSun" w:hAnsi="SimSun" w:cs="SimSun"/>
          <w:spacing w:val="-63"/>
          <w:sz w:val="22"/>
          <w:szCs w:val="22"/>
        </w:rPr>
        <w:t xml:space="preserve"> </w:t>
      </w:r>
      <w:r>
        <w:rPr>
          <w:rFonts w:ascii="SimSun" w:eastAsia="SimSun" w:hAnsi="SimSun" w:cs="SimSun"/>
          <w:spacing w:val="-7"/>
          <w:sz w:val="22"/>
          <w:szCs w:val="22"/>
        </w:rPr>
        <w:t>(</w:t>
      </w:r>
      <w:r>
        <w:rPr>
          <w:rFonts w:ascii="SimSun" w:eastAsia="SimSun" w:hAnsi="SimSun" w:cs="SimSun"/>
          <w:spacing w:val="-6"/>
          <w:sz w:val="22"/>
          <w:szCs w:val="22"/>
        </w:rPr>
        <w:t>SYBR</w:t>
      </w:r>
      <w:r>
        <w:rPr>
          <w:rFonts w:ascii="SimSun" w:eastAsia="SimSun" w:hAnsi="SimSun" w:cs="SimSun"/>
          <w:sz w:val="22"/>
          <w:szCs w:val="22"/>
        </w:rPr>
        <w:t xml:space="preserve">   </w:t>
      </w:r>
      <w:r>
        <w:rPr>
          <w:rFonts w:ascii="SimSun" w:eastAsia="SimSun" w:hAnsi="SimSun" w:cs="SimSun"/>
          <w:spacing w:val="-6"/>
          <w:sz w:val="22"/>
          <w:szCs w:val="22"/>
        </w:rPr>
        <w:t>GreenI</w:t>
      </w:r>
      <w:r>
        <w:rPr>
          <w:rFonts w:ascii="SimSun" w:eastAsia="SimSun" w:hAnsi="SimSun" w:cs="SimSun"/>
          <w:spacing w:val="-7"/>
          <w:sz w:val="22"/>
          <w:szCs w:val="22"/>
        </w:rPr>
        <w:t>)能以</w:t>
      </w:r>
      <w:r>
        <w:rPr>
          <w:rFonts w:ascii="SimSun" w:eastAsia="SimSun" w:hAnsi="SimSun" w:cs="SimSun"/>
          <w:sz w:val="22"/>
          <w:szCs w:val="22"/>
        </w:rPr>
        <w:t xml:space="preserve">  </w:t>
      </w:r>
      <w:r>
        <w:rPr>
          <w:rFonts w:ascii="SimSun" w:eastAsia="SimSun" w:hAnsi="SimSun" w:cs="SimSun"/>
          <w:spacing w:val="-7"/>
          <w:sz w:val="22"/>
          <w:szCs w:val="22"/>
        </w:rPr>
        <w:t>嵌入方式结合到扩增出来的DNA</w:t>
      </w:r>
      <w:r>
        <w:rPr>
          <w:rFonts w:ascii="SimSun" w:eastAsia="SimSun" w:hAnsi="SimSun" w:cs="SimSun"/>
          <w:spacing w:val="94"/>
          <w:sz w:val="22"/>
          <w:szCs w:val="22"/>
        </w:rPr>
        <w:t xml:space="preserve"> </w:t>
      </w:r>
      <w:r>
        <w:rPr>
          <w:rFonts w:ascii="SimSun" w:eastAsia="SimSun" w:hAnsi="SimSun" w:cs="SimSun"/>
          <w:spacing w:val="-7"/>
          <w:sz w:val="22"/>
          <w:szCs w:val="22"/>
        </w:rPr>
        <w:t>混合物小沟处，随着双链DNA的增加，</w:t>
      </w:r>
      <w:r>
        <w:rPr>
          <w:rFonts w:ascii="SimSun" w:eastAsia="SimSun" w:hAnsi="SimSun" w:cs="SimSun"/>
          <w:spacing w:val="-20"/>
          <w:sz w:val="22"/>
          <w:szCs w:val="22"/>
        </w:rPr>
        <w:t xml:space="preserve"> </w:t>
      </w:r>
      <w:r>
        <w:rPr>
          <w:rFonts w:ascii="SimSun" w:eastAsia="SimSun" w:hAnsi="SimSun" w:cs="SimSun"/>
          <w:spacing w:val="-7"/>
          <w:sz w:val="22"/>
          <w:szCs w:val="22"/>
        </w:rPr>
        <w:t>SYBR</w:t>
      </w:r>
      <w:r>
        <w:rPr>
          <w:rFonts w:ascii="SimSun" w:eastAsia="SimSun" w:hAnsi="SimSun" w:cs="SimSun"/>
          <w:spacing w:val="3"/>
          <w:sz w:val="22"/>
          <w:szCs w:val="22"/>
        </w:rPr>
        <w:t xml:space="preserve">  </w:t>
      </w:r>
      <w:r>
        <w:rPr>
          <w:rFonts w:ascii="SimSun" w:eastAsia="SimSun" w:hAnsi="SimSun" w:cs="SimSun"/>
          <w:spacing w:val="-7"/>
          <w:sz w:val="22"/>
          <w:szCs w:val="22"/>
        </w:rPr>
        <w:t>GreenI染料荧光信号随</w:t>
      </w:r>
      <w:r>
        <w:rPr>
          <w:rFonts w:ascii="SimSun" w:eastAsia="SimSun" w:hAnsi="SimSun" w:cs="SimSun"/>
          <w:sz w:val="22"/>
          <w:szCs w:val="22"/>
        </w:rPr>
        <w:t xml:space="preserve">  </w:t>
      </w:r>
      <w:r>
        <w:rPr>
          <w:rFonts w:ascii="SimSun" w:eastAsia="SimSun" w:hAnsi="SimSun" w:cs="SimSun"/>
          <w:spacing w:val="-6"/>
          <w:sz w:val="22"/>
          <w:szCs w:val="22"/>
        </w:rPr>
        <w:t>之增强，通过荧光定量PCR</w:t>
      </w:r>
      <w:r>
        <w:rPr>
          <w:rFonts w:ascii="SimSun" w:eastAsia="SimSun" w:hAnsi="SimSun" w:cs="SimSun"/>
          <w:spacing w:val="15"/>
          <w:sz w:val="22"/>
          <w:szCs w:val="22"/>
        </w:rPr>
        <w:t xml:space="preserve"> </w:t>
      </w:r>
      <w:r>
        <w:rPr>
          <w:rFonts w:ascii="SimSun" w:eastAsia="SimSun" w:hAnsi="SimSun" w:cs="SimSun"/>
          <w:spacing w:val="-6"/>
          <w:sz w:val="22"/>
          <w:szCs w:val="22"/>
        </w:rPr>
        <w:t>仪实时监测产物扩增情况，从而达</w:t>
      </w:r>
      <w:r>
        <w:rPr>
          <w:rFonts w:ascii="SimSun" w:eastAsia="SimSun" w:hAnsi="SimSun" w:cs="SimSun"/>
          <w:spacing w:val="-7"/>
          <w:sz w:val="22"/>
          <w:szCs w:val="22"/>
        </w:rPr>
        <w:t>到检测目的基因是否得到扩增。根据</w:t>
      </w:r>
      <w:r>
        <w:rPr>
          <w:rFonts w:ascii="SimSun" w:eastAsia="SimSun" w:hAnsi="SimSun" w:cs="SimSun"/>
          <w:spacing w:val="-6"/>
          <w:sz w:val="22"/>
          <w:szCs w:val="22"/>
        </w:rPr>
        <w:t>Ct</w:t>
      </w:r>
      <w:r>
        <w:rPr>
          <w:rFonts w:ascii="SimSun" w:eastAsia="SimSun" w:hAnsi="SimSun" w:cs="SimSun"/>
          <w:sz w:val="22"/>
          <w:szCs w:val="22"/>
        </w:rPr>
        <w:t xml:space="preserve">  </w:t>
      </w:r>
      <w:r>
        <w:rPr>
          <w:rFonts w:ascii="SimSun" w:eastAsia="SimSun" w:hAnsi="SimSun" w:cs="SimSun"/>
          <w:spacing w:val="-9"/>
          <w:sz w:val="22"/>
          <w:szCs w:val="22"/>
        </w:rPr>
        <w:t>值以及是否有“S”型扩增曲线判定结果。</w:t>
      </w:r>
    </w:p>
    <w:p>
      <w:pPr>
        <w:spacing w:line="310" w:lineRule="auto"/>
        <w:rPr>
          <w:rFonts w:ascii="Arial"/>
          <w:sz w:val="21"/>
        </w:rPr>
      </w:pPr>
    </w:p>
    <w:p>
      <w:pPr>
        <w:spacing w:before="71" w:line="221" w:lineRule="auto"/>
        <w:ind w:left="68"/>
        <w:rPr>
          <w:rFonts w:ascii="SimHei" w:eastAsia="SimHei" w:hAnsi="SimHei" w:cs="SimHei"/>
          <w:sz w:val="22"/>
          <w:szCs w:val="22"/>
        </w:rPr>
      </w:pPr>
      <w:r>
        <w:rPr>
          <w:rFonts w:ascii="SimHei" w:eastAsia="SimHei" w:hAnsi="SimHei" w:cs="SimHei"/>
          <w:b/>
          <w:bCs/>
          <w:spacing w:val="-6"/>
          <w:sz w:val="22"/>
          <w:szCs w:val="22"/>
        </w:rPr>
        <w:t>7</w:t>
      </w:r>
      <w:r>
        <w:rPr>
          <w:rFonts w:ascii="SimHei" w:eastAsia="SimHei" w:hAnsi="SimHei" w:cs="SimHei"/>
          <w:spacing w:val="6"/>
          <w:sz w:val="22"/>
          <w:szCs w:val="22"/>
        </w:rPr>
        <w:t xml:space="preserve">  </w:t>
      </w:r>
      <w:r>
        <w:rPr>
          <w:rFonts w:ascii="SimHei" w:eastAsia="SimHei" w:hAnsi="SimHei" w:cs="SimHei"/>
          <w:b/>
          <w:bCs/>
          <w:spacing w:val="-6"/>
          <w:sz w:val="22"/>
          <w:szCs w:val="22"/>
        </w:rPr>
        <w:t>试剂与材料</w:t>
      </w:r>
    </w:p>
    <w:p>
      <w:pPr>
        <w:spacing w:line="285" w:lineRule="auto"/>
        <w:rPr>
          <w:rFonts w:ascii="Arial"/>
          <w:sz w:val="21"/>
        </w:rPr>
      </w:pPr>
    </w:p>
    <w:p>
      <w:pPr>
        <w:spacing w:before="72" w:line="223" w:lineRule="auto"/>
        <w:ind w:left="68"/>
        <w:outlineLvl w:val="0"/>
        <w:rPr>
          <w:rFonts w:ascii="SimHei" w:eastAsia="SimHei" w:hAnsi="SimHei" w:cs="SimHei"/>
          <w:sz w:val="22"/>
          <w:szCs w:val="22"/>
        </w:rPr>
      </w:pPr>
      <w:r>
        <w:rPr>
          <w:rFonts w:ascii="SimHei" w:eastAsia="SimHei" w:hAnsi="SimHei" w:cs="SimHei"/>
          <w:b/>
          <w:bCs/>
          <w:spacing w:val="-5"/>
          <w:sz w:val="22"/>
          <w:szCs w:val="22"/>
        </w:rPr>
        <w:t>7.1</w:t>
      </w:r>
      <w:r>
        <w:rPr>
          <w:rFonts w:ascii="SimHei" w:eastAsia="SimHei" w:hAnsi="SimHei" w:cs="SimHei"/>
          <w:spacing w:val="99"/>
          <w:sz w:val="22"/>
          <w:szCs w:val="22"/>
        </w:rPr>
        <w:t xml:space="preserve"> </w:t>
      </w:r>
      <w:r>
        <w:rPr>
          <w:rFonts w:ascii="SimHei" w:eastAsia="SimHei" w:hAnsi="SimHei" w:cs="SimHei"/>
          <w:b/>
          <w:bCs/>
          <w:spacing w:val="-5"/>
          <w:sz w:val="22"/>
          <w:szCs w:val="22"/>
        </w:rPr>
        <w:t>引物</w:t>
      </w:r>
    </w:p>
    <w:p>
      <w:pPr>
        <w:spacing w:before="197" w:line="219" w:lineRule="auto"/>
        <w:ind w:left="485"/>
        <w:rPr>
          <w:rFonts w:ascii="SimSun" w:eastAsia="SimSun" w:hAnsi="SimSun" w:cs="SimSun"/>
          <w:sz w:val="22"/>
          <w:szCs w:val="22"/>
        </w:rPr>
      </w:pPr>
      <w:r>
        <w:rPr>
          <w:rFonts w:ascii="SimSun" w:eastAsia="SimSun" w:hAnsi="SimSun" w:cs="SimSun"/>
          <w:spacing w:val="-8"/>
          <w:sz w:val="22"/>
          <w:szCs w:val="22"/>
        </w:rPr>
        <w:t>PCR</w:t>
      </w:r>
      <w:r>
        <w:rPr>
          <w:rFonts w:ascii="SimSun" w:eastAsia="SimSun" w:hAnsi="SimSun" w:cs="SimSun"/>
          <w:spacing w:val="96"/>
          <w:sz w:val="22"/>
          <w:szCs w:val="22"/>
        </w:rPr>
        <w:t xml:space="preserve"> </w:t>
      </w:r>
      <w:r>
        <w:rPr>
          <w:rFonts w:ascii="SimSun" w:eastAsia="SimSun" w:hAnsi="SimSun" w:cs="SimSun"/>
          <w:spacing w:val="-8"/>
          <w:sz w:val="22"/>
          <w:szCs w:val="22"/>
        </w:rPr>
        <w:t>反应使用的引物序列应符合表1的规定。</w:t>
      </w:r>
    </w:p>
    <w:p>
      <w:pPr>
        <w:spacing w:before="214" w:line="222" w:lineRule="auto"/>
        <w:ind w:left="3348"/>
        <w:rPr>
          <w:rFonts w:ascii="SimHei" w:eastAsia="SimHei" w:hAnsi="SimHei" w:cs="SimHei"/>
          <w:sz w:val="22"/>
          <w:szCs w:val="22"/>
        </w:rPr>
      </w:pPr>
      <w:r>
        <w:rPr>
          <w:rFonts w:ascii="SimHei" w:eastAsia="SimHei" w:hAnsi="SimHei" w:cs="SimHei"/>
          <w:b/>
          <w:bCs/>
          <w:spacing w:val="-11"/>
          <w:sz w:val="22"/>
          <w:szCs w:val="22"/>
        </w:rPr>
        <w:t>表1</w:t>
      </w:r>
      <w:r>
        <w:rPr>
          <w:rFonts w:ascii="SimHei" w:eastAsia="SimHei" w:hAnsi="SimHei" w:cs="SimHei"/>
          <w:spacing w:val="88"/>
          <w:sz w:val="22"/>
          <w:szCs w:val="22"/>
        </w:rPr>
        <w:t xml:space="preserve"> </w:t>
      </w:r>
      <w:r>
        <w:rPr>
          <w:rFonts w:ascii="SimHei" w:eastAsia="SimHei" w:hAnsi="SimHei" w:cs="SimHei"/>
          <w:b/>
          <w:bCs/>
          <w:spacing w:val="-11"/>
          <w:sz w:val="22"/>
          <w:szCs w:val="22"/>
        </w:rPr>
        <w:t>PCR</w:t>
      </w:r>
      <w:r>
        <w:rPr>
          <w:rFonts w:ascii="SimHei" w:eastAsia="SimHei" w:hAnsi="SimHei" w:cs="SimHei"/>
          <w:spacing w:val="-29"/>
          <w:sz w:val="22"/>
          <w:szCs w:val="22"/>
        </w:rPr>
        <w:t xml:space="preserve"> </w:t>
      </w:r>
      <w:r>
        <w:rPr>
          <w:rFonts w:ascii="SimHei" w:eastAsia="SimHei" w:hAnsi="SimHei" w:cs="SimHei"/>
          <w:b/>
          <w:bCs/>
          <w:spacing w:val="-11"/>
          <w:sz w:val="22"/>
          <w:szCs w:val="22"/>
        </w:rPr>
        <w:t>反应使用的引物序列</w:t>
      </w:r>
    </w:p>
    <w:tbl>
      <w:tblPr>
        <w:tblStyle w:val="TableNormal0"/>
        <w:tblW w:w="962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944"/>
        <w:gridCol w:w="1079"/>
        <w:gridCol w:w="619"/>
        <w:gridCol w:w="5254"/>
        <w:gridCol w:w="1732"/>
      </w:tblGrid>
      <w:tr>
        <w:tblPrEx>
          <w:tblW w:w="962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634"/>
        </w:trPr>
        <w:tc>
          <w:tcPr>
            <w:tcW w:w="944" w:type="dxa"/>
            <w:vAlign w:val="top"/>
          </w:tcPr>
          <w:p>
            <w:pPr>
              <w:spacing w:before="213" w:line="219" w:lineRule="auto"/>
              <w:ind w:left="254"/>
              <w:rPr>
                <w:rFonts w:ascii="SimSun" w:eastAsia="SimSun" w:hAnsi="SimSun" w:cs="SimSun"/>
                <w:sz w:val="21"/>
                <w:szCs w:val="21"/>
              </w:rPr>
            </w:pPr>
            <w:r>
              <w:rPr>
                <w:rFonts w:ascii="SimSun" w:eastAsia="SimSun" w:hAnsi="SimSun" w:cs="SimSun"/>
                <w:spacing w:val="4"/>
                <w:sz w:val="21"/>
                <w:szCs w:val="21"/>
              </w:rPr>
              <w:t>菌株</w:t>
            </w:r>
          </w:p>
        </w:tc>
        <w:tc>
          <w:tcPr>
            <w:tcW w:w="1079" w:type="dxa"/>
            <w:vAlign w:val="top"/>
          </w:tcPr>
          <w:p>
            <w:pPr>
              <w:spacing w:before="214" w:line="220" w:lineRule="auto"/>
              <w:ind w:left="110"/>
              <w:rPr>
                <w:rFonts w:ascii="SimSun" w:eastAsia="SimSun" w:hAnsi="SimSun" w:cs="SimSun"/>
                <w:sz w:val="21"/>
                <w:szCs w:val="21"/>
              </w:rPr>
            </w:pPr>
            <w:r>
              <w:rPr>
                <w:rFonts w:ascii="SimSun" w:eastAsia="SimSun" w:hAnsi="SimSun" w:cs="SimSun"/>
                <w:spacing w:val="5"/>
                <w:sz w:val="21"/>
                <w:szCs w:val="21"/>
              </w:rPr>
              <w:t>目标基因</w:t>
            </w:r>
          </w:p>
        </w:tc>
        <w:tc>
          <w:tcPr>
            <w:tcW w:w="619" w:type="dxa"/>
            <w:vAlign w:val="top"/>
          </w:tcPr>
          <w:p>
            <w:pPr>
              <w:spacing w:before="54" w:line="252" w:lineRule="auto"/>
              <w:ind w:left="92" w:right="86"/>
              <w:rPr>
                <w:rFonts w:ascii="SimSun" w:eastAsia="SimSun" w:hAnsi="SimSun" w:cs="SimSun"/>
                <w:sz w:val="21"/>
                <w:szCs w:val="21"/>
              </w:rPr>
            </w:pPr>
            <w:r>
              <w:rPr>
                <w:rFonts w:ascii="SimSun" w:eastAsia="SimSun" w:hAnsi="SimSun" w:cs="SimSun"/>
                <w:spacing w:val="5"/>
                <w:sz w:val="21"/>
                <w:szCs w:val="21"/>
              </w:rPr>
              <w:t>引物</w:t>
            </w:r>
            <w:r>
              <w:rPr>
                <w:rFonts w:ascii="SimSun" w:eastAsia="SimSun" w:hAnsi="SimSun" w:cs="SimSun"/>
                <w:sz w:val="21"/>
                <w:szCs w:val="21"/>
              </w:rPr>
              <w:t xml:space="preserve"> </w:t>
            </w:r>
            <w:r>
              <w:rPr>
                <w:rFonts w:ascii="SimSun" w:eastAsia="SimSun" w:hAnsi="SimSun" w:cs="SimSun"/>
                <w:spacing w:val="5"/>
                <w:sz w:val="21"/>
                <w:szCs w:val="21"/>
              </w:rPr>
              <w:t>名称</w:t>
            </w:r>
          </w:p>
        </w:tc>
        <w:tc>
          <w:tcPr>
            <w:tcW w:w="5254" w:type="dxa"/>
            <w:vAlign w:val="top"/>
          </w:tcPr>
          <w:p>
            <w:pPr>
              <w:spacing w:before="214" w:line="221" w:lineRule="auto"/>
              <w:ind w:left="2353"/>
              <w:rPr>
                <w:rFonts w:ascii="SimSun" w:eastAsia="SimSun" w:hAnsi="SimSun" w:cs="SimSun"/>
                <w:sz w:val="21"/>
                <w:szCs w:val="21"/>
              </w:rPr>
            </w:pPr>
            <w:r>
              <w:rPr>
                <w:rFonts w:ascii="SimSun" w:eastAsia="SimSun" w:hAnsi="SimSun" w:cs="SimSun"/>
                <w:spacing w:val="4"/>
                <w:sz w:val="21"/>
                <w:szCs w:val="21"/>
              </w:rPr>
              <w:t>序列(5'-3')</w:t>
            </w:r>
          </w:p>
        </w:tc>
        <w:tc>
          <w:tcPr>
            <w:tcW w:w="1732" w:type="dxa"/>
            <w:vAlign w:val="top"/>
          </w:tcPr>
          <w:p>
            <w:pPr>
              <w:spacing w:before="207" w:line="224" w:lineRule="auto"/>
              <w:ind w:left="139"/>
              <w:rPr>
                <w:rFonts w:ascii="SimSun" w:eastAsia="SimSun" w:hAnsi="SimSun" w:cs="SimSun"/>
                <w:sz w:val="20"/>
                <w:szCs w:val="20"/>
              </w:rPr>
            </w:pPr>
            <w:r>
              <w:rPr>
                <w:rFonts w:ascii="SimSun" w:eastAsia="SimSun" w:hAnsi="SimSun" w:cs="SimSun"/>
                <w:spacing w:val="-2"/>
                <w:sz w:val="20"/>
                <w:szCs w:val="20"/>
              </w:rPr>
              <w:t>扩增片段大小(bp)</w:t>
            </w:r>
          </w:p>
        </w:tc>
      </w:tr>
      <w:tr>
        <w:tblPrEx>
          <w:tblW w:w="9628" w:type="dxa"/>
          <w:tblInd w:w="5" w:type="dxa"/>
          <w:tblLayout w:type="fixed"/>
        </w:tblPrEx>
        <w:trPr>
          <w:trHeight w:val="389"/>
        </w:trPr>
        <w:tc>
          <w:tcPr>
            <w:tcW w:w="944" w:type="dxa"/>
            <w:vMerge w:val="restart"/>
            <w:tcBorders>
              <w:bottom w:val="nil"/>
            </w:tcBorders>
            <w:vAlign w:val="top"/>
          </w:tcPr>
          <w:p>
            <w:pPr>
              <w:spacing w:line="285" w:lineRule="auto"/>
              <w:rPr>
                <w:rFonts w:ascii="Arial"/>
                <w:sz w:val="21"/>
              </w:rPr>
            </w:pPr>
          </w:p>
          <w:p>
            <w:pPr>
              <w:spacing w:line="285" w:lineRule="auto"/>
              <w:rPr>
                <w:rFonts w:ascii="Arial"/>
                <w:sz w:val="21"/>
              </w:rPr>
            </w:pPr>
          </w:p>
          <w:p>
            <w:pPr>
              <w:spacing w:before="68" w:line="257" w:lineRule="auto"/>
              <w:ind w:left="45" w:right="58"/>
              <w:jc w:val="both"/>
              <w:rPr>
                <w:rFonts w:ascii="SimSun" w:eastAsia="SimSun" w:hAnsi="SimSun" w:cs="SimSun"/>
                <w:sz w:val="21"/>
                <w:szCs w:val="21"/>
              </w:rPr>
            </w:pPr>
            <w:r>
              <w:rPr>
                <w:rFonts w:ascii="SimSun" w:eastAsia="SimSun" w:hAnsi="SimSun" w:cs="SimSun"/>
                <w:spacing w:val="-3"/>
                <w:sz w:val="21"/>
                <w:szCs w:val="21"/>
              </w:rPr>
              <w:t>单核细胞</w:t>
            </w:r>
            <w:r>
              <w:rPr>
                <w:rFonts w:ascii="SimSun" w:eastAsia="SimSun" w:hAnsi="SimSun" w:cs="SimSun"/>
                <w:spacing w:val="1"/>
                <w:sz w:val="21"/>
                <w:szCs w:val="21"/>
              </w:rPr>
              <w:t xml:space="preserve"> </w:t>
            </w:r>
            <w:r>
              <w:rPr>
                <w:rFonts w:ascii="SimSun" w:eastAsia="SimSun" w:hAnsi="SimSun" w:cs="SimSun"/>
                <w:spacing w:val="-3"/>
                <w:sz w:val="21"/>
                <w:szCs w:val="21"/>
              </w:rPr>
              <w:t>增生李斯</w:t>
            </w:r>
            <w:r>
              <w:rPr>
                <w:rFonts w:ascii="SimSun" w:eastAsia="SimSun" w:hAnsi="SimSun" w:cs="SimSun"/>
                <w:spacing w:val="1"/>
                <w:sz w:val="21"/>
                <w:szCs w:val="21"/>
              </w:rPr>
              <w:t xml:space="preserve"> </w:t>
            </w:r>
            <w:r>
              <w:rPr>
                <w:rFonts w:ascii="SimSun" w:eastAsia="SimSun" w:hAnsi="SimSun" w:cs="SimSun"/>
                <w:spacing w:val="37"/>
                <w:sz w:val="21"/>
                <w:szCs w:val="21"/>
              </w:rPr>
              <w:t>特氏菌</w:t>
            </w:r>
          </w:p>
        </w:tc>
        <w:tc>
          <w:tcPr>
            <w:tcW w:w="1079" w:type="dxa"/>
            <w:vMerge w:val="restart"/>
            <w:tcBorders>
              <w:bottom w:val="nil"/>
            </w:tcBorders>
            <w:vAlign w:val="top"/>
          </w:tcPr>
          <w:p>
            <w:pPr>
              <w:spacing w:line="289" w:lineRule="auto"/>
              <w:rPr>
                <w:rFonts w:ascii="Arial"/>
                <w:sz w:val="21"/>
              </w:rPr>
            </w:pPr>
          </w:p>
          <w:p>
            <w:pPr>
              <w:spacing w:line="290" w:lineRule="auto"/>
              <w:rPr>
                <w:rFonts w:ascii="Arial"/>
                <w:sz w:val="21"/>
              </w:rPr>
            </w:pPr>
          </w:p>
          <w:p>
            <w:pPr>
              <w:spacing w:line="290" w:lineRule="auto"/>
              <w:rPr>
                <w:rFonts w:ascii="Arial"/>
                <w:sz w:val="21"/>
              </w:rPr>
            </w:pPr>
          </w:p>
          <w:p>
            <w:pPr>
              <w:spacing w:before="68" w:line="222" w:lineRule="auto"/>
              <w:ind w:left="51"/>
              <w:rPr>
                <w:rFonts w:ascii="SimSun" w:eastAsia="SimSun" w:hAnsi="SimSun" w:cs="SimSun"/>
                <w:sz w:val="21"/>
                <w:szCs w:val="21"/>
              </w:rPr>
            </w:pPr>
            <w:r>
              <w:rPr>
                <w:rFonts w:ascii="SimSun" w:eastAsia="SimSun" w:hAnsi="SimSun" w:cs="SimSun"/>
                <w:sz w:val="21"/>
                <w:szCs w:val="21"/>
              </w:rPr>
              <w:t>vir</w:t>
            </w:r>
            <w:r>
              <w:rPr>
                <w:rFonts w:ascii="SimSun" w:eastAsia="SimSun" w:hAnsi="SimSun" w:cs="SimSun"/>
                <w:spacing w:val="17"/>
                <w:sz w:val="21"/>
                <w:szCs w:val="21"/>
              </w:rPr>
              <w:t xml:space="preserve"> </w:t>
            </w:r>
            <w:r>
              <w:rPr>
                <w:rFonts w:ascii="SimSun" w:eastAsia="SimSun" w:hAnsi="SimSun" w:cs="SimSun"/>
                <w:sz w:val="21"/>
                <w:szCs w:val="21"/>
              </w:rPr>
              <w:t>R</w:t>
            </w:r>
            <w:r>
              <w:rPr>
                <w:rFonts w:ascii="SimSun" w:eastAsia="SimSun" w:hAnsi="SimSun" w:cs="SimSun"/>
                <w:spacing w:val="4"/>
                <w:sz w:val="21"/>
                <w:szCs w:val="21"/>
              </w:rPr>
              <w:t>基因</w:t>
            </w:r>
          </w:p>
        </w:tc>
        <w:tc>
          <w:tcPr>
            <w:tcW w:w="619" w:type="dxa"/>
            <w:vAlign w:val="top"/>
          </w:tcPr>
          <w:p>
            <w:pPr>
              <w:spacing w:before="143" w:line="183" w:lineRule="auto"/>
              <w:ind w:left="192"/>
              <w:rPr>
                <w:rFonts w:ascii="SimSun" w:eastAsia="SimSun" w:hAnsi="SimSun" w:cs="SimSun"/>
                <w:sz w:val="21"/>
                <w:szCs w:val="21"/>
              </w:rPr>
            </w:pPr>
            <w:r>
              <w:rPr>
                <w:rFonts w:ascii="SimSun" w:eastAsia="SimSun" w:hAnsi="SimSun" w:cs="SimSun"/>
                <w:spacing w:val="-2"/>
                <w:sz w:val="21"/>
                <w:szCs w:val="21"/>
              </w:rPr>
              <w:t>F3</w:t>
            </w:r>
          </w:p>
        </w:tc>
        <w:tc>
          <w:tcPr>
            <w:tcW w:w="5254" w:type="dxa"/>
            <w:vAlign w:val="top"/>
          </w:tcPr>
          <w:p>
            <w:pPr>
              <w:spacing w:before="141" w:line="185" w:lineRule="auto"/>
              <w:ind w:left="1423"/>
              <w:rPr>
                <w:rFonts w:ascii="SimSun" w:eastAsia="SimSun" w:hAnsi="SimSun" w:cs="SimSun"/>
                <w:sz w:val="21"/>
                <w:szCs w:val="21"/>
              </w:rPr>
            </w:pPr>
            <w:r>
              <w:rPr>
                <w:rFonts w:ascii="SimSun" w:eastAsia="SimSun" w:hAnsi="SimSun" w:cs="SimSun"/>
                <w:spacing w:val="-1"/>
                <w:sz w:val="21"/>
                <w:szCs w:val="21"/>
              </w:rPr>
              <w:t>GTCTTTTAAGTGGAGTAAACCTT</w:t>
            </w:r>
          </w:p>
        </w:tc>
        <w:tc>
          <w:tcPr>
            <w:tcW w:w="1732" w:type="dxa"/>
            <w:vMerge w:val="restart"/>
            <w:tcBorders>
              <w:bottom w:val="nil"/>
            </w:tcBorders>
            <w:vAlign w:val="top"/>
          </w:tcPr>
          <w:p>
            <w:pPr>
              <w:spacing w:line="306" w:lineRule="auto"/>
              <w:rPr>
                <w:rFonts w:ascii="Arial"/>
                <w:sz w:val="21"/>
              </w:rPr>
            </w:pPr>
          </w:p>
          <w:p>
            <w:pPr>
              <w:spacing w:line="306" w:lineRule="auto"/>
              <w:rPr>
                <w:rFonts w:ascii="Arial"/>
                <w:sz w:val="21"/>
              </w:rPr>
            </w:pPr>
          </w:p>
          <w:p>
            <w:pPr>
              <w:spacing w:line="306" w:lineRule="auto"/>
              <w:rPr>
                <w:rFonts w:ascii="Arial"/>
                <w:sz w:val="21"/>
              </w:rPr>
            </w:pPr>
          </w:p>
          <w:p>
            <w:pPr>
              <w:spacing w:before="69" w:line="184" w:lineRule="auto"/>
              <w:ind w:left="689"/>
              <w:rPr>
                <w:rFonts w:ascii="SimSun" w:eastAsia="SimSun" w:hAnsi="SimSun" w:cs="SimSun"/>
                <w:sz w:val="21"/>
                <w:szCs w:val="21"/>
              </w:rPr>
            </w:pPr>
            <w:r>
              <w:rPr>
                <w:rFonts w:ascii="SimSun" w:eastAsia="SimSun" w:hAnsi="SimSun" w:cs="SimSun"/>
                <w:spacing w:val="-3"/>
                <w:sz w:val="21"/>
                <w:szCs w:val="21"/>
              </w:rPr>
              <w:t>216</w:t>
            </w:r>
          </w:p>
        </w:tc>
      </w:tr>
      <w:tr>
        <w:tblPrEx>
          <w:tblW w:w="9628" w:type="dxa"/>
          <w:tblInd w:w="5" w:type="dxa"/>
          <w:tblLayout w:type="fixed"/>
        </w:tblPrEx>
        <w:trPr>
          <w:trHeight w:val="399"/>
        </w:trPr>
        <w:tc>
          <w:tcPr>
            <w:tcW w:w="944" w:type="dxa"/>
            <w:vMerge/>
            <w:tcBorders>
              <w:top w:val="nil"/>
              <w:bottom w:val="nil"/>
            </w:tcBorders>
            <w:vAlign w:val="top"/>
          </w:tcPr>
          <w:p>
            <w:pPr>
              <w:rPr>
                <w:rFonts w:ascii="Arial"/>
                <w:sz w:val="21"/>
              </w:rPr>
            </w:pPr>
          </w:p>
        </w:tc>
        <w:tc>
          <w:tcPr>
            <w:tcW w:w="1079" w:type="dxa"/>
            <w:vMerge/>
            <w:tcBorders>
              <w:top w:val="nil"/>
              <w:bottom w:val="nil"/>
            </w:tcBorders>
            <w:vAlign w:val="top"/>
          </w:tcPr>
          <w:p>
            <w:pPr>
              <w:rPr>
                <w:rFonts w:ascii="Arial"/>
                <w:sz w:val="21"/>
              </w:rPr>
            </w:pPr>
          </w:p>
        </w:tc>
        <w:tc>
          <w:tcPr>
            <w:tcW w:w="619" w:type="dxa"/>
            <w:vAlign w:val="top"/>
          </w:tcPr>
          <w:p>
            <w:pPr>
              <w:spacing w:before="154" w:line="183" w:lineRule="auto"/>
              <w:ind w:left="192"/>
              <w:rPr>
                <w:rFonts w:ascii="SimSun" w:eastAsia="SimSun" w:hAnsi="SimSun" w:cs="SimSun"/>
                <w:sz w:val="21"/>
                <w:szCs w:val="21"/>
              </w:rPr>
            </w:pPr>
            <w:r>
              <w:rPr>
                <w:rFonts w:ascii="SimSun" w:eastAsia="SimSun" w:hAnsi="SimSun" w:cs="SimSun"/>
                <w:spacing w:val="-1"/>
                <w:sz w:val="21"/>
                <w:szCs w:val="21"/>
              </w:rPr>
              <w:t>B3</w:t>
            </w:r>
          </w:p>
        </w:tc>
        <w:tc>
          <w:tcPr>
            <w:tcW w:w="5254" w:type="dxa"/>
            <w:vAlign w:val="top"/>
          </w:tcPr>
          <w:p>
            <w:pPr>
              <w:spacing w:before="152" w:line="185" w:lineRule="auto"/>
              <w:ind w:left="1463"/>
              <w:rPr>
                <w:rFonts w:ascii="SimSun" w:eastAsia="SimSun" w:hAnsi="SimSun" w:cs="SimSun"/>
                <w:sz w:val="21"/>
                <w:szCs w:val="21"/>
              </w:rPr>
            </w:pPr>
            <w:r>
              <w:rPr>
                <w:rFonts w:ascii="SimSun" w:eastAsia="SimSun" w:hAnsi="SimSun" w:cs="SimSun"/>
                <w:spacing w:val="-1"/>
                <w:sz w:val="21"/>
                <w:szCs w:val="21"/>
              </w:rPr>
              <w:t>ACAAGACTTCACCAATCCA</w:t>
            </w:r>
          </w:p>
        </w:tc>
        <w:tc>
          <w:tcPr>
            <w:tcW w:w="1732" w:type="dxa"/>
            <w:vMerge/>
            <w:tcBorders>
              <w:top w:val="nil"/>
              <w:bottom w:val="nil"/>
            </w:tcBorders>
            <w:vAlign w:val="top"/>
          </w:tcPr>
          <w:p>
            <w:pPr>
              <w:rPr>
                <w:rFonts w:ascii="Arial"/>
                <w:sz w:val="21"/>
              </w:rPr>
            </w:pPr>
          </w:p>
        </w:tc>
      </w:tr>
      <w:tr>
        <w:tblPrEx>
          <w:tblW w:w="9628" w:type="dxa"/>
          <w:tblInd w:w="5" w:type="dxa"/>
          <w:tblLayout w:type="fixed"/>
        </w:tblPrEx>
        <w:trPr>
          <w:trHeight w:val="629"/>
        </w:trPr>
        <w:tc>
          <w:tcPr>
            <w:tcW w:w="944" w:type="dxa"/>
            <w:vMerge/>
            <w:tcBorders>
              <w:top w:val="nil"/>
              <w:bottom w:val="nil"/>
            </w:tcBorders>
            <w:vAlign w:val="top"/>
          </w:tcPr>
          <w:p>
            <w:pPr>
              <w:rPr>
                <w:rFonts w:ascii="Arial"/>
                <w:sz w:val="21"/>
              </w:rPr>
            </w:pPr>
          </w:p>
        </w:tc>
        <w:tc>
          <w:tcPr>
            <w:tcW w:w="1079" w:type="dxa"/>
            <w:vMerge/>
            <w:tcBorders>
              <w:top w:val="nil"/>
              <w:bottom w:val="nil"/>
            </w:tcBorders>
            <w:vAlign w:val="top"/>
          </w:tcPr>
          <w:p>
            <w:pPr>
              <w:rPr>
                <w:rFonts w:ascii="Arial"/>
                <w:sz w:val="21"/>
              </w:rPr>
            </w:pPr>
          </w:p>
        </w:tc>
        <w:tc>
          <w:tcPr>
            <w:tcW w:w="619" w:type="dxa"/>
            <w:vAlign w:val="top"/>
          </w:tcPr>
          <w:p>
            <w:pPr>
              <w:spacing w:before="267" w:line="182" w:lineRule="auto"/>
              <w:ind w:left="142"/>
              <w:rPr>
                <w:rFonts w:ascii="SimSun" w:eastAsia="SimSun" w:hAnsi="SimSun" w:cs="SimSun"/>
                <w:sz w:val="21"/>
                <w:szCs w:val="21"/>
              </w:rPr>
            </w:pPr>
            <w:r>
              <w:rPr>
                <w:rFonts w:ascii="SimSun" w:eastAsia="SimSun" w:hAnsi="SimSun" w:cs="SimSun"/>
                <w:spacing w:val="-2"/>
                <w:sz w:val="21"/>
                <w:szCs w:val="21"/>
              </w:rPr>
              <w:t>FIP</w:t>
            </w:r>
          </w:p>
        </w:tc>
        <w:tc>
          <w:tcPr>
            <w:tcW w:w="5254" w:type="dxa"/>
            <w:vAlign w:val="top"/>
          </w:tcPr>
          <w:p>
            <w:pPr>
              <w:spacing w:before="134" w:line="301" w:lineRule="exact"/>
              <w:ind w:left="93"/>
              <w:rPr>
                <w:rFonts w:ascii="SimSun" w:eastAsia="SimSun" w:hAnsi="SimSun" w:cs="SimSun"/>
                <w:sz w:val="21"/>
                <w:szCs w:val="21"/>
              </w:rPr>
            </w:pPr>
            <w:r>
              <w:rPr>
                <w:rFonts w:ascii="SimSun" w:eastAsia="SimSun" w:hAnsi="SimSun" w:cs="SimSun"/>
                <w:position w:val="9"/>
                <w:sz w:val="21"/>
                <w:szCs w:val="21"/>
              </w:rPr>
              <w:t>CCTGTGCCAAAGCATTTTTACATTTTTTAGGCAAG</w:t>
            </w:r>
            <w:r>
              <w:rPr>
                <w:rFonts w:ascii="SimSun" w:eastAsia="SimSun" w:hAnsi="SimSun" w:cs="SimSun"/>
                <w:spacing w:val="-1"/>
                <w:position w:val="9"/>
                <w:sz w:val="21"/>
                <w:szCs w:val="21"/>
              </w:rPr>
              <w:t>TCATCTT</w:t>
            </w:r>
          </w:p>
          <w:p>
            <w:pPr>
              <w:spacing w:line="169" w:lineRule="auto"/>
              <w:ind w:left="2313"/>
              <w:rPr>
                <w:rFonts w:ascii="SimSun" w:eastAsia="SimSun" w:hAnsi="SimSun" w:cs="SimSun"/>
                <w:sz w:val="21"/>
                <w:szCs w:val="21"/>
              </w:rPr>
            </w:pPr>
            <w:r>
              <w:rPr>
                <w:rFonts w:ascii="SimSun" w:eastAsia="SimSun" w:hAnsi="SimSun" w:cs="SimSun"/>
                <w:spacing w:val="-1"/>
                <w:sz w:val="21"/>
                <w:szCs w:val="21"/>
              </w:rPr>
              <w:t>GTTCG</w:t>
            </w:r>
          </w:p>
        </w:tc>
        <w:tc>
          <w:tcPr>
            <w:tcW w:w="1732" w:type="dxa"/>
            <w:vMerge/>
            <w:tcBorders>
              <w:top w:val="nil"/>
              <w:bottom w:val="nil"/>
            </w:tcBorders>
            <w:vAlign w:val="top"/>
          </w:tcPr>
          <w:p>
            <w:pPr>
              <w:rPr>
                <w:rFonts w:ascii="Arial"/>
                <w:sz w:val="21"/>
              </w:rPr>
            </w:pPr>
          </w:p>
        </w:tc>
      </w:tr>
      <w:tr>
        <w:tblPrEx>
          <w:tblW w:w="9628" w:type="dxa"/>
          <w:tblInd w:w="5" w:type="dxa"/>
          <w:tblLayout w:type="fixed"/>
        </w:tblPrEx>
        <w:trPr>
          <w:trHeight w:val="629"/>
        </w:trPr>
        <w:tc>
          <w:tcPr>
            <w:tcW w:w="944" w:type="dxa"/>
            <w:vMerge/>
            <w:tcBorders>
              <w:top w:val="nil"/>
            </w:tcBorders>
            <w:vAlign w:val="top"/>
          </w:tcPr>
          <w:p>
            <w:pPr>
              <w:rPr>
                <w:rFonts w:ascii="Arial"/>
                <w:sz w:val="21"/>
              </w:rPr>
            </w:pPr>
          </w:p>
        </w:tc>
        <w:tc>
          <w:tcPr>
            <w:tcW w:w="1079" w:type="dxa"/>
            <w:vMerge/>
            <w:tcBorders>
              <w:top w:val="nil"/>
            </w:tcBorders>
            <w:vAlign w:val="top"/>
          </w:tcPr>
          <w:p>
            <w:pPr>
              <w:rPr>
                <w:rFonts w:ascii="Arial"/>
                <w:sz w:val="21"/>
              </w:rPr>
            </w:pPr>
          </w:p>
        </w:tc>
        <w:tc>
          <w:tcPr>
            <w:tcW w:w="619" w:type="dxa"/>
            <w:vAlign w:val="top"/>
          </w:tcPr>
          <w:p>
            <w:pPr>
              <w:spacing w:before="267" w:line="182" w:lineRule="auto"/>
              <w:ind w:left="142"/>
              <w:rPr>
                <w:rFonts w:ascii="SimSun" w:eastAsia="SimSun" w:hAnsi="SimSun" w:cs="SimSun"/>
                <w:sz w:val="21"/>
                <w:szCs w:val="21"/>
              </w:rPr>
            </w:pPr>
            <w:r>
              <w:rPr>
                <w:rFonts w:ascii="SimSun" w:eastAsia="SimSun" w:hAnsi="SimSun" w:cs="SimSun"/>
                <w:spacing w:val="-1"/>
                <w:sz w:val="21"/>
                <w:szCs w:val="21"/>
              </w:rPr>
              <w:t>BIP</w:t>
            </w:r>
          </w:p>
        </w:tc>
        <w:tc>
          <w:tcPr>
            <w:tcW w:w="5254" w:type="dxa"/>
            <w:vAlign w:val="top"/>
          </w:tcPr>
          <w:p>
            <w:pPr>
              <w:spacing w:before="105" w:line="330" w:lineRule="exact"/>
              <w:ind w:left="93"/>
              <w:rPr>
                <w:rFonts w:ascii="SimSun" w:eastAsia="SimSun" w:hAnsi="SimSun" w:cs="SimSun"/>
                <w:sz w:val="21"/>
                <w:szCs w:val="21"/>
              </w:rPr>
            </w:pPr>
            <w:r>
              <w:rPr>
                <w:rFonts w:ascii="SimSun" w:eastAsia="SimSun" w:hAnsi="SimSun" w:cs="SimSun"/>
                <w:position w:val="12"/>
                <w:sz w:val="21"/>
                <w:szCs w:val="21"/>
              </w:rPr>
              <w:t>TAAGTCTCTTTGCAATTGACCGACTTTTACGTGTAC</w:t>
            </w:r>
            <w:r>
              <w:rPr>
                <w:rFonts w:ascii="SimSun" w:eastAsia="SimSun" w:hAnsi="SimSun" w:cs="SimSun"/>
                <w:spacing w:val="-1"/>
                <w:position w:val="12"/>
                <w:sz w:val="21"/>
                <w:szCs w:val="21"/>
              </w:rPr>
              <w:t>ACAGAA</w:t>
            </w:r>
          </w:p>
          <w:p>
            <w:pPr>
              <w:spacing w:line="170" w:lineRule="auto"/>
              <w:ind w:left="2303"/>
              <w:rPr>
                <w:rFonts w:ascii="SimSun" w:eastAsia="SimSun" w:hAnsi="SimSun" w:cs="SimSun"/>
                <w:sz w:val="21"/>
                <w:szCs w:val="21"/>
              </w:rPr>
            </w:pPr>
            <w:r>
              <w:rPr>
                <w:rFonts w:ascii="SimSun" w:eastAsia="SimSun" w:hAnsi="SimSun" w:cs="SimSun"/>
                <w:spacing w:val="-1"/>
                <w:sz w:val="21"/>
                <w:szCs w:val="21"/>
              </w:rPr>
              <w:t>AAGCG</w:t>
            </w:r>
          </w:p>
        </w:tc>
        <w:tc>
          <w:tcPr>
            <w:tcW w:w="1732" w:type="dxa"/>
            <w:vMerge/>
            <w:tcBorders>
              <w:top w:val="nil"/>
            </w:tcBorders>
            <w:vAlign w:val="top"/>
          </w:tcPr>
          <w:p>
            <w:pPr>
              <w:rPr>
                <w:rFonts w:ascii="Arial"/>
                <w:sz w:val="21"/>
              </w:rPr>
            </w:pPr>
          </w:p>
        </w:tc>
      </w:tr>
      <w:tr>
        <w:tblPrEx>
          <w:tblW w:w="9628" w:type="dxa"/>
          <w:tblInd w:w="5" w:type="dxa"/>
          <w:tblLayout w:type="fixed"/>
        </w:tblPrEx>
        <w:trPr>
          <w:trHeight w:val="399"/>
        </w:trPr>
        <w:tc>
          <w:tcPr>
            <w:tcW w:w="944" w:type="dxa"/>
            <w:vMerge w:val="restart"/>
            <w:tcBorders>
              <w:bottom w:val="nil"/>
            </w:tcBorders>
            <w:vAlign w:val="top"/>
          </w:tcPr>
          <w:p>
            <w:pPr>
              <w:spacing w:line="319" w:lineRule="auto"/>
              <w:rPr>
                <w:rFonts w:ascii="Arial"/>
                <w:sz w:val="21"/>
              </w:rPr>
            </w:pPr>
          </w:p>
          <w:p>
            <w:pPr>
              <w:spacing w:line="320" w:lineRule="auto"/>
              <w:rPr>
                <w:rFonts w:ascii="Arial"/>
                <w:sz w:val="21"/>
              </w:rPr>
            </w:pPr>
          </w:p>
          <w:p>
            <w:pPr>
              <w:spacing w:line="320" w:lineRule="auto"/>
              <w:rPr>
                <w:rFonts w:ascii="Arial"/>
                <w:sz w:val="21"/>
              </w:rPr>
            </w:pPr>
          </w:p>
          <w:p>
            <w:pPr>
              <w:spacing w:before="68" w:line="219" w:lineRule="auto"/>
              <w:ind w:left="45"/>
              <w:rPr>
                <w:rFonts w:ascii="SimSun" w:eastAsia="SimSun" w:hAnsi="SimSun" w:cs="SimSun"/>
                <w:sz w:val="21"/>
                <w:szCs w:val="21"/>
              </w:rPr>
            </w:pPr>
            <w:r>
              <w:rPr>
                <w:rFonts w:ascii="SimSun" w:eastAsia="SimSun" w:hAnsi="SimSun" w:cs="SimSun"/>
                <w:spacing w:val="2"/>
                <w:sz w:val="21"/>
                <w:szCs w:val="21"/>
              </w:rPr>
              <w:t>大肠埃希</w:t>
            </w:r>
          </w:p>
          <w:p>
            <w:pPr>
              <w:spacing w:before="70" w:line="219" w:lineRule="auto"/>
              <w:ind w:left="254"/>
              <w:rPr>
                <w:rFonts w:ascii="SimSun" w:eastAsia="SimSun" w:hAnsi="SimSun" w:cs="SimSun"/>
                <w:sz w:val="21"/>
                <w:szCs w:val="21"/>
              </w:rPr>
            </w:pPr>
            <w:r>
              <w:rPr>
                <w:rFonts w:ascii="SimSun" w:eastAsia="SimSun" w:hAnsi="SimSun" w:cs="SimSun"/>
                <w:spacing w:val="6"/>
                <w:sz w:val="21"/>
                <w:szCs w:val="21"/>
              </w:rPr>
              <w:t>氏菌</w:t>
            </w:r>
          </w:p>
          <w:p>
            <w:pPr>
              <w:spacing w:before="133" w:line="184" w:lineRule="auto"/>
              <w:ind w:left="95"/>
              <w:rPr>
                <w:rFonts w:ascii="SimSun" w:eastAsia="SimSun" w:hAnsi="SimSun" w:cs="SimSun"/>
                <w:sz w:val="21"/>
                <w:szCs w:val="21"/>
              </w:rPr>
            </w:pPr>
            <w:r>
              <w:rPr>
                <w:rFonts w:ascii="SimSun" w:eastAsia="SimSun" w:hAnsi="SimSun" w:cs="SimSun"/>
                <w:spacing w:val="-2"/>
                <w:sz w:val="21"/>
                <w:szCs w:val="21"/>
              </w:rPr>
              <w:t>0157:H7</w:t>
            </w:r>
          </w:p>
        </w:tc>
        <w:tc>
          <w:tcPr>
            <w:tcW w:w="1079" w:type="dxa"/>
            <w:vMerge w:val="restart"/>
            <w:tcBorders>
              <w:bottom w:val="nil"/>
            </w:tcBorders>
            <w:vAlign w:val="top"/>
          </w:tcPr>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before="69" w:line="222" w:lineRule="auto"/>
              <w:ind w:left="161"/>
              <w:rPr>
                <w:rFonts w:ascii="SimSun" w:eastAsia="SimSun" w:hAnsi="SimSun" w:cs="SimSun"/>
                <w:sz w:val="21"/>
                <w:szCs w:val="21"/>
              </w:rPr>
            </w:pPr>
            <w:r>
              <w:rPr>
                <w:rFonts w:ascii="SimSun" w:eastAsia="SimSun" w:hAnsi="SimSun" w:cs="SimSun"/>
                <w:sz w:val="21"/>
                <w:szCs w:val="21"/>
              </w:rPr>
              <w:t>rbE</w:t>
            </w:r>
            <w:r>
              <w:rPr>
                <w:rFonts w:ascii="SimSun" w:eastAsia="SimSun" w:hAnsi="SimSun" w:cs="SimSun"/>
                <w:spacing w:val="8"/>
                <w:sz w:val="21"/>
                <w:szCs w:val="21"/>
              </w:rPr>
              <w:t>基因</w:t>
            </w:r>
          </w:p>
        </w:tc>
        <w:tc>
          <w:tcPr>
            <w:tcW w:w="619" w:type="dxa"/>
            <w:vAlign w:val="top"/>
          </w:tcPr>
          <w:p>
            <w:pPr>
              <w:spacing w:before="157" w:line="183" w:lineRule="auto"/>
              <w:ind w:left="192"/>
              <w:rPr>
                <w:rFonts w:ascii="SimSun" w:eastAsia="SimSun" w:hAnsi="SimSun" w:cs="SimSun"/>
                <w:sz w:val="21"/>
                <w:szCs w:val="21"/>
              </w:rPr>
            </w:pPr>
            <w:r>
              <w:rPr>
                <w:rFonts w:ascii="SimSun" w:eastAsia="SimSun" w:hAnsi="SimSun" w:cs="SimSun"/>
                <w:spacing w:val="-2"/>
                <w:sz w:val="21"/>
                <w:szCs w:val="21"/>
              </w:rPr>
              <w:t>F3</w:t>
            </w:r>
          </w:p>
        </w:tc>
        <w:tc>
          <w:tcPr>
            <w:tcW w:w="5254" w:type="dxa"/>
            <w:vAlign w:val="top"/>
          </w:tcPr>
          <w:p>
            <w:pPr>
              <w:spacing w:before="155" w:line="185" w:lineRule="auto"/>
              <w:ind w:left="1443"/>
              <w:rPr>
                <w:rFonts w:ascii="SimSun" w:eastAsia="SimSun" w:hAnsi="SimSun" w:cs="SimSun"/>
                <w:sz w:val="21"/>
                <w:szCs w:val="21"/>
              </w:rPr>
            </w:pPr>
            <w:r>
              <w:rPr>
                <w:rFonts w:ascii="SimSun" w:eastAsia="SimSun" w:hAnsi="SimSun" w:cs="SimSun"/>
                <w:spacing w:val="-1"/>
                <w:sz w:val="21"/>
                <w:szCs w:val="21"/>
              </w:rPr>
              <w:t>GGTGGAATGGTTGTCACGA</w:t>
            </w:r>
          </w:p>
        </w:tc>
        <w:tc>
          <w:tcPr>
            <w:tcW w:w="1732" w:type="dxa"/>
            <w:vMerge w:val="restart"/>
            <w:tcBorders>
              <w:bottom w:val="nil"/>
            </w:tcBorders>
            <w:vAlign w:val="top"/>
          </w:tcPr>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5" w:lineRule="auto"/>
              <w:rPr>
                <w:rFonts w:ascii="Arial"/>
                <w:sz w:val="21"/>
              </w:rPr>
            </w:pPr>
          </w:p>
          <w:p>
            <w:pPr>
              <w:spacing w:before="68" w:line="183" w:lineRule="auto"/>
              <w:ind w:left="689"/>
              <w:rPr>
                <w:rFonts w:ascii="SimSun" w:eastAsia="SimSun" w:hAnsi="SimSun" w:cs="SimSun"/>
                <w:sz w:val="21"/>
                <w:szCs w:val="21"/>
              </w:rPr>
            </w:pPr>
            <w:r>
              <w:rPr>
                <w:rFonts w:ascii="SimSun" w:eastAsia="SimSun" w:hAnsi="SimSun" w:cs="SimSun"/>
                <w:spacing w:val="-3"/>
                <w:sz w:val="21"/>
                <w:szCs w:val="21"/>
              </w:rPr>
              <w:t>239</w:t>
            </w:r>
          </w:p>
        </w:tc>
      </w:tr>
      <w:tr>
        <w:tblPrEx>
          <w:tblW w:w="9628" w:type="dxa"/>
          <w:tblInd w:w="5" w:type="dxa"/>
          <w:tblLayout w:type="fixed"/>
        </w:tblPrEx>
        <w:trPr>
          <w:trHeight w:val="390"/>
        </w:trPr>
        <w:tc>
          <w:tcPr>
            <w:tcW w:w="944" w:type="dxa"/>
            <w:vMerge/>
            <w:tcBorders>
              <w:top w:val="nil"/>
              <w:bottom w:val="nil"/>
            </w:tcBorders>
            <w:vAlign w:val="top"/>
          </w:tcPr>
          <w:p>
            <w:pPr>
              <w:rPr>
                <w:rFonts w:ascii="Arial"/>
                <w:sz w:val="21"/>
              </w:rPr>
            </w:pPr>
          </w:p>
        </w:tc>
        <w:tc>
          <w:tcPr>
            <w:tcW w:w="1079" w:type="dxa"/>
            <w:vMerge/>
            <w:tcBorders>
              <w:top w:val="nil"/>
              <w:bottom w:val="nil"/>
            </w:tcBorders>
            <w:vAlign w:val="top"/>
          </w:tcPr>
          <w:p>
            <w:pPr>
              <w:rPr>
                <w:rFonts w:ascii="Arial"/>
                <w:sz w:val="21"/>
              </w:rPr>
            </w:pPr>
          </w:p>
        </w:tc>
        <w:tc>
          <w:tcPr>
            <w:tcW w:w="619" w:type="dxa"/>
            <w:vAlign w:val="top"/>
          </w:tcPr>
          <w:p>
            <w:pPr>
              <w:spacing w:before="148" w:line="183" w:lineRule="auto"/>
              <w:ind w:left="192"/>
              <w:rPr>
                <w:rFonts w:ascii="SimSun" w:eastAsia="SimSun" w:hAnsi="SimSun" w:cs="SimSun"/>
                <w:sz w:val="21"/>
                <w:szCs w:val="21"/>
              </w:rPr>
            </w:pPr>
            <w:r>
              <w:rPr>
                <w:rFonts w:ascii="SimSun" w:eastAsia="SimSun" w:hAnsi="SimSun" w:cs="SimSun"/>
                <w:spacing w:val="-1"/>
                <w:sz w:val="21"/>
                <w:szCs w:val="21"/>
              </w:rPr>
              <w:t>B3</w:t>
            </w:r>
          </w:p>
        </w:tc>
        <w:tc>
          <w:tcPr>
            <w:tcW w:w="5254" w:type="dxa"/>
            <w:vAlign w:val="top"/>
          </w:tcPr>
          <w:p>
            <w:pPr>
              <w:spacing w:before="146" w:line="185" w:lineRule="auto"/>
              <w:ind w:left="1273"/>
              <w:rPr>
                <w:rFonts w:ascii="SimSun" w:eastAsia="SimSun" w:hAnsi="SimSun" w:cs="SimSun"/>
                <w:sz w:val="21"/>
                <w:szCs w:val="21"/>
              </w:rPr>
            </w:pPr>
            <w:r>
              <w:rPr>
                <w:rFonts w:ascii="SimSun" w:eastAsia="SimSun" w:hAnsi="SimSun" w:cs="SimSun"/>
                <w:spacing w:val="-1"/>
                <w:sz w:val="21"/>
                <w:szCs w:val="21"/>
              </w:rPr>
              <w:t>TGGACTTGTACAAGACTGTTGA</w:t>
            </w:r>
          </w:p>
        </w:tc>
        <w:tc>
          <w:tcPr>
            <w:tcW w:w="1732" w:type="dxa"/>
            <w:vMerge/>
            <w:tcBorders>
              <w:top w:val="nil"/>
              <w:bottom w:val="nil"/>
            </w:tcBorders>
            <w:vAlign w:val="top"/>
          </w:tcPr>
          <w:p>
            <w:pPr>
              <w:rPr>
                <w:rFonts w:ascii="Arial"/>
                <w:sz w:val="21"/>
              </w:rPr>
            </w:pPr>
          </w:p>
        </w:tc>
      </w:tr>
      <w:tr>
        <w:tblPrEx>
          <w:tblW w:w="9628" w:type="dxa"/>
          <w:tblInd w:w="5" w:type="dxa"/>
          <w:tblLayout w:type="fixed"/>
        </w:tblPrEx>
        <w:trPr>
          <w:trHeight w:val="619"/>
        </w:trPr>
        <w:tc>
          <w:tcPr>
            <w:tcW w:w="944" w:type="dxa"/>
            <w:vMerge/>
            <w:tcBorders>
              <w:top w:val="nil"/>
              <w:bottom w:val="nil"/>
            </w:tcBorders>
            <w:vAlign w:val="top"/>
          </w:tcPr>
          <w:p>
            <w:pPr>
              <w:rPr>
                <w:rFonts w:ascii="Arial"/>
                <w:sz w:val="21"/>
              </w:rPr>
            </w:pPr>
          </w:p>
        </w:tc>
        <w:tc>
          <w:tcPr>
            <w:tcW w:w="1079" w:type="dxa"/>
            <w:vMerge/>
            <w:tcBorders>
              <w:top w:val="nil"/>
              <w:bottom w:val="nil"/>
            </w:tcBorders>
            <w:vAlign w:val="top"/>
          </w:tcPr>
          <w:p>
            <w:pPr>
              <w:rPr>
                <w:rFonts w:ascii="Arial"/>
                <w:sz w:val="21"/>
              </w:rPr>
            </w:pPr>
          </w:p>
        </w:tc>
        <w:tc>
          <w:tcPr>
            <w:tcW w:w="619" w:type="dxa"/>
            <w:vAlign w:val="top"/>
          </w:tcPr>
          <w:p>
            <w:pPr>
              <w:spacing w:before="270" w:line="182" w:lineRule="auto"/>
              <w:ind w:left="142"/>
              <w:rPr>
                <w:rFonts w:ascii="SimSun" w:eastAsia="SimSun" w:hAnsi="SimSun" w:cs="SimSun"/>
                <w:sz w:val="21"/>
                <w:szCs w:val="21"/>
              </w:rPr>
            </w:pPr>
            <w:r>
              <w:rPr>
                <w:rFonts w:ascii="SimSun" w:eastAsia="SimSun" w:hAnsi="SimSun" w:cs="SimSun"/>
                <w:spacing w:val="-2"/>
                <w:sz w:val="21"/>
                <w:szCs w:val="21"/>
              </w:rPr>
              <w:t>FIP</w:t>
            </w:r>
          </w:p>
        </w:tc>
        <w:tc>
          <w:tcPr>
            <w:tcW w:w="5254" w:type="dxa"/>
            <w:vAlign w:val="top"/>
          </w:tcPr>
          <w:p>
            <w:pPr>
              <w:spacing w:before="127" w:line="310" w:lineRule="exact"/>
              <w:ind w:left="93"/>
              <w:rPr>
                <w:rFonts w:ascii="SimSun" w:eastAsia="SimSun" w:hAnsi="SimSun" w:cs="SimSun"/>
                <w:sz w:val="21"/>
                <w:szCs w:val="21"/>
              </w:rPr>
            </w:pPr>
            <w:r>
              <w:rPr>
                <w:rFonts w:ascii="SimSun" w:eastAsia="SimSun" w:hAnsi="SimSun" w:cs="SimSun"/>
                <w:position w:val="10"/>
                <w:sz w:val="21"/>
                <w:szCs w:val="21"/>
              </w:rPr>
              <w:t>AACGTCATGCCAATATTGCCTATGTTTTTATGACAAAACA</w:t>
            </w:r>
            <w:r>
              <w:rPr>
                <w:rFonts w:ascii="SimSun" w:eastAsia="SimSun" w:hAnsi="SimSun" w:cs="SimSun"/>
                <w:spacing w:val="-1"/>
                <w:position w:val="10"/>
                <w:sz w:val="21"/>
                <w:szCs w:val="21"/>
              </w:rPr>
              <w:t>CT</w:t>
            </w:r>
          </w:p>
          <w:p>
            <w:pPr>
              <w:spacing w:before="1" w:line="159" w:lineRule="auto"/>
              <w:ind w:left="2103"/>
              <w:rPr>
                <w:rFonts w:ascii="SimSun" w:eastAsia="SimSun" w:hAnsi="SimSun" w:cs="SimSun"/>
                <w:sz w:val="21"/>
                <w:szCs w:val="21"/>
              </w:rPr>
            </w:pPr>
            <w:r>
              <w:rPr>
                <w:rFonts w:ascii="SimSun" w:eastAsia="SimSun" w:hAnsi="SimSun" w:cs="SimSun"/>
                <w:spacing w:val="-1"/>
                <w:sz w:val="21"/>
                <w:szCs w:val="21"/>
              </w:rPr>
              <w:t>TTTGACCGT</w:t>
            </w:r>
          </w:p>
        </w:tc>
        <w:tc>
          <w:tcPr>
            <w:tcW w:w="1732" w:type="dxa"/>
            <w:vMerge/>
            <w:tcBorders>
              <w:top w:val="nil"/>
              <w:bottom w:val="nil"/>
            </w:tcBorders>
            <w:vAlign w:val="top"/>
          </w:tcPr>
          <w:p>
            <w:pPr>
              <w:rPr>
                <w:rFonts w:ascii="Arial"/>
                <w:sz w:val="21"/>
              </w:rPr>
            </w:pPr>
          </w:p>
        </w:tc>
      </w:tr>
      <w:tr>
        <w:tblPrEx>
          <w:tblW w:w="9628" w:type="dxa"/>
          <w:tblInd w:w="5" w:type="dxa"/>
          <w:tblLayout w:type="fixed"/>
        </w:tblPrEx>
        <w:trPr>
          <w:trHeight w:val="629"/>
        </w:trPr>
        <w:tc>
          <w:tcPr>
            <w:tcW w:w="944" w:type="dxa"/>
            <w:vMerge/>
            <w:tcBorders>
              <w:top w:val="nil"/>
              <w:bottom w:val="nil"/>
            </w:tcBorders>
            <w:vAlign w:val="top"/>
          </w:tcPr>
          <w:p>
            <w:pPr>
              <w:rPr>
                <w:rFonts w:ascii="Arial"/>
                <w:sz w:val="21"/>
              </w:rPr>
            </w:pPr>
          </w:p>
        </w:tc>
        <w:tc>
          <w:tcPr>
            <w:tcW w:w="1079" w:type="dxa"/>
            <w:vMerge/>
            <w:tcBorders>
              <w:top w:val="nil"/>
              <w:bottom w:val="nil"/>
            </w:tcBorders>
            <w:vAlign w:val="top"/>
          </w:tcPr>
          <w:p>
            <w:pPr>
              <w:rPr>
                <w:rFonts w:ascii="Arial"/>
                <w:sz w:val="21"/>
              </w:rPr>
            </w:pPr>
          </w:p>
        </w:tc>
        <w:tc>
          <w:tcPr>
            <w:tcW w:w="619" w:type="dxa"/>
            <w:vAlign w:val="top"/>
          </w:tcPr>
          <w:p>
            <w:pPr>
              <w:spacing w:before="271" w:line="182" w:lineRule="auto"/>
              <w:ind w:left="142"/>
              <w:rPr>
                <w:rFonts w:ascii="SimSun" w:eastAsia="SimSun" w:hAnsi="SimSun" w:cs="SimSun"/>
                <w:sz w:val="21"/>
                <w:szCs w:val="21"/>
              </w:rPr>
            </w:pPr>
            <w:r>
              <w:rPr>
                <w:rFonts w:ascii="SimSun" w:eastAsia="SimSun" w:hAnsi="SimSun" w:cs="SimSun"/>
                <w:spacing w:val="-1"/>
                <w:sz w:val="21"/>
                <w:szCs w:val="21"/>
              </w:rPr>
              <w:t>BIP</w:t>
            </w:r>
          </w:p>
        </w:tc>
        <w:tc>
          <w:tcPr>
            <w:tcW w:w="5254" w:type="dxa"/>
            <w:vAlign w:val="top"/>
          </w:tcPr>
          <w:p>
            <w:pPr>
              <w:spacing w:before="138" w:line="310" w:lineRule="exact"/>
              <w:ind w:left="93"/>
              <w:rPr>
                <w:rFonts w:ascii="SimSun" w:eastAsia="SimSun" w:hAnsi="SimSun" w:cs="SimSun"/>
                <w:sz w:val="21"/>
                <w:szCs w:val="21"/>
              </w:rPr>
            </w:pPr>
            <w:r>
              <w:rPr>
                <w:rFonts w:ascii="SimSun" w:eastAsia="SimSun" w:hAnsi="SimSun" w:cs="SimSun"/>
                <w:position w:val="10"/>
                <w:sz w:val="21"/>
                <w:szCs w:val="21"/>
              </w:rPr>
              <w:t>GGATGACAAATATCTGCGCTGCTATTTTTTCAGCAA</w:t>
            </w:r>
            <w:r>
              <w:rPr>
                <w:rFonts w:ascii="SimSun" w:eastAsia="SimSun" w:hAnsi="SimSun" w:cs="SimSun"/>
                <w:spacing w:val="-1"/>
                <w:position w:val="10"/>
                <w:sz w:val="21"/>
                <w:szCs w:val="21"/>
              </w:rPr>
              <w:t>TTTCAC</w:t>
            </w:r>
          </w:p>
          <w:p>
            <w:pPr>
              <w:spacing w:before="1" w:line="158" w:lineRule="auto"/>
              <w:ind w:left="1883"/>
              <w:rPr>
                <w:rFonts w:ascii="SimSun" w:eastAsia="SimSun" w:hAnsi="SimSun" w:cs="SimSun"/>
                <w:sz w:val="21"/>
                <w:szCs w:val="21"/>
              </w:rPr>
            </w:pPr>
            <w:r>
              <w:rPr>
                <w:rFonts w:ascii="SimSun" w:eastAsia="SimSun" w:hAnsi="SimSun" w:cs="SimSun"/>
                <w:spacing w:val="-1"/>
                <w:sz w:val="21"/>
                <w:szCs w:val="21"/>
              </w:rPr>
              <w:t>GTTTTCGTGATAT</w:t>
            </w:r>
          </w:p>
        </w:tc>
        <w:tc>
          <w:tcPr>
            <w:tcW w:w="1732" w:type="dxa"/>
            <w:vMerge/>
            <w:tcBorders>
              <w:top w:val="nil"/>
              <w:bottom w:val="nil"/>
            </w:tcBorders>
            <w:vAlign w:val="top"/>
          </w:tcPr>
          <w:p>
            <w:pPr>
              <w:rPr>
                <w:rFonts w:ascii="Arial"/>
                <w:sz w:val="21"/>
              </w:rPr>
            </w:pPr>
          </w:p>
        </w:tc>
      </w:tr>
    </w:tbl>
    <w:p>
      <w:pPr>
        <w:sectPr>
          <w:headerReference w:type="default" r:id="rId16"/>
          <w:footerReference w:type="default" r:id="rId17"/>
          <w:pgSz w:w="11910" w:h="16840"/>
          <w:pgMar w:top="400" w:right="1296" w:bottom="1298" w:left="974" w:header="0" w:footer="1159" w:gutter="0"/>
          <w:pgNumType w:start="10"/>
          <w:cols w:space="708"/>
        </w:sectPr>
      </w:pPr>
    </w:p>
    <w:tbl>
      <w:tblPr>
        <w:tblStyle w:val="TableNormal1"/>
        <w:tblW w:w="962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944"/>
        <w:gridCol w:w="1079"/>
        <w:gridCol w:w="619"/>
        <w:gridCol w:w="5254"/>
        <w:gridCol w:w="1732"/>
      </w:tblGrid>
      <w:tr>
        <w:tblPrEx>
          <w:tblW w:w="962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99"/>
        </w:trPr>
        <w:tc>
          <w:tcPr>
            <w:tcW w:w="944" w:type="dxa"/>
            <w:vMerge w:val="restart"/>
            <w:tcBorders>
              <w:top w:val="nil"/>
              <w:bottom w:val="nil"/>
            </w:tcBorders>
            <w:vAlign w:val="top"/>
          </w:tcPr>
          <w:p>
            <w:pPr>
              <w:rPr>
                <w:rFonts w:ascii="Arial"/>
                <w:sz w:val="21"/>
              </w:rPr>
            </w:pPr>
          </w:p>
        </w:tc>
        <w:tc>
          <w:tcPr>
            <w:tcW w:w="1079" w:type="dxa"/>
            <w:vMerge w:val="restart"/>
            <w:tcBorders>
              <w:top w:val="nil"/>
              <w:bottom w:val="nil"/>
            </w:tcBorders>
            <w:vAlign w:val="top"/>
          </w:tcPr>
          <w:p>
            <w:pPr>
              <w:rPr>
                <w:rFonts w:ascii="Arial"/>
                <w:sz w:val="21"/>
              </w:rPr>
            </w:pPr>
          </w:p>
        </w:tc>
        <w:tc>
          <w:tcPr>
            <w:tcW w:w="619" w:type="dxa"/>
            <w:vAlign w:val="top"/>
          </w:tcPr>
          <w:p>
            <w:pPr>
              <w:spacing w:before="161" w:line="182" w:lineRule="auto"/>
              <w:ind w:left="192"/>
              <w:rPr>
                <w:rFonts w:ascii="SimSun" w:eastAsia="SimSun" w:hAnsi="SimSun" w:cs="SimSun"/>
                <w:sz w:val="21"/>
                <w:szCs w:val="21"/>
              </w:rPr>
            </w:pPr>
            <w:r>
              <w:rPr>
                <w:rFonts w:ascii="SimSun" w:eastAsia="SimSun" w:hAnsi="SimSun" w:cs="SimSun"/>
                <w:spacing w:val="-2"/>
                <w:sz w:val="21"/>
                <w:szCs w:val="21"/>
              </w:rPr>
              <w:t>LF</w:t>
            </w:r>
          </w:p>
        </w:tc>
        <w:tc>
          <w:tcPr>
            <w:tcW w:w="5254" w:type="dxa"/>
            <w:vAlign w:val="top"/>
          </w:tcPr>
          <w:p>
            <w:pPr>
              <w:spacing w:before="158" w:line="185" w:lineRule="auto"/>
              <w:ind w:left="1183"/>
              <w:rPr>
                <w:rFonts w:ascii="SimSun" w:eastAsia="SimSun" w:hAnsi="SimSun" w:cs="SimSun"/>
                <w:sz w:val="21"/>
                <w:szCs w:val="21"/>
              </w:rPr>
            </w:pPr>
            <w:r>
              <w:rPr>
                <w:rFonts w:ascii="SimSun" w:eastAsia="SimSun" w:hAnsi="SimSun" w:cs="SimSun"/>
                <w:spacing w:val="-1"/>
                <w:sz w:val="21"/>
                <w:szCs w:val="21"/>
              </w:rPr>
              <w:t>CAGCTAATCCTTGGCCTTTAAAAG</w:t>
            </w:r>
          </w:p>
        </w:tc>
        <w:tc>
          <w:tcPr>
            <w:tcW w:w="1732" w:type="dxa"/>
            <w:vMerge w:val="restart"/>
            <w:tcBorders>
              <w:top w:val="nil"/>
              <w:bottom w:val="nil"/>
            </w:tcBorders>
            <w:vAlign w:val="top"/>
          </w:tcPr>
          <w:p>
            <w:pPr>
              <w:rPr>
                <w:rFonts w:ascii="Arial"/>
                <w:sz w:val="21"/>
              </w:rPr>
            </w:pPr>
          </w:p>
        </w:tc>
      </w:tr>
      <w:tr>
        <w:tblPrEx>
          <w:tblW w:w="9628" w:type="dxa"/>
          <w:tblInd w:w="5" w:type="dxa"/>
          <w:tblLayout w:type="fixed"/>
        </w:tblPrEx>
        <w:trPr>
          <w:trHeight w:val="404"/>
        </w:trPr>
        <w:tc>
          <w:tcPr>
            <w:tcW w:w="944" w:type="dxa"/>
            <w:vMerge/>
            <w:tcBorders>
              <w:top w:val="nil"/>
            </w:tcBorders>
            <w:vAlign w:val="top"/>
          </w:tcPr>
          <w:p>
            <w:pPr>
              <w:rPr>
                <w:rFonts w:ascii="Arial"/>
                <w:sz w:val="21"/>
              </w:rPr>
            </w:pPr>
          </w:p>
        </w:tc>
        <w:tc>
          <w:tcPr>
            <w:tcW w:w="1079" w:type="dxa"/>
            <w:vMerge/>
            <w:tcBorders>
              <w:top w:val="nil"/>
            </w:tcBorders>
            <w:vAlign w:val="top"/>
          </w:tcPr>
          <w:p>
            <w:pPr>
              <w:rPr>
                <w:rFonts w:ascii="Arial"/>
                <w:sz w:val="21"/>
              </w:rPr>
            </w:pPr>
          </w:p>
        </w:tc>
        <w:tc>
          <w:tcPr>
            <w:tcW w:w="619" w:type="dxa"/>
            <w:vAlign w:val="top"/>
          </w:tcPr>
          <w:p>
            <w:pPr>
              <w:spacing w:before="163" w:line="182" w:lineRule="auto"/>
              <w:ind w:left="192"/>
              <w:rPr>
                <w:rFonts w:ascii="SimSun" w:eastAsia="SimSun" w:hAnsi="SimSun" w:cs="SimSun"/>
                <w:sz w:val="21"/>
                <w:szCs w:val="21"/>
              </w:rPr>
            </w:pPr>
            <w:r>
              <w:rPr>
                <w:rFonts w:ascii="SimSun" w:eastAsia="SimSun" w:hAnsi="SimSun" w:cs="SimSun"/>
                <w:spacing w:val="-2"/>
                <w:sz w:val="21"/>
                <w:szCs w:val="21"/>
              </w:rPr>
              <w:t>LB</w:t>
            </w:r>
          </w:p>
        </w:tc>
        <w:tc>
          <w:tcPr>
            <w:tcW w:w="5254" w:type="dxa"/>
            <w:vAlign w:val="top"/>
          </w:tcPr>
          <w:p>
            <w:pPr>
              <w:spacing w:before="159" w:line="185" w:lineRule="auto"/>
              <w:ind w:left="1213"/>
              <w:rPr>
                <w:rFonts w:ascii="SimSun" w:eastAsia="SimSun" w:hAnsi="SimSun" w:cs="SimSun"/>
                <w:sz w:val="21"/>
                <w:szCs w:val="21"/>
              </w:rPr>
            </w:pPr>
            <w:r>
              <w:rPr>
                <w:rFonts w:ascii="SimSun" w:eastAsia="SimSun" w:hAnsi="SimSun" w:cs="SimSun"/>
                <w:spacing w:val="-1"/>
                <w:sz w:val="21"/>
                <w:szCs w:val="21"/>
              </w:rPr>
              <w:t>TAGCCCAGTTAGAACAAGCTGAT</w:t>
            </w:r>
          </w:p>
        </w:tc>
        <w:tc>
          <w:tcPr>
            <w:tcW w:w="1732" w:type="dxa"/>
            <w:vMerge/>
            <w:tcBorders>
              <w:top w:val="nil"/>
            </w:tcBorders>
            <w:vAlign w:val="top"/>
          </w:tcPr>
          <w:p>
            <w:pPr>
              <w:rPr>
                <w:rFonts w:ascii="Arial"/>
                <w:sz w:val="21"/>
              </w:rPr>
            </w:pPr>
          </w:p>
        </w:tc>
      </w:tr>
    </w:tbl>
    <w:p>
      <w:pPr>
        <w:spacing w:line="457" w:lineRule="auto"/>
        <w:rPr>
          <w:rFonts w:ascii="Arial"/>
          <w:sz w:val="21"/>
        </w:rPr>
      </w:pPr>
    </w:p>
    <w:p>
      <w:pPr>
        <w:spacing w:before="72" w:line="221" w:lineRule="auto"/>
        <w:ind w:left="65"/>
        <w:rPr>
          <w:rFonts w:ascii="SimHei" w:eastAsia="SimHei" w:hAnsi="SimHei" w:cs="SimHei"/>
          <w:sz w:val="22"/>
          <w:szCs w:val="22"/>
        </w:rPr>
      </w:pPr>
      <w:r>
        <w:rPr>
          <w:rFonts w:ascii="SimHei" w:eastAsia="SimHei" w:hAnsi="SimHei" w:cs="SimHei"/>
          <w:spacing w:val="-3"/>
          <w:sz w:val="22"/>
          <w:szCs w:val="22"/>
        </w:rPr>
        <w:t>7.2</w:t>
      </w:r>
      <w:r>
        <w:rPr>
          <w:rFonts w:ascii="SimHei" w:eastAsia="SimHei" w:hAnsi="SimHei" w:cs="SimHei"/>
          <w:spacing w:val="11"/>
          <w:sz w:val="22"/>
          <w:szCs w:val="22"/>
        </w:rPr>
        <w:t xml:space="preserve">  </w:t>
      </w:r>
      <w:r>
        <w:rPr>
          <w:rFonts w:ascii="SimHei" w:eastAsia="SimHei" w:hAnsi="SimHei" w:cs="SimHei"/>
          <w:spacing w:val="-3"/>
          <w:sz w:val="22"/>
          <w:szCs w:val="22"/>
        </w:rPr>
        <w:t>试剂材料</w:t>
      </w:r>
    </w:p>
    <w:p>
      <w:pPr>
        <w:spacing w:before="178"/>
        <w:ind w:left="485" w:right="773"/>
        <w:rPr>
          <w:rFonts w:ascii="SimSun" w:eastAsia="SimSun" w:hAnsi="SimSun" w:cs="SimSun"/>
          <w:sz w:val="22"/>
          <w:szCs w:val="22"/>
        </w:rPr>
      </w:pPr>
      <w:r>
        <w:rPr>
          <w:rFonts w:ascii="SimSun" w:eastAsia="SimSun" w:hAnsi="SimSun" w:cs="SimSun"/>
          <w:spacing w:val="-7"/>
          <w:sz w:val="22"/>
          <w:szCs w:val="22"/>
        </w:rPr>
        <w:t>除有特殊说明外，所有实验用试剂均为分析纯；</w:t>
      </w:r>
      <w:r>
        <w:rPr>
          <w:rFonts w:ascii="SimSun" w:eastAsia="SimSun" w:hAnsi="SimSun" w:cs="SimSun"/>
          <w:spacing w:val="-8"/>
          <w:sz w:val="22"/>
          <w:szCs w:val="22"/>
        </w:rPr>
        <w:t>实验用水符合</w:t>
      </w:r>
      <w:r>
        <w:rPr>
          <w:rFonts w:ascii="SimSun" w:eastAsia="SimSun" w:hAnsi="SimSun" w:cs="SimSun"/>
          <w:spacing w:val="-7"/>
          <w:sz w:val="22"/>
          <w:szCs w:val="22"/>
        </w:rPr>
        <w:t>GB</w:t>
      </w:r>
      <w:r>
        <w:rPr>
          <w:rFonts w:ascii="SimSun" w:eastAsia="SimSun" w:hAnsi="SimSun" w:cs="SimSun"/>
          <w:spacing w:val="-8"/>
          <w:sz w:val="22"/>
          <w:szCs w:val="22"/>
        </w:rPr>
        <w:t>/T</w:t>
      </w:r>
      <w:r>
        <w:rPr>
          <w:rFonts w:ascii="SimSun" w:eastAsia="SimSun" w:hAnsi="SimSun" w:cs="SimSun"/>
          <w:spacing w:val="10"/>
          <w:sz w:val="22"/>
          <w:szCs w:val="22"/>
        </w:rPr>
        <w:t xml:space="preserve"> </w:t>
      </w:r>
      <w:r>
        <w:rPr>
          <w:rFonts w:ascii="SimSun" w:eastAsia="SimSun" w:hAnsi="SimSun" w:cs="SimSun"/>
          <w:spacing w:val="-8"/>
          <w:sz w:val="22"/>
          <w:szCs w:val="22"/>
        </w:rPr>
        <w:t>6682中一级水的要求。</w:t>
      </w:r>
      <w:r>
        <w:rPr>
          <w:rFonts w:ascii="SimSun" w:eastAsia="SimSun" w:hAnsi="SimSun" w:cs="SimSun"/>
          <w:sz w:val="22"/>
          <w:szCs w:val="22"/>
        </w:rPr>
        <w:t xml:space="preserve"> </w:t>
      </w:r>
      <w:r>
        <w:rPr>
          <w:rFonts w:ascii="SimSun" w:eastAsia="SimSun" w:hAnsi="SimSun" w:cs="SimSun"/>
          <w:spacing w:val="-6"/>
          <w:sz w:val="22"/>
          <w:szCs w:val="22"/>
        </w:rPr>
        <w:t>——脑心浸液肉汤</w:t>
      </w:r>
      <w:r>
        <w:rPr>
          <w:rFonts w:ascii="SimSun" w:eastAsia="SimSun" w:hAnsi="SimSun" w:cs="SimSun"/>
          <w:spacing w:val="-7"/>
          <w:sz w:val="22"/>
          <w:szCs w:val="22"/>
        </w:rPr>
        <w:t xml:space="preserve"> </w:t>
      </w:r>
      <w:r>
        <w:rPr>
          <w:rFonts w:ascii="SimSun" w:eastAsia="SimSun" w:hAnsi="SimSun" w:cs="SimSun"/>
          <w:spacing w:val="-6"/>
          <w:sz w:val="22"/>
          <w:szCs w:val="22"/>
        </w:rPr>
        <w:t>(BHI);</w:t>
      </w:r>
    </w:p>
    <w:p>
      <w:pPr>
        <w:tabs>
          <w:tab w:val="left" w:pos="945"/>
        </w:tabs>
        <w:spacing w:before="48" w:line="261" w:lineRule="auto"/>
        <w:ind w:left="485"/>
        <w:rPr>
          <w:rFonts w:ascii="SimSun" w:eastAsia="SimSun" w:hAnsi="SimSun" w:cs="SimSun"/>
          <w:sz w:val="22"/>
          <w:szCs w:val="22"/>
        </w:rPr>
      </w:pPr>
      <w:r>
        <w:rPr>
          <w:rFonts w:ascii="SimSun" w:eastAsia="SimSun" w:hAnsi="SimSun" w:cs="SimSun"/>
          <w:sz w:val="22"/>
          <w:szCs w:val="22"/>
          <w:u w:val="single" w:color="auto"/>
        </w:rPr>
        <w:tab/>
      </w:r>
      <w:r>
        <w:rPr>
          <w:rFonts w:ascii="SimSun" w:eastAsia="SimSun" w:hAnsi="SimSun" w:cs="SimSun"/>
          <w:spacing w:val="-10"/>
          <w:sz w:val="22"/>
          <w:szCs w:val="22"/>
        </w:rPr>
        <w:t>DNA</w:t>
      </w:r>
      <w:r>
        <w:rPr>
          <w:rFonts w:ascii="SimSun" w:eastAsia="SimSun" w:hAnsi="SimSun" w:cs="SimSun"/>
          <w:spacing w:val="78"/>
          <w:sz w:val="22"/>
          <w:szCs w:val="22"/>
        </w:rPr>
        <w:t xml:space="preserve"> </w:t>
      </w:r>
      <w:r>
        <w:rPr>
          <w:rFonts w:ascii="SimSun" w:eastAsia="SimSun" w:hAnsi="SimSun" w:cs="SimSun"/>
          <w:spacing w:val="-10"/>
          <w:sz w:val="22"/>
          <w:szCs w:val="22"/>
        </w:rPr>
        <w:t>提取试剂；细菌基因组</w:t>
      </w:r>
      <w:r>
        <w:rPr>
          <w:rFonts w:ascii="SimSun" w:eastAsia="SimSun" w:hAnsi="SimSun" w:cs="SimSun"/>
          <w:spacing w:val="-37"/>
          <w:sz w:val="22"/>
          <w:szCs w:val="22"/>
        </w:rPr>
        <w:t xml:space="preserve"> </w:t>
      </w:r>
      <w:r>
        <w:rPr>
          <w:rFonts w:ascii="SimSun" w:eastAsia="SimSun" w:hAnsi="SimSun" w:cs="SimSun"/>
          <w:spacing w:val="-10"/>
          <w:sz w:val="22"/>
          <w:szCs w:val="22"/>
        </w:rPr>
        <w:t>DNA</w:t>
      </w:r>
      <w:r>
        <w:rPr>
          <w:rFonts w:ascii="SimSun" w:eastAsia="SimSun" w:hAnsi="SimSun" w:cs="SimSun"/>
          <w:spacing w:val="74"/>
          <w:sz w:val="22"/>
          <w:szCs w:val="22"/>
        </w:rPr>
        <w:t xml:space="preserve"> </w:t>
      </w:r>
      <w:r>
        <w:rPr>
          <w:rFonts w:ascii="SimSun" w:eastAsia="SimSun" w:hAnsi="SimSun" w:cs="SimSun"/>
          <w:spacing w:val="-10"/>
          <w:sz w:val="22"/>
          <w:szCs w:val="22"/>
        </w:rPr>
        <w:t>提取试剂盒；</w:t>
      </w:r>
    </w:p>
    <w:p>
      <w:pPr>
        <w:spacing w:line="219" w:lineRule="auto"/>
        <w:ind w:left="485"/>
        <w:rPr>
          <w:rFonts w:ascii="SimSun" w:eastAsia="SimSun" w:hAnsi="SimSun" w:cs="SimSun"/>
          <w:sz w:val="22"/>
          <w:szCs w:val="22"/>
        </w:rPr>
      </w:pPr>
      <w:r>
        <w:rPr>
          <w:rFonts w:ascii="SimSun" w:eastAsia="SimSun" w:hAnsi="SimSun" w:cs="SimSun"/>
          <w:spacing w:val="-9"/>
          <w:sz w:val="22"/>
          <w:szCs w:val="22"/>
        </w:rPr>
        <w:t>——Bst</w:t>
      </w:r>
      <w:r>
        <w:rPr>
          <w:rFonts w:ascii="SimSun" w:eastAsia="SimSun" w:hAnsi="SimSun" w:cs="SimSun"/>
          <w:spacing w:val="4"/>
          <w:sz w:val="22"/>
          <w:szCs w:val="22"/>
        </w:rPr>
        <w:t xml:space="preserve"> </w:t>
      </w:r>
      <w:r>
        <w:rPr>
          <w:rFonts w:ascii="SimSun" w:eastAsia="SimSun" w:hAnsi="SimSun" w:cs="SimSun"/>
          <w:spacing w:val="-9"/>
          <w:sz w:val="22"/>
          <w:szCs w:val="22"/>
        </w:rPr>
        <w:t>DNA</w:t>
      </w:r>
      <w:r>
        <w:rPr>
          <w:rFonts w:ascii="SimSun" w:eastAsia="SimSun" w:hAnsi="SimSun" w:cs="SimSun"/>
          <w:spacing w:val="-23"/>
          <w:sz w:val="22"/>
          <w:szCs w:val="22"/>
        </w:rPr>
        <w:t xml:space="preserve"> </w:t>
      </w:r>
      <w:r>
        <w:rPr>
          <w:rFonts w:ascii="SimSun" w:eastAsia="SimSun" w:hAnsi="SimSun" w:cs="SimSun"/>
          <w:spacing w:val="-9"/>
          <w:sz w:val="22"/>
          <w:szCs w:val="22"/>
        </w:rPr>
        <w:t>聚合酶：酶浓度8U/μuL;</w:t>
      </w:r>
    </w:p>
    <w:p>
      <w:pPr>
        <w:tabs>
          <w:tab w:val="left" w:pos="985"/>
        </w:tabs>
        <w:spacing w:before="46" w:line="216" w:lineRule="auto"/>
        <w:ind w:left="485"/>
        <w:rPr>
          <w:rFonts w:ascii="SimSun" w:eastAsia="SimSun" w:hAnsi="SimSun" w:cs="SimSun"/>
          <w:sz w:val="22"/>
          <w:szCs w:val="22"/>
        </w:rPr>
      </w:pPr>
      <w:r>
        <w:rPr>
          <w:rFonts w:ascii="SimSun" w:eastAsia="SimSun" w:hAnsi="SimSun" w:cs="SimSun"/>
          <w:sz w:val="22"/>
          <w:szCs w:val="22"/>
          <w:u w:val="single" w:color="auto"/>
        </w:rPr>
        <w:tab/>
      </w:r>
      <w:r>
        <w:rPr>
          <w:rFonts w:ascii="SimSun" w:eastAsia="SimSun" w:hAnsi="SimSun" w:cs="SimSun"/>
          <w:spacing w:val="-66"/>
          <w:sz w:val="22"/>
          <w:szCs w:val="22"/>
        </w:rPr>
        <w:t xml:space="preserve"> </w:t>
      </w:r>
      <w:r>
        <w:rPr>
          <w:rFonts w:ascii="SimSun" w:eastAsia="SimSun" w:hAnsi="SimSun" w:cs="SimSun"/>
          <w:spacing w:val="-3"/>
          <w:sz w:val="22"/>
          <w:szCs w:val="22"/>
        </w:rPr>
        <w:t>INTPs:</w:t>
      </w:r>
      <w:r>
        <w:rPr>
          <w:rFonts w:ascii="SimSun" w:eastAsia="SimSun" w:hAnsi="SimSun" w:cs="SimSun"/>
          <w:spacing w:val="3"/>
          <w:sz w:val="22"/>
          <w:szCs w:val="22"/>
        </w:rPr>
        <w:t xml:space="preserve">   </w:t>
      </w:r>
      <w:r>
        <w:rPr>
          <w:rFonts w:ascii="SimSun" w:eastAsia="SimSun" w:hAnsi="SimSun" w:cs="SimSun"/>
          <w:spacing w:val="-3"/>
          <w:sz w:val="22"/>
          <w:szCs w:val="22"/>
        </w:rPr>
        <w:t>dATP、dTTP、dCTP、dGTP,</w:t>
      </w:r>
      <w:r>
        <w:rPr>
          <w:rFonts w:ascii="SimSun" w:eastAsia="SimSun" w:hAnsi="SimSun" w:cs="SimSun"/>
          <w:spacing w:val="-46"/>
          <w:sz w:val="22"/>
          <w:szCs w:val="22"/>
        </w:rPr>
        <w:t xml:space="preserve"> </w:t>
      </w:r>
      <w:r>
        <w:rPr>
          <w:rFonts w:ascii="SimSun" w:eastAsia="SimSun" w:hAnsi="SimSun" w:cs="SimSun"/>
          <w:spacing w:val="-3"/>
          <w:sz w:val="22"/>
          <w:szCs w:val="22"/>
        </w:rPr>
        <w:t>每种核苷酸浓度10</w:t>
      </w:r>
      <w:r>
        <w:rPr>
          <w:rFonts w:ascii="SimSun" w:eastAsia="SimSun" w:hAnsi="SimSun" w:cs="SimSun"/>
          <w:spacing w:val="-5"/>
          <w:sz w:val="22"/>
          <w:szCs w:val="22"/>
        </w:rPr>
        <w:t xml:space="preserve"> </w:t>
      </w:r>
      <w:r>
        <w:rPr>
          <w:rFonts w:ascii="SimSun" w:eastAsia="SimSun" w:hAnsi="SimSun" w:cs="SimSun"/>
          <w:spacing w:val="-3"/>
          <w:sz w:val="22"/>
          <w:szCs w:val="22"/>
        </w:rPr>
        <w:t>mmol/L;</w:t>
      </w:r>
    </w:p>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18" w:history="1">
        <w:r>
          <w:rPr>
            <w:rFonts w:ascii="SimSun" w:eastAsia="SimSun" w:hAnsi="SimSun" w:cs="SimSun"/>
            <w:b/>
            <w:bCs/>
            <w:noProof w:val="0"/>
            <w:snapToGrid/>
            <w:color w:val="0000EE"/>
            <w:kern w:val="0"/>
            <w:sz w:val="30"/>
            <w:szCs w:val="30"/>
            <w:u w:val="single" w:color="0000EE"/>
          </w:rPr>
          <w:t>https://d.book118.com/408114072073006027</w:t>
        </w:r>
      </w:hyperlink>
    </w:p>
    <w:p/>
    <w:sectPr>
      <w:headerReference w:type="default" r:id="rId19"/>
      <w:footerReference w:type="default" r:id="rId20"/>
      <w:type w:val="nextPage"/>
      <w:pgSz w:w="11910" w:h="16840"/>
      <w:pgMar w:top="400" w:right="1296" w:bottom="1298" w:left="974" w:header="0" w:footer="1159" w:gutter="0"/>
      <w:pgNumType w:start="11"/>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right="223"/>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I</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76"/>
      <w:jc w:val="right"/>
      <w:rPr>
        <w:rFonts w:ascii="SimSun" w:eastAsia="SimSun" w:hAnsi="SimSun" w:cs="SimSun"/>
        <w:sz w:val="15"/>
        <w:szCs w:val="15"/>
      </w:rPr>
    </w:pPr>
    <w:r>
      <w:rPr>
        <w:rFonts w:ascii="SimSun" w:eastAsia="SimSun" w:hAnsi="SimSun" w:cs="SimSun"/>
        <w:sz w:val="15"/>
        <w:szCs w:val="15"/>
      </w:rPr>
      <w:t>1</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76"/>
      <w:jc w:val="right"/>
      <w:rPr>
        <w:rFonts w:ascii="SimSun" w:eastAsia="SimSun" w:hAnsi="SimSun" w:cs="SimSun"/>
        <w:sz w:val="15"/>
        <w:szCs w:val="15"/>
      </w:rPr>
    </w:pPr>
    <w:r>
      <w:rPr>
        <w:rFonts w:ascii="SimSun" w:eastAsia="SimSun" w:hAnsi="SimSun" w:cs="SimSun"/>
        <w:sz w:val="15"/>
        <w:szCs w:val="15"/>
      </w:rPr>
      <w:t>1</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325"/>
      <w:rPr>
        <w:rFonts w:ascii="SimSun" w:eastAsia="SimSun" w:hAnsi="SimSun" w:cs="SimSun"/>
        <w:sz w:val="14"/>
        <w:szCs w:val="14"/>
      </w:rPr>
    </w:pPr>
    <w:r>
      <w:rPr>
        <w:rFonts w:ascii="SimSun" w:eastAsia="SimSun" w:hAnsi="SimSun" w:cs="SimSun"/>
        <w:sz w:val="14"/>
        <w:szCs w:val="14"/>
      </w:rPr>
      <w:t>2</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325"/>
      <w:rPr>
        <w:rFonts w:ascii="SimSun" w:eastAsia="SimSun" w:hAnsi="SimSun" w:cs="SimSun"/>
        <w:sz w:val="14"/>
        <w:szCs w:val="14"/>
      </w:rPr>
    </w:pPr>
    <w:r>
      <w:rPr>
        <w:rFonts w:ascii="SimSun" w:eastAsia="SimSun" w:hAnsi="SimSun" w:cs="SimSun"/>
        <w:sz w:val="14"/>
        <w:szCs w:val="14"/>
      </w:rPr>
      <w:t>2</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header" Target="header4.xml" /><Relationship Id="rId13" Type="http://schemas.openxmlformats.org/officeDocument/2006/relationships/footer" Target="footer4.xml" /><Relationship Id="rId14" Type="http://schemas.openxmlformats.org/officeDocument/2006/relationships/header" Target="header5.xml" /><Relationship Id="rId15" Type="http://schemas.openxmlformats.org/officeDocument/2006/relationships/footer" Target="footer5.xml" /><Relationship Id="rId16" Type="http://schemas.openxmlformats.org/officeDocument/2006/relationships/header" Target="header6.xml" /><Relationship Id="rId17" Type="http://schemas.openxmlformats.org/officeDocument/2006/relationships/footer" Target="footer6.xml" /><Relationship Id="rId18" Type="http://schemas.openxmlformats.org/officeDocument/2006/relationships/hyperlink" Target="https://d.book118.com/408114072073006027" TargetMode="External" /><Relationship Id="rId1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theme" Target="theme/theme1.xml" /><Relationship Id="rId22"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header" Target="header2.xml" /><Relationship Id="rId9" Type="http://schemas.openxmlformats.org/officeDocument/2006/relationships/footer" Target="footer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2023-05-15T23:38:35Z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2023-05-15T23:38:37Z</vt:filetime>
  </property>
  <property fmtid="{D5CDD505-2E9C-101B-9397-08002B2CF9AE}" pid="3" name="CRO">
    <vt:lpwstr>wqlLaW5nc29mdCBQREYgdG8gV1BTIDg1</vt:lpwstr>
  </property>
  <property fmtid="{D5CDD505-2E9C-101B-9397-08002B2CF9AE}" pid="4" name="UsrData">
    <vt:lpwstr>646251f10c8b2900155e2e95</vt:lpwstr>
  </property>
</Properties>
</file>