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22B5E" w:rsidP="00022B5E" w14:paraId="7204A5B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22B5E">
        <w:rPr>
          <w:rFonts w:ascii="华文中宋" w:eastAsia="华文中宋" w:hAnsi="华文中宋"/>
          <w:b/>
          <w:sz w:val="30"/>
        </w:rPr>
        <w:t>2023</w:t>
      </w:r>
      <w:r w:rsidRPr="00022B5E">
        <w:rPr>
          <w:rFonts w:ascii="华文中宋" w:eastAsia="华文中宋" w:hAnsi="华文中宋"/>
          <w:b/>
          <w:sz w:val="30"/>
        </w:rPr>
        <w:t>广东阳江市阳春市高校毕业生就业见习招募</w:t>
      </w:r>
      <w:r w:rsidRPr="00022B5E">
        <w:rPr>
          <w:rFonts w:ascii="华文中宋" w:eastAsia="华文中宋" w:hAnsi="华文中宋"/>
          <w:b/>
          <w:sz w:val="30"/>
        </w:rPr>
        <w:t>20</w:t>
      </w:r>
      <w:r w:rsidRPr="00022B5E">
        <w:rPr>
          <w:rFonts w:ascii="华文中宋" w:eastAsia="华文中宋" w:hAnsi="华文中宋"/>
          <w:b/>
          <w:sz w:val="30"/>
        </w:rPr>
        <w:t>人（第二十二期）笔试备考试题及答案解析</w:t>
      </w:r>
    </w:p>
    <w:p w:rsidR="00A77B3E" w14:paraId="3755CDE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C8AC6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A8B8A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63D93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533F86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470C7E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455796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4C2F4D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DAC47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536B71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7F1BFB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F92E6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719DCD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4DD0E25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6186E8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0F92AE1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92CE97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B0651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C6DB2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777759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38AB2D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19FD92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2FD884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055121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A4BE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1D9D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1432D7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7D8DFE0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4B567C7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4FF12D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25868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4AA77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数据挖掘</w:t>
      </w:r>
      <w:r w:rsidRPr="00090F29">
        <w:rPr>
          <w:rFonts w:ascii="微软雅黑" w:eastAsia="微软雅黑" w:cs="微软雅黑"/>
          <w:szCs w:val="14"/>
        </w:rPr>
        <w:t>(Datamining)</w:t>
      </w:r>
      <w:r w:rsidRPr="00090F29">
        <w:rPr>
          <w:rFonts w:ascii="微软雅黑" w:eastAsia="微软雅黑" w:cs="微软雅黑"/>
          <w:szCs w:val="14"/>
        </w:rPr>
        <w:t>是指从大量的存储数据中利用统计、情报检索、模式识别、在线分析处理和专家系统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依靠过去的经验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等方法或技术，发现隐含在其中、事先不知道但又是潜在有用的信息和知识的信息处理过程。</w:t>
      </w:r>
    </w:p>
    <w:p w:rsidR="00090F29" w14:paraId="5AAFF2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根据上述定义，下列不属于数据挖掘应用的是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AFA12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、某全球零售企业在分析上一年度消费者购物行为后推出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尿布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啤酒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促销举措，使得二者销售量大幅增</w:t>
      </w:r>
    </w:p>
    <w:p w:rsidR="00090F29" w14:paraId="56AA3F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、某国际快递和物流公司使用</w:t>
      </w:r>
      <w:r w:rsidRPr="00090F29">
        <w:rPr>
          <w:rFonts w:ascii="微软雅黑" w:eastAsia="微软雅黑" w:cs="微软雅黑"/>
          <w:szCs w:val="14"/>
        </w:rPr>
        <w:t>RFID(</w:t>
      </w:r>
      <w:r w:rsidRPr="00090F29">
        <w:rPr>
          <w:rFonts w:ascii="微软雅黑" w:eastAsia="微软雅黑" w:cs="微软雅黑"/>
          <w:szCs w:val="14"/>
        </w:rPr>
        <w:t>无线射频识别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技术在不同时间点跨境全程监控和调整药品装运的温度</w:t>
      </w:r>
    </w:p>
    <w:p w:rsidR="00090F29" w14:paraId="5C64185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、某大型网上书店在客户选购一种图书时，推出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购买该商品的用户还购买了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等栏目，从而增加客观收益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https://d.book118.com/408115110136006033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paraId="220A57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2B5E" w14:paraId="110FC0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paraId="01C23BD3" w14:textId="5AA7CC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2B5E" w14:paraId="69A225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paraId="3CB845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2B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textId="5AA7CC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2B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2B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:rsidP="00C95F94" w14:textId="5AA7CC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2B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paraId="5EC9B9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paraId="13241AF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paraId="7AB137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2B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2B5E"/>
    <w:rsid w:val="00090F29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1036D8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22B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22B5E"/>
    <w:rPr>
      <w:sz w:val="18"/>
      <w:szCs w:val="18"/>
    </w:rPr>
  </w:style>
  <w:style w:type="paragraph" w:styleId="Footer">
    <w:name w:val="footer"/>
    <w:basedOn w:val="Normal"/>
    <w:link w:val="a0"/>
    <w:rsid w:val="00022B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22B5E"/>
    <w:rPr>
      <w:sz w:val="18"/>
      <w:szCs w:val="18"/>
    </w:rPr>
  </w:style>
  <w:style w:type="character" w:styleId="PageNumber">
    <w:name w:val="page number"/>
    <w:basedOn w:val="DefaultParagraphFont"/>
    <w:rsid w:val="00022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811511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3435</Words>
  <Characters>19585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