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不锈钢日用制品项目规划设计方案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57" w:history="1">
        <w:r>
          <w:rPr>
            <w:rFonts w:ascii="仿宋" w:eastAsia="仿宋" w:hAnsi="仿宋" w:cs="仿宋" w:hint="eastAsia"/>
            <w:lang w:eastAsia="zh-CN"/>
          </w:rPr>
          <w:t>序言</w:t>
        </w:r>
        <w:r>
          <w:tab/>
        </w:r>
        <w:r>
          <w:fldChar w:fldCharType="begin"/>
        </w:r>
        <w:r>
          <w:instrText xml:space="preserve"> PAGEREF _Toc10357 \h </w:instrText>
        </w:r>
        <w:r>
          <w:fldChar w:fldCharType="separate"/>
        </w:r>
        <w:r>
          <w:t>3</w:t>
        </w:r>
        <w:r>
          <w:fldChar w:fldCharType="end"/>
        </w:r>
      </w:hyperlink>
    </w:p>
    <w:p>
      <w:pPr>
        <w:pStyle w:val="TOC1"/>
        <w:tabs>
          <w:tab w:val="right" w:leader="dot" w:pos="8306"/>
        </w:tabs>
      </w:pPr>
      <w:hyperlink w:anchor="_Toc28094" w:history="1">
        <w:r>
          <w:rPr>
            <w:rFonts w:ascii="仿宋" w:eastAsia="仿宋" w:hAnsi="仿宋" w:cs="仿宋" w:hint="eastAsia"/>
            <w:lang w:eastAsia="zh-CN"/>
          </w:rPr>
          <w:t>一、不锈钢日用制品项目文档管理</w:t>
        </w:r>
        <w:r>
          <w:tab/>
        </w:r>
        <w:r>
          <w:fldChar w:fldCharType="begin"/>
        </w:r>
        <w:r>
          <w:instrText xml:space="preserve"> PAGEREF _Toc28094 \h </w:instrText>
        </w:r>
        <w:r>
          <w:fldChar w:fldCharType="separate"/>
        </w:r>
        <w:r>
          <w:t>3</w:t>
        </w:r>
        <w:r>
          <w:fldChar w:fldCharType="end"/>
        </w:r>
      </w:hyperlink>
    </w:p>
    <w:p>
      <w:pPr>
        <w:pStyle w:val="TOC2"/>
        <w:tabs>
          <w:tab w:val="right" w:leader="dot" w:pos="8306"/>
        </w:tabs>
      </w:pPr>
      <w:hyperlink w:anchor="_Toc18167" w:history="1">
        <w:r>
          <w:rPr>
            <w:rFonts w:ascii="仿宋" w:eastAsia="仿宋" w:hAnsi="仿宋" w:cs="仿宋" w:hint="eastAsia"/>
            <w:lang w:eastAsia="zh-CN"/>
          </w:rPr>
          <w:t>(一)、文档编制与审查</w:t>
        </w:r>
        <w:r>
          <w:tab/>
        </w:r>
        <w:r>
          <w:fldChar w:fldCharType="begin"/>
        </w:r>
        <w:r>
          <w:instrText xml:space="preserve"> PAGEREF _Toc18167 \h </w:instrText>
        </w:r>
        <w:r>
          <w:fldChar w:fldCharType="separate"/>
        </w:r>
        <w:r>
          <w:t>3</w:t>
        </w:r>
        <w:r>
          <w:fldChar w:fldCharType="end"/>
        </w:r>
      </w:hyperlink>
    </w:p>
    <w:p>
      <w:pPr>
        <w:pStyle w:val="TOC2"/>
        <w:tabs>
          <w:tab w:val="right" w:leader="dot" w:pos="8306"/>
        </w:tabs>
      </w:pPr>
      <w:hyperlink w:anchor="_Toc4154" w:history="1">
        <w:r>
          <w:rPr>
            <w:rFonts w:ascii="仿宋" w:eastAsia="仿宋" w:hAnsi="仿宋" w:cs="仿宋" w:hint="eastAsia"/>
            <w:lang w:eastAsia="zh-CN"/>
          </w:rPr>
          <w:t>(二)、文档发布与分发</w:t>
        </w:r>
        <w:r>
          <w:tab/>
        </w:r>
        <w:r>
          <w:fldChar w:fldCharType="begin"/>
        </w:r>
        <w:r>
          <w:instrText xml:space="preserve"> PAGEREF _Toc4154 \h </w:instrText>
        </w:r>
        <w:r>
          <w:fldChar w:fldCharType="separate"/>
        </w:r>
        <w:r>
          <w:t>4</w:t>
        </w:r>
        <w:r>
          <w:fldChar w:fldCharType="end"/>
        </w:r>
      </w:hyperlink>
    </w:p>
    <w:p>
      <w:pPr>
        <w:pStyle w:val="TOC2"/>
        <w:tabs>
          <w:tab w:val="right" w:leader="dot" w:pos="8306"/>
        </w:tabs>
      </w:pPr>
      <w:hyperlink w:anchor="_Toc1306" w:history="1">
        <w:r>
          <w:rPr>
            <w:rFonts w:ascii="仿宋" w:eastAsia="仿宋" w:hAnsi="仿宋" w:cs="仿宋" w:hint="eastAsia"/>
            <w:lang w:eastAsia="zh-CN"/>
          </w:rPr>
          <w:t>(三)、文档存档与归档</w:t>
        </w:r>
        <w:r>
          <w:tab/>
        </w:r>
        <w:r>
          <w:fldChar w:fldCharType="begin"/>
        </w:r>
        <w:r>
          <w:instrText xml:space="preserve"> PAGEREF _Toc1306 \h </w:instrText>
        </w:r>
        <w:r>
          <w:fldChar w:fldCharType="separate"/>
        </w:r>
        <w:r>
          <w:t>5</w:t>
        </w:r>
        <w:r>
          <w:fldChar w:fldCharType="end"/>
        </w:r>
      </w:hyperlink>
    </w:p>
    <w:p>
      <w:pPr>
        <w:pStyle w:val="TOC1"/>
        <w:tabs>
          <w:tab w:val="right" w:leader="dot" w:pos="8306"/>
        </w:tabs>
      </w:pPr>
      <w:hyperlink w:anchor="_Toc1584" w:history="1">
        <w:r>
          <w:rPr>
            <w:rFonts w:ascii="仿宋" w:eastAsia="仿宋" w:hAnsi="仿宋" w:cs="仿宋" w:hint="eastAsia"/>
            <w:lang w:eastAsia="zh-CN"/>
          </w:rPr>
          <w:t>二、不锈钢日用制品项目可持续发展</w:t>
        </w:r>
        <w:r>
          <w:tab/>
        </w:r>
        <w:r>
          <w:fldChar w:fldCharType="begin"/>
        </w:r>
        <w:r>
          <w:instrText xml:space="preserve"> PAGEREF _Toc1584 \h </w:instrText>
        </w:r>
        <w:r>
          <w:fldChar w:fldCharType="separate"/>
        </w:r>
        <w:r>
          <w:t>6</w:t>
        </w:r>
        <w:r>
          <w:fldChar w:fldCharType="end"/>
        </w:r>
      </w:hyperlink>
    </w:p>
    <w:p>
      <w:pPr>
        <w:pStyle w:val="TOC2"/>
        <w:tabs>
          <w:tab w:val="right" w:leader="dot" w:pos="8306"/>
        </w:tabs>
      </w:pPr>
      <w:hyperlink w:anchor="_Toc11965" w:history="1">
        <w:r>
          <w:rPr>
            <w:rFonts w:ascii="仿宋" w:eastAsia="仿宋" w:hAnsi="仿宋" w:cs="仿宋" w:hint="eastAsia"/>
            <w:lang w:eastAsia="zh-CN"/>
          </w:rPr>
          <w:t>(一)、可持续战略与实践</w:t>
        </w:r>
        <w:r>
          <w:tab/>
        </w:r>
        <w:r>
          <w:fldChar w:fldCharType="begin"/>
        </w:r>
        <w:r>
          <w:instrText xml:space="preserve"> PAGEREF _Toc11965 \h </w:instrText>
        </w:r>
        <w:r>
          <w:fldChar w:fldCharType="separate"/>
        </w:r>
        <w:r>
          <w:t>6</w:t>
        </w:r>
        <w:r>
          <w:fldChar w:fldCharType="end"/>
        </w:r>
      </w:hyperlink>
    </w:p>
    <w:p>
      <w:pPr>
        <w:pStyle w:val="TOC2"/>
        <w:tabs>
          <w:tab w:val="right" w:leader="dot" w:pos="8306"/>
        </w:tabs>
      </w:pPr>
      <w:hyperlink w:anchor="_Toc4315" w:history="1">
        <w:r>
          <w:rPr>
            <w:rFonts w:ascii="仿宋" w:eastAsia="仿宋" w:hAnsi="仿宋" w:cs="仿宋" w:hint="eastAsia"/>
            <w:lang w:eastAsia="zh-CN"/>
          </w:rPr>
          <w:t>(二)、环保与社会责任</w:t>
        </w:r>
        <w:r>
          <w:tab/>
        </w:r>
        <w:r>
          <w:fldChar w:fldCharType="begin"/>
        </w:r>
        <w:r>
          <w:instrText xml:space="preserve"> PAGEREF _Toc4315 \h </w:instrText>
        </w:r>
        <w:r>
          <w:fldChar w:fldCharType="separate"/>
        </w:r>
        <w:r>
          <w:t>7</w:t>
        </w:r>
        <w:r>
          <w:fldChar w:fldCharType="end"/>
        </w:r>
      </w:hyperlink>
    </w:p>
    <w:p>
      <w:pPr>
        <w:pStyle w:val="TOC1"/>
        <w:tabs>
          <w:tab w:val="right" w:leader="dot" w:pos="8306"/>
        </w:tabs>
      </w:pPr>
      <w:hyperlink w:anchor="_Toc31134" w:history="1">
        <w:r>
          <w:rPr>
            <w:rFonts w:ascii="仿宋" w:eastAsia="仿宋" w:hAnsi="仿宋" w:cs="仿宋" w:hint="eastAsia"/>
            <w:lang w:eastAsia="zh-CN"/>
          </w:rPr>
          <w:t>三、不锈钢日用制品项目危机管理</w:t>
        </w:r>
        <w:r>
          <w:tab/>
        </w:r>
        <w:r>
          <w:fldChar w:fldCharType="begin"/>
        </w:r>
        <w:r>
          <w:instrText xml:space="preserve"> PAGEREF _Toc31134 \h </w:instrText>
        </w:r>
        <w:r>
          <w:fldChar w:fldCharType="separate"/>
        </w:r>
        <w:r>
          <w:t>8</w:t>
        </w:r>
        <w:r>
          <w:fldChar w:fldCharType="end"/>
        </w:r>
      </w:hyperlink>
    </w:p>
    <w:p>
      <w:pPr>
        <w:pStyle w:val="TOC2"/>
        <w:tabs>
          <w:tab w:val="right" w:leader="dot" w:pos="8306"/>
        </w:tabs>
      </w:pPr>
      <w:hyperlink w:anchor="_Toc27306" w:history="1">
        <w:r>
          <w:rPr>
            <w:rFonts w:ascii="仿宋" w:eastAsia="仿宋" w:hAnsi="仿宋" w:cs="仿宋" w:hint="eastAsia"/>
            <w:lang w:eastAsia="zh-CN"/>
          </w:rPr>
          <w:t>(一)、危机预警与识别</w:t>
        </w:r>
        <w:r>
          <w:tab/>
        </w:r>
        <w:r>
          <w:fldChar w:fldCharType="begin"/>
        </w:r>
        <w:r>
          <w:instrText xml:space="preserve"> PAGEREF _Toc27306 \h </w:instrText>
        </w:r>
        <w:r>
          <w:fldChar w:fldCharType="separate"/>
        </w:r>
        <w:r>
          <w:t>8</w:t>
        </w:r>
        <w:r>
          <w:fldChar w:fldCharType="end"/>
        </w:r>
      </w:hyperlink>
    </w:p>
    <w:p>
      <w:pPr>
        <w:pStyle w:val="TOC2"/>
        <w:tabs>
          <w:tab w:val="right" w:leader="dot" w:pos="8306"/>
        </w:tabs>
      </w:pPr>
      <w:hyperlink w:anchor="_Toc19320" w:history="1">
        <w:r>
          <w:rPr>
            <w:rFonts w:ascii="仿宋" w:eastAsia="仿宋" w:hAnsi="仿宋" w:cs="仿宋" w:hint="eastAsia"/>
            <w:lang w:eastAsia="zh-CN"/>
          </w:rPr>
          <w:t>(二)、危机应对与恢复</w:t>
        </w:r>
        <w:r>
          <w:tab/>
        </w:r>
        <w:r>
          <w:fldChar w:fldCharType="begin"/>
        </w:r>
        <w:r>
          <w:instrText xml:space="preserve"> PAGEREF _Toc19320 \h </w:instrText>
        </w:r>
        <w:r>
          <w:fldChar w:fldCharType="separate"/>
        </w:r>
        <w:r>
          <w:t>9</w:t>
        </w:r>
        <w:r>
          <w:fldChar w:fldCharType="end"/>
        </w:r>
      </w:hyperlink>
    </w:p>
    <w:p>
      <w:pPr>
        <w:pStyle w:val="TOC1"/>
        <w:tabs>
          <w:tab w:val="right" w:leader="dot" w:pos="8306"/>
        </w:tabs>
      </w:pPr>
      <w:hyperlink w:anchor="_Toc11112" w:history="1">
        <w:r>
          <w:rPr>
            <w:rFonts w:ascii="仿宋" w:eastAsia="仿宋" w:hAnsi="仿宋" w:cs="仿宋" w:hint="eastAsia"/>
            <w:lang w:eastAsia="zh-CN"/>
          </w:rPr>
          <w:t>四、不锈钢日用制品项目建设单位说明</w:t>
        </w:r>
        <w:r>
          <w:tab/>
        </w:r>
        <w:r>
          <w:fldChar w:fldCharType="begin"/>
        </w:r>
        <w:r>
          <w:instrText xml:space="preserve"> PAGEREF _Toc11112 \h </w:instrText>
        </w:r>
        <w:r>
          <w:fldChar w:fldCharType="separate"/>
        </w:r>
        <w:r>
          <w:t>11</w:t>
        </w:r>
        <w:r>
          <w:fldChar w:fldCharType="end"/>
        </w:r>
      </w:hyperlink>
    </w:p>
    <w:p>
      <w:pPr>
        <w:pStyle w:val="TOC2"/>
        <w:tabs>
          <w:tab w:val="right" w:leader="dot" w:pos="8306"/>
        </w:tabs>
      </w:pPr>
      <w:hyperlink w:anchor="_Toc27129" w:history="1">
        <w:r>
          <w:rPr>
            <w:rFonts w:ascii="仿宋" w:eastAsia="仿宋" w:hAnsi="仿宋" w:cs="仿宋" w:hint="eastAsia"/>
            <w:lang w:eastAsia="zh-CN"/>
          </w:rPr>
          <w:t>(一)、不锈钢日用制品项目承办单位基本情况</w:t>
        </w:r>
        <w:r>
          <w:tab/>
        </w:r>
        <w:r>
          <w:fldChar w:fldCharType="begin"/>
        </w:r>
        <w:r>
          <w:instrText xml:space="preserve"> PAGEREF _Toc27129 \h </w:instrText>
        </w:r>
        <w:r>
          <w:fldChar w:fldCharType="separate"/>
        </w:r>
        <w:r>
          <w:t>11</w:t>
        </w:r>
        <w:r>
          <w:fldChar w:fldCharType="end"/>
        </w:r>
      </w:hyperlink>
    </w:p>
    <w:p>
      <w:pPr>
        <w:pStyle w:val="TOC2"/>
        <w:tabs>
          <w:tab w:val="right" w:leader="dot" w:pos="8306"/>
        </w:tabs>
      </w:pPr>
      <w:hyperlink w:anchor="_Toc8919" w:history="1">
        <w:r>
          <w:rPr>
            <w:rFonts w:ascii="仿宋" w:eastAsia="仿宋" w:hAnsi="仿宋" w:cs="仿宋" w:hint="eastAsia"/>
            <w:lang w:eastAsia="zh-CN"/>
          </w:rPr>
          <w:t>(二)、公司经济效益分析</w:t>
        </w:r>
        <w:r>
          <w:tab/>
        </w:r>
        <w:r>
          <w:fldChar w:fldCharType="begin"/>
        </w:r>
        <w:r>
          <w:instrText xml:space="preserve"> PAGEREF _Toc8919 \h </w:instrText>
        </w:r>
        <w:r>
          <w:fldChar w:fldCharType="separate"/>
        </w:r>
        <w:r>
          <w:t>11</w:t>
        </w:r>
        <w:r>
          <w:fldChar w:fldCharType="end"/>
        </w:r>
      </w:hyperlink>
    </w:p>
    <w:p>
      <w:pPr>
        <w:pStyle w:val="TOC1"/>
        <w:tabs>
          <w:tab w:val="right" w:leader="dot" w:pos="8306"/>
        </w:tabs>
      </w:pPr>
      <w:hyperlink w:anchor="_Toc11135" w:history="1">
        <w:r>
          <w:rPr>
            <w:rFonts w:ascii="仿宋" w:eastAsia="仿宋" w:hAnsi="仿宋" w:cs="仿宋" w:hint="eastAsia"/>
            <w:lang w:eastAsia="zh-CN"/>
          </w:rPr>
          <w:t>五、工艺说明</w:t>
        </w:r>
        <w:r>
          <w:tab/>
        </w:r>
        <w:r>
          <w:fldChar w:fldCharType="begin"/>
        </w:r>
        <w:r>
          <w:instrText xml:space="preserve"> PAGEREF _Toc11135 \h </w:instrText>
        </w:r>
        <w:r>
          <w:fldChar w:fldCharType="separate"/>
        </w:r>
        <w:r>
          <w:t>12</w:t>
        </w:r>
        <w:r>
          <w:fldChar w:fldCharType="end"/>
        </w:r>
      </w:hyperlink>
    </w:p>
    <w:p>
      <w:pPr>
        <w:pStyle w:val="TOC2"/>
        <w:tabs>
          <w:tab w:val="right" w:leader="dot" w:pos="8306"/>
        </w:tabs>
      </w:pPr>
      <w:hyperlink w:anchor="_Toc1267" w:history="1">
        <w:r>
          <w:rPr>
            <w:rFonts w:ascii="仿宋" w:eastAsia="仿宋" w:hAnsi="仿宋" w:cs="仿宋" w:hint="eastAsia"/>
            <w:lang w:eastAsia="zh-CN"/>
          </w:rPr>
          <w:t>(一)、技术管理特点</w:t>
        </w:r>
        <w:r>
          <w:tab/>
        </w:r>
        <w:r>
          <w:fldChar w:fldCharType="begin"/>
        </w:r>
        <w:r>
          <w:instrText xml:space="preserve"> PAGEREF _Toc1267 \h </w:instrText>
        </w:r>
        <w:r>
          <w:fldChar w:fldCharType="separate"/>
        </w:r>
        <w:r>
          <w:t>12</w:t>
        </w:r>
        <w:r>
          <w:fldChar w:fldCharType="end"/>
        </w:r>
      </w:hyperlink>
    </w:p>
    <w:p>
      <w:pPr>
        <w:pStyle w:val="TOC2"/>
        <w:tabs>
          <w:tab w:val="right" w:leader="dot" w:pos="8306"/>
        </w:tabs>
      </w:pPr>
      <w:hyperlink w:anchor="_Toc14021" w:history="1">
        <w:r>
          <w:rPr>
            <w:rFonts w:ascii="仿宋" w:eastAsia="仿宋" w:hAnsi="仿宋" w:cs="仿宋" w:hint="eastAsia"/>
            <w:lang w:eastAsia="zh-CN"/>
          </w:rPr>
          <w:t>(二)、不锈钢日用制品项目工艺技术设计方案</w:t>
        </w:r>
        <w:r>
          <w:tab/>
        </w:r>
        <w:r>
          <w:fldChar w:fldCharType="begin"/>
        </w:r>
        <w:r>
          <w:instrText xml:space="preserve"> PAGEREF _Toc14021 \h </w:instrText>
        </w:r>
        <w:r>
          <w:fldChar w:fldCharType="separate"/>
        </w:r>
        <w:r>
          <w:t>13</w:t>
        </w:r>
        <w:r>
          <w:fldChar w:fldCharType="end"/>
        </w:r>
      </w:hyperlink>
    </w:p>
    <w:p>
      <w:pPr>
        <w:pStyle w:val="TOC2"/>
        <w:tabs>
          <w:tab w:val="right" w:leader="dot" w:pos="8306"/>
        </w:tabs>
      </w:pPr>
      <w:hyperlink w:anchor="_Toc23925" w:history="1">
        <w:r>
          <w:rPr>
            <w:rFonts w:ascii="仿宋" w:eastAsia="仿宋" w:hAnsi="仿宋" w:cs="仿宋" w:hint="eastAsia"/>
            <w:lang w:eastAsia="zh-CN"/>
          </w:rPr>
          <w:t>(三)、设备选型方案</w:t>
        </w:r>
        <w:r>
          <w:tab/>
        </w:r>
        <w:r>
          <w:fldChar w:fldCharType="begin"/>
        </w:r>
        <w:r>
          <w:instrText xml:space="preserve"> PAGEREF _Toc23925 \h </w:instrText>
        </w:r>
        <w:r>
          <w:fldChar w:fldCharType="separate"/>
        </w:r>
        <w:r>
          <w:t>15</w:t>
        </w:r>
        <w:r>
          <w:fldChar w:fldCharType="end"/>
        </w:r>
      </w:hyperlink>
    </w:p>
    <w:p>
      <w:pPr>
        <w:pStyle w:val="TOC1"/>
        <w:tabs>
          <w:tab w:val="right" w:leader="dot" w:pos="8306"/>
        </w:tabs>
      </w:pPr>
      <w:hyperlink w:anchor="_Toc4321" w:history="1">
        <w:r>
          <w:rPr>
            <w:rFonts w:ascii="仿宋" w:eastAsia="仿宋" w:hAnsi="仿宋" w:cs="仿宋" w:hint="eastAsia"/>
            <w:lang w:eastAsia="zh-CN"/>
          </w:rPr>
          <w:t>六、不锈钢日用制品项目绩效评估</w:t>
        </w:r>
        <w:r>
          <w:tab/>
        </w:r>
        <w:r>
          <w:fldChar w:fldCharType="begin"/>
        </w:r>
        <w:r>
          <w:instrText xml:space="preserve"> PAGEREF _Toc4321 \h </w:instrText>
        </w:r>
        <w:r>
          <w:fldChar w:fldCharType="separate"/>
        </w:r>
        <w:r>
          <w:t>16</w:t>
        </w:r>
        <w:r>
          <w:fldChar w:fldCharType="end"/>
        </w:r>
      </w:hyperlink>
    </w:p>
    <w:p>
      <w:pPr>
        <w:pStyle w:val="TOC2"/>
        <w:tabs>
          <w:tab w:val="right" w:leader="dot" w:pos="8306"/>
        </w:tabs>
      </w:pPr>
      <w:hyperlink w:anchor="_Toc11348" w:history="1">
        <w:r>
          <w:rPr>
            <w:rFonts w:ascii="仿宋" w:eastAsia="仿宋" w:hAnsi="仿宋" w:cs="仿宋" w:hint="eastAsia"/>
            <w:lang w:eastAsia="zh-CN"/>
          </w:rPr>
          <w:t>(一)、绩效评估指标</w:t>
        </w:r>
        <w:r>
          <w:tab/>
        </w:r>
        <w:r>
          <w:fldChar w:fldCharType="begin"/>
        </w:r>
        <w:r>
          <w:instrText xml:space="preserve"> PAGEREF _Toc11348 \h </w:instrText>
        </w:r>
        <w:r>
          <w:fldChar w:fldCharType="separate"/>
        </w:r>
        <w:r>
          <w:t>16</w:t>
        </w:r>
        <w:r>
          <w:fldChar w:fldCharType="end"/>
        </w:r>
      </w:hyperlink>
    </w:p>
    <w:p>
      <w:pPr>
        <w:pStyle w:val="TOC2"/>
        <w:tabs>
          <w:tab w:val="right" w:leader="dot" w:pos="8306"/>
        </w:tabs>
      </w:pPr>
      <w:hyperlink w:anchor="_Toc29764" w:history="1">
        <w:r>
          <w:rPr>
            <w:rFonts w:ascii="仿宋" w:eastAsia="仿宋" w:hAnsi="仿宋" w:cs="仿宋" w:hint="eastAsia"/>
            <w:lang w:eastAsia="zh-CN"/>
          </w:rPr>
          <w:t>(二)、绩效评估方法</w:t>
        </w:r>
        <w:r>
          <w:tab/>
        </w:r>
        <w:r>
          <w:fldChar w:fldCharType="begin"/>
        </w:r>
        <w:r>
          <w:instrText xml:space="preserve"> PAGEREF _Toc29764 \h </w:instrText>
        </w:r>
        <w:r>
          <w:fldChar w:fldCharType="separate"/>
        </w:r>
        <w:r>
          <w:t>17</w:t>
        </w:r>
        <w:r>
          <w:fldChar w:fldCharType="end"/>
        </w:r>
      </w:hyperlink>
    </w:p>
    <w:p>
      <w:pPr>
        <w:pStyle w:val="TOC2"/>
        <w:tabs>
          <w:tab w:val="right" w:leader="dot" w:pos="8306"/>
        </w:tabs>
      </w:pPr>
      <w:hyperlink w:anchor="_Toc23374" w:history="1">
        <w:r>
          <w:rPr>
            <w:rFonts w:ascii="仿宋" w:eastAsia="仿宋" w:hAnsi="仿宋" w:cs="仿宋" w:hint="eastAsia"/>
            <w:lang w:eastAsia="zh-CN"/>
          </w:rPr>
          <w:t>(三)、绩效评估周期</w:t>
        </w:r>
        <w:r>
          <w:tab/>
        </w:r>
        <w:r>
          <w:fldChar w:fldCharType="begin"/>
        </w:r>
        <w:r>
          <w:instrText xml:space="preserve"> PAGEREF _Toc23374 \h </w:instrText>
        </w:r>
        <w:r>
          <w:fldChar w:fldCharType="separate"/>
        </w:r>
        <w:r>
          <w:t>18</w:t>
        </w:r>
        <w:r>
          <w:fldChar w:fldCharType="end"/>
        </w:r>
      </w:hyperlink>
    </w:p>
    <w:p>
      <w:pPr>
        <w:pStyle w:val="TOC1"/>
        <w:tabs>
          <w:tab w:val="right" w:leader="dot" w:pos="8306"/>
        </w:tabs>
      </w:pPr>
      <w:hyperlink w:anchor="_Toc148" w:history="1">
        <w:r>
          <w:rPr>
            <w:rFonts w:ascii="仿宋" w:eastAsia="仿宋" w:hAnsi="仿宋" w:cs="仿宋" w:hint="eastAsia"/>
            <w:lang w:eastAsia="zh-CN"/>
          </w:rPr>
          <w:t>七、不锈钢日用制品项目环境影响分析</w:t>
        </w:r>
        <w:r>
          <w:tab/>
        </w:r>
        <w:r>
          <w:fldChar w:fldCharType="begin"/>
        </w:r>
        <w:r>
          <w:instrText xml:space="preserve"> PAGEREF _Toc148 \h </w:instrText>
        </w:r>
        <w:r>
          <w:fldChar w:fldCharType="separate"/>
        </w:r>
        <w:r>
          <w:t>19</w:t>
        </w:r>
        <w:r>
          <w:fldChar w:fldCharType="end"/>
        </w:r>
      </w:hyperlink>
    </w:p>
    <w:p>
      <w:pPr>
        <w:pStyle w:val="TOC2"/>
        <w:tabs>
          <w:tab w:val="right" w:leader="dot" w:pos="8306"/>
        </w:tabs>
      </w:pPr>
      <w:hyperlink w:anchor="_Toc31939" w:history="1">
        <w:r>
          <w:rPr>
            <w:rFonts w:ascii="仿宋" w:eastAsia="仿宋" w:hAnsi="仿宋" w:cs="仿宋" w:hint="eastAsia"/>
            <w:lang w:eastAsia="zh-CN"/>
          </w:rPr>
          <w:t>(一)、建设区域环境质量现状</w:t>
        </w:r>
        <w:r>
          <w:tab/>
        </w:r>
        <w:r>
          <w:fldChar w:fldCharType="begin"/>
        </w:r>
        <w:r>
          <w:instrText xml:space="preserve"> PAGEREF _Toc31939 \h </w:instrText>
        </w:r>
        <w:r>
          <w:fldChar w:fldCharType="separate"/>
        </w:r>
        <w:r>
          <w:t>19</w:t>
        </w:r>
        <w:r>
          <w:fldChar w:fldCharType="end"/>
        </w:r>
      </w:hyperlink>
    </w:p>
    <w:p>
      <w:pPr>
        <w:pStyle w:val="TOC2"/>
        <w:tabs>
          <w:tab w:val="right" w:leader="dot" w:pos="8306"/>
        </w:tabs>
      </w:pPr>
      <w:hyperlink w:anchor="_Toc4771" w:history="1">
        <w:r>
          <w:rPr>
            <w:rFonts w:ascii="仿宋" w:eastAsia="仿宋" w:hAnsi="仿宋" w:cs="仿宋" w:hint="eastAsia"/>
            <w:lang w:eastAsia="zh-CN"/>
          </w:rPr>
          <w:t>(二)、建设期环境保护</w:t>
        </w:r>
        <w:r>
          <w:tab/>
        </w:r>
        <w:r>
          <w:fldChar w:fldCharType="begin"/>
        </w:r>
        <w:r>
          <w:instrText xml:space="preserve"> PAGEREF _Toc4771 \h </w:instrText>
        </w:r>
        <w:r>
          <w:fldChar w:fldCharType="separate"/>
        </w:r>
        <w:r>
          <w:t>21</w:t>
        </w:r>
        <w:r>
          <w:fldChar w:fldCharType="end"/>
        </w:r>
      </w:hyperlink>
    </w:p>
    <w:p>
      <w:pPr>
        <w:pStyle w:val="TOC2"/>
        <w:tabs>
          <w:tab w:val="right" w:leader="dot" w:pos="8306"/>
        </w:tabs>
      </w:pPr>
      <w:hyperlink w:anchor="_Toc1642" w:history="1">
        <w:r>
          <w:rPr>
            <w:rFonts w:ascii="仿宋" w:eastAsia="仿宋" w:hAnsi="仿宋" w:cs="仿宋" w:hint="eastAsia"/>
            <w:lang w:eastAsia="zh-CN"/>
          </w:rPr>
          <w:t>(三)、运营期环境保护</w:t>
        </w:r>
        <w:r>
          <w:tab/>
        </w:r>
        <w:r>
          <w:fldChar w:fldCharType="begin"/>
        </w:r>
        <w:r>
          <w:instrText xml:space="preserve"> PAGEREF _Toc1642 \h </w:instrText>
        </w:r>
        <w:r>
          <w:fldChar w:fldCharType="separate"/>
        </w:r>
        <w:r>
          <w:t>22</w:t>
        </w:r>
        <w:r>
          <w:fldChar w:fldCharType="end"/>
        </w:r>
      </w:hyperlink>
    </w:p>
    <w:p>
      <w:pPr>
        <w:pStyle w:val="TOC2"/>
        <w:tabs>
          <w:tab w:val="right" w:leader="dot" w:pos="8306"/>
        </w:tabs>
      </w:pPr>
      <w:hyperlink w:anchor="_Toc19663" w:history="1">
        <w:r>
          <w:rPr>
            <w:rFonts w:ascii="仿宋" w:eastAsia="仿宋" w:hAnsi="仿宋" w:cs="仿宋" w:hint="eastAsia"/>
            <w:lang w:eastAsia="zh-CN"/>
          </w:rPr>
          <w:t>(四)、不锈钢日用制品项目建设对区域经济的影响</w:t>
        </w:r>
        <w:r>
          <w:tab/>
        </w:r>
        <w:r>
          <w:fldChar w:fldCharType="begin"/>
        </w:r>
        <w:r>
          <w:instrText xml:space="preserve"> PAGEREF _Toc19663 \h </w:instrText>
        </w:r>
        <w:r>
          <w:fldChar w:fldCharType="separate"/>
        </w:r>
        <w:r>
          <w:t>24</w:t>
        </w:r>
        <w:r>
          <w:fldChar w:fldCharType="end"/>
        </w:r>
      </w:hyperlink>
    </w:p>
    <w:p>
      <w:pPr>
        <w:pStyle w:val="TOC2"/>
        <w:tabs>
          <w:tab w:val="right" w:leader="dot" w:pos="8306"/>
        </w:tabs>
      </w:pPr>
      <w:hyperlink w:anchor="_Toc3750" w:history="1">
        <w:r>
          <w:rPr>
            <w:rFonts w:ascii="仿宋" w:eastAsia="仿宋" w:hAnsi="仿宋" w:cs="仿宋" w:hint="eastAsia"/>
            <w:lang w:eastAsia="zh-CN"/>
          </w:rPr>
          <w:t>(五)、废弃物处理</w:t>
        </w:r>
        <w:r>
          <w:tab/>
        </w:r>
        <w:r>
          <w:fldChar w:fldCharType="begin"/>
        </w:r>
        <w:r>
          <w:instrText xml:space="preserve"> PAGEREF _Toc3750 \h </w:instrText>
        </w:r>
        <w:r>
          <w:fldChar w:fldCharType="separate"/>
        </w:r>
        <w:r>
          <w:t>25</w:t>
        </w:r>
        <w:r>
          <w:fldChar w:fldCharType="end"/>
        </w:r>
      </w:hyperlink>
    </w:p>
    <w:p>
      <w:pPr>
        <w:pStyle w:val="TOC2"/>
        <w:tabs>
          <w:tab w:val="right" w:leader="dot" w:pos="8306"/>
        </w:tabs>
      </w:pPr>
      <w:hyperlink w:anchor="_Toc23424" w:history="1">
        <w:r>
          <w:rPr>
            <w:rFonts w:ascii="仿宋" w:eastAsia="仿宋" w:hAnsi="仿宋" w:cs="仿宋" w:hint="eastAsia"/>
            <w:lang w:eastAsia="zh-CN"/>
          </w:rPr>
          <w:t>(六)、特殊环境影响分析</w:t>
        </w:r>
        <w:r>
          <w:tab/>
        </w:r>
        <w:r>
          <w:fldChar w:fldCharType="begin"/>
        </w:r>
        <w:r>
          <w:instrText xml:space="preserve"> PAGEREF _Toc23424 \h </w:instrText>
        </w:r>
        <w:r>
          <w:fldChar w:fldCharType="separate"/>
        </w:r>
        <w:r>
          <w:t>27</w:t>
        </w:r>
        <w:r>
          <w:fldChar w:fldCharType="end"/>
        </w:r>
      </w:hyperlink>
    </w:p>
    <w:p>
      <w:pPr>
        <w:pStyle w:val="TOC2"/>
        <w:tabs>
          <w:tab w:val="right" w:leader="dot" w:pos="8306"/>
        </w:tabs>
      </w:pPr>
      <w:hyperlink w:anchor="_Toc2435" w:history="1">
        <w:r>
          <w:rPr>
            <w:rFonts w:ascii="仿宋" w:eastAsia="仿宋" w:hAnsi="仿宋" w:cs="仿宋" w:hint="eastAsia"/>
            <w:lang w:eastAsia="zh-CN"/>
          </w:rPr>
          <w:t>(七)、清洁生产</w:t>
        </w:r>
        <w:r>
          <w:tab/>
        </w:r>
        <w:r>
          <w:fldChar w:fldCharType="begin"/>
        </w:r>
        <w:r>
          <w:instrText xml:space="preserve"> PAGEREF _Toc2435 \h </w:instrText>
        </w:r>
        <w:r>
          <w:fldChar w:fldCharType="separate"/>
        </w:r>
        <w:r>
          <w:t>28</w:t>
        </w:r>
        <w:r>
          <w:fldChar w:fldCharType="end"/>
        </w:r>
      </w:hyperlink>
    </w:p>
    <w:p>
      <w:pPr>
        <w:pStyle w:val="TOC2"/>
        <w:tabs>
          <w:tab w:val="right" w:leader="dot" w:pos="8306"/>
        </w:tabs>
      </w:pPr>
      <w:hyperlink w:anchor="_Toc7860" w:history="1">
        <w:r>
          <w:rPr>
            <w:rFonts w:ascii="仿宋" w:eastAsia="仿宋" w:hAnsi="仿宋" w:cs="仿宋" w:hint="eastAsia"/>
            <w:lang w:eastAsia="zh-CN"/>
          </w:rPr>
          <w:t>(八)、环境保护综合评价</w:t>
        </w:r>
        <w:r>
          <w:tab/>
        </w:r>
        <w:r>
          <w:fldChar w:fldCharType="begin"/>
        </w:r>
        <w:r>
          <w:instrText xml:space="preserve"> PAGEREF _Toc7860 \h </w:instrText>
        </w:r>
        <w:r>
          <w:fldChar w:fldCharType="separate"/>
        </w:r>
        <w:r>
          <w:t>29</w:t>
        </w:r>
        <w:r>
          <w:fldChar w:fldCharType="end"/>
        </w:r>
      </w:hyperlink>
    </w:p>
    <w:p>
      <w:pPr>
        <w:pStyle w:val="TOC1"/>
        <w:tabs>
          <w:tab w:val="right" w:leader="dot" w:pos="8306"/>
        </w:tabs>
      </w:pPr>
      <w:hyperlink w:anchor="_Toc10919" w:history="1">
        <w:r>
          <w:rPr>
            <w:rFonts w:ascii="仿宋" w:eastAsia="仿宋" w:hAnsi="仿宋" w:cs="仿宋" w:hint="eastAsia"/>
            <w:lang w:eastAsia="zh-CN"/>
          </w:rPr>
          <w:t>八、不锈钢日用制品项目人力资源培养与发展</w:t>
        </w:r>
        <w:r>
          <w:tab/>
        </w:r>
        <w:r>
          <w:fldChar w:fldCharType="begin"/>
        </w:r>
        <w:r>
          <w:instrText xml:space="preserve"> PAGEREF _Toc10919 \h </w:instrText>
        </w:r>
        <w:r>
          <w:fldChar w:fldCharType="separate"/>
        </w:r>
        <w:r>
          <w:t>30</w:t>
        </w:r>
        <w:r>
          <w:fldChar w:fldCharType="end"/>
        </w:r>
      </w:hyperlink>
    </w:p>
    <w:p>
      <w:pPr>
        <w:pStyle w:val="TOC2"/>
        <w:tabs>
          <w:tab w:val="right" w:leader="dot" w:pos="8306"/>
        </w:tabs>
      </w:pPr>
      <w:hyperlink w:anchor="_Toc26795" w:history="1">
        <w:r>
          <w:rPr>
            <w:rFonts w:ascii="仿宋" w:eastAsia="仿宋" w:hAnsi="仿宋" w:cs="仿宋" w:hint="eastAsia"/>
            <w:lang w:eastAsia="zh-CN"/>
          </w:rPr>
          <w:t>(一)、人才需求与规划</w:t>
        </w:r>
        <w:r>
          <w:tab/>
        </w:r>
        <w:r>
          <w:fldChar w:fldCharType="begin"/>
        </w:r>
        <w:r>
          <w:instrText xml:space="preserve"> PAGEREF _Toc26795 \h </w:instrText>
        </w:r>
        <w:r>
          <w:fldChar w:fldCharType="separate"/>
        </w:r>
        <w:r>
          <w:t>30</w:t>
        </w:r>
        <w:r>
          <w:fldChar w:fldCharType="end"/>
        </w:r>
      </w:hyperlink>
    </w:p>
    <w:p>
      <w:pPr>
        <w:pStyle w:val="TOC2"/>
        <w:tabs>
          <w:tab w:val="right" w:leader="dot" w:pos="8306"/>
        </w:tabs>
      </w:pPr>
      <w:hyperlink w:anchor="_Toc31673" w:history="1">
        <w:r>
          <w:rPr>
            <w:rFonts w:ascii="仿宋" w:eastAsia="仿宋" w:hAnsi="仿宋" w:cs="仿宋" w:hint="eastAsia"/>
            <w:lang w:eastAsia="zh-CN"/>
          </w:rPr>
          <w:t>(二)、培训与发展计划</w:t>
        </w:r>
        <w:r>
          <w:tab/>
        </w:r>
        <w:r>
          <w:fldChar w:fldCharType="begin"/>
        </w:r>
        <w:r>
          <w:instrText xml:space="preserve"> PAGEREF _Toc31673 \h </w:instrText>
        </w:r>
        <w:r>
          <w:fldChar w:fldCharType="separate"/>
        </w:r>
        <w:r>
          <w:t>31</w:t>
        </w:r>
        <w:r>
          <w:fldChar w:fldCharType="end"/>
        </w:r>
      </w:hyperlink>
    </w:p>
    <w:p>
      <w:pPr>
        <w:pStyle w:val="TOC1"/>
        <w:tabs>
          <w:tab w:val="right" w:leader="dot" w:pos="8306"/>
        </w:tabs>
      </w:pPr>
      <w:hyperlink w:anchor="_Toc17202" w:history="1">
        <w:r>
          <w:rPr>
            <w:rFonts w:ascii="仿宋" w:eastAsia="仿宋" w:hAnsi="仿宋" w:cs="仿宋" w:hint="eastAsia"/>
            <w:lang w:eastAsia="zh-CN"/>
          </w:rPr>
          <w:t>九、不锈钢日用制品项目创新与研发</w:t>
        </w:r>
        <w:r>
          <w:tab/>
        </w:r>
        <w:r>
          <w:fldChar w:fldCharType="begin"/>
        </w:r>
        <w:r>
          <w:instrText xml:space="preserve"> PAGEREF _Toc17202 \h </w:instrText>
        </w:r>
        <w:r>
          <w:fldChar w:fldCharType="separate"/>
        </w:r>
        <w:r>
          <w:t>31</w:t>
        </w:r>
        <w:r>
          <w:fldChar w:fldCharType="end"/>
        </w:r>
      </w:hyperlink>
    </w:p>
    <w:p>
      <w:pPr>
        <w:pStyle w:val="TOC2"/>
        <w:tabs>
          <w:tab w:val="right" w:leader="dot" w:pos="8306"/>
        </w:tabs>
      </w:pPr>
      <w:hyperlink w:anchor="_Toc29450" w:history="1">
        <w:r>
          <w:rPr>
            <w:rFonts w:ascii="仿宋" w:eastAsia="仿宋" w:hAnsi="仿宋" w:cs="仿宋" w:hint="eastAsia"/>
            <w:lang w:eastAsia="zh-CN"/>
          </w:rPr>
          <w:t>(一)、创新策略与方向</w:t>
        </w:r>
        <w:r>
          <w:tab/>
        </w:r>
        <w:r>
          <w:fldChar w:fldCharType="begin"/>
        </w:r>
        <w:r>
          <w:instrText xml:space="preserve"> PAGEREF _Toc29450 \h </w:instrText>
        </w:r>
        <w:r>
          <w:fldChar w:fldCharType="separate"/>
        </w:r>
        <w:r>
          <w:t>31</w:t>
        </w:r>
        <w:r>
          <w:fldChar w:fldCharType="end"/>
        </w:r>
      </w:hyperlink>
    </w:p>
    <w:p>
      <w:pPr>
        <w:pStyle w:val="TOC2"/>
        <w:tabs>
          <w:tab w:val="right" w:leader="dot" w:pos="8306"/>
        </w:tabs>
      </w:pPr>
      <w:hyperlink w:anchor="_Toc30761" w:history="1">
        <w:r>
          <w:rPr>
            <w:rFonts w:ascii="仿宋" w:eastAsia="仿宋" w:hAnsi="仿宋" w:cs="仿宋" w:hint="eastAsia"/>
            <w:lang w:eastAsia="zh-CN"/>
          </w:rPr>
          <w:t>(二)、研发规划与投入</w:t>
        </w:r>
        <w:r>
          <w:tab/>
        </w:r>
        <w:r>
          <w:fldChar w:fldCharType="begin"/>
        </w:r>
        <w:r>
          <w:instrText xml:space="preserve"> PAGEREF _Toc30761 \h </w:instrText>
        </w:r>
        <w:r>
          <w:fldChar w:fldCharType="separate"/>
        </w:r>
        <w:r>
          <w:t>33</w:t>
        </w:r>
        <w:r>
          <w:fldChar w:fldCharType="end"/>
        </w:r>
      </w:hyperlink>
    </w:p>
    <w:p>
      <w:pPr>
        <w:pStyle w:val="TOC1"/>
        <w:tabs>
          <w:tab w:val="right" w:leader="dot" w:pos="8306"/>
        </w:tabs>
      </w:pPr>
      <w:hyperlink w:anchor="_Toc29831" w:history="1">
        <w:r>
          <w:rPr>
            <w:rFonts w:ascii="仿宋" w:eastAsia="仿宋" w:hAnsi="仿宋" w:cs="仿宋" w:hint="eastAsia"/>
            <w:lang w:eastAsia="zh-CN"/>
          </w:rPr>
          <w:t>十、不锈钢日用制品项目风险管理</w:t>
        </w:r>
        <w:r>
          <w:tab/>
        </w:r>
        <w:r>
          <w:fldChar w:fldCharType="begin"/>
        </w:r>
        <w:r>
          <w:instrText xml:space="preserve"> PAGEREF _Toc29831 \h </w:instrText>
        </w:r>
        <w:r>
          <w:fldChar w:fldCharType="separate"/>
        </w:r>
        <w:r>
          <w:t>35</w:t>
        </w:r>
        <w:r>
          <w:fldChar w:fldCharType="end"/>
        </w:r>
      </w:hyperlink>
    </w:p>
    <w:p>
      <w:pPr>
        <w:pStyle w:val="TOC2"/>
        <w:tabs>
          <w:tab w:val="right" w:leader="dot" w:pos="8306"/>
        </w:tabs>
      </w:pPr>
      <w:hyperlink w:anchor="_Toc16170" w:history="1">
        <w:r>
          <w:rPr>
            <w:rFonts w:ascii="仿宋" w:eastAsia="仿宋" w:hAnsi="仿宋" w:cs="仿宋" w:hint="eastAsia"/>
            <w:lang w:eastAsia="zh-CN"/>
          </w:rPr>
          <w:t>(一)、风险识别与评估</w:t>
        </w:r>
        <w:r>
          <w:tab/>
        </w:r>
        <w:r>
          <w:fldChar w:fldCharType="begin"/>
        </w:r>
        <w:r>
          <w:instrText xml:space="preserve"> PAGEREF _Toc16170 \h </w:instrText>
        </w:r>
        <w:r>
          <w:fldChar w:fldCharType="separate"/>
        </w:r>
        <w:r>
          <w:t>35</w:t>
        </w:r>
        <w:r>
          <w:fldChar w:fldCharType="end"/>
        </w:r>
      </w:hyperlink>
    </w:p>
    <w:p>
      <w:pPr>
        <w:pStyle w:val="TOC2"/>
        <w:tabs>
          <w:tab w:val="right" w:leader="dot" w:pos="8306"/>
        </w:tabs>
      </w:pPr>
      <w:hyperlink w:anchor="_Toc14141" w:history="1">
        <w:r>
          <w:rPr>
            <w:rFonts w:ascii="仿宋" w:eastAsia="仿宋" w:hAnsi="仿宋" w:cs="仿宋" w:hint="eastAsia"/>
            <w:lang w:eastAsia="zh-CN"/>
          </w:rPr>
          <w:t>(二)、风险应对策略</w:t>
        </w:r>
        <w:r>
          <w:tab/>
        </w:r>
        <w:r>
          <w:fldChar w:fldCharType="begin"/>
        </w:r>
        <w:r>
          <w:instrText xml:space="preserve"> PAGEREF _Toc14141 \h </w:instrText>
        </w:r>
        <w:r>
          <w:fldChar w:fldCharType="separate"/>
        </w:r>
        <w:r>
          <w:t>36</w:t>
        </w:r>
        <w:r>
          <w:fldChar w:fldCharType="end"/>
        </w:r>
      </w:hyperlink>
    </w:p>
    <w:p>
      <w:pPr>
        <w:pStyle w:val="TOC2"/>
        <w:tabs>
          <w:tab w:val="right" w:leader="dot" w:pos="8306"/>
        </w:tabs>
      </w:pPr>
      <w:hyperlink w:anchor="_Toc16767" w:history="1">
        <w:r>
          <w:rPr>
            <w:rFonts w:ascii="仿宋" w:eastAsia="仿宋" w:hAnsi="仿宋" w:cs="仿宋" w:hint="eastAsia"/>
            <w:lang w:eastAsia="zh-CN"/>
          </w:rPr>
          <w:t>(三)、风险监控与控制</w:t>
        </w:r>
        <w:r>
          <w:tab/>
        </w:r>
        <w:r>
          <w:fldChar w:fldCharType="begin"/>
        </w:r>
        <w:r>
          <w:instrText xml:space="preserve"> PAGEREF _Toc16767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158" w:history="1">
        <w:r>
          <w:rPr>
            <w:rFonts w:ascii="仿宋" w:eastAsia="仿宋" w:hAnsi="仿宋" w:cs="仿宋" w:hint="eastAsia"/>
            <w:lang w:eastAsia="zh-CN"/>
          </w:rPr>
          <w:t>十一、不锈钢日用制品项目经营效益</w:t>
        </w:r>
        <w:r>
          <w:tab/>
        </w:r>
        <w:r>
          <w:fldChar w:fldCharType="begin"/>
        </w:r>
        <w:r>
          <w:instrText xml:space="preserve"> PAGEREF _Toc7158 \h </w:instrText>
        </w:r>
        <w:r>
          <w:fldChar w:fldCharType="separate"/>
        </w:r>
        <w:r>
          <w:t>39</w:t>
        </w:r>
        <w:r>
          <w:fldChar w:fldCharType="end"/>
        </w:r>
      </w:hyperlink>
    </w:p>
    <w:p>
      <w:pPr>
        <w:pStyle w:val="TOC2"/>
        <w:tabs>
          <w:tab w:val="right" w:leader="dot" w:pos="8306"/>
        </w:tabs>
      </w:pPr>
      <w:hyperlink w:anchor="_Toc28368" w:history="1">
        <w:r>
          <w:rPr>
            <w:rFonts w:ascii="仿宋" w:eastAsia="仿宋" w:hAnsi="仿宋" w:cs="仿宋" w:hint="eastAsia"/>
            <w:lang w:eastAsia="zh-CN"/>
          </w:rPr>
          <w:t>(一)、经济评价财务测算</w:t>
        </w:r>
        <w:r>
          <w:tab/>
        </w:r>
        <w:r>
          <w:fldChar w:fldCharType="begin"/>
        </w:r>
        <w:r>
          <w:instrText xml:space="preserve"> PAGEREF _Toc28368 \h </w:instrText>
        </w:r>
        <w:r>
          <w:fldChar w:fldCharType="separate"/>
        </w:r>
        <w:r>
          <w:t>39</w:t>
        </w:r>
        <w:r>
          <w:fldChar w:fldCharType="end"/>
        </w:r>
      </w:hyperlink>
    </w:p>
    <w:p>
      <w:pPr>
        <w:pStyle w:val="TOC2"/>
        <w:tabs>
          <w:tab w:val="right" w:leader="dot" w:pos="8306"/>
        </w:tabs>
      </w:pPr>
      <w:hyperlink w:anchor="_Toc9649" w:history="1">
        <w:r>
          <w:rPr>
            <w:rFonts w:ascii="仿宋" w:eastAsia="仿宋" w:hAnsi="仿宋" w:cs="仿宋" w:hint="eastAsia"/>
            <w:lang w:eastAsia="zh-CN"/>
          </w:rPr>
          <w:t>(二)、不锈钢日用制品项目盈利能力分析</w:t>
        </w:r>
        <w:r>
          <w:tab/>
        </w:r>
        <w:r>
          <w:fldChar w:fldCharType="begin"/>
        </w:r>
        <w:r>
          <w:instrText xml:space="preserve"> PAGEREF _Toc9649 \h </w:instrText>
        </w:r>
        <w:r>
          <w:fldChar w:fldCharType="separate"/>
        </w:r>
        <w:r>
          <w:t>40</w:t>
        </w:r>
        <w:r>
          <w:fldChar w:fldCharType="end"/>
        </w:r>
      </w:hyperlink>
    </w:p>
    <w:p>
      <w:pPr>
        <w:pStyle w:val="TOC1"/>
        <w:tabs>
          <w:tab w:val="right" w:leader="dot" w:pos="8306"/>
        </w:tabs>
      </w:pPr>
      <w:hyperlink w:anchor="_Toc12333" w:history="1">
        <w:r>
          <w:rPr>
            <w:rFonts w:ascii="仿宋" w:eastAsia="仿宋" w:hAnsi="仿宋" w:cs="仿宋" w:hint="eastAsia"/>
            <w:lang w:eastAsia="zh-CN"/>
          </w:rPr>
          <w:t>十二、生产安全保护</w:t>
        </w:r>
        <w:r>
          <w:tab/>
        </w:r>
        <w:r>
          <w:fldChar w:fldCharType="begin"/>
        </w:r>
        <w:r>
          <w:instrText xml:space="preserve"> PAGEREF _Toc12333 \h </w:instrText>
        </w:r>
        <w:r>
          <w:fldChar w:fldCharType="separate"/>
        </w:r>
        <w:r>
          <w:t>41</w:t>
        </w:r>
        <w:r>
          <w:fldChar w:fldCharType="end"/>
        </w:r>
      </w:hyperlink>
    </w:p>
    <w:p>
      <w:pPr>
        <w:pStyle w:val="TOC2"/>
        <w:tabs>
          <w:tab w:val="right" w:leader="dot" w:pos="8306"/>
        </w:tabs>
      </w:pPr>
      <w:hyperlink w:anchor="_Toc2832" w:history="1">
        <w:r>
          <w:rPr>
            <w:rFonts w:ascii="仿宋" w:eastAsia="仿宋" w:hAnsi="仿宋" w:cs="仿宋" w:hint="eastAsia"/>
            <w:lang w:eastAsia="zh-CN"/>
          </w:rPr>
          <w:t>(一)、消防安全</w:t>
        </w:r>
        <w:r>
          <w:tab/>
        </w:r>
        <w:r>
          <w:fldChar w:fldCharType="begin"/>
        </w:r>
        <w:r>
          <w:instrText xml:space="preserve"> PAGEREF _Toc2832 \h </w:instrText>
        </w:r>
        <w:r>
          <w:fldChar w:fldCharType="separate"/>
        </w:r>
        <w:r>
          <w:t>41</w:t>
        </w:r>
        <w:r>
          <w:fldChar w:fldCharType="end"/>
        </w:r>
      </w:hyperlink>
    </w:p>
    <w:p>
      <w:pPr>
        <w:pStyle w:val="TOC2"/>
        <w:tabs>
          <w:tab w:val="right" w:leader="dot" w:pos="8306"/>
        </w:tabs>
      </w:pPr>
      <w:hyperlink w:anchor="_Toc13397" w:history="1">
        <w:r>
          <w:rPr>
            <w:rFonts w:ascii="仿宋" w:eastAsia="仿宋" w:hAnsi="仿宋" w:cs="仿宋" w:hint="eastAsia"/>
            <w:lang w:eastAsia="zh-CN"/>
          </w:rPr>
          <w:t>(二)、防火防爆总图布置措施</w:t>
        </w:r>
        <w:r>
          <w:tab/>
        </w:r>
        <w:r>
          <w:fldChar w:fldCharType="begin"/>
        </w:r>
        <w:r>
          <w:instrText xml:space="preserve"> PAGEREF _Toc13397 \h </w:instrText>
        </w:r>
        <w:r>
          <w:fldChar w:fldCharType="separate"/>
        </w:r>
        <w:r>
          <w:t>42</w:t>
        </w:r>
        <w:r>
          <w:fldChar w:fldCharType="end"/>
        </w:r>
      </w:hyperlink>
    </w:p>
    <w:p>
      <w:pPr>
        <w:pStyle w:val="TOC2"/>
        <w:tabs>
          <w:tab w:val="right" w:leader="dot" w:pos="8306"/>
        </w:tabs>
      </w:pPr>
      <w:hyperlink w:anchor="_Toc20457" w:history="1">
        <w:r>
          <w:rPr>
            <w:rFonts w:ascii="仿宋" w:eastAsia="仿宋" w:hAnsi="仿宋" w:cs="仿宋" w:hint="eastAsia"/>
            <w:lang w:eastAsia="zh-CN"/>
          </w:rPr>
          <w:t>(三)、自然灾害防范措施</w:t>
        </w:r>
        <w:r>
          <w:tab/>
        </w:r>
        <w:r>
          <w:fldChar w:fldCharType="begin"/>
        </w:r>
        <w:r>
          <w:instrText xml:space="preserve"> PAGEREF _Toc20457 \h </w:instrText>
        </w:r>
        <w:r>
          <w:fldChar w:fldCharType="separate"/>
        </w:r>
        <w:r>
          <w:t>43</w:t>
        </w:r>
        <w:r>
          <w:fldChar w:fldCharType="end"/>
        </w:r>
      </w:hyperlink>
    </w:p>
    <w:p>
      <w:pPr>
        <w:pStyle w:val="TOC2"/>
        <w:tabs>
          <w:tab w:val="right" w:leader="dot" w:pos="8306"/>
        </w:tabs>
      </w:pPr>
      <w:hyperlink w:anchor="_Toc10104" w:history="1">
        <w:r>
          <w:rPr>
            <w:rFonts w:ascii="仿宋" w:eastAsia="仿宋" w:hAnsi="仿宋" w:cs="仿宋" w:hint="eastAsia"/>
            <w:lang w:eastAsia="zh-CN"/>
          </w:rPr>
          <w:t>(四)、安全色及安全标志使用要求</w:t>
        </w:r>
        <w:r>
          <w:tab/>
        </w:r>
        <w:r>
          <w:fldChar w:fldCharType="begin"/>
        </w:r>
        <w:r>
          <w:instrText xml:space="preserve"> PAGEREF _Toc10104 \h </w:instrText>
        </w:r>
        <w:r>
          <w:fldChar w:fldCharType="separate"/>
        </w:r>
        <w:r>
          <w:t>44</w:t>
        </w:r>
        <w:r>
          <w:fldChar w:fldCharType="end"/>
        </w:r>
      </w:hyperlink>
    </w:p>
    <w:p>
      <w:pPr>
        <w:pStyle w:val="TOC2"/>
        <w:tabs>
          <w:tab w:val="right" w:leader="dot" w:pos="8306"/>
        </w:tabs>
      </w:pPr>
      <w:hyperlink w:anchor="_Toc4248" w:history="1">
        <w:r>
          <w:rPr>
            <w:rFonts w:ascii="仿宋" w:eastAsia="仿宋" w:hAnsi="仿宋" w:cs="仿宋" w:hint="eastAsia"/>
            <w:lang w:eastAsia="zh-CN"/>
          </w:rPr>
          <w:t>(五)、防尘防毒措施</w:t>
        </w:r>
        <w:r>
          <w:tab/>
        </w:r>
        <w:r>
          <w:fldChar w:fldCharType="begin"/>
        </w:r>
        <w:r>
          <w:instrText xml:space="preserve"> PAGEREF _Toc4248 \h </w:instrText>
        </w:r>
        <w:r>
          <w:fldChar w:fldCharType="separate"/>
        </w:r>
        <w:r>
          <w:t>45</w:t>
        </w:r>
        <w:r>
          <w:fldChar w:fldCharType="end"/>
        </w:r>
      </w:hyperlink>
    </w:p>
    <w:p>
      <w:pPr>
        <w:pStyle w:val="TOC2"/>
        <w:tabs>
          <w:tab w:val="right" w:leader="dot" w:pos="8306"/>
        </w:tabs>
      </w:pPr>
      <w:hyperlink w:anchor="_Toc31171" w:history="1">
        <w:r>
          <w:rPr>
            <w:rFonts w:ascii="仿宋" w:eastAsia="仿宋" w:hAnsi="仿宋" w:cs="仿宋" w:hint="eastAsia"/>
            <w:lang w:eastAsia="zh-CN"/>
          </w:rPr>
          <w:t>(六)、防静电、触电防护及防雷措施</w:t>
        </w:r>
        <w:r>
          <w:tab/>
        </w:r>
        <w:r>
          <w:fldChar w:fldCharType="begin"/>
        </w:r>
        <w:r>
          <w:instrText xml:space="preserve"> PAGEREF _Toc31171 \h </w:instrText>
        </w:r>
        <w:r>
          <w:fldChar w:fldCharType="separate"/>
        </w:r>
        <w:r>
          <w:t>46</w:t>
        </w:r>
        <w:r>
          <w:fldChar w:fldCharType="end"/>
        </w:r>
      </w:hyperlink>
    </w:p>
    <w:p>
      <w:pPr>
        <w:pStyle w:val="TOC2"/>
        <w:tabs>
          <w:tab w:val="right" w:leader="dot" w:pos="8306"/>
        </w:tabs>
      </w:pPr>
      <w:hyperlink w:anchor="_Toc13521" w:history="1">
        <w:r>
          <w:rPr>
            <w:rFonts w:ascii="仿宋" w:eastAsia="仿宋" w:hAnsi="仿宋" w:cs="仿宋" w:hint="eastAsia"/>
            <w:lang w:eastAsia="zh-CN"/>
          </w:rPr>
          <w:t>(七)、机械设备安全保障措施</w:t>
        </w:r>
        <w:r>
          <w:tab/>
        </w:r>
        <w:r>
          <w:fldChar w:fldCharType="begin"/>
        </w:r>
        <w:r>
          <w:instrText xml:space="preserve"> PAGEREF _Toc13521 \h </w:instrText>
        </w:r>
        <w:r>
          <w:fldChar w:fldCharType="separate"/>
        </w:r>
        <w:r>
          <w:t>48</w:t>
        </w:r>
        <w:r>
          <w:fldChar w:fldCharType="end"/>
        </w:r>
      </w:hyperlink>
    </w:p>
    <w:p>
      <w:pPr>
        <w:pStyle w:val="TOC1"/>
        <w:tabs>
          <w:tab w:val="right" w:leader="dot" w:pos="8306"/>
        </w:tabs>
      </w:pPr>
      <w:hyperlink w:anchor="_Toc13164" w:history="1">
        <w:r>
          <w:rPr>
            <w:rFonts w:ascii="仿宋" w:eastAsia="仿宋" w:hAnsi="仿宋" w:cs="仿宋" w:hint="eastAsia"/>
            <w:lang w:eastAsia="zh-CN"/>
          </w:rPr>
          <w:t>十三、不锈钢日用制品项目实施保障措施</w:t>
        </w:r>
        <w:r>
          <w:tab/>
        </w:r>
        <w:r>
          <w:fldChar w:fldCharType="begin"/>
        </w:r>
        <w:r>
          <w:instrText xml:space="preserve"> PAGEREF _Toc13164 \h </w:instrText>
        </w:r>
        <w:r>
          <w:fldChar w:fldCharType="separate"/>
        </w:r>
        <w:r>
          <w:t>49</w:t>
        </w:r>
        <w:r>
          <w:fldChar w:fldCharType="end"/>
        </w:r>
      </w:hyperlink>
    </w:p>
    <w:p>
      <w:pPr>
        <w:pStyle w:val="TOC2"/>
        <w:tabs>
          <w:tab w:val="right" w:leader="dot" w:pos="8306"/>
        </w:tabs>
      </w:pPr>
      <w:hyperlink w:anchor="_Toc11768" w:history="1">
        <w:r>
          <w:rPr>
            <w:rFonts w:ascii="仿宋" w:eastAsia="仿宋" w:hAnsi="仿宋" w:cs="仿宋" w:hint="eastAsia"/>
            <w:lang w:eastAsia="zh-CN"/>
          </w:rPr>
          <w:t>(一)、不锈钢日用制品项目实施保障机制</w:t>
        </w:r>
        <w:r>
          <w:tab/>
        </w:r>
        <w:r>
          <w:fldChar w:fldCharType="begin"/>
        </w:r>
        <w:r>
          <w:instrText xml:space="preserve"> PAGEREF _Toc11768 \h </w:instrText>
        </w:r>
        <w:r>
          <w:fldChar w:fldCharType="separate"/>
        </w:r>
        <w:r>
          <w:t>49</w:t>
        </w:r>
        <w:r>
          <w:fldChar w:fldCharType="end"/>
        </w:r>
      </w:hyperlink>
    </w:p>
    <w:p>
      <w:pPr>
        <w:pStyle w:val="TOC2"/>
        <w:tabs>
          <w:tab w:val="right" w:leader="dot" w:pos="8306"/>
        </w:tabs>
      </w:pPr>
      <w:hyperlink w:anchor="_Toc2600" w:history="1">
        <w:r>
          <w:rPr>
            <w:rFonts w:ascii="仿宋" w:eastAsia="仿宋" w:hAnsi="仿宋" w:cs="仿宋" w:hint="eastAsia"/>
            <w:lang w:eastAsia="zh-CN"/>
          </w:rPr>
          <w:t>(二)、不锈钢日用制品项目法律合规要求</w:t>
        </w:r>
        <w:r>
          <w:tab/>
        </w:r>
        <w:r>
          <w:fldChar w:fldCharType="begin"/>
        </w:r>
        <w:r>
          <w:instrText xml:space="preserve"> PAGEREF _Toc2600 \h </w:instrText>
        </w:r>
        <w:r>
          <w:fldChar w:fldCharType="separate"/>
        </w:r>
        <w:r>
          <w:t>53</w:t>
        </w:r>
        <w:r>
          <w:fldChar w:fldCharType="end"/>
        </w:r>
      </w:hyperlink>
    </w:p>
    <w:p>
      <w:pPr>
        <w:pStyle w:val="TOC2"/>
        <w:tabs>
          <w:tab w:val="right" w:leader="dot" w:pos="8306"/>
        </w:tabs>
      </w:pPr>
      <w:hyperlink w:anchor="_Toc17744" w:history="1">
        <w:r>
          <w:rPr>
            <w:rFonts w:ascii="仿宋" w:eastAsia="仿宋" w:hAnsi="仿宋" w:cs="仿宋" w:hint="eastAsia"/>
            <w:lang w:eastAsia="zh-CN"/>
          </w:rPr>
          <w:t>(三)、不锈钢日用制品项目合同管理与法律事务</w:t>
        </w:r>
        <w:r>
          <w:tab/>
        </w:r>
        <w:r>
          <w:fldChar w:fldCharType="begin"/>
        </w:r>
        <w:r>
          <w:instrText xml:space="preserve"> PAGEREF _Toc17744 \h </w:instrText>
        </w:r>
        <w:r>
          <w:fldChar w:fldCharType="separate"/>
        </w:r>
        <w:r>
          <w:t>57</w:t>
        </w:r>
        <w:r>
          <w:fldChar w:fldCharType="end"/>
        </w:r>
      </w:hyperlink>
    </w:p>
    <w:p>
      <w:pPr>
        <w:pStyle w:val="TOC2"/>
        <w:tabs>
          <w:tab w:val="right" w:leader="dot" w:pos="8306"/>
        </w:tabs>
      </w:pPr>
      <w:hyperlink w:anchor="_Toc19234" w:history="1">
        <w:r>
          <w:rPr>
            <w:rFonts w:ascii="仿宋" w:eastAsia="仿宋" w:hAnsi="仿宋" w:cs="仿宋" w:hint="eastAsia"/>
            <w:lang w:eastAsia="zh-CN"/>
          </w:rPr>
          <w:t>(四)、不锈钢日用制品项目知识产权保护策略</w:t>
        </w:r>
        <w:r>
          <w:tab/>
        </w:r>
        <w:r>
          <w:fldChar w:fldCharType="begin"/>
        </w:r>
        <w:r>
          <w:instrText xml:space="preserve"> PAGEREF _Toc19234 \h </w:instrText>
        </w:r>
        <w:r>
          <w:fldChar w:fldCharType="separate"/>
        </w:r>
        <w:r>
          <w:t>64</w:t>
        </w:r>
        <w:r>
          <w:fldChar w:fldCharType="end"/>
        </w:r>
      </w:hyperlink>
    </w:p>
    <w:p>
      <w:pPr>
        <w:pStyle w:val="TOC1"/>
        <w:tabs>
          <w:tab w:val="right" w:leader="dot" w:pos="8306"/>
        </w:tabs>
      </w:pPr>
      <w:hyperlink w:anchor="_Toc24699" w:history="1">
        <w:r>
          <w:rPr>
            <w:rFonts w:ascii="仿宋" w:eastAsia="仿宋" w:hAnsi="仿宋" w:cs="仿宋" w:hint="eastAsia"/>
            <w:lang w:eastAsia="zh-CN"/>
          </w:rPr>
          <w:t>十四、供应链管理</w:t>
        </w:r>
        <w:r>
          <w:tab/>
        </w:r>
        <w:r>
          <w:fldChar w:fldCharType="begin"/>
        </w:r>
        <w:r>
          <w:instrText xml:space="preserve"> PAGEREF _Toc24699 \h </w:instrText>
        </w:r>
        <w:r>
          <w:fldChar w:fldCharType="separate"/>
        </w:r>
        <w:r>
          <w:t>66</w:t>
        </w:r>
        <w:r>
          <w:fldChar w:fldCharType="end"/>
        </w:r>
      </w:hyperlink>
    </w:p>
    <w:p>
      <w:pPr>
        <w:pStyle w:val="TOC2"/>
        <w:tabs>
          <w:tab w:val="right" w:leader="dot" w:pos="8306"/>
        </w:tabs>
      </w:pPr>
      <w:hyperlink w:anchor="_Toc1526" w:history="1">
        <w:r>
          <w:rPr>
            <w:rFonts w:ascii="仿宋" w:eastAsia="仿宋" w:hAnsi="仿宋" w:cs="仿宋" w:hint="eastAsia"/>
            <w:lang w:eastAsia="zh-CN"/>
          </w:rPr>
          <w:t>(一)、供应链战略规划</w:t>
        </w:r>
        <w:r>
          <w:tab/>
        </w:r>
        <w:r>
          <w:fldChar w:fldCharType="begin"/>
        </w:r>
        <w:r>
          <w:instrText xml:space="preserve"> PAGEREF _Toc1526 \h </w:instrText>
        </w:r>
        <w:r>
          <w:fldChar w:fldCharType="separate"/>
        </w:r>
        <w:r>
          <w:t>66</w:t>
        </w:r>
        <w:r>
          <w:fldChar w:fldCharType="end"/>
        </w:r>
      </w:hyperlink>
    </w:p>
    <w:p>
      <w:pPr>
        <w:pStyle w:val="TOC2"/>
        <w:tabs>
          <w:tab w:val="right" w:leader="dot" w:pos="8306"/>
        </w:tabs>
      </w:pPr>
      <w:hyperlink w:anchor="_Toc5920" w:history="1">
        <w:r>
          <w:rPr>
            <w:rFonts w:ascii="仿宋" w:eastAsia="仿宋" w:hAnsi="仿宋" w:cs="仿宋" w:hint="eastAsia"/>
            <w:lang w:eastAsia="zh-CN"/>
          </w:rPr>
          <w:t>(二)、供应商选择与合作</w:t>
        </w:r>
        <w:r>
          <w:tab/>
        </w:r>
        <w:r>
          <w:fldChar w:fldCharType="begin"/>
        </w:r>
        <w:r>
          <w:instrText xml:space="preserve"> PAGEREF _Toc5920 \h </w:instrText>
        </w:r>
        <w:r>
          <w:fldChar w:fldCharType="separate"/>
        </w:r>
        <w:r>
          <w:t>68</w:t>
        </w:r>
        <w:r>
          <w:fldChar w:fldCharType="end"/>
        </w:r>
      </w:hyperlink>
    </w:p>
    <w:p>
      <w:pPr>
        <w:pStyle w:val="TOC2"/>
        <w:tabs>
          <w:tab w:val="right" w:leader="dot" w:pos="8306"/>
        </w:tabs>
      </w:pPr>
      <w:hyperlink w:anchor="_Toc2111" w:history="1">
        <w:r>
          <w:rPr>
            <w:rFonts w:ascii="仿宋" w:eastAsia="仿宋" w:hAnsi="仿宋" w:cs="仿宋" w:hint="eastAsia"/>
            <w:lang w:eastAsia="zh-CN"/>
          </w:rPr>
          <w:t>(三)、物流与库存管理</w:t>
        </w:r>
        <w:r>
          <w:tab/>
        </w:r>
        <w:r>
          <w:fldChar w:fldCharType="begin"/>
        </w:r>
        <w:r>
          <w:instrText xml:space="preserve"> PAGEREF _Toc2111 \h </w:instrText>
        </w:r>
        <w:r>
          <w:fldChar w:fldCharType="separate"/>
        </w:r>
        <w:r>
          <w:t>69</w:t>
        </w:r>
        <w:r>
          <w:fldChar w:fldCharType="end"/>
        </w:r>
      </w:hyperlink>
    </w:p>
    <w:p>
      <w:pPr>
        <w:pStyle w:val="TOC1"/>
        <w:tabs>
          <w:tab w:val="right" w:leader="dot" w:pos="8306"/>
        </w:tabs>
      </w:pPr>
      <w:hyperlink w:anchor="_Toc2748" w:history="1">
        <w:r>
          <w:rPr>
            <w:rFonts w:ascii="仿宋" w:eastAsia="仿宋" w:hAnsi="仿宋" w:cs="仿宋" w:hint="eastAsia"/>
            <w:lang w:eastAsia="zh-CN"/>
          </w:rPr>
          <w:t>十五、营销与推广策略</w:t>
        </w:r>
        <w:r>
          <w:tab/>
        </w:r>
        <w:r>
          <w:fldChar w:fldCharType="begin"/>
        </w:r>
        <w:r>
          <w:instrText xml:space="preserve"> PAGEREF _Toc2748 \h </w:instrText>
        </w:r>
        <w:r>
          <w:fldChar w:fldCharType="separate"/>
        </w:r>
        <w:r>
          <w:t>70</w:t>
        </w:r>
        <w:r>
          <w:fldChar w:fldCharType="end"/>
        </w:r>
      </w:hyperlink>
    </w:p>
    <w:p>
      <w:pPr>
        <w:pStyle w:val="TOC2"/>
        <w:tabs>
          <w:tab w:val="right" w:leader="dot" w:pos="8306"/>
        </w:tabs>
      </w:pPr>
      <w:hyperlink w:anchor="_Toc30378" w:history="1">
        <w:r>
          <w:rPr>
            <w:rFonts w:ascii="仿宋" w:eastAsia="仿宋" w:hAnsi="仿宋" w:cs="仿宋" w:hint="eastAsia"/>
            <w:lang w:eastAsia="zh-CN"/>
          </w:rPr>
          <w:t>(一)、产品/服务定位与特点</w:t>
        </w:r>
        <w:r>
          <w:tab/>
        </w:r>
        <w:r>
          <w:fldChar w:fldCharType="begin"/>
        </w:r>
        <w:r>
          <w:instrText xml:space="preserve"> PAGEREF _Toc30378 \h </w:instrText>
        </w:r>
        <w:r>
          <w:fldChar w:fldCharType="separate"/>
        </w:r>
        <w:r>
          <w:t>70</w:t>
        </w:r>
        <w:r>
          <w:fldChar w:fldCharType="end"/>
        </w:r>
      </w:hyperlink>
    </w:p>
    <w:p>
      <w:pPr>
        <w:pStyle w:val="TOC2"/>
        <w:tabs>
          <w:tab w:val="right" w:leader="dot" w:pos="8306"/>
        </w:tabs>
      </w:pPr>
      <w:hyperlink w:anchor="_Toc14814" w:history="1">
        <w:r>
          <w:rPr>
            <w:rFonts w:ascii="仿宋" w:eastAsia="仿宋" w:hAnsi="仿宋" w:cs="仿宋" w:hint="eastAsia"/>
            <w:lang w:eastAsia="zh-CN"/>
          </w:rPr>
          <w:t>(二)、市场定位与竞争分析</w:t>
        </w:r>
        <w:r>
          <w:tab/>
        </w:r>
        <w:r>
          <w:fldChar w:fldCharType="begin"/>
        </w:r>
        <w:r>
          <w:instrText xml:space="preserve"> PAGEREF _Toc14814 \h </w:instrText>
        </w:r>
        <w:r>
          <w:fldChar w:fldCharType="separate"/>
        </w:r>
        <w:r>
          <w:t>72</w:t>
        </w:r>
        <w:r>
          <w:fldChar w:fldCharType="end"/>
        </w:r>
      </w:hyperlink>
    </w:p>
    <w:p>
      <w:pPr>
        <w:pStyle w:val="TOC2"/>
        <w:tabs>
          <w:tab w:val="right" w:leader="dot" w:pos="8306"/>
        </w:tabs>
      </w:pPr>
      <w:hyperlink w:anchor="_Toc30653" w:history="1">
        <w:r>
          <w:rPr>
            <w:rFonts w:ascii="仿宋" w:eastAsia="仿宋" w:hAnsi="仿宋" w:cs="仿宋" w:hint="eastAsia"/>
            <w:lang w:eastAsia="zh-CN"/>
          </w:rPr>
          <w:t>(三)、营销渠道与策略</w:t>
        </w:r>
        <w:r>
          <w:tab/>
        </w:r>
        <w:r>
          <w:fldChar w:fldCharType="begin"/>
        </w:r>
        <w:r>
          <w:instrText xml:space="preserve"> PAGEREF _Toc30653 \h </w:instrText>
        </w:r>
        <w:r>
          <w:fldChar w:fldCharType="separate"/>
        </w:r>
        <w:r>
          <w:t>73</w:t>
        </w:r>
        <w:r>
          <w:fldChar w:fldCharType="end"/>
        </w:r>
      </w:hyperlink>
    </w:p>
    <w:p>
      <w:pPr>
        <w:pStyle w:val="TOC2"/>
        <w:tabs>
          <w:tab w:val="right" w:leader="dot" w:pos="8306"/>
        </w:tabs>
      </w:pPr>
      <w:hyperlink w:anchor="_Toc4703" w:history="1">
        <w:r>
          <w:rPr>
            <w:rFonts w:ascii="仿宋" w:eastAsia="仿宋" w:hAnsi="仿宋" w:cs="仿宋" w:hint="eastAsia"/>
            <w:lang w:eastAsia="zh-CN"/>
          </w:rPr>
          <w:t>(四)、推广与宣传活动</w:t>
        </w:r>
        <w:r>
          <w:tab/>
        </w:r>
        <w:r>
          <w:fldChar w:fldCharType="begin"/>
        </w:r>
        <w:r>
          <w:instrText xml:space="preserve"> PAGEREF _Toc4703 \h </w:instrText>
        </w:r>
        <w:r>
          <w:fldChar w:fldCharType="separate"/>
        </w:r>
        <w:r>
          <w:t>74</w:t>
        </w:r>
        <w:r>
          <w:fldChar w:fldCharType="end"/>
        </w:r>
      </w:hyperlink>
    </w:p>
    <w:p>
      <w:pPr>
        <w:pStyle w:val="TOC1"/>
        <w:tabs>
          <w:tab w:val="right" w:leader="dot" w:pos="8306"/>
        </w:tabs>
      </w:pPr>
      <w:hyperlink w:anchor="_Toc17836" w:history="1">
        <w:r>
          <w:rPr>
            <w:rFonts w:ascii="仿宋" w:eastAsia="仿宋" w:hAnsi="仿宋" w:cs="仿宋" w:hint="eastAsia"/>
            <w:lang w:eastAsia="zh-CN"/>
          </w:rPr>
          <w:t>十六、不锈钢日用制品项目工程方案分析</w:t>
        </w:r>
        <w:r>
          <w:tab/>
        </w:r>
        <w:r>
          <w:fldChar w:fldCharType="begin"/>
        </w:r>
        <w:r>
          <w:instrText xml:space="preserve"> PAGEREF _Toc17836 \h </w:instrText>
        </w:r>
        <w:r>
          <w:fldChar w:fldCharType="separate"/>
        </w:r>
        <w:r>
          <w:t>80</w:t>
        </w:r>
        <w:r>
          <w:fldChar w:fldCharType="end"/>
        </w:r>
      </w:hyperlink>
    </w:p>
    <w:p>
      <w:pPr>
        <w:pStyle w:val="TOC2"/>
        <w:tabs>
          <w:tab w:val="right" w:leader="dot" w:pos="8306"/>
        </w:tabs>
      </w:pPr>
      <w:hyperlink w:anchor="_Toc25181" w:history="1">
        <w:r>
          <w:rPr>
            <w:rFonts w:ascii="仿宋" w:eastAsia="仿宋" w:hAnsi="仿宋" w:cs="仿宋" w:hint="eastAsia"/>
            <w:lang w:eastAsia="zh-CN"/>
          </w:rPr>
          <w:t>(一)、建筑工程设计原则</w:t>
        </w:r>
        <w:r>
          <w:tab/>
        </w:r>
        <w:r>
          <w:fldChar w:fldCharType="begin"/>
        </w:r>
        <w:r>
          <w:instrText xml:space="preserve"> PAGEREF _Toc25181 \h </w:instrText>
        </w:r>
        <w:r>
          <w:fldChar w:fldCharType="separate"/>
        </w:r>
        <w:r>
          <w:t>80</w:t>
        </w:r>
        <w:r>
          <w:fldChar w:fldCharType="end"/>
        </w:r>
      </w:hyperlink>
    </w:p>
    <w:p>
      <w:pPr>
        <w:pStyle w:val="TOC2"/>
        <w:tabs>
          <w:tab w:val="right" w:leader="dot" w:pos="8306"/>
        </w:tabs>
      </w:pPr>
      <w:hyperlink w:anchor="_Toc26606" w:history="1">
        <w:r>
          <w:rPr>
            <w:rFonts w:ascii="仿宋" w:eastAsia="仿宋" w:hAnsi="仿宋" w:cs="仿宋" w:hint="eastAsia"/>
            <w:lang w:eastAsia="zh-CN"/>
          </w:rPr>
          <w:t>(二)、土建工程建设指标</w:t>
        </w:r>
        <w:r>
          <w:tab/>
        </w:r>
        <w:r>
          <w:fldChar w:fldCharType="begin"/>
        </w:r>
        <w:r>
          <w:instrText xml:space="preserve"> PAGEREF _Toc26606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094"/>
      <w:r>
        <w:rPr>
          <w:rFonts w:ascii="仿宋" w:eastAsia="仿宋" w:hAnsi="仿宋" w:cs="仿宋" w:hint="eastAsia"/>
          <w:sz w:val="28"/>
          <w:lang w:eastAsia="zh-CN"/>
        </w:rPr>
        <w:t>一、不锈钢日用制品项目文档管理</w:t>
      </w:r>
      <w:bookmarkEnd w:id="2"/>
    </w:p>
    <w:p>
      <w:pPr>
        <w:pStyle w:val="Heading2"/>
        <w:rPr>
          <w:rFonts w:ascii="仿宋" w:eastAsia="仿宋" w:hAnsi="仿宋" w:cs="仿宋" w:hint="eastAsia"/>
          <w:lang w:eastAsia="zh-CN"/>
        </w:rPr>
      </w:pPr>
      <w:bookmarkStart w:id="3" w:name="_Toc1816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不锈钢日用制品项目高度重视文档的质量和准确性，以支持不锈钢日用制品项目的各项活动和决策。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文档的编制始于不锈钢日用制品项目计划的初期，我们制定了详细的文档编制计划，明确了每个文档的内容、格式和编写责任人。在不锈钢日用制品项目启动阶段，我们首先编制了不锈钢日用制品项目章程，明确定义了不锈钢日用制品项目的目标、范围、风险等关键要素。随后，不锈钢日用制品项目团队根据计划陆续编制了需求文档、设计文档、测试文档等各类文档，确保不锈钢日用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不锈钢日用制品项目管理中的重要环节，旨在确保不锈钢日用制品项目文档符合质量标准和不锈钢日用制品项目需求。在不锈钢日用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不锈钢日用制品项目相关利益方和专业领域的专家对文档进行独立审查。这有助于获取更全面、客观的反馈，确保不锈钢日用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不锈钢日用制品项目在文档编制与审查方面建立了严格的管理机制，通过规范的流程和多维度的审查，确保不锈钢日用制品项目文档的质量、准确性和可靠性，为不锈钢日用制品项目的顺利推进提供了有力支持。</w:t>
      </w:r>
    </w:p>
    <w:p>
      <w:pPr>
        <w:pStyle w:val="Heading2"/>
        <w:ind w:firstLine="560" w:firstLineChars="200"/>
        <w:rPr>
          <w:rFonts w:ascii="仿宋" w:eastAsia="仿宋" w:hAnsi="仿宋" w:cs="仿宋" w:hint="eastAsia"/>
          <w:sz w:val="28"/>
          <w:lang w:eastAsia="zh-CN"/>
        </w:rPr>
      </w:pPr>
      <w:bookmarkStart w:id="4" w:name="_Toc4154"/>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在不锈钢日用制品项目中，我们致力于优化文档发布与分发过程，以确保信息的高效传递和团队间协作的顺畅进行。以下是我们采取的关键优化策略：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我们通过多渠道发布文档，包括电子邮件、不锈钢日用制品项目管理平台、内部网站等，以满足不同团队成员的偏好和需求。多渠道发布确保了信息的全面覆盖。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我们采用了精细的权限控制，确保只有授权人员可以访问敏感信息。这种安全措施保护了不锈钢日用制品项目文档的机密性，防止了未经授权的信息泄露。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0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不锈钢日用制品项目生命周期中一个至关重要的环节，直接关系到不锈钢日用制品项目信息的长期保存和历史记录的完整性。在不锈钢日用制品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584"/>
      <w:r>
        <w:rPr>
          <w:rFonts w:ascii="仿宋" w:eastAsia="仿宋" w:hAnsi="仿宋" w:cs="仿宋" w:hint="eastAsia"/>
          <w:sz w:val="28"/>
          <w:lang w:eastAsia="zh-CN"/>
        </w:rPr>
        <w:t>二、不锈钢日用制品项目可持续发展</w:t>
      </w:r>
      <w:bookmarkEnd w:id="6"/>
    </w:p>
    <w:p>
      <w:pPr>
        <w:pStyle w:val="Heading2"/>
        <w:rPr>
          <w:rFonts w:ascii="仿宋" w:eastAsia="仿宋" w:hAnsi="仿宋" w:cs="仿宋" w:hint="eastAsia"/>
          <w:lang w:eastAsia="zh-CN"/>
        </w:rPr>
      </w:pPr>
      <w:bookmarkStart w:id="7" w:name="_Toc1196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日用制品项目中，不锈钢日用制品项目团队着眼于未来，明确了可持续发展的战略方向。制定的具体可持续发展目标包括降低资源使用、采用环保技术、最大化社会效益等。这一步骤不仅有助于不锈钢日用制品项目在环保和社会责任方面达到最高标准，也为未来提供了明确的指引，确保不锈钢日用制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可持续实践的融入不锈钢日用制品项目管理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锈钢日用制品项目管理周期。从不锈钢日用制品项目规划开始，不锈钢日用制品项目团队就考虑了环境和社会的因素。在执行阶段，不锈钢日用制品项目团队积极推动绿色技术的应用，优化资源利用。此外，关注员工的社会责任，通过培训和沟通活动提高员工对可持续发展的认知，使他们能够在日常工作中践行可持续实践。这些举措不仅为不锈钢日用制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4315"/>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扎根于不锈钢日用制品项目的可持续发展理念，我们深信环保与社会责任是不锈钢日用制品项目成功的关键支柱。在不锈钢日用制品项目的每一步，我们都致力于通过创新和实践，履行对环境和社会的坚定责任。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团队通过引入先进的环保技术、建立高效的废物处理系统以及推动能源节约措施，积极履行环保责任。定期的环保监测和评估确保不锈钢日用制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不仅致力于自身可持续发展，还注重对社会的回馈。通过支持社区不锈钢日用制品项目、参与慈善事业、提供培训机会等方式，不锈钢日用制品项目积极履行社会责任。与当地社区建立积极互动，关注员工的工作与生活平衡，以及员工的身心健康，是不锈钢日用制品项目在社会责任层面的关键举措。这样的实践不仅增强了不锈钢日用制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1134"/>
      <w:r>
        <w:rPr>
          <w:rFonts w:ascii="仿宋" w:eastAsia="仿宋" w:hAnsi="仿宋" w:cs="仿宋" w:hint="eastAsia"/>
          <w:sz w:val="28"/>
          <w:lang w:eastAsia="zh-CN"/>
        </w:rPr>
        <w:t>三、不锈钢日用制品项目危机管理</w:t>
      </w:r>
      <w:bookmarkEnd w:id="9"/>
    </w:p>
    <w:p>
      <w:pPr>
        <w:pStyle w:val="Heading2"/>
        <w:rPr>
          <w:rFonts w:ascii="仿宋" w:eastAsia="仿宋" w:hAnsi="仿宋" w:cs="仿宋" w:hint="eastAsia"/>
          <w:lang w:eastAsia="zh-CN"/>
        </w:rPr>
      </w:pPr>
      <w:bookmarkStart w:id="10" w:name="_Toc27306"/>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日用制品项目危机管理中，危机预警与识别是确保不锈钢日用制品项目稳健运行的核心步骤。通过建立全面的监测机制，不锈钢日用制品项目团队旨在及时发现和理解潜在的风险和危机因素，以便采取及时的预防和应对措施，确保不锈钢日用制品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锈钢日用制品项目团队全面分析了整个不锈钢日用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锈钢日用制品项目团队着重于明确定义不锈钢日用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不锈钢日用制品项目进展的持续监控，团队能够及时发现潜在问题并作出迅速反应。不锈钢日用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在这一阶段，团队的专业素养和反应速度将发挥至关重要的作用，以确保潜在危机能够在初期得到有效的处理，最大程度地减轻负面影响。通过危机预警与识别，不锈钢日用制品项目得以更有序、可控地推进。</w:t>
      </w:r>
    </w:p>
    <w:p>
      <w:pPr>
        <w:pStyle w:val="Heading2"/>
        <w:ind w:firstLine="560" w:firstLineChars="200"/>
        <w:rPr>
          <w:rFonts w:ascii="仿宋" w:eastAsia="仿宋" w:hAnsi="仿宋" w:cs="仿宋" w:hint="eastAsia"/>
          <w:sz w:val="28"/>
          <w:lang w:eastAsia="zh-CN"/>
        </w:rPr>
      </w:pPr>
      <w:bookmarkStart w:id="11" w:name="_Toc1932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在危机发生时，不锈钢日用制品项目团队立即行动，成立了应急小组。该小组的任务是迅速制定并实施紧急应对措施，以最小化潜在损失。以下是采取的主要措施：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暂停不锈钢日用制品项目进度：为遏制危机蔓延，不锈钢日用制品项目暂时停止进行，以便全面评估当前状况。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资源重新分配：重新评估不锈钢日用制品项目资源的分配，确保最大限度地减小损失。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实时沟通：与关键利益相关者建立实时沟通机制，向他们传递不锈钢日用制品项目危机的实际状况，保障不锈钢日用制品项目核心利益。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在紧急应对的同时，不锈钢日用制品项目团队强调了团队协作和有效沟通的重要性。以下是团队协作的关键举措：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信息共享机制：建立了信息共享平台，确保团队成员能够及时获取不锈钢日用制品项目危机的实时信息。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领导者沟通：不锈钢日用制品项目领导者通过定期会议和即时沟通工具，指导团队应对危机，保持团队稳定运行。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随着危机得到初步控制，不锈钢日用制品项目团队转向制定恢复计划，以确保不锈钢日用制品项目能够从中迅速恢复。主要恢复计划包括：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修复受损的进度计划：重新评估不锈钢日用制品项目进度，制定修复计划，确保不锈钢日用制品项目尽快回归正常进程。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重新调整资源分配：优化资源分配，确保不锈钢日用制品项目在有限资源下高效运转。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风险管理机制加强：对不锈钢日用制品项目风险进行全面评估，制定更强化的风险管理策略，以预防未来可能的危机。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11112"/>
      <w:r>
        <w:rPr>
          <w:rFonts w:ascii="仿宋" w:eastAsia="仿宋" w:hAnsi="仿宋" w:cs="仿宋" w:hint="eastAsia"/>
          <w:sz w:val="28"/>
          <w:lang w:eastAsia="zh-CN"/>
        </w:rPr>
        <w:t>四、不锈钢日用制品项目建设单位说明</w:t>
      </w:r>
      <w:bookmarkEnd w:id="12"/>
    </w:p>
    <w:p>
      <w:pPr>
        <w:pStyle w:val="Heading2"/>
        <w:rPr>
          <w:rFonts w:ascii="仿宋" w:eastAsia="仿宋" w:hAnsi="仿宋" w:cs="仿宋" w:hint="eastAsia"/>
          <w:lang w:eastAsia="zh-CN"/>
        </w:rPr>
      </w:pPr>
      <w:bookmarkStart w:id="13" w:name="_Toc27129"/>
      <w:r>
        <w:rPr>
          <w:rFonts w:ascii="仿宋" w:eastAsia="仿宋" w:hAnsi="仿宋" w:cs="仿宋" w:hint="eastAsia"/>
          <w:lang w:eastAsia="zh-CN"/>
        </w:rPr>
        <w:t>(一)、不锈钢日用制品项目承办单位基本情况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891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作为不锈钢日用制品项目承办单位的XXXX，我们着眼于实现可持续的经济效益。通过技术创新和解决方案的提供，公司预计在不锈钢日用制品项目执行期间将获得可观的收入增长。这一收入来源主要包括不锈钢日用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同时，我们注重成本控制和效率提升，以确保不锈钢日用制品项目的可持续盈利。透过精细的管理和资源优化，公司期望实现不锈钢日用制品项目利润最大化。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不锈钢日用制品项目实施进行全面的投资评估，包括不锈钢日用制品项目启动阶段的资金投入和后续运营成本。通过对不锈钢日用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不锈钢日用制品项目实施过程中具备足够的资金流动性，公司将进行详尽的现金流分析。这包括资金需求的合理预测、不锈钢日用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1135"/>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1267"/>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不锈钢日用制品项目的技术管理特点体现在其创新导向。通过引入最先进的技术趋势和解决方案，不锈钢日用制品项目致力于提升科技含量、提高质量和效率水平。这意味着我们将采用最新的工具和方法，确保不锈钢日用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锈钢日用制品项目技术管理的显著特征。通过整合不同领域的技术资源，我们实现了跨学科的协同工作。这有助于优化技术架构，提高整体效能。此外，整合性策略还促进了不同技术团队之间的紧密沟通和高效合作，确保不锈钢日用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锈钢日用制品项目所采用的技术。通过不断优化技术方案，不锈钢日用制品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锈钢日用制品项目团队将在不锈钢日用制品项目初期识别可能的技术风险，并采取相应的预防和应对措施。通过建立健全的风险评估机制，不锈钢日用制品项目能够在实施过程中及时发现并解决潜在的技术问题，保障不锈钢日用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锈钢日用制品项目中，技术将成为不锈钢日用制品项目成功的有力支持。这一深度剖析揭示了技术管理在不锈钢日用制品项目实施中的关键作用，为不锈钢日用制品项目的技术基础奠定了坚实的基础。</w:t>
      </w:r>
    </w:p>
    <w:p>
      <w:pPr>
        <w:pStyle w:val="Heading2"/>
        <w:ind w:firstLine="560" w:firstLineChars="200"/>
        <w:rPr>
          <w:rFonts w:ascii="仿宋" w:eastAsia="仿宋" w:hAnsi="仿宋" w:cs="仿宋" w:hint="eastAsia"/>
          <w:sz w:val="28"/>
          <w:lang w:eastAsia="zh-CN"/>
        </w:rPr>
      </w:pPr>
      <w:bookmarkStart w:id="17" w:name="_Toc14021"/>
      <w:r>
        <w:rPr>
          <w:rFonts w:ascii="仿宋" w:eastAsia="仿宋" w:hAnsi="仿宋" w:cs="仿宋" w:hint="eastAsia"/>
          <w:sz w:val="28"/>
          <w:lang w:eastAsia="zh-CN"/>
        </w:rPr>
        <w:t>(二)、不锈钢日用制品项目工艺技术设计方案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锈钢日用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不锈钢日用制品项目将严格按照相关行业规范要求进行组织。通过有效控制产品质量，不锈钢日用制品项目将致力于为顾客提供优质的不锈钢日用制品项目产品和良好的服务。这体现了不锈钢日用制品项目对于生产活动合规性和质量标准的高度重视，为不锈钢日用制品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不锈钢日用制品项目注重生态效益和清洁生产原则。不锈钢日用制品项目建设将紧密结合地方特色经济发展，与社会经济发展规划和区域环境保护规划方案相协调一致。通过与当地区域自然生态系统的结合，不锈钢日用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锈钢日用制品项目产品具有多样化的客户需求和个性化的特点。因此，不锈钢日用制品项目产品规格品种多样，且单批生产数量较小。为满足这一特点，不锈钢日用制品项目承办单位将建设先进的柔性制造生产线。通过广泛应用柔性制造技术，不锈钢日用制品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锈钢日用制品项目采用的技术具有较高的技术含量和自动化水平，处于国内先进水平。这一技术选用不仅体现了对生产效率、质量和环境友好性的高标准要求，同时为不锈钢日用制品项目的可持续发展奠定了坚实的基础。</w:t>
      </w:r>
    </w:p>
    <w:p>
      <w:pPr>
        <w:pStyle w:val="Heading2"/>
        <w:ind w:firstLine="560" w:firstLineChars="200"/>
        <w:rPr>
          <w:rFonts w:ascii="仿宋" w:eastAsia="仿宋" w:hAnsi="仿宋" w:cs="仿宋" w:hint="eastAsia"/>
          <w:sz w:val="28"/>
          <w:lang w:eastAsia="zh-CN"/>
        </w:rPr>
      </w:pPr>
      <w:bookmarkStart w:id="18" w:name="_Toc23925"/>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为确保不锈钢日用制品项目的高效生产和技术实施，我们制定了一套精心设计的设备选型方案，以满足不锈钢日用制品项目生产、质量和环保的要求。该方案的主要特点如下：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不锈钢日用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针对不锈钢日用制品项目产品的多样性和小批量生产的特点，我们将建设柔性制造生产线。通过在设备选型中考虑柔性制造技术，可以灵活应对不同产品规格和生产需求，实现生产线的高度灵活性和适应性。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4321"/>
      <w:r>
        <w:rPr>
          <w:rFonts w:ascii="仿宋" w:eastAsia="仿宋" w:hAnsi="仿宋" w:cs="仿宋" w:hint="eastAsia"/>
          <w:sz w:val="28"/>
          <w:lang w:eastAsia="zh-CN"/>
        </w:rPr>
        <w:t>六、不锈钢日用制品项目绩效评估</w:t>
      </w:r>
      <w:bookmarkEnd w:id="19"/>
    </w:p>
    <w:p>
      <w:pPr>
        <w:pStyle w:val="Heading2"/>
        <w:rPr>
          <w:rFonts w:ascii="仿宋" w:eastAsia="仿宋" w:hAnsi="仿宋" w:cs="仿宋" w:hint="eastAsia"/>
          <w:lang w:eastAsia="zh-CN"/>
        </w:rPr>
      </w:pPr>
      <w:bookmarkStart w:id="20" w:name="_Toc11348"/>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日用制品项目中，我们设计了一套全面的绩效评估指标，以确保不锈钢日用制品项目的可控和成功交付。这些指标跨足不锈钢日用制品项目目标、成本、进度和质量等多个维度，为我们提供了全面洞察不锈钢日用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日用制品项目目标达成率是我们关注的首要指标。我们设定了明确的目标，并通过定期监测和评估，迅速发现并应对潜在的目标偏差。这为不锈钢日用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https://d.book118.com/408122073005006047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不锈钢日用制品项目规划设计方案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B24A3D"/>
    <w:rsid w:val="35B24A3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812207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2024-03-05T16:52:00Z</dcterms:created>
  <dcterms:modified xsi:type="dcterms:W3CDTF">2024-03-05T16:52:45Z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9E84B3D762C146BC97B04E4397F4A79B_11</vt:lpwstr>
  </property>
  <property fmtid="{D5CDD505-2E9C-101B-9397-08002B2CF9AE}" pid="3" name="KSOProductBuildVer">
    <vt:lpwstr>2052-12.1.0.16388</vt:lpwstr>
  </property>
</Properties>
</file>