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eastAsia="宋体" w:cs="宋体" w:hint="default"/>
          <w:b/>
          <w:bCs/>
          <w:color w:val="00B050"/>
          <w:sz w:val="28"/>
          <w:szCs w:val="28"/>
        </w:rPr>
      </w:pPr>
      <w:r>
        <w:rPr>
          <w:rFonts w:ascii="宋体" w:eastAsia="宋体" w:hAnsi="宋体" w:cs="宋体" w:hint="eastAsia"/>
          <w:b/>
          <w:bCs/>
          <w:color w:val="00B050"/>
          <w:sz w:val="21"/>
          <w:szCs w:val="21"/>
          <w:lang w:val="en-US" w:eastAsia="zh-CN"/>
        </w:rPr>
        <w:drawing>
          <wp:anchor simplePos="0" relativeHeight="251658240" behindDoc="0" locked="0" layoutInCell="1" allowOverlap="1">
            <wp:simplePos x="0" y="0"/>
            <wp:positionH relativeFrom="page">
              <wp:posOffset>10807700</wp:posOffset>
            </wp:positionH>
            <wp:positionV relativeFrom="topMargin">
              <wp:posOffset>12230100</wp:posOffset>
            </wp:positionV>
            <wp:extent cx="393700" cy="381000"/>
            <wp:wrapNone/>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
                    <a:stretch>
                      <a:fillRect/>
                    </a:stretch>
                  </pic:blipFill>
                  <pic:spPr>
                    <a:xfrm>
                      <a:off x="0" y="0"/>
                      <a:ext cx="393700" cy="381000"/>
                    </a:xfrm>
                    <a:prstGeom prst="rect">
                      <a:avLst/>
                    </a:prstGeom>
                  </pic:spPr>
                </pic:pic>
              </a:graphicData>
            </a:graphic>
          </wp:anchor>
        </w:drawing>
      </w:r>
      <w:r>
        <w:rPr>
          <w:rFonts w:ascii="宋体" w:eastAsia="宋体" w:hAnsi="宋体" w:cs="宋体" w:hint="eastAsia"/>
          <w:b/>
          <w:bCs/>
          <w:color w:val="00B050"/>
          <w:sz w:val="21"/>
          <w:szCs w:val="21"/>
          <w:lang w:val="en-US" w:eastAsia="zh-CN"/>
        </w:rPr>
        <w:t xml:space="preserve">                               </w:t>
      </w:r>
      <w:r>
        <w:rPr>
          <w:rFonts w:ascii="宋体" w:eastAsia="宋体" w:hAnsi="宋体" w:cs="宋体" w:hint="eastAsia"/>
          <w:b/>
          <w:bCs/>
          <w:color w:val="00B050"/>
          <w:sz w:val="28"/>
          <w:szCs w:val="28"/>
          <w:lang w:val="en-US" w:eastAsia="zh-CN"/>
        </w:rPr>
        <w:t>文言文阅读</w:t>
      </w:r>
    </w:p>
    <w:p>
      <w:pPr>
        <w:spacing w:line="360" w:lineRule="auto"/>
        <w:jc w:val="left"/>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河南省郑州市2024年高中毕业年级第一次质量预测语文试卷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(一)文言文阅读（本题共5小题，20分）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阅读下面的文言文，完成10~14题。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材料一：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太宗以英武定天下，然其天姿仁怒。初即位，有劝以威肃天下者，魏征以为不可，因为上言王政本于仁恩，太宗欣然纳之，遂以宽仁治天下，而于刑法尤慎。四年，天下断死罪二十九人。六年，亲</w:t>
      </w:r>
      <w:r>
        <w:rPr>
          <w:rFonts w:ascii="新宋体" w:eastAsia="新宋体" w:hAnsi="新宋体" w:cs="新宋体" w:hint="eastAsia"/>
          <w:sz w:val="21"/>
          <w:em w:val="dot"/>
        </w:rPr>
        <w:t>录囚徒</w:t>
      </w:r>
      <w:r>
        <w:rPr>
          <w:rFonts w:ascii="新宋体" w:eastAsia="新宋体" w:hAnsi="新宋体" w:cs="新宋体" w:hint="eastAsia"/>
        </w:rPr>
        <w:t>，闵死罪者三百九十人，纵之还家，期以明年秋即刑；及期，囚皆诣朝堂，无后者，太宗嘉其诚信，悉原之。然尝谓群臣曰：</w:t>
      </w:r>
      <w:r>
        <w:rPr>
          <w:rFonts w:ascii="新宋体" w:eastAsia="新宋体" w:hAnsi="新宋体" w:cs="新宋体" w:hint="eastAsia"/>
        </w:rPr>
        <w:t>“</w:t>
      </w:r>
      <w:r>
        <w:rPr>
          <w:rFonts w:ascii="新宋体" w:eastAsia="新宋体" w:hAnsi="新宋体" w:cs="新宋体" w:hint="eastAsia"/>
        </w:rPr>
        <w:t>吾闻语曰：</w:t>
      </w:r>
      <w:r>
        <w:rPr>
          <w:rFonts w:ascii="新宋体" w:eastAsia="新宋体" w:hAnsi="新宋体" w:cs="新宋体" w:hint="eastAsia"/>
        </w:rPr>
        <w:t>‘</w:t>
      </w:r>
      <w:r>
        <w:rPr>
          <w:rFonts w:ascii="新宋体" w:eastAsia="新宋体" w:hAnsi="新宋体" w:cs="新宋体" w:hint="eastAsia"/>
        </w:rPr>
        <w:t>一岁再故，好人暗哑。</w:t>
      </w:r>
      <w:r>
        <w:rPr>
          <w:rFonts w:ascii="新宋体" w:eastAsia="新宋体" w:hAnsi="新宋体" w:cs="新宋体" w:hint="eastAsia"/>
        </w:rPr>
        <w:t>’</w:t>
      </w:r>
      <w:r>
        <w:rPr>
          <w:rFonts w:ascii="新宋体" w:eastAsia="新宋体" w:hAnsi="新宋体" w:cs="新宋体" w:hint="eastAsia"/>
        </w:rPr>
        <w:t>，吾有天下未尝数赦者，不欲诱民于幸免也。</w:t>
      </w:r>
      <w:r>
        <w:rPr>
          <w:rFonts w:ascii="新宋体" w:eastAsia="新宋体" w:hAnsi="新宋体" w:cs="新宋体" w:hint="eastAsia"/>
        </w:rPr>
        <w:t>”</w:t>
      </w:r>
      <w:r>
        <w:rPr>
          <w:rFonts w:ascii="新宋体" w:eastAsia="新宋体" w:hAnsi="新宋体" w:cs="新宋体" w:hint="eastAsia"/>
        </w:rPr>
        <w:t>自房玄龄等更定律、令、格、式，讫大宗世，用之无所变改。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ascii="新宋体" w:eastAsia="新宋体" w:hAnsi="新宋体" w:cs="新宋体" w:hint="eastAsia"/>
        </w:rPr>
      </w:pPr>
      <w:r>
        <w:rPr>
          <w:rFonts w:ascii="新宋体" w:eastAsia="新宋体" w:hAnsi="新宋体" w:cs="新宋体" w:hint="eastAsia"/>
        </w:rPr>
        <w:t>(节选自《新唐书</w:t>
      </w:r>
      <w:r>
        <w:rPr>
          <w:rFonts w:ascii="新宋体" w:eastAsia="新宋体" w:hAnsi="新宋体" w:cs="新宋体" w:hint="eastAsia"/>
        </w:rPr>
        <w:t>·</w:t>
      </w:r>
      <w:r>
        <w:rPr>
          <w:rFonts w:ascii="新宋体" w:eastAsia="新宋体" w:hAnsi="新宋体" w:cs="新宋体" w:hint="eastAsia"/>
        </w:rPr>
        <w:t>刑法志》)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材料二：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信义行于君子，而刑戮施于小人。刑入于死者，乃罪大恶极，此又小人之尤甚者也。宁以义死，不</w:t>
      </w:r>
      <w:r>
        <w:rPr>
          <w:rFonts w:ascii="新宋体" w:eastAsia="新宋体" w:hAnsi="新宋体" w:cs="新宋体" w:hint="eastAsia"/>
          <w:sz w:val="21"/>
          <w:em w:val="dot"/>
        </w:rPr>
        <w:t>苟</w:t>
      </w:r>
      <w:r>
        <w:rPr>
          <w:rFonts w:ascii="新宋体" w:eastAsia="新宋体" w:hAnsi="新宋体" w:cs="新宋体" w:hint="eastAsia"/>
        </w:rPr>
        <w:t>幸生，而视死如归，此又君子之尤难者也。方唐太宗之六年，录大辟囚三百余人，纵使还家，约其自归以就死。是以君子之所难，而小人之所易也。此岂近于人情哉？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或曰：罪大恶极诚小人矣及施恩德以临之可使变而为君子。盖恩德入人之深，而移人之速，有如是者矣。曰：太宗之为此，所以求此名也。安知夫纵之去也，不意其必来以冀免，所以纵之乎？又安知夫被纵而去也，不意其自归而必获免，所以复来乎？夫意其必来而纵之，是上贼下之情也；意其必免而复来，是下贼上之心也。吾见上下交相</w:t>
      </w:r>
      <w:r>
        <w:rPr>
          <w:rFonts w:ascii="新宋体" w:eastAsia="新宋体" w:hAnsi="新宋体" w:cs="新宋体" w:hint="eastAsia"/>
          <w:sz w:val="21"/>
          <w:em w:val="dot"/>
        </w:rPr>
        <w:t>贼</w:t>
      </w:r>
      <w:r>
        <w:rPr>
          <w:rFonts w:ascii="新宋体" w:eastAsia="新宋体" w:hAnsi="新宋体" w:cs="新宋体" w:hint="eastAsia"/>
        </w:rPr>
        <w:t>以成此名也，</w:t>
      </w:r>
      <w:r>
        <w:rPr>
          <w:rFonts w:ascii="新宋体" w:eastAsia="新宋体" w:hAnsi="新宋体" w:cs="新宋体" w:hint="eastAsia"/>
          <w:sz w:val="21"/>
          <w:em w:val="dot"/>
        </w:rPr>
        <w:t>乌</w:t>
      </w:r>
      <w:r>
        <w:rPr>
          <w:rFonts w:ascii="新宋体" w:eastAsia="新宋体" w:hAnsi="新宋体" w:cs="新宋体" w:hint="eastAsia"/>
        </w:rPr>
        <w:t>有所谓施恩德与夫知信义者哉？不然，太宗施德于天下，于兹六年矣，不能使小人不为极恶大罪，而一日之恩，能使视死如归，而存信义。此又不通之论也！</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u w:val="single"/>
        </w:rPr>
      </w:pPr>
      <w:r>
        <w:rPr>
          <w:rFonts w:ascii="新宋体" w:eastAsia="新宋体" w:hAnsi="新宋体" w:cs="新宋体" w:hint="eastAsia"/>
        </w:rPr>
        <w:t>然则何为而可？曰：纵而来归，杀之无赦；而又纵之，而又来，则可知为恩德之致尔。然此必无之事也。若夫纵而来归而赦之，可偶一为之尔。若屡为之，则杀人者皆不死。是可为天下之常法？不可为常者，其圣人之法乎？</w:t>
      </w:r>
      <w:r>
        <w:rPr>
          <w:rFonts w:ascii="新宋体" w:eastAsia="新宋体" w:hAnsi="新宋体" w:cs="新宋体" w:hint="eastAsia"/>
          <w:u w:val="single"/>
        </w:rPr>
        <w:t>是以尧、舜、三王之治，必本于人情，不立异以为高，不逆情以干誉。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ascii="新宋体" w:eastAsia="新宋体" w:hAnsi="新宋体" w:cs="新宋体" w:hint="eastAsia"/>
        </w:rPr>
      </w:pPr>
      <w:r>
        <w:rPr>
          <w:rFonts w:ascii="新宋体" w:eastAsia="新宋体" w:hAnsi="新宋体" w:cs="新宋体" w:hint="eastAsia"/>
        </w:rPr>
        <w:t>(节选自欧阳修《纵囚论》)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10.材料二画波浪线的部分有三处需要断句，请用铅笔将答题卡上相应位置的答案标号涂黑，每涂对一处给1分，涂黑超过三处不给分。(3分)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罪大恶A极B诚C小人矣D及施恩德E以临之F可使G变H而为君子。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11.下列对材料中加点的词语及相关内容的解说，不正确的一项是</w:t>
      </w:r>
      <w:r>
        <w:rPr>
          <w:rFonts w:ascii="新宋体" w:eastAsia="新宋体" w:hAnsi="新宋体" w:cs="新宋体" w:hint="eastAsia"/>
          <w:lang w:val="en-US" w:eastAsia="zh-CN"/>
        </w:rPr>
        <w:t>(      )</w:t>
      </w:r>
      <w:r>
        <w:rPr>
          <w:rFonts w:ascii="新宋体" w:eastAsia="新宋体" w:hAnsi="新宋体" w:cs="新宋体" w:hint="eastAsia"/>
        </w:rPr>
        <w:t>(3分)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A.录囚徒，皇帝或上级司法机关讯察复核囚徒的罪状，以平反冤案、疏理滯狱。</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B.苟，苟且，与《谏太宗十思疏》中</w:t>
      </w:r>
      <w:r>
        <w:rPr>
          <w:rFonts w:ascii="新宋体" w:eastAsia="新宋体" w:hAnsi="新宋体" w:cs="新宋体" w:hint="eastAsia"/>
        </w:rPr>
        <w:t>“</w:t>
      </w:r>
      <w:r>
        <w:rPr>
          <w:rFonts w:ascii="新宋体" w:eastAsia="新宋体" w:hAnsi="新宋体" w:cs="新宋体" w:hint="eastAsia"/>
        </w:rPr>
        <w:t>终苟免而不怀仁</w:t>
      </w:r>
      <w:r>
        <w:rPr>
          <w:rFonts w:ascii="新宋体" w:eastAsia="新宋体" w:hAnsi="新宋体" w:cs="新宋体" w:hint="eastAsia"/>
        </w:rPr>
        <w:t>”</w:t>
      </w:r>
      <w:r>
        <w:rPr>
          <w:rFonts w:ascii="新宋体" w:eastAsia="新宋体" w:hAnsi="新宋体" w:cs="新宋体" w:hint="eastAsia"/>
        </w:rPr>
        <w:t>中的</w:t>
      </w:r>
      <w:r>
        <w:rPr>
          <w:rFonts w:ascii="新宋体" w:eastAsia="新宋体" w:hAnsi="新宋体" w:cs="新宋体" w:hint="eastAsia"/>
        </w:rPr>
        <w:t>“</w:t>
      </w:r>
      <w:r>
        <w:rPr>
          <w:rFonts w:ascii="新宋体" w:eastAsia="新宋体" w:hAnsi="新宋体" w:cs="新宋体" w:hint="eastAsia"/>
        </w:rPr>
        <w:t>苟</w:t>
      </w:r>
      <w:r>
        <w:rPr>
          <w:rFonts w:ascii="新宋体" w:eastAsia="新宋体" w:hAnsi="新宋体" w:cs="新宋体" w:hint="eastAsia"/>
        </w:rPr>
        <w:t>”</w:t>
      </w:r>
      <w:r>
        <w:rPr>
          <w:rFonts w:ascii="新宋体" w:eastAsia="新宋体" w:hAnsi="新宋体" w:cs="新宋体" w:hint="eastAsia"/>
        </w:rPr>
        <w:t>意思相同。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C.贼，伤害，与《人皆有不忍人之心》中</w:t>
      </w:r>
      <w:r>
        <w:rPr>
          <w:rFonts w:ascii="新宋体" w:eastAsia="新宋体" w:hAnsi="新宋体" w:cs="新宋体" w:hint="eastAsia"/>
        </w:rPr>
        <w:t>“</w:t>
      </w:r>
      <w:r>
        <w:rPr>
          <w:rFonts w:ascii="新宋体" w:eastAsia="新宋体" w:hAnsi="新宋体" w:cs="新宋体" w:hint="eastAsia"/>
        </w:rPr>
        <w:t>贼其君者也</w:t>
      </w:r>
      <w:r>
        <w:rPr>
          <w:rFonts w:ascii="新宋体" w:eastAsia="新宋体" w:hAnsi="新宋体" w:cs="新宋体" w:hint="eastAsia"/>
        </w:rPr>
        <w:t>”</w:t>
      </w:r>
      <w:r>
        <w:rPr>
          <w:rFonts w:ascii="新宋体" w:eastAsia="新宋体" w:hAnsi="新宋体" w:cs="新宋体" w:hint="eastAsia"/>
        </w:rPr>
        <w:t>的</w:t>
      </w:r>
      <w:r>
        <w:rPr>
          <w:rFonts w:ascii="新宋体" w:eastAsia="新宋体" w:hAnsi="新宋体" w:cs="新宋体" w:hint="eastAsia"/>
        </w:rPr>
        <w:t>“</w:t>
      </w:r>
      <w:r>
        <w:rPr>
          <w:rFonts w:ascii="新宋体" w:eastAsia="新宋体" w:hAnsi="新宋体" w:cs="新宋体" w:hint="eastAsia"/>
        </w:rPr>
        <w:t>贼</w:t>
      </w:r>
      <w:r>
        <w:rPr>
          <w:rFonts w:ascii="新宋体" w:eastAsia="新宋体" w:hAnsi="新宋体" w:cs="新宋体" w:hint="eastAsia"/>
        </w:rPr>
        <w:t>”</w:t>
      </w:r>
      <w:r>
        <w:rPr>
          <w:rFonts w:ascii="新宋体" w:eastAsia="新宋体" w:hAnsi="新宋体" w:cs="新宋体" w:hint="eastAsia"/>
        </w:rPr>
        <w:t>意思相同。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D.乌，文中作疑问词，何，哪里，与成语</w:t>
      </w:r>
      <w:r>
        <w:rPr>
          <w:rFonts w:ascii="新宋体" w:eastAsia="新宋体" w:hAnsi="新宋体" w:cs="新宋体" w:hint="eastAsia"/>
        </w:rPr>
        <w:t>“</w:t>
      </w:r>
      <w:r>
        <w:rPr>
          <w:rFonts w:ascii="新宋体" w:eastAsia="新宋体" w:hAnsi="新宋体" w:cs="新宋体" w:hint="eastAsia"/>
        </w:rPr>
        <w:t>乌合之众</w:t>
      </w:r>
      <w:r>
        <w:rPr>
          <w:rFonts w:ascii="新宋体" w:eastAsia="新宋体" w:hAnsi="新宋体" w:cs="新宋体" w:hint="eastAsia"/>
        </w:rPr>
        <w:t>”</w:t>
      </w:r>
      <w:r>
        <w:rPr>
          <w:rFonts w:ascii="新宋体" w:eastAsia="新宋体" w:hAnsi="新宋体" w:cs="新宋体" w:hint="eastAsia"/>
        </w:rPr>
        <w:t>中的</w:t>
      </w:r>
      <w:r>
        <w:rPr>
          <w:rFonts w:ascii="新宋体" w:eastAsia="新宋体" w:hAnsi="新宋体" w:cs="新宋体" w:hint="eastAsia"/>
        </w:rPr>
        <w:t>“</w:t>
      </w:r>
      <w:r>
        <w:rPr>
          <w:rFonts w:ascii="新宋体" w:eastAsia="新宋体" w:hAnsi="新宋体" w:cs="新宋体" w:hint="eastAsia"/>
        </w:rPr>
        <w:t>乌</w:t>
      </w:r>
      <w:r>
        <w:rPr>
          <w:rFonts w:ascii="新宋体" w:eastAsia="新宋体" w:hAnsi="新宋体" w:cs="新宋体" w:hint="eastAsia"/>
        </w:rPr>
        <w:t>”</w:t>
      </w:r>
      <w:r>
        <w:rPr>
          <w:rFonts w:ascii="新宋体" w:eastAsia="新宋体" w:hAnsi="新宋体" w:cs="新宋体" w:hint="eastAsia"/>
        </w:rPr>
        <w:t>意义不同。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1</w:t>
      </w:r>
      <w:r>
        <w:rPr>
          <w:rFonts w:ascii="新宋体" w:eastAsia="新宋体" w:hAnsi="新宋体" w:cs="新宋体" w:hint="eastAsia"/>
        </w:rPr>
        <w:t>2,下列对林料有关内容的概述，不正确的一项是</w:t>
      </w:r>
      <w:r>
        <w:rPr>
          <w:rFonts w:ascii="新宋体" w:eastAsia="新宋体" w:hAnsi="新宋体" w:cs="新宋体" w:hint="eastAsia"/>
          <w:lang w:val="en-US" w:eastAsia="zh-CN"/>
        </w:rPr>
        <w:t>(          )</w:t>
      </w:r>
      <w:r>
        <w:rPr>
          <w:rFonts w:ascii="新宋体" w:eastAsia="新宋体" w:hAnsi="新宋体" w:cs="新宋体" w:hint="eastAsia"/>
        </w:rPr>
        <w:t>(3分）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sectPr>
          <w:headerReference w:type="default" r:id="rId5"/>
          <w:footerReference w:type="default" r:id="rId6"/>
          <w:footnotePr>
            <w:numStart w:val="0"/>
          </w:footnotePr>
          <w:endnotePr>
            <w:numFmt w:val="decimal"/>
            <w:numStart w:val="0"/>
          </w:endnotePr>
          <w:pgSz w:w="11906" w:h="16838"/>
          <w:pgMar w:top="1440" w:right="1080" w:bottom="1440" w:left="1080" w:header="0" w:footer="0" w:gutter="0"/>
          <w:cols w:space="708"/>
          <w:docGrid w:linePitch="286"/>
        </w:sect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A.唐太宗认同魏征的王政理念，宽厚仁慈，使用刑罚格外慎重，因此出现了贞观四年极少人被判处死刑和贞观六年纵囚返家的佳话。</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B.视死如归是连恪守信义的君子都难以做到的，但那些被判处死刑的小人却轻而易举地做到了，欧阳修认为这种情祝是不合人情的。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C.材料二认为，虽然太宗施政六年没能使恶人不犯重罪，但纵囚之举都感化了他们，使他们重拾信义，此举体现了太宗施恩德的成效。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D.对于纵而复归的囚犯，偶尔赦免一次可以彩显皇帝的恩德，但如果多次这样做，就会使杀人犯得不到应有的惩罚，违背圣人常法。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13.把材料中画横线的句子翻译成现代汉语。(8分)</w:t>
      </w:r>
    </w:p>
    <w:p>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ascii="新宋体" w:eastAsia="新宋体" w:hAnsi="新宋体" w:cs="新宋体" w:hint="eastAsia"/>
        </w:rPr>
      </w:pPr>
      <w:r>
        <w:rPr>
          <w:rFonts w:ascii="新宋体" w:eastAsia="新宋体" w:hAnsi="新宋体" w:cs="新宋体" w:hint="eastAsia"/>
        </w:rPr>
        <w:t>(1)及期，囚皆诣朝堂，无后者，太宗嘉其诚信，悉原之。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____________________________________________________________________________________________________________________________________________________________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eastAsia="zh-CN"/>
        </w:rPr>
        <w:t>（</w:t>
      </w:r>
      <w:r>
        <w:rPr>
          <w:rFonts w:ascii="新宋体" w:eastAsia="新宋体" w:hAnsi="新宋体" w:cs="新宋体" w:hint="eastAsia"/>
          <w:lang w:val="en-US" w:eastAsia="zh-CN"/>
        </w:rPr>
        <w:t>2</w:t>
      </w:r>
      <w:r>
        <w:rPr>
          <w:rFonts w:ascii="新宋体" w:eastAsia="新宋体" w:hAnsi="新宋体" w:cs="新宋体" w:hint="eastAsia"/>
          <w:lang w:eastAsia="zh-CN"/>
        </w:rPr>
        <w:t>）</w:t>
      </w:r>
      <w:r>
        <w:rPr>
          <w:rFonts w:ascii="新宋体" w:eastAsia="新宋体" w:hAnsi="新宋体" w:cs="新宋体" w:hint="eastAsia"/>
        </w:rPr>
        <w:t>是以尧、舜、三王之治，必本于人情，不立异以为高，不逆情以干誉。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____________________________________________________________________________________________________________________________________________________________</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14.</w:t>
      </w:r>
      <w:r>
        <w:rPr>
          <w:rFonts w:ascii="新宋体" w:eastAsia="新宋体" w:hAnsi="新宋体" w:cs="新宋体" w:hint="eastAsia"/>
        </w:rPr>
        <w:t>对</w:t>
      </w:r>
      <w:r>
        <w:rPr>
          <w:rFonts w:ascii="新宋体" w:eastAsia="新宋体" w:hAnsi="新宋体" w:cs="新宋体" w:hint="eastAsia"/>
        </w:rPr>
        <w:t>“</w:t>
      </w:r>
      <w:r>
        <w:rPr>
          <w:rFonts w:ascii="新宋体" w:eastAsia="新宋体" w:hAnsi="新宋体" w:cs="新宋体" w:hint="eastAsia"/>
        </w:rPr>
        <w:t>太宗纵囚</w:t>
      </w:r>
      <w:r>
        <w:rPr>
          <w:rFonts w:ascii="新宋体" w:eastAsia="新宋体" w:hAnsi="新宋体" w:cs="新宋体" w:hint="eastAsia"/>
        </w:rPr>
        <w:t>”</w:t>
      </w:r>
      <w:r>
        <w:rPr>
          <w:rFonts w:ascii="新宋体" w:eastAsia="新宋体" w:hAnsi="新宋体" w:cs="新宋体" w:hint="eastAsia"/>
        </w:rPr>
        <w:t>一事，材料一和材料二的态度是否相同？请简要说明。(3分)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____________________________________________________________________________________________________________________________________________________________</w:t>
      </w:r>
    </w:p>
    <w:p>
      <w:pPr>
        <w:spacing w:line="360" w:lineRule="auto"/>
        <w:jc w:val="left"/>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河南省九师联盟2024届高三核心模拟卷（一)语文试题</w:t>
      </w:r>
    </w:p>
    <w:p>
      <w:pPr>
        <w:spacing w:after="0" w:line="360" w:lineRule="auto"/>
        <w:rPr>
          <w:rFonts w:ascii="宋体" w:eastAsia="宋体" w:cs="宋体" w:hint="eastAsia"/>
          <w:szCs w:val="21"/>
        </w:rPr>
      </w:pPr>
      <w:r>
        <w:rPr>
          <w:rFonts w:ascii="宋体" w:eastAsia="宋体" w:hAnsi="宋体" w:cs="宋体" w:hint="eastAsia"/>
          <w:sz w:val="21"/>
          <w:szCs w:val="21"/>
        </w:rPr>
        <w:t>（一）文言文阅读（本题共5小题，20分）</w:t>
      </w:r>
    </w:p>
    <w:p>
      <w:pPr>
        <w:spacing w:after="0" w:line="360" w:lineRule="auto"/>
        <w:rPr>
          <w:rFonts w:ascii="宋体" w:eastAsia="宋体" w:cs="宋体" w:hint="eastAsia"/>
          <w:szCs w:val="21"/>
        </w:rPr>
      </w:pPr>
      <w:r>
        <w:rPr>
          <w:rFonts w:ascii="宋体" w:eastAsia="宋体" w:hAnsi="宋体" w:cs="宋体" w:hint="eastAsia"/>
          <w:sz w:val="21"/>
          <w:szCs w:val="21"/>
        </w:rPr>
        <w:t>阅读下面的文言文，完成10～14题。</w:t>
      </w:r>
    </w:p>
    <w:p>
      <w:pPr>
        <w:widowControl w:val="0"/>
        <w:spacing w:after="0" w:line="360" w:lineRule="auto"/>
        <w:ind w:firstLine="420" w:firstLineChars="200"/>
        <w:rPr>
          <w:rFonts w:ascii="宋体" w:eastAsia="宋体" w:cs="宋体" w:hint="eastAsia"/>
          <w:color w:val="000000"/>
          <w:szCs w:val="21"/>
        </w:rPr>
      </w:pPr>
      <w:r>
        <w:rPr>
          <w:rFonts w:ascii="宋体" w:eastAsia="宋体" w:hAnsi="宋体" w:cs="宋体" w:hint="eastAsia"/>
          <w:color w:val="000000"/>
          <w:sz w:val="21"/>
          <w:szCs w:val="21"/>
        </w:rPr>
        <w:t>材料一：</w:t>
      </w:r>
    </w:p>
    <w:p>
      <w:pPr>
        <w:widowControl w:val="0"/>
        <w:spacing w:after="0" w:line="360" w:lineRule="auto"/>
        <w:ind w:firstLine="420" w:firstLineChars="200"/>
        <w:rPr>
          <w:rFonts w:ascii="宋体" w:eastAsia="宋体" w:cs="宋体" w:hint="eastAsia"/>
          <w:color w:val="000000"/>
          <w:szCs w:val="21"/>
        </w:rPr>
      </w:pPr>
      <w:r>
        <w:rPr>
          <w:rFonts w:ascii="宋体" w:eastAsia="宋体" w:hAnsi="宋体" w:cs="宋体" w:hint="eastAsia"/>
          <w:color w:val="000000"/>
          <w:sz w:val="21"/>
          <w:szCs w:val="21"/>
        </w:rPr>
        <w:t>施良娣，鲁黔娄先生之妻也。先生死，曾子与门人往吊之。其妻出户，曾子吊之。上堂，见先生之尸在</w:t>
      </w:r>
      <w:r>
        <w:rPr>
          <w:rFonts w:ascii="宋体" w:eastAsia="宋体" w:hAnsi="宋体" w:cs="宋体" w:hint="eastAsia"/>
          <w:color w:val="000000"/>
          <w:sz w:val="21"/>
          <w:szCs w:val="21"/>
          <w:em w:val="dot"/>
        </w:rPr>
        <w:t>牖</w:t>
      </w:r>
      <w:r>
        <w:rPr>
          <w:rFonts w:ascii="宋体" w:eastAsia="宋体" w:hAnsi="宋体" w:cs="宋体" w:hint="eastAsia"/>
          <w:color w:val="000000"/>
          <w:sz w:val="21"/>
          <w:szCs w:val="21"/>
        </w:rPr>
        <w:t>下，枕墼席稿，缊袍不表，覆以布被，首足不尽敛。曾子曰：</w:t>
      </w:r>
      <w:r>
        <w:rPr>
          <w:rFonts w:ascii="宋体" w:eastAsia="宋体" w:hAnsi="宋体" w:cs="宋体" w:hint="eastAsia"/>
          <w:color w:val="000000"/>
          <w:sz w:val="21"/>
          <w:szCs w:val="21"/>
        </w:rPr>
        <w:t>“</w:t>
      </w:r>
      <w:r>
        <w:rPr>
          <w:rFonts w:ascii="宋体" w:eastAsia="宋体" w:hAnsi="宋体" w:cs="宋体" w:hint="eastAsia"/>
          <w:color w:val="000000"/>
          <w:sz w:val="21"/>
          <w:szCs w:val="21"/>
        </w:rPr>
        <w:t>邪引其被，则敛矣。</w:t>
      </w:r>
      <w:r>
        <w:rPr>
          <w:rFonts w:ascii="宋体" w:eastAsia="宋体" w:hAnsi="宋体" w:cs="宋体" w:hint="eastAsia"/>
          <w:color w:val="000000"/>
          <w:sz w:val="21"/>
          <w:szCs w:val="21"/>
        </w:rPr>
        <w:t>”</w:t>
      </w:r>
      <w:r>
        <w:rPr>
          <w:rFonts w:ascii="宋体" w:eastAsia="宋体" w:hAnsi="宋体" w:cs="宋体" w:hint="eastAsia"/>
          <w:color w:val="000000"/>
          <w:sz w:val="21"/>
          <w:szCs w:val="21"/>
        </w:rPr>
        <w:t>妻曰：</w:t>
      </w:r>
      <w:r>
        <w:rPr>
          <w:rFonts w:ascii="宋体" w:eastAsia="宋体" w:hAnsi="宋体" w:cs="宋体" w:hint="eastAsia"/>
          <w:color w:val="000000"/>
          <w:sz w:val="21"/>
          <w:szCs w:val="21"/>
        </w:rPr>
        <w:t>“</w:t>
      </w:r>
      <w:r>
        <w:rPr>
          <w:rFonts w:ascii="宋体" w:eastAsia="宋体" w:hAnsi="宋体" w:cs="宋体" w:hint="eastAsia"/>
          <w:color w:val="000000"/>
          <w:sz w:val="21"/>
          <w:szCs w:val="21"/>
        </w:rPr>
        <w:t>邪而有余，不如正而不足也。</w:t>
      </w:r>
      <w:r>
        <w:rPr>
          <w:rFonts w:ascii="宋体" w:eastAsia="宋体" w:hAnsi="宋体" w:cs="宋体" w:hint="eastAsia"/>
          <w:color w:val="000000"/>
          <w:sz w:val="21"/>
          <w:szCs w:val="21"/>
          <w:u w:val="single"/>
        </w:rPr>
        <w:t>先生以不邪之故，能至于此。生时不邪，死而邪之，非先生意也。</w:t>
      </w:r>
      <w:r>
        <w:rPr>
          <w:rFonts w:ascii="宋体" w:eastAsia="宋体" w:hAnsi="宋体" w:cs="宋体" w:hint="eastAsia"/>
          <w:color w:val="000000"/>
          <w:sz w:val="21"/>
          <w:szCs w:val="21"/>
        </w:rPr>
        <w:t>”</w:t>
      </w:r>
      <w:r>
        <w:rPr>
          <w:rFonts w:ascii="宋体" w:eastAsia="宋体" w:hAnsi="宋体" w:cs="宋体" w:hint="eastAsia"/>
          <w:color w:val="000000"/>
          <w:sz w:val="21"/>
          <w:szCs w:val="21"/>
        </w:rPr>
        <w:t>曾子不能应，遂哭之曰：</w:t>
      </w:r>
      <w:r>
        <w:rPr>
          <w:rFonts w:ascii="宋体" w:eastAsia="宋体" w:hAnsi="宋体" w:cs="宋体" w:hint="eastAsia"/>
          <w:color w:val="000000"/>
          <w:sz w:val="21"/>
          <w:szCs w:val="21"/>
        </w:rPr>
        <w:t>“</w:t>
      </w:r>
      <w:r>
        <w:rPr>
          <w:rFonts w:ascii="宋体" w:eastAsia="宋体" w:hAnsi="宋体" w:cs="宋体" w:hint="eastAsia"/>
          <w:color w:val="000000"/>
          <w:sz w:val="21"/>
          <w:szCs w:val="21"/>
        </w:rPr>
        <w:t>嗟乎！先生之终也，何以为谥？</w:t>
      </w:r>
      <w:r>
        <w:rPr>
          <w:rFonts w:ascii="宋体" w:eastAsia="宋体" w:hAnsi="宋体" w:cs="宋体" w:hint="eastAsia"/>
          <w:color w:val="000000"/>
          <w:sz w:val="21"/>
          <w:szCs w:val="21"/>
        </w:rPr>
        <w:t>”</w:t>
      </w:r>
      <w:r>
        <w:rPr>
          <w:rFonts w:ascii="宋体" w:eastAsia="宋体" w:hAnsi="宋体" w:cs="宋体" w:hint="eastAsia"/>
          <w:color w:val="000000"/>
          <w:sz w:val="21"/>
          <w:szCs w:val="21"/>
        </w:rPr>
        <w:t>其妻曰：</w:t>
      </w:r>
      <w:r>
        <w:rPr>
          <w:rFonts w:ascii="宋体" w:eastAsia="宋体" w:hAnsi="宋体" w:cs="宋体" w:hint="eastAsia"/>
          <w:color w:val="000000"/>
          <w:sz w:val="21"/>
          <w:szCs w:val="21"/>
        </w:rPr>
        <w:t>“</w:t>
      </w:r>
      <w:r>
        <w:rPr>
          <w:rFonts w:ascii="宋体" w:eastAsia="宋体" w:hAnsi="宋体" w:cs="宋体" w:hint="eastAsia"/>
          <w:color w:val="000000"/>
          <w:sz w:val="21"/>
          <w:szCs w:val="21"/>
        </w:rPr>
        <w:t>以康为谥。</w:t>
      </w:r>
      <w:r>
        <w:rPr>
          <w:rFonts w:ascii="宋体" w:eastAsia="宋体" w:hAnsi="宋体" w:cs="宋体" w:hint="eastAsia"/>
          <w:color w:val="000000"/>
          <w:sz w:val="21"/>
          <w:szCs w:val="21"/>
        </w:rPr>
        <w:t>”</w:t>
      </w:r>
      <w:r>
        <w:rPr>
          <w:rFonts w:ascii="宋体" w:eastAsia="宋体" w:hAnsi="宋体" w:cs="宋体" w:hint="eastAsia"/>
          <w:color w:val="000000"/>
          <w:sz w:val="21"/>
          <w:szCs w:val="21"/>
        </w:rPr>
        <w:t>曾子曰：</w:t>
      </w:r>
      <w:r>
        <w:rPr>
          <w:rFonts w:ascii="宋体" w:eastAsia="宋体" w:hAnsi="宋体" w:cs="宋体" w:hint="eastAsia"/>
          <w:color w:val="000000"/>
          <w:sz w:val="21"/>
          <w:szCs w:val="21"/>
        </w:rPr>
        <w:t>“</w:t>
      </w:r>
      <w:r>
        <w:rPr>
          <w:rFonts w:ascii="宋体" w:eastAsia="宋体" w:hAnsi="宋体" w:cs="宋体" w:hint="eastAsia"/>
          <w:color w:val="000000"/>
          <w:sz w:val="21"/>
          <w:szCs w:val="21"/>
        </w:rPr>
        <w:t>先生在时，食不充虚，衣不盖形。死则手足不敛，旁无酒肉。生不得其美，死不得其荣，何乐于此而谥为康乎？</w:t>
      </w:r>
      <w:r>
        <w:rPr>
          <w:rFonts w:ascii="宋体" w:eastAsia="宋体" w:hAnsi="宋体" w:cs="宋体" w:hint="eastAsia"/>
          <w:color w:val="000000"/>
          <w:sz w:val="21"/>
          <w:szCs w:val="21"/>
        </w:rPr>
        <w:t>”</w:t>
      </w:r>
      <w:r>
        <w:rPr>
          <w:rFonts w:ascii="宋体" w:eastAsia="宋体" w:hAnsi="宋体" w:cs="宋体" w:hint="eastAsia"/>
          <w:color w:val="000000"/>
          <w:sz w:val="21"/>
          <w:szCs w:val="21"/>
        </w:rPr>
        <w:t>其妻曰：</w:t>
      </w:r>
      <w:r>
        <w:rPr>
          <w:rFonts w:ascii="宋体" w:eastAsia="宋体" w:hAnsi="宋体" w:cs="宋体" w:hint="eastAsia"/>
          <w:color w:val="000000"/>
          <w:sz w:val="21"/>
          <w:szCs w:val="21"/>
        </w:rPr>
        <w:t>“</w:t>
      </w:r>
      <w:r>
        <w:rPr>
          <w:rFonts w:ascii="宋体" w:eastAsia="宋体" w:hAnsi="宋体" w:cs="宋体" w:hint="eastAsia"/>
          <w:color w:val="000000"/>
          <w:sz w:val="21"/>
          <w:szCs w:val="21"/>
          <w:u w:val="wave"/>
        </w:rPr>
        <w:t>昔先生君尝欲授之政以为国相辞而不为是有余贵也</w:t>
      </w:r>
      <w:r>
        <w:rPr>
          <w:rFonts w:ascii="宋体" w:eastAsia="宋体" w:hAnsi="宋体" w:cs="宋体" w:hint="eastAsia"/>
          <w:color w:val="000000"/>
          <w:sz w:val="21"/>
          <w:szCs w:val="21"/>
        </w:rPr>
        <w:t>；君尝赐之粟三十钟，先生辞而不受，是有余富也。彼先生者，甘天下之淡味，安天下之</w:t>
      </w:r>
      <w:r>
        <w:rPr>
          <w:rFonts w:ascii="宋体" w:eastAsia="宋体" w:hAnsi="宋体" w:cs="宋体" w:hint="eastAsia"/>
          <w:color w:val="000000"/>
          <w:sz w:val="21"/>
          <w:szCs w:val="21"/>
          <w:em w:val="dot"/>
        </w:rPr>
        <w:t>卑</w:t>
      </w:r>
      <w:r>
        <w:rPr>
          <w:rFonts w:ascii="宋体" w:eastAsia="宋体" w:hAnsi="宋体" w:cs="宋体" w:hint="eastAsia"/>
          <w:color w:val="000000"/>
          <w:sz w:val="21"/>
          <w:szCs w:val="21"/>
        </w:rPr>
        <w:t>位。不戚戚于贫贱，不忻忻于富贵。求仁而得仁，求义而得义。其谥为康，不亦宜乎！</w:t>
      </w:r>
      <w:r>
        <w:rPr>
          <w:rFonts w:ascii="宋体" w:eastAsia="宋体" w:hAnsi="宋体" w:cs="宋体" w:hint="eastAsia"/>
          <w:color w:val="000000"/>
          <w:sz w:val="21"/>
          <w:szCs w:val="21"/>
        </w:rPr>
        <w:t>”</w:t>
      </w:r>
      <w:r>
        <w:rPr>
          <w:rFonts w:ascii="宋体" w:eastAsia="宋体" w:hAnsi="宋体" w:cs="宋体" w:hint="eastAsia"/>
          <w:color w:val="000000"/>
          <w:sz w:val="21"/>
          <w:szCs w:val="21"/>
        </w:rPr>
        <w:t>君子谓黔娄妻为乐贫行道。</w:t>
      </w:r>
    </w:p>
    <w:p>
      <w:pPr>
        <w:widowControl w:val="0"/>
        <w:spacing w:after="0" w:line="360" w:lineRule="auto"/>
        <w:ind w:firstLine="420" w:firstLineChars="200"/>
        <w:jc w:val="right"/>
        <w:rPr>
          <w:rFonts w:ascii="宋体" w:eastAsia="宋体" w:cs="宋体" w:hint="eastAsia"/>
          <w:color w:val="000000"/>
          <w:szCs w:val="21"/>
        </w:rPr>
      </w:pPr>
      <w:r>
        <w:rPr>
          <w:rFonts w:ascii="宋体" w:eastAsia="宋体" w:hAnsi="宋体" w:cs="宋体" w:hint="eastAsia"/>
          <w:color w:val="000000"/>
          <w:sz w:val="21"/>
          <w:szCs w:val="21"/>
        </w:rPr>
        <w:t>（节选自刘向《列女传》）</w:t>
      </w:r>
    </w:p>
    <w:p>
      <w:pPr>
        <w:widowControl w:val="0"/>
        <w:spacing w:after="0" w:line="360" w:lineRule="auto"/>
        <w:ind w:firstLine="420" w:firstLineChars="200"/>
        <w:rPr>
          <w:rFonts w:ascii="宋体" w:eastAsia="宋体" w:cs="宋体" w:hint="eastAsia"/>
          <w:color w:val="000000"/>
          <w:szCs w:val="21"/>
        </w:rPr>
      </w:pPr>
      <w:r>
        <w:rPr>
          <w:rFonts w:ascii="宋体" w:eastAsia="宋体" w:hAnsi="宋体" w:cs="宋体" w:hint="eastAsia"/>
          <w:color w:val="000000"/>
          <w:sz w:val="21"/>
          <w:szCs w:val="21"/>
        </w:rPr>
        <w:t>材料二：</w:t>
      </w:r>
    </w:p>
    <w:p>
      <w:pPr>
        <w:widowControl w:val="0"/>
        <w:spacing w:after="0" w:line="360" w:lineRule="auto"/>
        <w:ind w:firstLine="420" w:firstLineChars="200"/>
        <w:rPr>
          <w:rFonts w:ascii="宋体" w:eastAsia="宋体" w:cs="宋体" w:hint="eastAsia"/>
          <w:color w:val="000000"/>
          <w:szCs w:val="21"/>
        </w:rPr>
        <w:sectPr>
          <w:headerReference w:type="default" r:id="rId7"/>
          <w:footerReference w:type="default" r:id="rId8"/>
          <w:footnotePr>
            <w:numStart w:val="0"/>
          </w:footnotePr>
          <w:endnotePr>
            <w:numFmt w:val="decimal"/>
            <w:numStart w:val="0"/>
          </w:endnotePr>
          <w:type w:val="nextPage"/>
          <w:pgSz w:w="11906" w:h="16838"/>
          <w:pgMar w:top="1440" w:right="1080" w:bottom="1440" w:left="1080" w:header="0" w:footer="0" w:gutter="0"/>
          <w:pgNumType w:start="2"/>
          <w:cols w:space="708"/>
          <w:titlePg w:val="0"/>
          <w:docGrid w:linePitch="286"/>
        </w:sectPr>
      </w:pPr>
      <w:r>
        <w:rPr>
          <w:rFonts w:ascii="宋体" w:eastAsia="宋体" w:hAnsi="宋体" w:cs="宋体" w:hint="eastAsia"/>
          <w:color w:val="000000"/>
          <w:sz w:val="21"/>
          <w:szCs w:val="21"/>
        </w:rPr>
        <w:t>原宪居鲁，环</w:t>
      </w:r>
      <w:r>
        <w:rPr>
          <w:rFonts w:ascii="宋体" w:eastAsia="宋体" w:hAnsi="宋体" w:cs="宋体" w:hint="eastAsia"/>
          <w:color w:val="000000"/>
          <w:sz w:val="21"/>
          <w:szCs w:val="21"/>
          <w:em w:val="dot"/>
        </w:rPr>
        <w:t>堵</w:t>
      </w:r>
      <w:r>
        <w:rPr>
          <w:rFonts w:ascii="宋体" w:eastAsia="宋体" w:hAnsi="宋体" w:cs="宋体" w:hint="eastAsia"/>
          <w:color w:val="000000"/>
          <w:sz w:val="21"/>
          <w:szCs w:val="21"/>
        </w:rPr>
        <w:t>之室，茨以生草；蓬户不完，桑以为枢而瓮牖，二室褐以为塞；上漏下湿，匡坐而弦歌。子贡乘大马，中绀而表素，轩车不容巷，往见原宪曰：</w:t>
      </w:r>
      <w:r>
        <w:rPr>
          <w:rFonts w:ascii="宋体" w:eastAsia="宋体" w:hAnsi="宋体" w:cs="宋体" w:hint="eastAsia"/>
          <w:color w:val="000000"/>
          <w:sz w:val="21"/>
          <w:szCs w:val="21"/>
        </w:rPr>
        <w:t>“</w:t>
      </w:r>
      <w:r>
        <w:rPr>
          <w:rFonts w:ascii="宋体" w:eastAsia="宋体" w:hAnsi="宋体" w:cs="宋体" w:hint="eastAsia"/>
          <w:color w:val="000000"/>
          <w:sz w:val="21"/>
          <w:szCs w:val="21"/>
        </w:rPr>
        <w:t>嘻，先生何病？</w:t>
      </w:r>
      <w:r>
        <w:rPr>
          <w:rFonts w:ascii="宋体" w:eastAsia="宋体" w:hAnsi="宋体" w:cs="宋体" w:hint="eastAsia"/>
          <w:color w:val="000000"/>
          <w:sz w:val="21"/>
          <w:szCs w:val="21"/>
        </w:rPr>
        <w:t>”</w:t>
      </w:r>
      <w:r>
        <w:rPr>
          <w:rFonts w:ascii="宋体" w:eastAsia="宋体" w:hAnsi="宋体" w:cs="宋体" w:hint="eastAsia"/>
          <w:color w:val="000000"/>
          <w:sz w:val="21"/>
          <w:szCs w:val="21"/>
        </w:rPr>
        <w:t>原宪应之曰：</w:t>
      </w:r>
      <w:r>
        <w:rPr>
          <w:rFonts w:ascii="宋体" w:eastAsia="宋体" w:hAnsi="宋体" w:cs="宋体" w:hint="eastAsia"/>
          <w:color w:val="000000"/>
          <w:sz w:val="21"/>
          <w:szCs w:val="21"/>
        </w:rPr>
        <w:t>“</w:t>
      </w:r>
      <w:r>
        <w:rPr>
          <w:rFonts w:ascii="宋体" w:eastAsia="宋体" w:hAnsi="宋体" w:cs="宋体" w:hint="eastAsia"/>
          <w:color w:val="000000"/>
          <w:sz w:val="21"/>
          <w:szCs w:val="21"/>
        </w:rPr>
        <w:t>宪闻之，无财谓之贫，学而不能行谓之病。今宪，贫也，非病也。</w:t>
      </w:r>
      <w:r>
        <w:rPr>
          <w:rFonts w:ascii="宋体" w:eastAsia="宋体" w:hAnsi="宋体" w:cs="宋体" w:hint="eastAsia"/>
          <w:color w:val="000000"/>
          <w:sz w:val="21"/>
          <w:szCs w:val="21"/>
        </w:rPr>
        <w:t>”</w:t>
      </w:r>
      <w:r>
        <w:rPr>
          <w:rFonts w:ascii="宋体" w:eastAsia="宋体" w:hAnsi="宋体" w:cs="宋体" w:hint="eastAsia"/>
          <w:color w:val="000000"/>
          <w:sz w:val="21"/>
          <w:szCs w:val="21"/>
        </w:rPr>
        <w:t>子贡逡巡而有愧色。原宪笑曰：</w:t>
      </w: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cs="宋体" w:hint="eastAsia"/>
          <w:color w:val="000000"/>
          <w:szCs w:val="21"/>
        </w:rPr>
      </w:pPr>
      <w:r>
        <w:rPr>
          <w:rFonts w:ascii="宋体" w:eastAsia="宋体" w:hAnsi="宋体" w:cs="宋体" w:hint="eastAsia"/>
          <w:color w:val="000000"/>
          <w:sz w:val="21"/>
          <w:szCs w:val="21"/>
        </w:rPr>
        <w:t>夫希世而行，比周而友，学以为人，教以为己，仁义之愿，舆马之饰，宪不忍为也。</w:t>
      </w: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cs="宋体" w:hint="eastAsia"/>
          <w:color w:val="000000"/>
          <w:szCs w:val="21"/>
          <w:u w:val="single"/>
        </w:rPr>
      </w:pPr>
      <w:r>
        <w:rPr>
          <w:rFonts w:ascii="宋体" w:eastAsia="宋体" w:hAnsi="宋体" w:cs="宋体" w:hint="eastAsia"/>
          <w:color w:val="000000"/>
          <w:sz w:val="21"/>
          <w:szCs w:val="21"/>
        </w:rPr>
        <w:t>曾子居卫，缊袍无表，颜色肿哙，手足胼胝。三日不举火，十年不制衣，正冠而缨绝，捉襟而肘见，纳履而踵决。曳缎而歌《商</w:t>
      </w:r>
      <w:r>
        <w:rPr>
          <w:rFonts w:ascii="宋体" w:eastAsia="宋体" w:hAnsi="宋体" w:cs="宋体" w:hint="eastAsia"/>
          <w:color w:val="000000"/>
          <w:sz w:val="21"/>
          <w:szCs w:val="21"/>
          <w:em w:val="dot"/>
        </w:rPr>
        <w:t>颂</w:t>
      </w:r>
      <w:r>
        <w:rPr>
          <w:rFonts w:ascii="宋体" w:eastAsia="宋体" w:hAnsi="宋体" w:cs="宋体" w:hint="eastAsia"/>
          <w:color w:val="000000"/>
          <w:sz w:val="21"/>
          <w:szCs w:val="21"/>
        </w:rPr>
        <w:t>》，声满天地，若出金石。</w:t>
      </w:r>
      <w:r>
        <w:rPr>
          <w:rFonts w:ascii="宋体" w:eastAsia="宋体" w:hAnsi="宋体" w:cs="宋体" w:hint="eastAsia"/>
          <w:color w:val="000000"/>
          <w:sz w:val="21"/>
          <w:szCs w:val="21"/>
          <w:u w:val="single"/>
        </w:rPr>
        <w:t>天子不得臣，诸侯不得友。故养志者忘形，养形者忘利，致道者忘心矣。</w:t>
      </w:r>
    </w:p>
    <w:p>
      <w:pPr>
        <w:widowControl w:val="0"/>
        <w:spacing w:after="0" w:line="360" w:lineRule="auto"/>
        <w:ind w:firstLine="420" w:firstLineChars="200"/>
        <w:jc w:val="right"/>
        <w:rPr>
          <w:rFonts w:ascii="宋体" w:eastAsia="宋体" w:cs="宋体" w:hint="eastAsia"/>
          <w:color w:val="000000"/>
          <w:szCs w:val="21"/>
        </w:rPr>
      </w:pPr>
      <w:r>
        <w:rPr>
          <w:rFonts w:ascii="宋体" w:eastAsia="宋体" w:hAnsi="宋体" w:cs="宋体" w:hint="eastAsia"/>
          <w:color w:val="000000"/>
          <w:sz w:val="21"/>
          <w:szCs w:val="21"/>
        </w:rPr>
        <w:t>（节选自《庄子</w:t>
      </w:r>
      <w:r>
        <w:rPr>
          <w:rFonts w:ascii="宋体" w:eastAsia="宋体" w:hAnsi="宋体" w:cs="宋体" w:hint="eastAsia"/>
          <w:color w:val="000000"/>
          <w:sz w:val="21"/>
          <w:szCs w:val="21"/>
        </w:rPr>
        <w:t>·</w:t>
      </w:r>
      <w:r>
        <w:rPr>
          <w:rFonts w:ascii="宋体" w:eastAsia="宋体" w:hAnsi="宋体" w:cs="宋体" w:hint="eastAsia"/>
          <w:color w:val="000000"/>
          <w:sz w:val="21"/>
          <w:szCs w:val="21"/>
        </w:rPr>
        <w:t>让王》）</w:t>
      </w:r>
    </w:p>
    <w:p>
      <w:pPr>
        <w:spacing w:after="0" w:line="360" w:lineRule="auto"/>
        <w:rPr>
          <w:rFonts w:ascii="宋体" w:eastAsia="宋体" w:cs="宋体" w:hint="eastAsia"/>
          <w:szCs w:val="21"/>
        </w:rPr>
      </w:pPr>
      <w:r>
        <w:rPr>
          <w:rFonts w:ascii="宋体" w:eastAsia="宋体" w:hAnsi="宋体" w:cs="宋体" w:hint="eastAsia"/>
          <w:sz w:val="21"/>
          <w:szCs w:val="21"/>
        </w:rPr>
        <w:t>10．材料一中画波浪线的部分有三处需要断句，请用铅笔将答题卡上相应位置的答案标号涂黑，每涂对一处给1分，涂黑超过三处不给分。（3分）</w:t>
      </w:r>
    </w:p>
    <w:p>
      <w:pPr>
        <w:widowControl w:val="0"/>
        <w:spacing w:after="0" w:line="360" w:lineRule="auto"/>
        <w:ind w:firstLine="420" w:firstLineChars="200"/>
        <w:rPr>
          <w:rFonts w:ascii="宋体" w:eastAsia="宋体" w:cs="宋体" w:hint="eastAsia"/>
          <w:color w:val="000000"/>
          <w:szCs w:val="21"/>
        </w:rPr>
      </w:pPr>
      <w:r>
        <w:rPr>
          <w:rFonts w:ascii="宋体" w:eastAsia="宋体" w:hAnsi="宋体" w:cs="宋体" w:hint="eastAsia"/>
          <w:color w:val="000000"/>
          <w:sz w:val="21"/>
          <w:szCs w:val="21"/>
        </w:rPr>
        <w:t>昔先生</w:t>
      </w:r>
      <w:r>
        <w:rPr>
          <w:rFonts w:ascii="宋体" w:eastAsia="宋体" w:hAnsi="宋体" w:cs="宋体" w:hint="eastAsia"/>
          <w:color w:val="000000"/>
          <w:sz w:val="21"/>
          <w:szCs w:val="21"/>
          <w:bdr w:val="single" w:sz="4" w:space="0" w:color="auto"/>
        </w:rPr>
        <w:t>A</w:t>
      </w:r>
      <w:r>
        <w:rPr>
          <w:rFonts w:ascii="宋体" w:eastAsia="宋体" w:hAnsi="宋体" w:cs="宋体" w:hint="eastAsia"/>
          <w:color w:val="000000"/>
          <w:sz w:val="21"/>
          <w:szCs w:val="21"/>
        </w:rPr>
        <w:t>君尝欲授之</w:t>
      </w:r>
      <w:r>
        <w:rPr>
          <w:rFonts w:ascii="宋体" w:eastAsia="宋体" w:hAnsi="宋体" w:cs="宋体" w:hint="eastAsia"/>
          <w:color w:val="000000"/>
          <w:sz w:val="21"/>
          <w:szCs w:val="21"/>
          <w:bdr w:val="single" w:sz="4" w:space="0" w:color="auto"/>
        </w:rPr>
        <w:t>B</w:t>
      </w:r>
      <w:r>
        <w:rPr>
          <w:rFonts w:ascii="宋体" w:eastAsia="宋体" w:hAnsi="宋体" w:cs="宋体" w:hint="eastAsia"/>
          <w:color w:val="000000"/>
          <w:sz w:val="21"/>
          <w:szCs w:val="21"/>
        </w:rPr>
        <w:t>政</w:t>
      </w:r>
      <w:r>
        <w:rPr>
          <w:rFonts w:ascii="宋体" w:eastAsia="宋体" w:hAnsi="宋体" w:cs="宋体" w:hint="eastAsia"/>
          <w:color w:val="000000"/>
          <w:sz w:val="21"/>
          <w:szCs w:val="21"/>
          <w:bdr w:val="single" w:sz="4" w:space="0" w:color="auto"/>
        </w:rPr>
        <w:t>C</w:t>
      </w:r>
      <w:r>
        <w:rPr>
          <w:rFonts w:ascii="宋体" w:eastAsia="宋体" w:hAnsi="宋体" w:cs="宋体" w:hint="eastAsia"/>
          <w:color w:val="000000"/>
          <w:sz w:val="21"/>
          <w:szCs w:val="21"/>
        </w:rPr>
        <w:t>以为国相</w:t>
      </w:r>
      <w:r>
        <w:rPr>
          <w:rFonts w:ascii="宋体" w:eastAsia="宋体" w:hAnsi="宋体" w:cs="宋体" w:hint="eastAsia"/>
          <w:color w:val="000000"/>
          <w:sz w:val="21"/>
          <w:szCs w:val="21"/>
          <w:bdr w:val="single" w:sz="4" w:space="0" w:color="auto"/>
        </w:rPr>
        <w:t>D</w:t>
      </w:r>
      <w:r>
        <w:rPr>
          <w:rFonts w:ascii="宋体" w:eastAsia="宋体" w:hAnsi="宋体" w:cs="宋体" w:hint="eastAsia"/>
          <w:color w:val="000000"/>
          <w:sz w:val="21"/>
          <w:szCs w:val="21"/>
        </w:rPr>
        <w:t>辞</w:t>
      </w:r>
      <w:r>
        <w:rPr>
          <w:rFonts w:ascii="宋体" w:eastAsia="宋体" w:hAnsi="宋体" w:cs="宋体" w:hint="eastAsia"/>
          <w:color w:val="000000"/>
          <w:sz w:val="21"/>
          <w:szCs w:val="21"/>
          <w:bdr w:val="single" w:sz="4" w:space="0" w:color="auto"/>
        </w:rPr>
        <w:t>E</w:t>
      </w:r>
      <w:r>
        <w:rPr>
          <w:rFonts w:ascii="宋体" w:eastAsia="宋体" w:hAnsi="宋体" w:cs="宋体" w:hint="eastAsia"/>
          <w:color w:val="000000"/>
          <w:sz w:val="21"/>
          <w:szCs w:val="21"/>
        </w:rPr>
        <w:t>不为</w:t>
      </w:r>
      <w:r>
        <w:rPr>
          <w:rFonts w:ascii="宋体" w:eastAsia="宋体" w:hAnsi="宋体" w:cs="宋体" w:hint="eastAsia"/>
          <w:color w:val="000000"/>
          <w:sz w:val="21"/>
          <w:szCs w:val="21"/>
          <w:bdr w:val="single" w:sz="4" w:space="0" w:color="auto"/>
        </w:rPr>
        <w:t>F</w:t>
      </w:r>
      <w:r>
        <w:rPr>
          <w:rFonts w:ascii="宋体" w:eastAsia="宋体" w:hAnsi="宋体" w:cs="宋体" w:hint="eastAsia"/>
          <w:color w:val="000000"/>
          <w:sz w:val="21"/>
          <w:szCs w:val="21"/>
        </w:rPr>
        <w:t>是</w:t>
      </w:r>
      <w:r>
        <w:rPr>
          <w:rFonts w:ascii="宋体" w:eastAsia="宋体" w:hAnsi="宋体" w:cs="宋体" w:hint="eastAsia"/>
          <w:color w:val="000000"/>
          <w:sz w:val="21"/>
          <w:szCs w:val="21"/>
          <w:bdr w:val="single" w:sz="4" w:space="0" w:color="auto"/>
        </w:rPr>
        <w:t>G</w:t>
      </w:r>
      <w:r>
        <w:rPr>
          <w:rFonts w:ascii="宋体" w:eastAsia="宋体" w:hAnsi="宋体" w:cs="宋体" w:hint="eastAsia"/>
          <w:color w:val="000000"/>
          <w:sz w:val="21"/>
          <w:szCs w:val="21"/>
        </w:rPr>
        <w:t>有余贵也</w:t>
      </w:r>
    </w:p>
    <w:p>
      <w:pPr>
        <w:spacing w:after="0" w:line="360" w:lineRule="auto"/>
        <w:rPr>
          <w:rFonts w:ascii="宋体" w:eastAsia="宋体" w:cs="宋体" w:hint="eastAsia"/>
          <w:szCs w:val="21"/>
        </w:rPr>
      </w:pPr>
      <w:r>
        <w:rPr>
          <w:rFonts w:ascii="宋体" w:eastAsia="宋体" w:hAnsi="宋体" w:cs="宋体" w:hint="eastAsia"/>
          <w:sz w:val="21"/>
          <w:szCs w:val="21"/>
        </w:rPr>
        <w:t>11．下列对材料中加点的词语及相关内容的解说，不正确的一项是（    ）（3分）</w:t>
      </w:r>
    </w:p>
    <w:p>
      <w:pPr>
        <w:spacing w:after="0" w:line="360" w:lineRule="auto"/>
        <w:rPr>
          <w:rFonts w:ascii="宋体" w:eastAsia="宋体" w:cs="宋体" w:hint="eastAsia"/>
          <w:szCs w:val="21"/>
        </w:rPr>
      </w:pPr>
      <w:r>
        <w:rPr>
          <w:rFonts w:ascii="宋体" w:eastAsia="宋体" w:hAnsi="宋体" w:cs="宋体" w:hint="eastAsia"/>
          <w:sz w:val="21"/>
          <w:szCs w:val="21"/>
        </w:rPr>
        <w:t>A．牖，指窗户，与《过秦论》中</w:t>
      </w:r>
      <w:r>
        <w:rPr>
          <w:rFonts w:ascii="宋体" w:eastAsia="宋体" w:hAnsi="宋体" w:cs="宋体" w:hint="eastAsia"/>
          <w:sz w:val="21"/>
          <w:szCs w:val="21"/>
        </w:rPr>
        <w:t>“</w:t>
      </w:r>
      <w:r>
        <w:rPr>
          <w:rFonts w:ascii="宋体" w:eastAsia="宋体" w:hAnsi="宋体" w:cs="宋体" w:hint="eastAsia"/>
          <w:sz w:val="21"/>
          <w:szCs w:val="21"/>
        </w:rPr>
        <w:t>然陈涉瓮牖绳枢之子</w:t>
      </w:r>
      <w:r>
        <w:rPr>
          <w:rFonts w:ascii="宋体" w:eastAsia="宋体" w:hAnsi="宋体" w:cs="宋体" w:hint="eastAsia"/>
          <w:sz w:val="21"/>
          <w:szCs w:val="21"/>
        </w:rPr>
        <w:t>”</w:t>
      </w:r>
      <w:r>
        <w:rPr>
          <w:rFonts w:ascii="宋体" w:eastAsia="宋体" w:hAnsi="宋体" w:cs="宋体" w:hint="eastAsia"/>
          <w:sz w:val="21"/>
          <w:szCs w:val="21"/>
        </w:rPr>
        <w:t>的</w:t>
      </w:r>
      <w:r>
        <w:rPr>
          <w:rFonts w:ascii="宋体" w:eastAsia="宋体" w:hAnsi="宋体" w:cs="宋体" w:hint="eastAsia"/>
          <w:sz w:val="21"/>
          <w:szCs w:val="21"/>
        </w:rPr>
        <w:t>“</w:t>
      </w:r>
      <w:r>
        <w:rPr>
          <w:rFonts w:ascii="宋体" w:eastAsia="宋体" w:hAnsi="宋体" w:cs="宋体" w:hint="eastAsia"/>
          <w:sz w:val="21"/>
          <w:szCs w:val="21"/>
        </w:rPr>
        <w:t>牖</w:t>
      </w:r>
      <w:r>
        <w:rPr>
          <w:rFonts w:ascii="宋体" w:eastAsia="宋体" w:hAnsi="宋体" w:cs="宋体" w:hint="eastAsia"/>
          <w:sz w:val="21"/>
          <w:szCs w:val="21"/>
        </w:rPr>
        <w:t>”</w:t>
      </w:r>
      <w:r>
        <w:rPr>
          <w:rFonts w:ascii="宋体" w:eastAsia="宋体" w:hAnsi="宋体" w:cs="宋体" w:hint="eastAsia"/>
          <w:sz w:val="21"/>
          <w:szCs w:val="21"/>
        </w:rPr>
        <w:t>词义相同。</w:t>
      </w:r>
    </w:p>
    <w:p>
      <w:pPr>
        <w:spacing w:after="0" w:line="360" w:lineRule="auto"/>
        <w:rPr>
          <w:rFonts w:ascii="宋体" w:eastAsia="宋体" w:cs="宋体" w:hint="eastAsia"/>
          <w:szCs w:val="21"/>
        </w:rPr>
      </w:pPr>
      <w:r>
        <w:rPr>
          <w:rFonts w:ascii="宋体" w:eastAsia="宋体" w:hAnsi="宋体" w:cs="宋体" w:hint="eastAsia"/>
          <w:sz w:val="21"/>
          <w:szCs w:val="21"/>
        </w:rPr>
        <w:t>B．卑，指身份地位低下，与《出师表》中</w:t>
      </w:r>
      <w:r>
        <w:rPr>
          <w:rFonts w:ascii="宋体" w:eastAsia="宋体" w:hAnsi="宋体" w:cs="宋体" w:hint="eastAsia"/>
          <w:sz w:val="21"/>
          <w:szCs w:val="21"/>
        </w:rPr>
        <w:t>“</w:t>
      </w:r>
      <w:r>
        <w:rPr>
          <w:rFonts w:ascii="宋体" w:eastAsia="宋体" w:hAnsi="宋体" w:cs="宋体" w:hint="eastAsia"/>
          <w:sz w:val="21"/>
          <w:szCs w:val="21"/>
        </w:rPr>
        <w:t>先帝不以臣卑鄙</w:t>
      </w:r>
      <w:r>
        <w:rPr>
          <w:rFonts w:ascii="宋体" w:eastAsia="宋体" w:hAnsi="宋体" w:cs="宋体" w:hint="eastAsia"/>
          <w:sz w:val="21"/>
          <w:szCs w:val="21"/>
        </w:rPr>
        <w:t>”</w:t>
      </w:r>
      <w:r>
        <w:rPr>
          <w:rFonts w:ascii="宋体" w:eastAsia="宋体" w:hAnsi="宋体" w:cs="宋体" w:hint="eastAsia"/>
          <w:sz w:val="21"/>
          <w:szCs w:val="21"/>
        </w:rPr>
        <w:t>的</w:t>
      </w:r>
      <w:r>
        <w:rPr>
          <w:rFonts w:ascii="宋体" w:eastAsia="宋体" w:hAnsi="宋体" w:cs="宋体" w:hint="eastAsia"/>
          <w:sz w:val="21"/>
          <w:szCs w:val="21"/>
        </w:rPr>
        <w:t>“</w:t>
      </w:r>
      <w:r>
        <w:rPr>
          <w:rFonts w:ascii="宋体" w:eastAsia="宋体" w:hAnsi="宋体" w:cs="宋体" w:hint="eastAsia"/>
          <w:sz w:val="21"/>
          <w:szCs w:val="21"/>
        </w:rPr>
        <w:t>卑</w:t>
      </w:r>
      <w:r>
        <w:rPr>
          <w:rFonts w:ascii="宋体" w:eastAsia="宋体" w:hAnsi="宋体" w:cs="宋体" w:hint="eastAsia"/>
          <w:sz w:val="21"/>
          <w:szCs w:val="21"/>
        </w:rPr>
        <w:t>”</w:t>
      </w:r>
      <w:r>
        <w:rPr>
          <w:rFonts w:ascii="宋体" w:eastAsia="宋体" w:hAnsi="宋体" w:cs="宋体" w:hint="eastAsia"/>
          <w:sz w:val="21"/>
          <w:szCs w:val="21"/>
        </w:rPr>
        <w:t>词义相同。</w:t>
      </w:r>
    </w:p>
    <w:p>
      <w:pPr>
        <w:spacing w:after="0" w:line="360" w:lineRule="auto"/>
        <w:rPr>
          <w:rFonts w:ascii="宋体" w:eastAsia="宋体" w:cs="宋体" w:hint="eastAsia"/>
          <w:szCs w:val="21"/>
        </w:rPr>
      </w:pPr>
      <w:r>
        <w:rPr>
          <w:rFonts w:ascii="宋体" w:eastAsia="宋体" w:hAnsi="宋体" w:cs="宋体" w:hint="eastAsia"/>
          <w:sz w:val="21"/>
          <w:szCs w:val="21"/>
        </w:rPr>
        <w:t>C．堵，指墙壁，与成语</w:t>
      </w:r>
      <w:r>
        <w:rPr>
          <w:rFonts w:ascii="宋体" w:eastAsia="宋体" w:hAnsi="宋体" w:cs="宋体" w:hint="eastAsia"/>
          <w:sz w:val="21"/>
          <w:szCs w:val="21"/>
        </w:rPr>
        <w:t>“</w:t>
      </w:r>
      <w:r>
        <w:rPr>
          <w:rFonts w:ascii="宋体" w:eastAsia="宋体" w:hAnsi="宋体" w:cs="宋体" w:hint="eastAsia"/>
          <w:sz w:val="21"/>
          <w:szCs w:val="21"/>
        </w:rPr>
        <w:t>传神阿堵</w:t>
      </w:r>
      <w:r>
        <w:rPr>
          <w:rFonts w:ascii="宋体" w:eastAsia="宋体" w:hAnsi="宋体" w:cs="宋体" w:hint="eastAsia"/>
          <w:sz w:val="21"/>
          <w:szCs w:val="21"/>
        </w:rPr>
        <w:t>”</w:t>
      </w:r>
      <w:r>
        <w:rPr>
          <w:rFonts w:ascii="宋体" w:eastAsia="宋体" w:hAnsi="宋体" w:cs="宋体" w:hint="eastAsia"/>
          <w:sz w:val="21"/>
          <w:szCs w:val="21"/>
        </w:rPr>
        <w:t>中的</w:t>
      </w:r>
      <w:r>
        <w:rPr>
          <w:rFonts w:ascii="宋体" w:eastAsia="宋体" w:hAnsi="宋体" w:cs="宋体" w:hint="eastAsia"/>
          <w:sz w:val="21"/>
          <w:szCs w:val="21"/>
        </w:rPr>
        <w:t>“</w:t>
      </w:r>
      <w:r>
        <w:rPr>
          <w:rFonts w:ascii="宋体" w:eastAsia="宋体" w:hAnsi="宋体" w:cs="宋体" w:hint="eastAsia"/>
          <w:sz w:val="21"/>
          <w:szCs w:val="21"/>
        </w:rPr>
        <w:t>堵</w:t>
      </w:r>
      <w:r>
        <w:rPr>
          <w:rFonts w:ascii="宋体" w:eastAsia="宋体" w:hAnsi="宋体" w:cs="宋体" w:hint="eastAsia"/>
          <w:sz w:val="21"/>
          <w:szCs w:val="21"/>
        </w:rPr>
        <w:t>”</w:t>
      </w:r>
      <w:r>
        <w:rPr>
          <w:rFonts w:ascii="宋体" w:eastAsia="宋体" w:hAnsi="宋体" w:cs="宋体" w:hint="eastAsia"/>
          <w:sz w:val="21"/>
          <w:szCs w:val="21"/>
        </w:rPr>
        <w:t>词义不同。</w:t>
      </w:r>
    </w:p>
    <w:p>
      <w:pPr>
        <w:spacing w:after="0" w:line="360" w:lineRule="auto"/>
        <w:rPr>
          <w:rFonts w:ascii="宋体" w:eastAsia="宋体" w:cs="宋体" w:hint="eastAsia"/>
          <w:szCs w:val="21"/>
        </w:rPr>
      </w:pPr>
      <w:r>
        <w:rPr>
          <w:rFonts w:ascii="宋体" w:eastAsia="宋体" w:hAnsi="宋体" w:cs="宋体" w:hint="eastAsia"/>
          <w:sz w:val="21"/>
          <w:szCs w:val="21"/>
        </w:rPr>
        <w:t>D．《商颂》，是《诗经》</w:t>
      </w:r>
      <w:r>
        <w:rPr>
          <w:rFonts w:ascii="宋体" w:eastAsia="宋体" w:hAnsi="宋体" w:cs="宋体" w:hint="eastAsia"/>
          <w:sz w:val="21"/>
          <w:szCs w:val="21"/>
        </w:rPr>
        <w:t>“</w:t>
      </w:r>
      <w:r>
        <w:rPr>
          <w:rFonts w:ascii="宋体" w:eastAsia="宋体" w:hAnsi="宋体" w:cs="宋体" w:hint="eastAsia"/>
          <w:sz w:val="21"/>
          <w:szCs w:val="21"/>
        </w:rPr>
        <w:t>风</w:t>
      </w:r>
      <w:r>
        <w:rPr>
          <w:rFonts w:ascii="宋体" w:eastAsia="宋体" w:hAnsi="宋体" w:cs="宋体" w:hint="eastAsia"/>
          <w:sz w:val="21"/>
          <w:szCs w:val="21"/>
        </w:rPr>
        <w:t>”“</w:t>
      </w:r>
      <w:r>
        <w:rPr>
          <w:rFonts w:ascii="宋体" w:eastAsia="宋体" w:hAnsi="宋体" w:cs="宋体" w:hint="eastAsia"/>
          <w:sz w:val="21"/>
          <w:szCs w:val="21"/>
        </w:rPr>
        <w:t>雅</w:t>
      </w:r>
      <w:r>
        <w:rPr>
          <w:rFonts w:ascii="宋体" w:eastAsia="宋体" w:hAnsi="宋体" w:cs="宋体" w:hint="eastAsia"/>
          <w:sz w:val="21"/>
          <w:szCs w:val="21"/>
        </w:rPr>
        <w:t>”“</w:t>
      </w:r>
      <w:r>
        <w:rPr>
          <w:rFonts w:ascii="宋体" w:eastAsia="宋体" w:hAnsi="宋体" w:cs="宋体" w:hint="eastAsia"/>
          <w:sz w:val="21"/>
          <w:szCs w:val="21"/>
        </w:rPr>
        <w:t>颂</w:t>
      </w:r>
      <w:r>
        <w:rPr>
          <w:rFonts w:ascii="宋体" w:eastAsia="宋体" w:hAnsi="宋体" w:cs="宋体" w:hint="eastAsia"/>
          <w:sz w:val="21"/>
          <w:szCs w:val="21"/>
        </w:rPr>
        <w:t>”</w:t>
      </w:r>
      <w:r>
        <w:rPr>
          <w:rFonts w:ascii="宋体" w:eastAsia="宋体" w:hAnsi="宋体" w:cs="宋体" w:hint="eastAsia"/>
          <w:sz w:val="21"/>
          <w:szCs w:val="21"/>
        </w:rPr>
        <w:t>中的颂篇之一，为先秦时代的商朝诗歌。</w:t>
      </w:r>
    </w:p>
    <w:p>
      <w:pPr>
        <w:spacing w:after="0" w:line="360" w:lineRule="auto"/>
        <w:rPr>
          <w:rFonts w:ascii="宋体" w:eastAsia="宋体" w:cs="宋体" w:hint="eastAsia"/>
          <w:szCs w:val="21"/>
        </w:rPr>
      </w:pPr>
      <w:r>
        <w:rPr>
          <w:rFonts w:ascii="宋体" w:eastAsia="宋体" w:hAnsi="宋体" w:cs="宋体" w:hint="eastAsia"/>
          <w:sz w:val="21"/>
          <w:szCs w:val="21"/>
        </w:rPr>
        <w:t>12．下列对材料有关内容的概述，不正确的一项是（    ）（3分）</w:t>
      </w:r>
    </w:p>
    <w:p>
      <w:pPr>
        <w:spacing w:after="0" w:line="360" w:lineRule="auto"/>
        <w:rPr>
          <w:rFonts w:ascii="宋体" w:eastAsia="宋体" w:cs="宋体" w:hint="eastAsia"/>
          <w:szCs w:val="21"/>
        </w:rPr>
      </w:pPr>
      <w:r>
        <w:rPr>
          <w:rFonts w:ascii="宋体" w:eastAsia="宋体" w:hAnsi="宋体" w:cs="宋体" w:hint="eastAsia"/>
          <w:sz w:val="21"/>
          <w:szCs w:val="21"/>
        </w:rPr>
        <w:t>A．黔娄先生死后，曾子带门人去吊唁，发现黔娄先生头枕土块，躺在柴草之上，身上盖的被子连头脚都不能覆盖。</w:t>
      </w:r>
    </w:p>
    <w:p>
      <w:pPr>
        <w:spacing w:after="0" w:line="360" w:lineRule="auto"/>
        <w:rPr>
          <w:rFonts w:ascii="宋体" w:eastAsia="宋体" w:cs="宋体" w:hint="eastAsia"/>
          <w:szCs w:val="21"/>
        </w:rPr>
      </w:pPr>
      <w:r>
        <w:rPr>
          <w:rFonts w:ascii="宋体" w:eastAsia="宋体" w:hAnsi="宋体" w:cs="宋体" w:hint="eastAsia"/>
          <w:sz w:val="21"/>
          <w:szCs w:val="21"/>
        </w:rPr>
        <w:t>B．黔娄的妻子乐贫行道，黔娄活着时他们过着男耕女织的隐居生活，黔娄死后她不伤心，丧事从简，得到人们夸赞。</w:t>
      </w:r>
    </w:p>
    <w:p>
      <w:pPr>
        <w:spacing w:after="0" w:line="360" w:lineRule="auto"/>
        <w:rPr>
          <w:rFonts w:ascii="宋体" w:eastAsia="宋体" w:cs="宋体" w:hint="eastAsia"/>
          <w:szCs w:val="21"/>
        </w:rPr>
      </w:pPr>
      <w:r>
        <w:rPr>
          <w:rFonts w:ascii="宋体" w:eastAsia="宋体" w:hAnsi="宋体" w:cs="宋体" w:hint="eastAsia"/>
          <w:sz w:val="21"/>
          <w:szCs w:val="21"/>
        </w:rPr>
        <w:t>C．原宪非常贫穷，他住的房屋，用生草盖着屋顶，用桑条做门轴，外面下大雨，里面下小雨，他却能端坐于其中弹琴。</w:t>
      </w:r>
    </w:p>
    <w:p>
      <w:pPr>
        <w:spacing w:after="0" w:line="360" w:lineRule="auto"/>
        <w:rPr>
          <w:rFonts w:ascii="宋体" w:eastAsia="宋体" w:cs="宋体" w:hint="eastAsia"/>
          <w:szCs w:val="21"/>
        </w:rPr>
      </w:pPr>
      <w:r>
        <w:rPr>
          <w:rFonts w:ascii="宋体" w:eastAsia="宋体" w:hAnsi="宋体" w:cs="宋体" w:hint="eastAsia"/>
          <w:sz w:val="21"/>
          <w:szCs w:val="21"/>
        </w:rPr>
        <w:t>D．曾参住在卫国，三天没有生火做饭，十年没有添置新衣，脸饿得浮肿，衣服破破烂烂，手足都是老茧，却能朗声高歌。</w:t>
      </w:r>
    </w:p>
    <w:p>
      <w:pPr>
        <w:spacing w:after="0" w:line="360" w:lineRule="auto"/>
        <w:rPr>
          <w:rFonts w:ascii="宋体" w:eastAsia="宋体" w:cs="宋体" w:hint="eastAsia"/>
          <w:szCs w:val="21"/>
        </w:rPr>
      </w:pPr>
      <w:r>
        <w:rPr>
          <w:rFonts w:ascii="宋体" w:eastAsia="宋体" w:hAnsi="宋体" w:cs="宋体" w:hint="eastAsia"/>
          <w:sz w:val="21"/>
          <w:szCs w:val="21"/>
        </w:rPr>
        <w:t>13．把材料中画横线的句子翻译成现代汉语。（8分）</w:t>
      </w:r>
    </w:p>
    <w:p>
      <w:pPr>
        <w:spacing w:after="0" w:line="360" w:lineRule="auto"/>
        <w:rPr>
          <w:rFonts w:ascii="宋体" w:eastAsia="宋体" w:cs="宋体" w:hint="eastAsia"/>
          <w:szCs w:val="21"/>
        </w:rPr>
      </w:pPr>
      <w:r>
        <w:rPr>
          <w:rFonts w:ascii="宋体" w:eastAsia="宋体" w:hAnsi="宋体" w:cs="宋体" w:hint="eastAsia"/>
          <w:sz w:val="21"/>
          <w:szCs w:val="21"/>
        </w:rPr>
        <w:t>（1）先生以不邪之故，能至于此。生时不邪，死而邪之，非先生意也。</w:t>
      </w:r>
    </w:p>
    <w:p>
      <w:pPr>
        <w:spacing w:after="0" w:line="360" w:lineRule="auto"/>
        <w:rPr>
          <w:rFonts w:ascii="宋体" w:eastAsia="宋体" w:cs="宋体" w:hint="eastAsia"/>
          <w:szCs w:val="21"/>
        </w:rPr>
      </w:pPr>
      <w:r>
        <w:rPr>
          <w:rFonts w:ascii="宋体" w:eastAsia="宋体" w:hAnsi="宋体" w:cs="宋体" w:hint="eastAsia"/>
          <w:sz w:val="21"/>
          <w:szCs w:val="21"/>
        </w:rPr>
        <w:t>译文：</w:t>
      </w:r>
    </w:p>
    <w:p>
      <w:pPr>
        <w:spacing w:after="0" w:line="360" w:lineRule="auto"/>
        <w:rPr>
          <w:rFonts w:ascii="宋体" w:eastAsia="宋体" w:cs="宋体" w:hint="eastAsia"/>
          <w:szCs w:val="21"/>
        </w:rPr>
      </w:pPr>
      <w:r>
        <w:rPr>
          <w:rFonts w:ascii="宋体" w:eastAsia="宋体" w:hAnsi="宋体" w:cs="宋体" w:hint="eastAsia"/>
          <w:sz w:val="21"/>
          <w:szCs w:val="21"/>
        </w:rPr>
        <w:t>（2）天子不得臣，诸侯不得友。故养志者忘形，养形者忘利，致道者忘心矣。</w:t>
      </w:r>
    </w:p>
    <w:p>
      <w:pPr>
        <w:spacing w:after="0" w:line="360" w:lineRule="auto"/>
        <w:rPr>
          <w:rFonts w:ascii="宋体" w:eastAsia="宋体" w:cs="宋体" w:hint="eastAsia"/>
          <w:szCs w:val="21"/>
        </w:rPr>
      </w:pPr>
      <w:r>
        <w:rPr>
          <w:rFonts w:ascii="宋体" w:eastAsia="宋体" w:hAnsi="宋体" w:cs="宋体" w:hint="eastAsia"/>
          <w:sz w:val="21"/>
          <w:szCs w:val="21"/>
        </w:rPr>
        <w:t>译文：</w:t>
      </w:r>
    </w:p>
    <w:p>
      <w:pPr>
        <w:spacing w:after="0" w:line="360" w:lineRule="auto"/>
        <w:rPr>
          <w:rFonts w:ascii="宋体" w:eastAsia="宋体" w:cs="宋体" w:hint="eastAsia"/>
          <w:szCs w:val="21"/>
        </w:rPr>
      </w:pPr>
      <w:r>
        <w:rPr>
          <w:rFonts w:ascii="宋体" w:eastAsia="宋体" w:hAnsi="宋体" w:cs="宋体" w:hint="eastAsia"/>
          <w:sz w:val="21"/>
          <w:szCs w:val="21"/>
        </w:rPr>
        <w:t>14．黔娄、原宪和曾子这三个人都拥有怎样的品质？请结合材料简要概括。（3分）</w:t>
      </w:r>
    </w:p>
    <w:p>
      <w:pPr>
        <w:spacing w:line="360" w:lineRule="auto"/>
        <w:jc w:val="left"/>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河南省TOP20联考2023-2024学年高三上学期1月仿真模拟一语文试题</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（一）文言文阅读（本题共5小题，20分）</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阅读下面的文言文，完成10~14题。</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材料一：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cs="宋体" w:hint="eastAsia"/>
          <w:b w:val="0"/>
          <w:bCs w:val="0"/>
          <w:szCs w:val="21"/>
        </w:rPr>
        <w:sectPr>
          <w:headerReference w:type="default" r:id="rId9"/>
          <w:footerReference w:type="default" r:id="rId10"/>
          <w:footnotePr>
            <w:numStart w:val="0"/>
          </w:footnotePr>
          <w:endnotePr>
            <w:numFmt w:val="decimal"/>
            <w:numStart w:val="0"/>
          </w:endnotePr>
          <w:type w:val="nextPage"/>
          <w:pgSz w:w="11906" w:h="16838"/>
          <w:pgMar w:top="1440" w:right="1080" w:bottom="1440" w:left="1080" w:header="0" w:footer="0" w:gutter="0"/>
          <w:pgNumType w:start="3"/>
          <w:cols w:space="708"/>
          <w:titlePg w:val="0"/>
          <w:docGrid w:linePitch="286"/>
        </w:sectPr>
      </w:pPr>
      <w:r>
        <w:rPr>
          <w:rFonts w:ascii="宋体" w:eastAsia="宋体" w:hAnsi="宋体" w:cs="宋体" w:hint="eastAsia"/>
          <w:b w:val="0"/>
          <w:bCs w:val="0"/>
          <w:sz w:val="21"/>
          <w:szCs w:val="21"/>
        </w:rPr>
        <w:t>古之全大体者：望天地，观江海，</w:t>
      </w:r>
      <w:r>
        <w:rPr>
          <w:rFonts w:ascii="宋体" w:eastAsia="宋体" w:hAnsi="宋体" w:cs="宋体" w:hint="eastAsia"/>
          <w:b w:val="0"/>
          <w:bCs w:val="0"/>
          <w:sz w:val="21"/>
          <w:szCs w:val="21"/>
          <w:em w:val="dot"/>
        </w:rPr>
        <w:t>因</w:t>
      </w:r>
      <w:r>
        <w:rPr>
          <w:rFonts w:ascii="宋体" w:eastAsia="宋体" w:hAnsi="宋体" w:cs="宋体" w:hint="eastAsia"/>
          <w:b w:val="0"/>
          <w:bCs w:val="0"/>
          <w:sz w:val="21"/>
          <w:szCs w:val="21"/>
        </w:rPr>
        <w:t>山谷，日月所照，四时所行，云布风动；不以智累心，不以私累己；</w:t>
      </w:r>
      <w:r>
        <w:rPr>
          <w:rFonts w:ascii="宋体" w:eastAsia="宋体" w:hAnsi="宋体" w:cs="宋体" w:hint="eastAsia"/>
          <w:b w:val="0"/>
          <w:bCs w:val="0"/>
          <w:sz w:val="21"/>
          <w:szCs w:val="21"/>
          <w:u w:val="single"/>
        </w:rPr>
        <w:t>寄治乱于法术，托是非于赏罚，属轻重于权衡；</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cs="宋体" w:hint="eastAsia"/>
          <w:b w:val="0"/>
          <w:bCs w:val="0"/>
          <w:szCs w:val="21"/>
        </w:rPr>
      </w:pPr>
      <w:r>
        <w:rPr>
          <w:rFonts w:ascii="宋体" w:eastAsia="宋体" w:hAnsi="宋体" w:cs="宋体" w:hint="eastAsia"/>
          <w:b w:val="0"/>
          <w:bCs w:val="0"/>
          <w:sz w:val="21"/>
          <w:szCs w:val="21"/>
        </w:rPr>
        <w:t>不逆天理，不伤情性；不吹毛而求小疵，不洗垢而察难知；不</w:t>
      </w:r>
      <w:r>
        <w:rPr>
          <w:rFonts w:ascii="宋体" w:eastAsia="宋体" w:hAnsi="宋体" w:cs="宋体" w:hint="eastAsia"/>
          <w:b w:val="0"/>
          <w:bCs w:val="0"/>
          <w:sz w:val="21"/>
          <w:szCs w:val="21"/>
          <w:em w:val="dot"/>
        </w:rPr>
        <w:t>引</w:t>
      </w:r>
      <w:r>
        <w:rPr>
          <w:rFonts w:ascii="宋体" w:eastAsia="宋体" w:hAnsi="宋体" w:cs="宋体" w:hint="eastAsia"/>
          <w:b w:val="0"/>
          <w:bCs w:val="0"/>
          <w:sz w:val="21"/>
          <w:szCs w:val="21"/>
        </w:rPr>
        <w:t>绳之外，不推绳之内；不急法之外，不缓法之内；守成理，因自然；祸福生乎道法，而不出乎爱恶；荣辱之责在乎己，而不在乎人。故至安之世，法如朝露，纯朴不散，心无结怨。口无烦言。故车马不疲弊于远路，挂旗不乱于大泽，万民不失命于寇戎，雄骏不创寿于旗憧；豪杰不著名于图书，不承功于盘盂，记年之牒空虚，故曰：利莫长于简，福莫久于安。使匠石以千岁之寿，操钩，视</w:t>
      </w:r>
      <w:r>
        <w:rPr>
          <w:rFonts w:ascii="宋体" w:eastAsia="宋体" w:hAnsi="宋体" w:cs="宋体" w:hint="eastAsia"/>
          <w:b w:val="0"/>
          <w:bCs w:val="0"/>
          <w:sz w:val="21"/>
          <w:szCs w:val="21"/>
          <w:em w:val="dot"/>
        </w:rPr>
        <w:t>规矩</w:t>
      </w:r>
      <w:r>
        <w:rPr>
          <w:rFonts w:ascii="宋体" w:eastAsia="宋体" w:hAnsi="宋体" w:cs="宋体" w:hint="eastAsia"/>
          <w:b w:val="0"/>
          <w:bCs w:val="0"/>
          <w:sz w:val="21"/>
          <w:szCs w:val="21"/>
        </w:rPr>
        <w:t>，举绳墨，而正太山；使贵、育</w:t>
      </w:r>
      <w:r>
        <w:rPr>
          <w:rFonts w:ascii="宋体" w:eastAsia="宋体" w:hAnsi="宋体" w:cs="宋体" w:hint="eastAsia"/>
          <w:b w:val="0"/>
          <w:bCs w:val="0"/>
          <w:sz w:val="21"/>
          <w:szCs w:val="21"/>
          <w:vertAlign w:val="superscript"/>
        </w:rPr>
        <w:t>①</w:t>
      </w:r>
      <w:r>
        <w:rPr>
          <w:rFonts w:ascii="宋体" w:eastAsia="宋体" w:hAnsi="宋体" w:cs="宋体" w:hint="eastAsia"/>
          <w:b w:val="0"/>
          <w:bCs w:val="0"/>
          <w:sz w:val="21"/>
          <w:szCs w:val="21"/>
        </w:rPr>
        <w:t>带干将而齐万民；虽尽力于巧，极盛于寿，太山不正，民不能齐。故曰：古之牧天下者，不使匠石极巧以败太山之体，不使贯、育尽威以伤万民之性，因道全法，君子乐而大奸止。澹然闲静，因天命，持大体。</w:t>
      </w:r>
      <w:r>
        <w:rPr>
          <w:rFonts w:ascii="宋体" w:eastAsia="宋体" w:hAnsi="宋体" w:cs="宋体" w:hint="eastAsia"/>
          <w:b w:val="0"/>
          <w:bCs w:val="0"/>
          <w:sz w:val="21"/>
          <w:szCs w:val="21"/>
          <w:u w:val="wave"/>
        </w:rPr>
        <w:t>故使人无离法之罪鱼无失水之祸如此故天下少不治。</w:t>
      </w:r>
    </w:p>
    <w:p>
      <w:pPr>
        <w:spacing w:line="360" w:lineRule="auto"/>
        <w:jc w:val="right"/>
        <w:rPr>
          <w:rFonts w:ascii="宋体" w:eastAsia="宋体" w:cs="宋体" w:hint="eastAsia"/>
          <w:b w:val="0"/>
          <w:bCs w:val="0"/>
          <w:szCs w:val="21"/>
        </w:rPr>
      </w:pPr>
      <w:r>
        <w:rPr>
          <w:rFonts w:ascii="宋体" w:eastAsia="宋体" w:hAnsi="宋体" w:cs="宋体" w:hint="eastAsia"/>
          <w:b w:val="0"/>
          <w:bCs w:val="0"/>
          <w:sz w:val="21"/>
          <w:szCs w:val="21"/>
        </w:rPr>
        <w:t>（节选自《韩非子</w:t>
      </w:r>
      <w:r>
        <w:rPr>
          <w:rFonts w:ascii="宋体" w:eastAsia="宋体" w:hAnsi="宋体" w:cs="宋体" w:hint="eastAsia"/>
          <w:b w:val="0"/>
          <w:bCs w:val="0"/>
          <w:sz w:val="21"/>
          <w:szCs w:val="21"/>
        </w:rPr>
        <w:t>·</w:t>
      </w:r>
      <w:r>
        <w:rPr>
          <w:rFonts w:ascii="宋体" w:eastAsia="宋体" w:hAnsi="宋体" w:cs="宋体" w:hint="eastAsia"/>
          <w:b w:val="0"/>
          <w:bCs w:val="0"/>
          <w:sz w:val="21"/>
          <w:szCs w:val="21"/>
        </w:rPr>
        <w:t>大体》）</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材料二：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cs="宋体" w:hint="eastAsia"/>
          <w:b w:val="0"/>
          <w:bCs w:val="0"/>
          <w:szCs w:val="21"/>
        </w:rPr>
      </w:pPr>
      <w:r>
        <w:rPr>
          <w:rFonts w:ascii="宋体" w:eastAsia="宋体" w:hAnsi="宋体" w:cs="宋体" w:hint="eastAsia"/>
          <w:b w:val="0"/>
          <w:bCs w:val="0"/>
          <w:sz w:val="21"/>
          <w:szCs w:val="21"/>
        </w:rPr>
        <w:t>人主不通主道者则不然。自为之则不能任贤，不能任贤，则贤者焉之，此功名之所以伤，国家之所以危。汤武一日而尽有夏商之财，以其地封，而天下莫敢不悦服；</w:t>
      </w:r>
      <w:r>
        <w:rPr>
          <w:rFonts w:ascii="宋体" w:eastAsia="宋体" w:hAnsi="宋体" w:cs="宋体" w:hint="eastAsia"/>
          <w:b w:val="0"/>
          <w:bCs w:val="0"/>
          <w:sz w:val="21"/>
          <w:szCs w:val="21"/>
          <w:u w:val="single"/>
        </w:rPr>
        <w:t>以其时赏，而天下皆党劝，通乎用非其有也。</w:t>
      </w:r>
      <w:r>
        <w:rPr>
          <w:rFonts w:ascii="宋体" w:eastAsia="宋体" w:hAnsi="宋体" w:cs="宋体" w:hint="eastAsia"/>
          <w:b w:val="0"/>
          <w:bCs w:val="0"/>
          <w:sz w:val="21"/>
          <w:szCs w:val="21"/>
        </w:rPr>
        <w:t>故称，设官分职，君之体也；委任青成，君之体也；好谋无倦，君之体也；宽以得众，君之体也；含垢藏疾，君之体也。君有君人之体，其臣畏而爱之，此帝王</w:t>
      </w:r>
      <w:r>
        <w:rPr>
          <w:rFonts w:ascii="宋体" w:eastAsia="宋体" w:hAnsi="宋体" w:cs="宋体" w:hint="eastAsia"/>
          <w:b w:val="0"/>
          <w:bCs w:val="0"/>
          <w:sz w:val="21"/>
          <w:szCs w:val="21"/>
          <w:em w:val="dot"/>
        </w:rPr>
        <w:t>所以</w:t>
      </w:r>
      <w:r>
        <w:rPr>
          <w:rFonts w:ascii="宋体" w:eastAsia="宋体" w:hAnsi="宋体" w:cs="宋体" w:hint="eastAsia"/>
          <w:b w:val="0"/>
          <w:bCs w:val="0"/>
          <w:sz w:val="21"/>
          <w:szCs w:val="21"/>
        </w:rPr>
        <w:t>成业也。</w:t>
      </w:r>
    </w:p>
    <w:p>
      <w:pPr>
        <w:spacing w:line="360" w:lineRule="auto"/>
        <w:jc w:val="right"/>
        <w:rPr>
          <w:rFonts w:ascii="宋体" w:eastAsia="宋体" w:cs="宋体" w:hint="eastAsia"/>
          <w:b w:val="0"/>
          <w:bCs w:val="0"/>
          <w:szCs w:val="21"/>
        </w:rPr>
      </w:pPr>
      <w:r>
        <w:rPr>
          <w:rFonts w:ascii="宋体" w:eastAsia="宋体" w:hAnsi="宋体" w:cs="宋体" w:hint="eastAsia"/>
          <w:b w:val="0"/>
          <w:bCs w:val="0"/>
          <w:sz w:val="21"/>
          <w:szCs w:val="21"/>
        </w:rPr>
        <w:t>（节选自《长短经</w:t>
      </w:r>
      <w:r>
        <w:rPr>
          <w:rFonts w:ascii="宋体" w:eastAsia="宋体" w:hAnsi="宋体" w:cs="宋体" w:hint="eastAsia"/>
          <w:b w:val="0"/>
          <w:bCs w:val="0"/>
          <w:sz w:val="21"/>
          <w:szCs w:val="21"/>
        </w:rPr>
        <w:t>·</w:t>
      </w:r>
      <w:r>
        <w:rPr>
          <w:rFonts w:ascii="宋体" w:eastAsia="宋体" w:hAnsi="宋体" w:cs="宋体" w:hint="eastAsia"/>
          <w:b w:val="0"/>
          <w:bCs w:val="0"/>
          <w:sz w:val="21"/>
          <w:szCs w:val="21"/>
        </w:rPr>
        <w:t>大体第一》）</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【注】</w:t>
      </w:r>
      <w:r>
        <w:rPr>
          <w:rFonts w:ascii="宋体" w:eastAsia="宋体" w:hAnsi="宋体" w:cs="宋体" w:hint="eastAsia"/>
          <w:b w:val="0"/>
          <w:bCs w:val="0"/>
          <w:sz w:val="21"/>
          <w:szCs w:val="21"/>
        </w:rPr>
        <w:t>①</w:t>
      </w:r>
      <w:r>
        <w:rPr>
          <w:rFonts w:ascii="宋体" w:eastAsia="宋体" w:hAnsi="宋体" w:cs="宋体" w:hint="eastAsia"/>
          <w:b w:val="0"/>
          <w:bCs w:val="0"/>
          <w:sz w:val="21"/>
          <w:szCs w:val="21"/>
        </w:rPr>
        <w:t>赏、育：指战国时期的孟贵和东汉末年的夏宵，二人都很勇武，胆识过人。</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10．材料一画波浪线的部分有三处需要断句，请用铅笔将答题卡上相应位置的答案标号涂黑，每涂对一处给1分，涂黑超过三处不给分。（3分）</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故使人</w:t>
      </w:r>
      <w:r>
        <w:rPr>
          <w:rFonts w:ascii="宋体" w:eastAsia="宋体" w:hAnsi="宋体" w:cs="宋体" w:hint="eastAsia"/>
          <w:b w:val="0"/>
          <w:bCs w:val="0"/>
          <w:sz w:val="21"/>
          <w:szCs w:val="21"/>
          <w:bdr w:val="single" w:sz="4" w:space="0" w:color="auto"/>
          <w:shd w:val="clear" w:color="auto" w:fill="auto"/>
        </w:rPr>
        <w:t>A</w:t>
      </w:r>
      <w:r>
        <w:rPr>
          <w:rFonts w:ascii="宋体" w:eastAsia="宋体" w:hAnsi="宋体" w:cs="宋体" w:hint="eastAsia"/>
          <w:b w:val="0"/>
          <w:bCs w:val="0"/>
          <w:sz w:val="21"/>
          <w:szCs w:val="21"/>
        </w:rPr>
        <w:t>无离法</w:t>
      </w:r>
      <w:r>
        <w:rPr>
          <w:rFonts w:ascii="宋体" w:eastAsia="宋体" w:hAnsi="宋体" w:cs="宋体" w:hint="eastAsia"/>
          <w:b w:val="0"/>
          <w:bCs w:val="0"/>
          <w:sz w:val="21"/>
          <w:szCs w:val="21"/>
          <w:bdr w:val="single" w:sz="4" w:space="0" w:color="auto"/>
          <w:lang w:val="en-US" w:eastAsia="zh-CN"/>
        </w:rPr>
        <w:t>B</w:t>
      </w:r>
      <w:r>
        <w:rPr>
          <w:rFonts w:ascii="宋体" w:eastAsia="宋体" w:hAnsi="宋体" w:cs="宋体" w:hint="eastAsia"/>
          <w:b w:val="0"/>
          <w:bCs w:val="0"/>
          <w:sz w:val="21"/>
          <w:szCs w:val="21"/>
        </w:rPr>
        <w:t>之罪</w:t>
      </w:r>
      <w:r>
        <w:rPr>
          <w:rFonts w:ascii="宋体" w:eastAsia="宋体" w:hAnsi="宋体" w:cs="宋体" w:hint="eastAsia"/>
          <w:b w:val="0"/>
          <w:bCs w:val="0"/>
          <w:sz w:val="21"/>
          <w:szCs w:val="21"/>
          <w:bdr w:val="single" w:sz="4" w:space="0" w:color="auto"/>
        </w:rPr>
        <w:t>C</w:t>
      </w:r>
      <w:r>
        <w:rPr>
          <w:rFonts w:ascii="宋体" w:eastAsia="宋体" w:hAnsi="宋体" w:cs="宋体" w:hint="eastAsia"/>
          <w:b w:val="0"/>
          <w:bCs w:val="0"/>
          <w:sz w:val="21"/>
          <w:szCs w:val="21"/>
        </w:rPr>
        <w:t>鱼</w:t>
      </w:r>
      <w:r>
        <w:rPr>
          <w:rFonts w:ascii="宋体" w:eastAsia="宋体" w:hAnsi="宋体" w:cs="宋体" w:hint="eastAsia"/>
          <w:b w:val="0"/>
          <w:bCs w:val="0"/>
          <w:sz w:val="21"/>
          <w:szCs w:val="21"/>
          <w:bdr w:val="single" w:sz="4" w:space="0" w:color="auto"/>
        </w:rPr>
        <w:t>D</w:t>
      </w:r>
      <w:r>
        <w:rPr>
          <w:rFonts w:ascii="宋体" w:eastAsia="宋体" w:hAnsi="宋体" w:cs="宋体" w:hint="eastAsia"/>
          <w:b w:val="0"/>
          <w:bCs w:val="0"/>
          <w:sz w:val="21"/>
          <w:szCs w:val="21"/>
        </w:rPr>
        <w:t>无失</w:t>
      </w:r>
      <w:r>
        <w:rPr>
          <w:rFonts w:ascii="宋体" w:eastAsia="宋体" w:hAnsi="宋体" w:cs="宋体" w:hint="eastAsia"/>
          <w:b w:val="0"/>
          <w:bCs w:val="0"/>
          <w:sz w:val="21"/>
          <w:szCs w:val="21"/>
          <w:bdr w:val="single" w:sz="4" w:space="0" w:color="auto"/>
        </w:rPr>
        <w:t>E</w:t>
      </w:r>
      <w:r>
        <w:rPr>
          <w:rFonts w:ascii="宋体" w:eastAsia="宋体" w:hAnsi="宋体" w:cs="宋体" w:hint="eastAsia"/>
          <w:b w:val="0"/>
          <w:bCs w:val="0"/>
          <w:sz w:val="21"/>
          <w:szCs w:val="21"/>
        </w:rPr>
        <w:t>水之祸</w:t>
      </w:r>
      <w:r>
        <w:rPr>
          <w:rFonts w:ascii="宋体" w:eastAsia="宋体" w:hAnsi="宋体" w:cs="宋体" w:hint="eastAsia"/>
          <w:b w:val="0"/>
          <w:bCs w:val="0"/>
          <w:sz w:val="21"/>
          <w:szCs w:val="21"/>
          <w:bdr w:val="single" w:sz="4" w:space="0" w:color="auto"/>
          <w:lang w:val="en-US" w:eastAsia="zh-CN"/>
        </w:rPr>
        <w:t>F</w:t>
      </w:r>
      <w:r>
        <w:rPr>
          <w:rFonts w:ascii="宋体" w:eastAsia="宋体" w:hAnsi="宋体" w:cs="宋体" w:hint="eastAsia"/>
          <w:b w:val="0"/>
          <w:bCs w:val="0"/>
          <w:sz w:val="21"/>
          <w:szCs w:val="21"/>
        </w:rPr>
        <w:t>如此</w:t>
      </w:r>
      <w:r>
        <w:rPr>
          <w:rFonts w:ascii="宋体" w:eastAsia="宋体" w:hAnsi="宋体" w:cs="宋体" w:hint="eastAsia"/>
          <w:b w:val="0"/>
          <w:bCs w:val="0"/>
          <w:sz w:val="21"/>
          <w:szCs w:val="21"/>
          <w:bdr w:val="single" w:sz="4" w:space="0" w:color="auto"/>
        </w:rPr>
        <w:t>G</w:t>
      </w:r>
      <w:r>
        <w:rPr>
          <w:rFonts w:ascii="宋体" w:eastAsia="宋体" w:hAnsi="宋体" w:cs="宋体" w:hint="eastAsia"/>
          <w:b w:val="0"/>
          <w:bCs w:val="0"/>
          <w:sz w:val="21"/>
          <w:szCs w:val="21"/>
        </w:rPr>
        <w:t>故天下</w:t>
      </w:r>
      <w:r>
        <w:rPr>
          <w:rFonts w:ascii="宋体" w:eastAsia="宋体" w:hAnsi="宋体" w:cs="宋体" w:hint="eastAsia"/>
          <w:b w:val="0"/>
          <w:bCs w:val="0"/>
          <w:sz w:val="21"/>
          <w:szCs w:val="21"/>
          <w:bdr w:val="single" w:sz="4" w:space="0" w:color="auto"/>
        </w:rPr>
        <w:t>H</w:t>
      </w:r>
      <w:r>
        <w:rPr>
          <w:rFonts w:ascii="宋体" w:eastAsia="宋体" w:hAnsi="宋体" w:cs="宋体" w:hint="eastAsia"/>
          <w:b w:val="0"/>
          <w:bCs w:val="0"/>
          <w:sz w:val="21"/>
          <w:szCs w:val="21"/>
        </w:rPr>
        <w:t>少不治。</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 xml:space="preserve">11．下列对材料中加点的词语及相关内容的解说，不正确的一项是（3分）（ </w:t>
      </w:r>
      <w:r>
        <w:rPr>
          <w:rFonts w:ascii="宋体" w:eastAsia="宋体" w:hAnsi="宋体" w:cs="宋体" w:hint="eastAsia"/>
          <w:b w:val="0"/>
          <w:bCs w:val="0"/>
          <w:sz w:val="21"/>
          <w:szCs w:val="21"/>
          <w:lang w:val="en-US" w:eastAsia="zh-CN"/>
        </w:rPr>
        <w:t xml:space="preserve">   </w:t>
      </w:r>
      <w:r>
        <w:rPr>
          <w:rFonts w:ascii="宋体" w:eastAsia="宋体" w:hAnsi="宋体" w:cs="宋体" w:hint="eastAsia"/>
          <w:b w:val="0"/>
          <w:bCs w:val="0"/>
          <w:sz w:val="21"/>
          <w:szCs w:val="21"/>
        </w:rPr>
        <w:t>）</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A．因，指顺应，与《庄子</w:t>
      </w:r>
      <w:r>
        <w:rPr>
          <w:rFonts w:ascii="宋体" w:eastAsia="宋体" w:hAnsi="宋体" w:cs="宋体" w:hint="eastAsia"/>
          <w:b w:val="0"/>
          <w:bCs w:val="0"/>
          <w:sz w:val="21"/>
          <w:szCs w:val="21"/>
        </w:rPr>
        <w:t>·</w:t>
      </w:r>
      <w:r>
        <w:rPr>
          <w:rFonts w:ascii="宋体" w:eastAsia="宋体" w:hAnsi="宋体" w:cs="宋体" w:hint="eastAsia"/>
          <w:b w:val="0"/>
          <w:bCs w:val="0"/>
          <w:sz w:val="21"/>
          <w:szCs w:val="21"/>
        </w:rPr>
        <w:t>庖丁解牛》中</w:t>
      </w:r>
      <w:r>
        <w:rPr>
          <w:rFonts w:ascii="宋体" w:eastAsia="宋体" w:hAnsi="宋体" w:cs="宋体" w:hint="eastAsia"/>
          <w:b w:val="0"/>
          <w:bCs w:val="0"/>
          <w:sz w:val="21"/>
          <w:szCs w:val="21"/>
        </w:rPr>
        <w:t>“</w:t>
      </w:r>
      <w:r>
        <w:rPr>
          <w:rFonts w:ascii="宋体" w:eastAsia="宋体" w:hAnsi="宋体" w:cs="宋体" w:hint="eastAsia"/>
          <w:b w:val="0"/>
          <w:bCs w:val="0"/>
          <w:sz w:val="21"/>
          <w:szCs w:val="21"/>
        </w:rPr>
        <w:t>因其固然</w:t>
      </w:r>
      <w:r>
        <w:rPr>
          <w:rFonts w:ascii="宋体" w:eastAsia="宋体" w:hAnsi="宋体" w:cs="宋体" w:hint="eastAsia"/>
          <w:b w:val="0"/>
          <w:bCs w:val="0"/>
          <w:sz w:val="21"/>
          <w:szCs w:val="21"/>
        </w:rPr>
        <w:t>”</w:t>
      </w:r>
      <w:r>
        <w:rPr>
          <w:rFonts w:ascii="宋体" w:eastAsia="宋体" w:hAnsi="宋体" w:cs="宋体" w:hint="eastAsia"/>
          <w:b w:val="0"/>
          <w:bCs w:val="0"/>
          <w:sz w:val="21"/>
          <w:szCs w:val="21"/>
        </w:rPr>
        <w:t>的</w:t>
      </w:r>
      <w:r>
        <w:rPr>
          <w:rFonts w:ascii="宋体" w:eastAsia="宋体" w:hAnsi="宋体" w:cs="宋体" w:hint="eastAsia"/>
          <w:b w:val="0"/>
          <w:bCs w:val="0"/>
          <w:sz w:val="21"/>
          <w:szCs w:val="21"/>
        </w:rPr>
        <w:t>“</w:t>
      </w:r>
      <w:r>
        <w:rPr>
          <w:rFonts w:ascii="宋体" w:eastAsia="宋体" w:hAnsi="宋体" w:cs="宋体" w:hint="eastAsia"/>
          <w:b w:val="0"/>
          <w:bCs w:val="0"/>
          <w:sz w:val="21"/>
          <w:szCs w:val="21"/>
        </w:rPr>
        <w:t>因</w:t>
      </w:r>
      <w:r>
        <w:rPr>
          <w:rFonts w:ascii="宋体" w:eastAsia="宋体" w:hAnsi="宋体" w:cs="宋体" w:hint="eastAsia"/>
          <w:b w:val="0"/>
          <w:bCs w:val="0"/>
          <w:sz w:val="21"/>
          <w:szCs w:val="21"/>
        </w:rPr>
        <w:t>”</w:t>
      </w:r>
      <w:r>
        <w:rPr>
          <w:rFonts w:ascii="宋体" w:eastAsia="宋体" w:hAnsi="宋体" w:cs="宋体" w:hint="eastAsia"/>
          <w:b w:val="0"/>
          <w:bCs w:val="0"/>
          <w:sz w:val="21"/>
          <w:szCs w:val="21"/>
        </w:rPr>
        <w:t>意思不同。</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B．引，指拉、拽，与《出师表》中</w:t>
      </w:r>
      <w:r>
        <w:rPr>
          <w:rFonts w:ascii="宋体" w:eastAsia="宋体" w:hAnsi="宋体" w:cs="宋体" w:hint="eastAsia"/>
          <w:b w:val="0"/>
          <w:bCs w:val="0"/>
          <w:sz w:val="21"/>
          <w:szCs w:val="21"/>
        </w:rPr>
        <w:t>“</w:t>
      </w:r>
      <w:r>
        <w:rPr>
          <w:rFonts w:ascii="宋体" w:eastAsia="宋体" w:hAnsi="宋体" w:cs="宋体" w:hint="eastAsia"/>
          <w:b w:val="0"/>
          <w:bCs w:val="0"/>
          <w:sz w:val="21"/>
          <w:szCs w:val="21"/>
        </w:rPr>
        <w:t>不宜妄自菲薄，引喻失义</w:t>
      </w:r>
      <w:r>
        <w:rPr>
          <w:rFonts w:ascii="宋体" w:eastAsia="宋体" w:hAnsi="宋体" w:cs="宋体" w:hint="eastAsia"/>
          <w:b w:val="0"/>
          <w:bCs w:val="0"/>
          <w:sz w:val="21"/>
          <w:szCs w:val="21"/>
        </w:rPr>
        <w:t>”</w:t>
      </w:r>
      <w:r>
        <w:rPr>
          <w:rFonts w:ascii="宋体" w:eastAsia="宋体" w:hAnsi="宋体" w:cs="宋体" w:hint="eastAsia"/>
          <w:b w:val="0"/>
          <w:bCs w:val="0"/>
          <w:sz w:val="21"/>
          <w:szCs w:val="21"/>
        </w:rPr>
        <w:t>的</w:t>
      </w:r>
      <w:r>
        <w:rPr>
          <w:rFonts w:ascii="宋体" w:eastAsia="宋体" w:hAnsi="宋体" w:cs="宋体" w:hint="eastAsia"/>
          <w:b w:val="0"/>
          <w:bCs w:val="0"/>
          <w:sz w:val="21"/>
          <w:szCs w:val="21"/>
        </w:rPr>
        <w:t>“</w:t>
      </w:r>
      <w:r>
        <w:rPr>
          <w:rFonts w:ascii="宋体" w:eastAsia="宋体" w:hAnsi="宋体" w:cs="宋体" w:hint="eastAsia"/>
          <w:b w:val="0"/>
          <w:bCs w:val="0"/>
          <w:sz w:val="21"/>
          <w:szCs w:val="21"/>
        </w:rPr>
        <w:t>引</w:t>
      </w:r>
      <w:r>
        <w:rPr>
          <w:rFonts w:ascii="宋体" w:eastAsia="宋体" w:hAnsi="宋体" w:cs="宋体" w:hint="eastAsia"/>
          <w:b w:val="0"/>
          <w:bCs w:val="0"/>
          <w:sz w:val="21"/>
          <w:szCs w:val="21"/>
        </w:rPr>
        <w:t>”</w:t>
      </w:r>
      <w:r>
        <w:rPr>
          <w:rFonts w:ascii="宋体" w:eastAsia="宋体" w:hAnsi="宋体" w:cs="宋体" w:hint="eastAsia"/>
          <w:b w:val="0"/>
          <w:bCs w:val="0"/>
          <w:sz w:val="21"/>
          <w:szCs w:val="21"/>
        </w:rPr>
        <w:t>意思不同。</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C．规矩，指两种校正工具。规，校正圆形的工具；矩，校正方形的工具。</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D．所以，指</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的原因，与《师说》中</w:t>
      </w:r>
      <w:r>
        <w:rPr>
          <w:rFonts w:ascii="宋体" w:eastAsia="宋体" w:hAnsi="宋体" w:cs="宋体" w:hint="eastAsia"/>
          <w:b w:val="0"/>
          <w:bCs w:val="0"/>
          <w:sz w:val="21"/>
          <w:szCs w:val="21"/>
        </w:rPr>
        <w:t>“</w:t>
      </w:r>
      <w:r>
        <w:rPr>
          <w:rFonts w:ascii="宋体" w:eastAsia="宋体" w:hAnsi="宋体" w:cs="宋体" w:hint="eastAsia"/>
          <w:b w:val="0"/>
          <w:bCs w:val="0"/>
          <w:sz w:val="21"/>
          <w:szCs w:val="21"/>
        </w:rPr>
        <w:t>所以传道受业解惑也</w:t>
      </w:r>
      <w:r>
        <w:rPr>
          <w:rFonts w:ascii="宋体" w:eastAsia="宋体" w:hAnsi="宋体" w:cs="宋体" w:hint="eastAsia"/>
          <w:b w:val="0"/>
          <w:bCs w:val="0"/>
          <w:sz w:val="21"/>
          <w:szCs w:val="21"/>
        </w:rPr>
        <w:t>”</w:t>
      </w:r>
      <w:r>
        <w:rPr>
          <w:rFonts w:ascii="宋体" w:eastAsia="宋体" w:hAnsi="宋体" w:cs="宋体" w:hint="eastAsia"/>
          <w:b w:val="0"/>
          <w:bCs w:val="0"/>
          <w:sz w:val="21"/>
          <w:szCs w:val="21"/>
        </w:rPr>
        <w:t>的</w:t>
      </w:r>
      <w:r>
        <w:rPr>
          <w:rFonts w:ascii="宋体" w:eastAsia="宋体" w:hAnsi="宋体" w:cs="宋体" w:hint="eastAsia"/>
          <w:b w:val="0"/>
          <w:bCs w:val="0"/>
          <w:sz w:val="21"/>
          <w:szCs w:val="21"/>
        </w:rPr>
        <w:t>“</w:t>
      </w:r>
      <w:r>
        <w:rPr>
          <w:rFonts w:ascii="宋体" w:eastAsia="宋体" w:hAnsi="宋体" w:cs="宋体" w:hint="eastAsia"/>
          <w:b w:val="0"/>
          <w:bCs w:val="0"/>
          <w:sz w:val="21"/>
          <w:szCs w:val="21"/>
        </w:rPr>
        <w:t>所以</w:t>
      </w:r>
      <w:r>
        <w:rPr>
          <w:rFonts w:ascii="宋体" w:eastAsia="宋体" w:hAnsi="宋体" w:cs="宋体" w:hint="eastAsia"/>
          <w:b w:val="0"/>
          <w:bCs w:val="0"/>
          <w:sz w:val="21"/>
          <w:szCs w:val="21"/>
        </w:rPr>
        <w:t>”</w:t>
      </w:r>
      <w:r>
        <w:rPr>
          <w:rFonts w:ascii="宋体" w:eastAsia="宋体" w:hAnsi="宋体" w:cs="宋体" w:hint="eastAsia"/>
          <w:b w:val="0"/>
          <w:bCs w:val="0"/>
          <w:sz w:val="21"/>
          <w:szCs w:val="21"/>
        </w:rPr>
        <w:t>意思不同。</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12．下列对材料有关内容的概述，不正确的一项是（3分）（</w:t>
      </w:r>
      <w:r>
        <w:rPr>
          <w:rFonts w:ascii="宋体" w:eastAsia="宋体" w:hAnsi="宋体" w:cs="宋体" w:hint="eastAsia"/>
          <w:b w:val="0"/>
          <w:bCs w:val="0"/>
          <w:sz w:val="21"/>
          <w:szCs w:val="21"/>
          <w:lang w:val="en-US" w:eastAsia="zh-CN"/>
        </w:rPr>
        <w:t xml:space="preserve">   </w:t>
      </w:r>
      <w:r>
        <w:rPr>
          <w:rFonts w:ascii="宋体" w:eastAsia="宋体" w:hAnsi="宋体" w:cs="宋体" w:hint="eastAsia"/>
          <w:b w:val="0"/>
          <w:bCs w:val="0"/>
          <w:sz w:val="21"/>
          <w:szCs w:val="21"/>
        </w:rPr>
        <w:t xml:space="preserve"> ）</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A．古代能做到</w:t>
      </w:r>
      <w:r>
        <w:rPr>
          <w:rFonts w:ascii="宋体" w:eastAsia="宋体" w:hAnsi="宋体" w:cs="宋体" w:hint="eastAsia"/>
          <w:b w:val="0"/>
          <w:bCs w:val="0"/>
          <w:sz w:val="21"/>
          <w:szCs w:val="21"/>
        </w:rPr>
        <w:t>“</w:t>
      </w:r>
      <w:r>
        <w:rPr>
          <w:rFonts w:ascii="宋体" w:eastAsia="宋体" w:hAnsi="宋体" w:cs="宋体" w:hint="eastAsia"/>
          <w:b w:val="0"/>
          <w:bCs w:val="0"/>
          <w:sz w:val="21"/>
          <w:szCs w:val="21"/>
        </w:rPr>
        <w:t>全大体</w:t>
      </w:r>
      <w:r>
        <w:rPr>
          <w:rFonts w:ascii="宋体" w:eastAsia="宋体" w:hAnsi="宋体" w:cs="宋体" w:hint="eastAsia"/>
          <w:b w:val="0"/>
          <w:bCs w:val="0"/>
          <w:sz w:val="21"/>
          <w:szCs w:val="21"/>
        </w:rPr>
        <w:t>”</w:t>
      </w:r>
      <w:r>
        <w:rPr>
          <w:rFonts w:ascii="宋体" w:eastAsia="宋体" w:hAnsi="宋体" w:cs="宋体" w:hint="eastAsia"/>
          <w:b w:val="0"/>
          <w:bCs w:val="0"/>
          <w:sz w:val="21"/>
          <w:szCs w:val="21"/>
        </w:rPr>
        <w:t>的人，不会让智巧烦扰心境，不会让私利拖累自身，不会吹开毛发来寻找瑕疵，不会洗去污垢来探察隐秘。</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B．在最安定的社会里，百姓没有郁结不散的怨恨和愤愤不平的言论，国家不需通过法制就能实现百姓不会因战争而丧命的愿景。</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C．材料一指出统治天下的人应该做到淡泊闲静，要依据普遍法则，全面把握法度，这样君主就能享受安乐，而大奸就会停止作恶。</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D．材料二认为君主治国要懂得为君之道，不需事必躬亲，应该任用贤能的人并使他们各司其职，最终做到让官员既畏惧又爱戴。</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13．把材料中画横线的句子翻译成现代汉语。（8分）</w:t>
      </w:r>
    </w:p>
    <w:p>
      <w:pPr>
        <w:spacing w:line="360" w:lineRule="auto"/>
        <w:jc w:val="left"/>
        <w:rPr>
          <w:rFonts w:ascii="宋体" w:eastAsia="宋体" w:cs="宋体" w:hint="eastAsia"/>
          <w:b w:val="0"/>
          <w:bCs w:val="0"/>
          <w:szCs w:val="21"/>
        </w:rPr>
        <w:sectPr>
          <w:headerReference w:type="default" r:id="rId11"/>
          <w:footerReference w:type="default" r:id="rId12"/>
          <w:footnotePr>
            <w:numStart w:val="0"/>
          </w:footnotePr>
          <w:endnotePr>
            <w:numFmt w:val="decimal"/>
            <w:numStart w:val="0"/>
          </w:endnotePr>
          <w:type w:val="nextPage"/>
          <w:pgSz w:w="11906" w:h="16838"/>
          <w:pgMar w:top="1440" w:right="1080" w:bottom="1440" w:left="1080" w:header="0" w:footer="0" w:gutter="0"/>
          <w:pgNumType w:start="4"/>
          <w:cols w:space="708"/>
          <w:titlePg w:val="0"/>
          <w:docGrid w:linePitch="286"/>
        </w:sectPr>
      </w:pPr>
      <w:r>
        <w:rPr>
          <w:rFonts w:ascii="宋体" w:eastAsia="宋体" w:hAnsi="宋体" w:cs="宋体" w:hint="eastAsia"/>
          <w:b w:val="0"/>
          <w:bCs w:val="0"/>
          <w:sz w:val="21"/>
          <w:szCs w:val="21"/>
        </w:rPr>
        <w:t>（1）寄治乱于法术，托是非于赏罚，属轻重于权衡。</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译_</w:t>
      </w:r>
      <w:r>
        <w:rPr>
          <w:rFonts w:ascii="宋体" w:eastAsia="宋体" w:hAnsi="宋体" w:cs="宋体" w:hint="eastAsia"/>
          <w:b w:val="0"/>
          <w:bCs w:val="0"/>
          <w:sz w:val="21"/>
          <w:szCs w:val="21"/>
          <w:lang w:val="en-US" w:eastAsia="zh-CN"/>
        </w:rPr>
        <w:t>_________________________________________________________________________________________</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（2）以其财赏，而天下皆竞劝，通乎用非其有也。</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译_</w:t>
      </w:r>
      <w:r>
        <w:rPr>
          <w:rFonts w:ascii="宋体" w:eastAsia="宋体" w:hAnsi="宋体" w:cs="宋体" w:hint="eastAsia"/>
          <w:b w:val="0"/>
          <w:bCs w:val="0"/>
          <w:sz w:val="21"/>
          <w:szCs w:val="21"/>
          <w:lang w:val="en-US" w:eastAsia="zh-CN"/>
        </w:rPr>
        <w:t>_________________________________________________________________________________________</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14．两则材料都强调君主要有</w:t>
      </w:r>
      <w:r>
        <w:rPr>
          <w:rFonts w:ascii="宋体" w:eastAsia="宋体" w:hAnsi="宋体" w:cs="宋体" w:hint="eastAsia"/>
          <w:b w:val="0"/>
          <w:bCs w:val="0"/>
          <w:sz w:val="21"/>
          <w:szCs w:val="21"/>
        </w:rPr>
        <w:t>“</w:t>
      </w:r>
      <w:r>
        <w:rPr>
          <w:rFonts w:ascii="宋体" w:eastAsia="宋体" w:hAnsi="宋体" w:cs="宋体" w:hint="eastAsia"/>
          <w:b w:val="0"/>
          <w:bCs w:val="0"/>
          <w:sz w:val="21"/>
          <w:szCs w:val="21"/>
        </w:rPr>
        <w:t>大体</w:t>
      </w:r>
      <w:r>
        <w:rPr>
          <w:rFonts w:ascii="宋体" w:eastAsia="宋体" w:hAnsi="宋体" w:cs="宋体" w:hint="eastAsia"/>
          <w:b w:val="0"/>
          <w:bCs w:val="0"/>
          <w:sz w:val="21"/>
          <w:szCs w:val="21"/>
        </w:rPr>
        <w:t>”</w:t>
      </w:r>
      <w:r>
        <w:rPr>
          <w:rFonts w:ascii="宋体" w:eastAsia="宋体" w:hAnsi="宋体" w:cs="宋体" w:hint="eastAsia"/>
          <w:b w:val="0"/>
          <w:bCs w:val="0"/>
          <w:sz w:val="21"/>
          <w:szCs w:val="21"/>
        </w:rPr>
        <w:t>，二者在论证这一观点时的方法有何不同</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请简要分析。（3分）</w:t>
      </w:r>
    </w:p>
    <w:p>
      <w:pPr>
        <w:spacing w:line="360" w:lineRule="auto"/>
        <w:jc w:val="left"/>
        <w:rPr>
          <w:rFonts w:ascii="宋体" w:eastAsia="宋体" w:cs="宋体" w:hint="eastAsia"/>
          <w:b w:val="0"/>
          <w:bCs w:val="0"/>
          <w:szCs w:val="21"/>
        </w:rPr>
      </w:pPr>
      <w:r>
        <w:rPr>
          <w:rFonts w:ascii="宋体" w:eastAsia="宋体" w:hAnsi="宋体" w:cs="宋体" w:hint="eastAsia"/>
          <w:b w:val="0"/>
          <w:bCs w:val="0"/>
          <w:sz w:val="21"/>
          <w:szCs w:val="21"/>
        </w:rPr>
        <w:t>答_</w:t>
      </w:r>
      <w:r>
        <w:rPr>
          <w:rFonts w:ascii="宋体" w:eastAsia="宋体" w:hAnsi="宋体" w:cs="宋体" w:hint="eastAsia"/>
          <w:b w:val="0"/>
          <w:bCs w:val="0"/>
          <w:sz w:val="21"/>
          <w:szCs w:val="21"/>
          <w:lang w:val="en-US" w:eastAsia="zh-CN"/>
        </w:rPr>
        <w:t>_________________________________________________________________________________________</w:t>
      </w:r>
    </w:p>
    <w:p>
      <w:pPr>
        <w:spacing w:line="360" w:lineRule="auto"/>
        <w:jc w:val="left"/>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河南省项城市部分学校2023-2024学年高三上学期1月阶段测试语文试题</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（一）文言文阅读（本题共5小题，20分）</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阅读下面的文言文，完成10~14题。</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原宪居鲁，环堵之室，茨以生蒿，蓬户瓮牖，揉桑以为枢，上漏下湿，匡坐而弦歌。子赣闻之，乘肥马，衣轻裘，中绀而表素，轩车不</w:t>
      </w:r>
      <w:r>
        <w:rPr>
          <w:rFonts w:ascii="新宋体" w:eastAsia="新宋体" w:hAnsi="新宋体" w:cs="新宋体" w:hint="eastAsia"/>
          <w:b w:val="0"/>
          <w:bCs/>
          <w:sz w:val="21"/>
          <w:szCs w:val="21"/>
          <w:em w:val="dot"/>
        </w:rPr>
        <w:t>容</w:t>
      </w:r>
      <w:r>
        <w:rPr>
          <w:rFonts w:ascii="新宋体" w:eastAsia="新宋体" w:hAnsi="新宋体" w:cs="新宋体" w:hint="eastAsia"/>
          <w:b w:val="0"/>
          <w:bCs/>
          <w:sz w:val="21"/>
          <w:szCs w:val="21"/>
        </w:rPr>
        <w:t>巷，往见原宪。原宪冠叶冠、杖藜杖而应门。正冠则缨绝，衽襟则肘现，纳履则踵决。子赣曰：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嘻！先生何病也？</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原宪仰而应之曰：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宪闻之，无财之谓贫，学而不能行之谓病。宪，贫也，非病也。若夫希世而行，比周而交，学以为人，教以为己，仁义之慝，舆马之饰，宪不忍为也。</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子赣逡巡，面有愧色，不辞而去。</w:t>
      </w:r>
      <w:r>
        <w:rPr>
          <w:rFonts w:ascii="新宋体" w:eastAsia="新宋体" w:hAnsi="新宋体" w:cs="新宋体" w:hint="eastAsia"/>
          <w:b w:val="0"/>
          <w:bCs/>
          <w:sz w:val="21"/>
          <w:szCs w:val="21"/>
          <w:u w:val="single"/>
        </w:rPr>
        <w:t>原宪曳杖拖履，行歌《商颂》而反，声满天地，如出金石。</w:t>
      </w:r>
      <w:r>
        <w:rPr>
          <w:rFonts w:ascii="新宋体" w:eastAsia="新宋体" w:hAnsi="新宋体" w:cs="新宋体" w:hint="eastAsia"/>
          <w:b w:val="0"/>
          <w:bCs/>
          <w:sz w:val="21"/>
          <w:szCs w:val="21"/>
        </w:rPr>
        <w:t>天子不得而臣也，诸侯不得而友也。故养志者忘身，身且不爱，孰能</w:t>
      </w:r>
      <w:r>
        <w:rPr>
          <w:rFonts w:ascii="新宋体" w:eastAsia="新宋体" w:hAnsi="新宋体" w:cs="新宋体" w:hint="eastAsia"/>
          <w:b w:val="0"/>
          <w:bCs/>
          <w:sz w:val="21"/>
          <w:szCs w:val="21"/>
          <w:em w:val="dot"/>
        </w:rPr>
        <w:t>累</w:t>
      </w:r>
      <w:r>
        <w:rPr>
          <w:rFonts w:ascii="新宋体" w:eastAsia="新宋体" w:hAnsi="新宋体" w:cs="新宋体" w:hint="eastAsia"/>
          <w:b w:val="0"/>
          <w:bCs/>
          <w:sz w:val="21"/>
          <w:szCs w:val="21"/>
        </w:rPr>
        <w:t>之？</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u w:val="single"/>
        </w:rPr>
        <w:t>晏子之晋，见披裘负刍息于涂者，以为君子也，使人问焉</w:t>
      </w:r>
      <w:r>
        <w:rPr>
          <w:rFonts w:ascii="新宋体" w:eastAsia="新宋体" w:hAnsi="新宋体" w:cs="新宋体" w:hint="eastAsia"/>
          <w:b w:val="0"/>
          <w:bCs/>
          <w:sz w:val="21"/>
          <w:szCs w:val="21"/>
        </w:rPr>
        <w:t>，曰：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曷为而至此？</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对曰：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齐人累之，吾名曰越石甫。</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晏子曰：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嘻！</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遽解左骖以赎之，载而与归。至舍，不辞而入。越石甫怒而请绝，晏子使人应之曰：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婴未尝得交也，今免子于患，吾于子犹未可邪？</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越石甫曰：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吾闻君子诎乎不知己，而信乎知己者，吾是以请绝也。</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晏子乃出见之曰：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向也见客之容，而今也见客之意。婴闻察实者不留声，观行者不讥辞。婴可以</w:t>
      </w:r>
      <w:r>
        <w:rPr>
          <w:rFonts w:ascii="新宋体" w:eastAsia="新宋体" w:hAnsi="新宋体" w:cs="新宋体" w:hint="eastAsia"/>
          <w:b w:val="0"/>
          <w:bCs/>
          <w:sz w:val="21"/>
          <w:szCs w:val="21"/>
          <w:em w:val="dot"/>
        </w:rPr>
        <w:t>辞</w:t>
      </w:r>
      <w:r>
        <w:rPr>
          <w:rFonts w:ascii="新宋体" w:eastAsia="新宋体" w:hAnsi="新宋体" w:cs="新宋体" w:hint="eastAsia"/>
          <w:b w:val="0"/>
          <w:bCs/>
          <w:sz w:val="21"/>
          <w:szCs w:val="21"/>
        </w:rPr>
        <w:t>而无弃乎？</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越石甫曰：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夫子礼之，敢不敬从？</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晏子遂以为上客。俗人之有功则德，德则骄。晏子有功，免人于厄，而反诎下之，其去俗亦远矣，此全功之道也。</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子列子穷，容貌有饥色。客有言于郑子阳者曰：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子列圉寇，盖有道之士也，居君之国而穷，君无乃为不好士乎？</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子阳令官遗之粟。子列子出见使者，再拜而辞。使者去，子列子入，其妻望而拊心曰：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闻为有道者妻子，皆得佚乐，今妻子皆有饥色矣，君过而遗先生，先生不受，岂非命也哉！</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子列子笑而谓之曰：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u w:val="wave"/>
        </w:rPr>
        <w:t>君非自知我者也以人之言而遗我粟其罪我又将以人之言此吾所以不受也</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其后民果作难，杀子阳。子列子之见微除不义远矣。且子列子内有饥寒之忧，犹不</w:t>
      </w:r>
      <w:r>
        <w:rPr>
          <w:rFonts w:ascii="新宋体" w:eastAsia="新宋体" w:hAnsi="新宋体" w:cs="新宋体" w:hint="eastAsia"/>
          <w:b w:val="0"/>
          <w:bCs/>
          <w:sz w:val="21"/>
          <w:szCs w:val="21"/>
          <w:em w:val="dot"/>
        </w:rPr>
        <w:t>苟</w:t>
      </w:r>
      <w:r>
        <w:rPr>
          <w:rFonts w:ascii="新宋体" w:eastAsia="新宋体" w:hAnsi="新宋体" w:cs="新宋体" w:hint="eastAsia"/>
          <w:b w:val="0"/>
          <w:bCs/>
          <w:sz w:val="21"/>
          <w:szCs w:val="21"/>
        </w:rPr>
        <w:t>取，见得思义，见利思害，况其在富贵乎？故子列子通乎性命之情，可谓能守节矣。</w:t>
      </w:r>
    </w:p>
    <w:p>
      <w:pPr>
        <w:spacing w:line="360" w:lineRule="auto"/>
        <w:jc w:val="right"/>
        <w:rPr>
          <w:rFonts w:ascii="新宋体" w:eastAsia="新宋体" w:hAnsi="新宋体" w:cs="新宋体" w:hint="eastAsia"/>
          <w:b w:val="0"/>
          <w:bCs/>
          <w:szCs w:val="21"/>
        </w:rPr>
      </w:pPr>
      <w:r>
        <w:rPr>
          <w:rFonts w:ascii="新宋体" w:eastAsia="新宋体" w:hAnsi="新宋体" w:cs="新宋体" w:hint="eastAsia"/>
          <w:b w:val="0"/>
          <w:bCs/>
          <w:sz w:val="21"/>
          <w:szCs w:val="21"/>
        </w:rPr>
        <w:t>（节选自刘向《新序</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节士》）</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10．文中画波浪线的部分有三处需要断句，请用铅笔将答题卡上相应位置的答案标号涂黑，每涂对一处给1分，涂黑超过三处不给分。（3分）</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君非自知</w:t>
      </w:r>
      <w:r>
        <w:rPr>
          <w:rFonts w:ascii="新宋体" w:eastAsia="新宋体" w:hAnsi="新宋体" w:cs="新宋体" w:hint="eastAsia"/>
          <w:b w:val="0"/>
          <w:bCs/>
          <w:sz w:val="21"/>
          <w:szCs w:val="21"/>
          <w:bdr w:val="single" w:sz="4" w:space="0" w:color="auto"/>
        </w:rPr>
        <w:t>A</w:t>
      </w:r>
      <w:r>
        <w:rPr>
          <w:rFonts w:ascii="新宋体" w:eastAsia="新宋体" w:hAnsi="新宋体" w:cs="新宋体" w:hint="eastAsia"/>
          <w:b w:val="0"/>
          <w:bCs/>
          <w:sz w:val="21"/>
          <w:szCs w:val="21"/>
        </w:rPr>
        <w:t>我者也</w:t>
      </w:r>
      <w:r>
        <w:rPr>
          <w:rFonts w:ascii="新宋体" w:eastAsia="新宋体" w:hAnsi="新宋体" w:cs="新宋体" w:hint="eastAsia"/>
          <w:b w:val="0"/>
          <w:bCs/>
          <w:sz w:val="21"/>
          <w:szCs w:val="21"/>
          <w:bdr w:val="single" w:sz="4" w:space="0" w:color="auto"/>
        </w:rPr>
        <w:t>B</w:t>
      </w:r>
      <w:r>
        <w:rPr>
          <w:rFonts w:ascii="新宋体" w:eastAsia="新宋体" w:hAnsi="新宋体" w:cs="新宋体" w:hint="eastAsia"/>
          <w:b w:val="0"/>
          <w:bCs/>
          <w:sz w:val="21"/>
          <w:szCs w:val="21"/>
        </w:rPr>
        <w:t>以人之言而遗我</w:t>
      </w:r>
      <w:r>
        <w:rPr>
          <w:rFonts w:ascii="新宋体" w:eastAsia="新宋体" w:hAnsi="新宋体" w:cs="新宋体" w:hint="eastAsia"/>
          <w:b w:val="0"/>
          <w:bCs/>
          <w:sz w:val="21"/>
          <w:szCs w:val="21"/>
          <w:bdr w:val="single" w:sz="4" w:space="0" w:color="auto"/>
        </w:rPr>
        <w:t>C</w:t>
      </w:r>
      <w:r>
        <w:rPr>
          <w:rFonts w:ascii="新宋体" w:eastAsia="新宋体" w:hAnsi="新宋体" w:cs="新宋体" w:hint="eastAsia"/>
          <w:b w:val="0"/>
          <w:bCs/>
          <w:sz w:val="21"/>
          <w:szCs w:val="21"/>
        </w:rPr>
        <w:t>粟</w:t>
      </w:r>
      <w:r>
        <w:rPr>
          <w:rFonts w:ascii="新宋体" w:eastAsia="新宋体" w:hAnsi="新宋体" w:cs="新宋体" w:hint="eastAsia"/>
          <w:b w:val="0"/>
          <w:bCs/>
          <w:sz w:val="21"/>
          <w:szCs w:val="21"/>
          <w:bdr w:val="single" w:sz="4" w:space="0" w:color="auto"/>
        </w:rPr>
        <w:t>D</w:t>
      </w:r>
      <w:r>
        <w:rPr>
          <w:rFonts w:ascii="新宋体" w:eastAsia="新宋体" w:hAnsi="新宋体" w:cs="新宋体" w:hint="eastAsia"/>
          <w:b w:val="0"/>
          <w:bCs/>
          <w:sz w:val="21"/>
          <w:szCs w:val="21"/>
        </w:rPr>
        <w:t>其罪</w:t>
      </w:r>
      <w:r>
        <w:rPr>
          <w:rFonts w:ascii="新宋体" w:eastAsia="新宋体" w:hAnsi="新宋体" w:cs="新宋体" w:hint="eastAsia"/>
          <w:b w:val="0"/>
          <w:bCs/>
          <w:sz w:val="21"/>
          <w:szCs w:val="21"/>
          <w:bdr w:val="single" w:sz="4" w:space="0" w:color="auto"/>
        </w:rPr>
        <w:t>E</w:t>
      </w:r>
      <w:r>
        <w:rPr>
          <w:rFonts w:ascii="新宋体" w:eastAsia="新宋体" w:hAnsi="新宋体" w:cs="新宋体" w:hint="eastAsia"/>
          <w:b w:val="0"/>
          <w:bCs/>
          <w:sz w:val="21"/>
          <w:szCs w:val="21"/>
        </w:rPr>
        <w:t>我又将以人</w:t>
      </w:r>
      <w:r>
        <w:rPr>
          <w:rFonts w:ascii="新宋体" w:eastAsia="新宋体" w:hAnsi="新宋体" w:cs="新宋体" w:hint="eastAsia"/>
          <w:b w:val="0"/>
          <w:bCs/>
          <w:sz w:val="21"/>
          <w:szCs w:val="21"/>
          <w:bdr w:val="single" w:sz="4" w:space="0" w:color="auto"/>
        </w:rPr>
        <w:t>F</w:t>
      </w:r>
      <w:r>
        <w:rPr>
          <w:rFonts w:ascii="新宋体" w:eastAsia="新宋体" w:hAnsi="新宋体" w:cs="新宋体" w:hint="eastAsia"/>
          <w:b w:val="0"/>
          <w:bCs/>
          <w:sz w:val="21"/>
          <w:szCs w:val="21"/>
        </w:rPr>
        <w:t>之言</w:t>
      </w:r>
      <w:r>
        <w:rPr>
          <w:rFonts w:ascii="新宋体" w:eastAsia="新宋体" w:hAnsi="新宋体" w:cs="新宋体" w:hint="eastAsia"/>
          <w:b w:val="0"/>
          <w:bCs/>
          <w:sz w:val="21"/>
          <w:szCs w:val="21"/>
          <w:bdr w:val="single" w:sz="4" w:space="0" w:color="auto"/>
        </w:rPr>
        <w:t>G</w:t>
      </w:r>
      <w:r>
        <w:rPr>
          <w:rFonts w:ascii="新宋体" w:eastAsia="新宋体" w:hAnsi="新宋体" w:cs="新宋体" w:hint="eastAsia"/>
          <w:b w:val="0"/>
          <w:bCs/>
          <w:sz w:val="21"/>
          <w:szCs w:val="21"/>
        </w:rPr>
        <w:t>此</w:t>
      </w:r>
      <w:r>
        <w:rPr>
          <w:rFonts w:ascii="新宋体" w:eastAsia="新宋体" w:hAnsi="新宋体" w:cs="新宋体" w:hint="eastAsia"/>
          <w:b w:val="0"/>
          <w:bCs/>
          <w:sz w:val="21"/>
          <w:szCs w:val="21"/>
          <w:bdr w:val="single" w:sz="4" w:space="0" w:color="auto"/>
        </w:rPr>
        <w:t>H</w:t>
      </w:r>
      <w:r>
        <w:rPr>
          <w:rFonts w:ascii="新宋体" w:eastAsia="新宋体" w:hAnsi="新宋体" w:cs="新宋体" w:hint="eastAsia"/>
          <w:b w:val="0"/>
          <w:bCs/>
          <w:sz w:val="21"/>
          <w:szCs w:val="21"/>
        </w:rPr>
        <w:t>吾所以不受也。</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11．下列对文中加点的词语及相关内容的解说，不正确的一项是（    ）（3分）</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A．</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轩车不容巷</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与《项脊轩志》</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可容一人居</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中的</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容</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意思相同。</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B．</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孰能累之</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与《（老子〉四章》</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起于累土</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中的</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累</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意思不同。</w:t>
      </w:r>
    </w:p>
    <w:p>
      <w:pPr>
        <w:spacing w:line="360" w:lineRule="auto"/>
        <w:jc w:val="left"/>
        <w:rPr>
          <w:rFonts w:ascii="新宋体" w:eastAsia="新宋体" w:hAnsi="新宋体" w:cs="新宋体" w:hint="eastAsia"/>
          <w:b w:val="0"/>
          <w:bCs/>
          <w:szCs w:val="21"/>
        </w:rPr>
        <w:sectPr>
          <w:headerReference w:type="default" r:id="rId13"/>
          <w:footerReference w:type="default" r:id="rId14"/>
          <w:footnotePr>
            <w:numStart w:val="0"/>
          </w:footnotePr>
          <w:endnotePr>
            <w:numFmt w:val="decimal"/>
            <w:numStart w:val="0"/>
          </w:endnotePr>
          <w:type w:val="nextPage"/>
          <w:pgSz w:w="11906" w:h="16838"/>
          <w:pgMar w:top="1440" w:right="1080" w:bottom="1440" w:left="1080" w:header="0" w:footer="0" w:gutter="0"/>
          <w:pgNumType w:start="5"/>
          <w:cols w:space="708"/>
          <w:titlePg w:val="0"/>
          <w:docGrid w:linePitch="286"/>
        </w:sectPr>
      </w:pPr>
      <w:r>
        <w:rPr>
          <w:rFonts w:ascii="新宋体" w:eastAsia="新宋体" w:hAnsi="新宋体" w:cs="新宋体" w:hint="eastAsia"/>
          <w:b w:val="0"/>
          <w:bCs/>
          <w:sz w:val="21"/>
          <w:szCs w:val="21"/>
        </w:rPr>
        <w:t>C．</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婴可以辞而无弃乎</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与《苏武传》</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单于使卫律召武受辞</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中的</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辞</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意思相同。</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D．</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犹不苟取</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与《赤壁赋》</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苟非吾之所有</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中的</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苟</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意思不同。</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12．下列对原文有关内容的概述，不正确的一项是（    ）（3分）</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A．原宪居住环境恶劣，穿着打扮简朴，即便是房屋漏雨他也能端坐屋里弹琴，可看出他安于贫困的精神。</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B．子赣轻裘肥马、华服轩车见原宪，并嘲笑原宪，但原宪用没有钱财叫贫穷、学习东西不会实践叫患病，自己只是贫穷而不是有病的观点回击了子赣。</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C．把越石甫待为上宾的晏子不同于当时的世俗之人，世俗之人认为自己对人有功劳就是对别人有恩德，会表现出傲慢，但晏子对待越石甫很谦卑。</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D．列子的妻子说有大道的人，妻子儿女都能得到安逸的生活，而现在他们却面带饥色，从中可看出她认为列子不是有道之士。</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13．把文中画横线的句子翻译成现代汉语。（8分）</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（1）原宪曳杖拖屦，行歌《商颂》而反，声满天地，如出金石。</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__________________________________________________________________________________________</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（2）晏子之晋，见披裘负刍息于涂者，以为君子也，使人问焉。</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__________________________________________________________________________________________</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14．文中越石甫、列子各自表现出怎样的高贵人格？请简要概括。（3分）</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____________________________________________________________________________________________</w:t>
      </w:r>
    </w:p>
    <w:p>
      <w:pPr>
        <w:spacing w:line="360" w:lineRule="auto"/>
        <w:jc w:val="left"/>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河南省漯河市高级中学2023-2024学年高三上学期1月阶段测试语文试题</w:t>
      </w:r>
    </w:p>
    <w:p>
      <w:pPr>
        <w:spacing w:line="360" w:lineRule="auto"/>
        <w:rPr>
          <w:rFonts w:ascii="宋体" w:eastAsia="宋体" w:cs="宋体" w:hint="eastAsia"/>
          <w:b/>
          <w:szCs w:val="21"/>
          <w:shd w:val="clear" w:color="auto" w:fill="FFFFFF"/>
        </w:rPr>
      </w:pPr>
      <w:r>
        <w:rPr>
          <w:rFonts w:ascii="宋体" w:eastAsia="宋体" w:hAnsi="宋体" w:cs="宋体" w:hint="eastAsia"/>
          <w:b/>
          <w:sz w:val="21"/>
          <w:szCs w:val="21"/>
          <w:shd w:val="clear" w:color="auto" w:fill="FFFFFF"/>
        </w:rPr>
        <w:t>（一）文言文阅读（本题共5小题，20分）</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bCs/>
          <w:sz w:val="21"/>
          <w:szCs w:val="21"/>
          <w:shd w:val="clear" w:color="auto" w:fill="FFFFFF"/>
        </w:rPr>
        <w:t>阅读下面的文言文，完成下题。</w:t>
      </w:r>
    </w:p>
    <w:p>
      <w:pPr>
        <w:tabs>
          <w:tab w:val="left" w:pos="2075"/>
          <w:tab w:val="left" w:pos="4156"/>
          <w:tab w:val="left" w:pos="6231"/>
        </w:tabs>
        <w:spacing w:line="360" w:lineRule="auto"/>
        <w:ind w:firstLine="420" w:firstLineChars="200"/>
        <w:rPr>
          <w:rFonts w:ascii="宋体" w:eastAsia="宋体" w:cs="宋体" w:hint="eastAsia"/>
          <w:b/>
          <w:bCs/>
          <w:szCs w:val="21"/>
          <w:shd w:val="clear" w:color="auto" w:fill="FFFFFF"/>
        </w:rPr>
      </w:pPr>
      <w:r>
        <w:rPr>
          <w:rFonts w:ascii="宋体" w:eastAsia="宋体" w:hAnsi="宋体" w:cs="宋体" w:hint="eastAsia"/>
          <w:b/>
          <w:bCs/>
          <w:sz w:val="21"/>
          <w:szCs w:val="21"/>
          <w:shd w:val="clear" w:color="auto" w:fill="FFFFFF"/>
        </w:rPr>
        <w:t>材料一：</w:t>
      </w:r>
    </w:p>
    <w:p>
      <w:pPr>
        <w:tabs>
          <w:tab w:val="left" w:pos="2075"/>
          <w:tab w:val="left" w:pos="4156"/>
          <w:tab w:val="left" w:pos="6231"/>
        </w:tabs>
        <w:spacing w:line="360" w:lineRule="auto"/>
        <w:ind w:firstLine="420" w:firstLineChars="200"/>
        <w:rPr>
          <w:rFonts w:ascii="宋体" w:eastAsia="宋体" w:cs="宋体" w:hint="eastAsia"/>
          <w:szCs w:val="21"/>
          <w:shd w:val="clear" w:color="auto" w:fill="FFFFFF"/>
        </w:rPr>
      </w:pPr>
      <w:r>
        <w:rPr>
          <w:rFonts w:ascii="宋体" w:eastAsia="宋体" w:hAnsi="宋体" w:cs="宋体" w:hint="eastAsia"/>
          <w:sz w:val="21"/>
          <w:szCs w:val="21"/>
          <w:shd w:val="clear" w:color="auto" w:fill="FFFFFF"/>
        </w:rPr>
        <w:t>凡战者，以正合，以奇胜。故善出奇者，无穷如天地，不竭如江海。终而复始，日月是也；死而更生，四时是也。声不过五，五声之变，不可</w:t>
      </w:r>
      <w:r>
        <w:rPr>
          <w:rFonts w:ascii="宋体" w:eastAsia="宋体" w:hAnsi="宋体" w:cs="宋体" w:hint="eastAsia"/>
          <w:b/>
          <w:sz w:val="21"/>
          <w:szCs w:val="21"/>
          <w:shd w:val="clear" w:color="auto" w:fill="FFFFFF"/>
        </w:rPr>
        <w:t>胜</w:t>
      </w:r>
      <w:r>
        <w:rPr>
          <w:rFonts w:ascii="宋体" w:eastAsia="宋体" w:hAnsi="宋体" w:cs="宋体" w:hint="eastAsia"/>
          <w:sz w:val="21"/>
          <w:szCs w:val="21"/>
          <w:shd w:val="clear" w:color="auto" w:fill="FFFFFF"/>
        </w:rPr>
        <w:t>听也；色不过五，五色之变，不可胜观也；味不过五，五味之变，不可胜尝也；战势不过奇正，奇正之变，不可胜穷也。奇正相生，如循环之</w:t>
      </w:r>
      <w:r>
        <w:rPr>
          <w:rFonts w:ascii="宋体" w:eastAsia="宋体" w:hAnsi="宋体" w:cs="宋体" w:hint="eastAsia"/>
          <w:b/>
          <w:sz w:val="21"/>
          <w:szCs w:val="21"/>
          <w:shd w:val="clear" w:color="auto" w:fill="FFFFFF"/>
        </w:rPr>
        <w:t>无端</w:t>
      </w:r>
      <w:r>
        <w:rPr>
          <w:rFonts w:ascii="宋体" w:eastAsia="宋体" w:hAnsi="宋体" w:cs="宋体" w:hint="eastAsia"/>
          <w:sz w:val="21"/>
          <w:szCs w:val="21"/>
          <w:shd w:val="clear" w:color="auto" w:fill="FFFFFF"/>
        </w:rPr>
        <w:t>，孰能穷之哉！</w:t>
      </w:r>
    </w:p>
    <w:p>
      <w:pPr>
        <w:tabs>
          <w:tab w:val="left" w:pos="2075"/>
          <w:tab w:val="left" w:pos="4156"/>
          <w:tab w:val="left" w:pos="6231"/>
        </w:tabs>
        <w:spacing w:line="360" w:lineRule="auto"/>
        <w:ind w:firstLine="420" w:firstLineChars="200"/>
        <w:jc w:val="right"/>
        <w:rPr>
          <w:rFonts w:ascii="宋体" w:eastAsia="宋体" w:cs="宋体" w:hint="eastAsia"/>
          <w:szCs w:val="21"/>
          <w:shd w:val="clear" w:color="auto" w:fill="FFFFFF"/>
        </w:rPr>
      </w:pPr>
      <w:r>
        <w:rPr>
          <w:rFonts w:ascii="宋体" w:eastAsia="宋体" w:hAnsi="宋体" w:cs="宋体" w:hint="eastAsia"/>
          <w:sz w:val="21"/>
          <w:szCs w:val="21"/>
          <w:shd w:val="clear" w:color="auto" w:fill="FFFFFF"/>
        </w:rPr>
        <w:t>(节选自《孙子兵法》)</w:t>
      </w:r>
    </w:p>
    <w:p>
      <w:pPr>
        <w:tabs>
          <w:tab w:val="left" w:pos="2075"/>
          <w:tab w:val="left" w:pos="4156"/>
          <w:tab w:val="left" w:pos="6231"/>
        </w:tabs>
        <w:spacing w:line="360" w:lineRule="auto"/>
        <w:ind w:firstLine="420" w:firstLineChars="200"/>
        <w:rPr>
          <w:rFonts w:ascii="宋体" w:eastAsia="宋体" w:cs="宋体" w:hint="eastAsia"/>
          <w:b/>
          <w:bCs/>
          <w:szCs w:val="21"/>
          <w:shd w:val="clear" w:color="auto" w:fill="FFFFFF"/>
        </w:rPr>
      </w:pPr>
      <w:r>
        <w:rPr>
          <w:rFonts w:ascii="宋体" w:eastAsia="宋体" w:hAnsi="宋体" w:cs="宋体" w:hint="eastAsia"/>
          <w:b/>
          <w:bCs/>
          <w:sz w:val="21"/>
          <w:szCs w:val="21"/>
          <w:shd w:val="clear" w:color="auto" w:fill="FFFFFF"/>
        </w:rPr>
        <w:t>材料二：</w:t>
      </w:r>
    </w:p>
    <w:p>
      <w:pPr>
        <w:tabs>
          <w:tab w:val="left" w:pos="2075"/>
          <w:tab w:val="left" w:pos="4156"/>
          <w:tab w:val="left" w:pos="6231"/>
        </w:tabs>
        <w:spacing w:line="360" w:lineRule="auto"/>
        <w:ind w:firstLine="420" w:firstLineChars="200"/>
        <w:rPr>
          <w:rFonts w:ascii="宋体" w:eastAsia="宋体" w:cs="宋体" w:hint="eastAsia"/>
          <w:szCs w:val="21"/>
          <w:shd w:val="clear" w:color="auto" w:fill="FFFFFF"/>
        </w:rPr>
        <w:sectPr>
          <w:headerReference w:type="default" r:id="rId15"/>
          <w:footerReference w:type="default" r:id="rId16"/>
          <w:footnotePr>
            <w:numStart w:val="0"/>
          </w:footnotePr>
          <w:endnotePr>
            <w:numFmt w:val="decimal"/>
            <w:numStart w:val="0"/>
          </w:endnotePr>
          <w:type w:val="nextPage"/>
          <w:pgSz w:w="11906" w:h="16838"/>
          <w:pgMar w:top="1440" w:right="1080" w:bottom="1440" w:left="1080" w:header="0" w:footer="0" w:gutter="0"/>
          <w:pgNumType w:start="6"/>
          <w:cols w:space="708"/>
          <w:titlePg w:val="0"/>
          <w:docGrid w:linePitch="286"/>
        </w:sectPr>
      </w:pPr>
      <w:r>
        <w:rPr>
          <w:rFonts w:ascii="宋体" w:eastAsia="宋体" w:hAnsi="宋体" w:cs="宋体" w:hint="eastAsia"/>
          <w:sz w:val="21"/>
          <w:szCs w:val="21"/>
          <w:shd w:val="clear" w:color="auto" w:fill="FFFFFF"/>
        </w:rPr>
        <w:t>燕昭王卒，惠王立，与乐毅有</w:t>
      </w:r>
      <w:r>
        <w:rPr>
          <w:rFonts w:ascii="宋体" w:eastAsia="宋体" w:hAnsi="宋体" w:cs="宋体" w:hint="eastAsia"/>
          <w:b/>
          <w:sz w:val="21"/>
          <w:szCs w:val="21"/>
          <w:shd w:val="clear" w:color="auto" w:fill="FFFFFF"/>
        </w:rPr>
        <w:t>隙</w:t>
      </w:r>
      <w:r>
        <w:rPr>
          <w:rFonts w:ascii="宋体" w:eastAsia="宋体" w:hAnsi="宋体" w:cs="宋体" w:hint="eastAsia"/>
          <w:sz w:val="21"/>
          <w:szCs w:val="21"/>
          <w:shd w:val="clear" w:color="auto" w:fill="FFFFFF"/>
        </w:rPr>
        <w:t>。田单闻之，乃纵反间于燕，宣言曰：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齐王已死，城之不拔者二耳。</w:t>
      </w:r>
      <w:r>
        <w:rPr>
          <w:rFonts w:ascii="宋体" w:eastAsia="宋体" w:hAnsi="宋体" w:cs="宋体" w:hint="eastAsia"/>
          <w:sz w:val="21"/>
          <w:szCs w:val="21"/>
          <w:u w:val="single"/>
          <w:shd w:val="clear" w:color="auto" w:fill="FFFFFF"/>
        </w:rPr>
        <w:t>乐毅畏诛不敢归，以伐齐为名，实欲连兵南面而王齐</w:t>
      </w:r>
      <w:r>
        <w:rPr>
          <w:rFonts w:ascii="宋体" w:eastAsia="宋体" w:hAnsi="宋体" w:cs="宋体" w:hint="eastAsia"/>
          <w:sz w:val="21"/>
          <w:szCs w:val="21"/>
          <w:shd w:val="clear" w:color="auto" w:fill="FFFFFF"/>
        </w:rPr>
        <w:t>。齐人未附，故且缓攻即墨，以待其事。齐人所惧，唯恐他将来，即墨残矣。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燕王以为然，使骑劫代毅。毅归赵，燕军共忿。单复宣言曰：</w:t>
      </w:r>
      <w:r>
        <w:rPr>
          <w:rFonts w:ascii="宋体" w:eastAsia="宋体" w:hAnsi="宋体" w:cs="宋体" w:hint="eastAsia"/>
          <w:sz w:val="21"/>
          <w:szCs w:val="21"/>
          <w:shd w:val="clear" w:color="auto" w:fill="FFFFFF"/>
        </w:rPr>
        <w:t>“</w:t>
      </w:r>
      <w:r>
        <w:rPr>
          <w:rFonts w:ascii="宋体" w:eastAsia="宋体" w:hAnsi="宋体" w:cs="宋体" w:hint="eastAsia"/>
          <w:sz w:val="21"/>
          <w:szCs w:val="21"/>
          <w:u w:val="single"/>
          <w:shd w:val="clear" w:color="auto" w:fill="FFFFFF"/>
        </w:rPr>
        <w:t>君唯惧燕军之劓所得齐卒，置之前行与我战，即墨败矣。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燕人闻之，如其言。城中人见齐诸降者悉劓，皆坚守，唯恐见得。单又宣言：</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君惧燕人掘君城外冢墓，戮先人，可为寒心。</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燕军尽掘垄墓、烧死人。即墨人从城上望见，皆涕泣，俱欲出战，怒自十倍。田单知士卒之可用，乃身操版锸，与士卒分功，妻妾编于行伍之间，尽散饮食</w:t>
      </w:r>
      <w:r>
        <w:rPr>
          <w:rFonts w:ascii="宋体" w:eastAsia="宋体" w:hAnsi="宋体" w:cs="宋体" w:hint="eastAsia"/>
          <w:b/>
          <w:sz w:val="21"/>
          <w:szCs w:val="21"/>
          <w:shd w:val="clear" w:color="auto" w:fill="FFFFFF"/>
        </w:rPr>
        <w:t>飨</w:t>
      </w:r>
      <w:r>
        <w:rPr>
          <w:rFonts w:ascii="宋体" w:eastAsia="宋体" w:hAnsi="宋体" w:cs="宋体" w:hint="eastAsia"/>
          <w:sz w:val="21"/>
          <w:szCs w:val="21"/>
          <w:shd w:val="clear" w:color="auto" w:fill="FFFFFF"/>
        </w:rPr>
        <w:t>士。令甲卒皆伏，使老弱女子乘城，遣使约降于燕。燕皆呼</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万岁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。田单乃收民金，得千镒，令即墨富豪遗燕将，曰：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即墨即降，愿无掳掠吾族家妻妾。</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ind w:firstLine="420" w:firstLineChars="200"/>
        <w:rPr>
          <w:rFonts w:ascii="宋体" w:eastAsia="宋体" w:cs="宋体" w:hint="eastAsia"/>
          <w:szCs w:val="21"/>
          <w:shd w:val="clear" w:color="auto" w:fill="FFFFFF"/>
        </w:rPr>
      </w:pPr>
      <w:r>
        <w:rPr>
          <w:rFonts w:ascii="宋体" w:eastAsia="宋体" w:hAnsi="宋体" w:cs="宋体" w:hint="eastAsia"/>
          <w:sz w:val="21"/>
          <w:szCs w:val="21"/>
          <w:shd w:val="clear" w:color="auto" w:fill="FFFFFF"/>
        </w:rPr>
        <w:t>燕将大喜，许之，燕军由此益懈。单乃收城中，得千余牛，为绛缯衣，画以五采龙文，束兵刃于其角。而灌脂束苇于尾，烧其端，凿城数十穴，夜纵牛，壮士五千人随其后。牛尾热，怒而奔，燕军夜大惊。</w:t>
      </w:r>
      <w:r>
        <w:rPr>
          <w:rFonts w:ascii="宋体" w:eastAsia="宋体" w:hAnsi="宋体" w:cs="宋体" w:hint="eastAsia"/>
          <w:sz w:val="21"/>
          <w:szCs w:val="21"/>
          <w:bdr w:val="single" w:sz="4" w:space="0" w:color="auto"/>
          <w:shd w:val="clear" w:color="auto" w:fill="FFFFFF"/>
        </w:rPr>
        <w:t>牛尾炬火光炫耀燕军视之皆龙文所触尽死伤。</w:t>
      </w:r>
      <w:r>
        <w:rPr>
          <w:rFonts w:ascii="宋体" w:eastAsia="宋体" w:hAnsi="宋体" w:cs="宋体" w:hint="eastAsia"/>
          <w:sz w:val="21"/>
          <w:szCs w:val="21"/>
          <w:shd w:val="clear" w:color="auto" w:fill="FFFFFF"/>
        </w:rPr>
        <w:t>五千人因衔枚击之，城中鼓噪从之，老弱皆击铜器为声，声动天地。燕军大骇，败走，遂杀骑劫。</w:t>
      </w:r>
    </w:p>
    <w:p>
      <w:pPr>
        <w:tabs>
          <w:tab w:val="left" w:pos="2075"/>
          <w:tab w:val="left" w:pos="4156"/>
          <w:tab w:val="left" w:pos="6231"/>
        </w:tabs>
        <w:spacing w:line="360" w:lineRule="auto"/>
        <w:ind w:firstLine="420" w:firstLineChars="200"/>
        <w:jc w:val="right"/>
        <w:rPr>
          <w:rFonts w:ascii="宋体" w:eastAsia="宋体" w:cs="宋体" w:hint="eastAsia"/>
          <w:szCs w:val="21"/>
          <w:shd w:val="clear" w:color="auto" w:fill="FFFFFF"/>
        </w:rPr>
      </w:pPr>
      <w:r>
        <w:rPr>
          <w:rFonts w:ascii="宋体" w:eastAsia="宋体" w:hAnsi="宋体" w:cs="宋体" w:hint="eastAsia"/>
          <w:sz w:val="21"/>
          <w:szCs w:val="21"/>
          <w:shd w:val="clear" w:color="auto" w:fill="FFFFFF"/>
        </w:rPr>
        <w:t>(摘编自《智囊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兵智部</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田单》)</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color w:val="000000"/>
          <w:sz w:val="21"/>
          <w:szCs w:val="21"/>
          <w:shd w:val="clear" w:color="auto" w:fill="FFFFFF"/>
        </w:rPr>
        <w:t>10．</w:t>
      </w:r>
      <w:r>
        <w:rPr>
          <w:rFonts w:ascii="宋体" w:eastAsia="宋体" w:hAnsi="宋体" w:cs="宋体" w:hint="eastAsia"/>
          <w:sz w:val="21"/>
          <w:szCs w:val="21"/>
          <w:shd w:val="clear" w:color="auto" w:fill="FFFFFF"/>
        </w:rPr>
        <w:t>材料二中画框线的部分有三处需要断句，请用铅笔在答题卡上勾选相应位置。（3分）</w:t>
      </w:r>
    </w:p>
    <w:p>
      <w:pPr>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牛尾A炬B火光C炫耀D燕军E视之F皆龙文G所触H尽死伤。</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color w:val="000000"/>
          <w:sz w:val="21"/>
          <w:szCs w:val="21"/>
          <w:shd w:val="clear" w:color="auto" w:fill="FFFFFF"/>
        </w:rPr>
        <w:t>11．</w:t>
      </w:r>
      <w:r>
        <w:rPr>
          <w:rFonts w:ascii="宋体" w:eastAsia="宋体" w:hAnsi="宋体" w:cs="宋体" w:hint="eastAsia"/>
          <w:sz w:val="21"/>
          <w:szCs w:val="21"/>
          <w:shd w:val="clear" w:color="auto" w:fill="FFFFFF"/>
        </w:rPr>
        <w:t>下列对材料中加粗的词语及相关内容的解说，不正确的一项是(   ) （3分）</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A．胜，尽，与《岳阳楼记》中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予观夫巴陵胜状</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胜</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意思不同。</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B．无端，无始无终，与《锦瑟》中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锦瑟无端五十弦</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无端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意思相同。</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C．隙，矛盾，与成语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白驹过隙</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乘隙而入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中的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隙</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意思不同。</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D．飨，用酒食慰劳士卒，与《鸿门宴》中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旦日飨士卒</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中的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飨</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意思相同。</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color w:val="000000"/>
          <w:sz w:val="21"/>
          <w:szCs w:val="21"/>
          <w:shd w:val="clear" w:color="auto" w:fill="FFFFFF"/>
        </w:rPr>
        <w:t>12．</w:t>
      </w:r>
      <w:r>
        <w:rPr>
          <w:rFonts w:ascii="宋体" w:eastAsia="宋体" w:hAnsi="宋体" w:cs="宋体" w:hint="eastAsia"/>
          <w:sz w:val="21"/>
          <w:szCs w:val="21"/>
          <w:shd w:val="clear" w:color="auto" w:fill="FFFFFF"/>
        </w:rPr>
        <w:t>下列对材料有关内容的概述和分析，不正确的一项是(   ) （3分）</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A．材料一运用类比论证，生动地阐述了战争中既要正面交战，又要会用奇兵出奇制胜，奇正结合，变化无穷的道理。</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B．乐毅认为攻打即墨的时机不够成熟，便号令暂缓进攻，于是燕惠王就让骑劫取代乐毅成为将军，乐毅因此投奔赵国。</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C．田单为了鼓舞士气，在即墨士兵们极度愤怒的情况下，亲自拿着工具，并且把自己的家人也编在军队中以抵御燕军。</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D．两则材料都谈到了作战中出奇制胜的问题，材料一主要从理论上来阐述，而材料二则主要通过作战案例来具体说明。</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color w:val="000000"/>
          <w:sz w:val="21"/>
          <w:szCs w:val="21"/>
          <w:shd w:val="clear" w:color="auto" w:fill="FFFFFF"/>
        </w:rPr>
        <w:t>13．</w:t>
      </w:r>
      <w:r>
        <w:rPr>
          <w:rFonts w:ascii="宋体" w:eastAsia="宋体" w:hAnsi="宋体" w:cs="宋体" w:hint="eastAsia"/>
          <w:sz w:val="21"/>
          <w:szCs w:val="21"/>
          <w:shd w:val="clear" w:color="auto" w:fill="FFFFFF"/>
        </w:rPr>
        <w:t>把材料中画横线的句子翻译成现代汉语。（8分）</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(1)乐毅畏诛不敢归，以伐齐为名，实欲连兵南面而王齐。</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(2)君唯惧燕军之劓所得齐卒，置之前行与我战，即墨败矣。</w:t>
      </w:r>
    </w:p>
    <w:p>
      <w:pPr>
        <w:tabs>
          <w:tab w:val="left" w:pos="2075"/>
          <w:tab w:val="left" w:pos="4156"/>
          <w:tab w:val="left" w:pos="6231"/>
        </w:tabs>
        <w:spacing w:line="360" w:lineRule="auto"/>
        <w:rPr>
          <w:rFonts w:ascii="宋体" w:eastAsia="宋体" w:cs="宋体" w:hint="eastAsia"/>
          <w:szCs w:val="21"/>
          <w:shd w:val="clear" w:color="auto" w:fill="FFFFFF"/>
        </w:rPr>
      </w:pPr>
      <w:r>
        <w:rPr>
          <w:rFonts w:ascii="宋体" w:eastAsia="宋体" w:hAnsi="宋体" w:cs="宋体" w:hint="eastAsia"/>
          <w:color w:val="000000"/>
          <w:sz w:val="21"/>
          <w:szCs w:val="21"/>
          <w:shd w:val="clear" w:color="auto" w:fill="FFFFFF"/>
        </w:rPr>
        <w:t>14．</w:t>
      </w:r>
      <w:r>
        <w:rPr>
          <w:rFonts w:ascii="宋体" w:eastAsia="宋体" w:hAnsi="宋体" w:cs="宋体" w:hint="eastAsia"/>
          <w:sz w:val="21"/>
          <w:szCs w:val="21"/>
          <w:shd w:val="clear" w:color="auto" w:fill="FFFFFF"/>
        </w:rPr>
        <w:t>田单是如何做到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以奇胜</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的？请结合材料简要分析。（3分）</w:t>
      </w:r>
      <w:r>
        <w:rPr>
          <w:rFonts w:ascii="宋体" w:eastAsia="宋体" w:hAnsi="宋体" w:cs="宋体" w:hint="eastAsia"/>
          <w:b/>
          <w:color w:val="000000"/>
          <w:sz w:val="21"/>
          <w:szCs w:val="21"/>
        </w:rPr>
        <w:t xml:space="preserve"> </w:t>
      </w:r>
    </w:p>
    <w:p>
      <w:pPr>
        <w:spacing w:line="360" w:lineRule="auto"/>
        <w:jc w:val="left"/>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河南省周口市扶沟县高级中学2023-2024学年高三上学期1月阶段测试语文试题</w:t>
      </w:r>
    </w:p>
    <w:p>
      <w:pPr>
        <w:spacing w:line="360" w:lineRule="auto"/>
        <w:rPr>
          <w:rFonts w:ascii="宋体" w:eastAsia="宋体" w:cs="宋体" w:hint="eastAsia"/>
          <w:b/>
          <w:szCs w:val="21"/>
          <w:shd w:val="clear" w:color="auto" w:fill="FFFFFF"/>
        </w:rPr>
      </w:pPr>
      <w:r>
        <w:rPr>
          <w:rFonts w:ascii="宋体" w:eastAsia="宋体" w:hAnsi="宋体" w:cs="宋体" w:hint="eastAsia"/>
          <w:b/>
          <w:sz w:val="21"/>
          <w:szCs w:val="21"/>
          <w:shd w:val="clear" w:color="auto" w:fill="FFFFFF"/>
        </w:rPr>
        <w:t>（一）文言文阅读（本题共5小题，20分）</w:t>
      </w:r>
    </w:p>
    <w:p>
      <w:pPr>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阅读下面的文言文，完成下列小题。</w:t>
      </w:r>
    </w:p>
    <w:p>
      <w:pPr>
        <w:spacing w:line="360" w:lineRule="auto"/>
        <w:ind w:firstLine="420" w:firstLineChars="200"/>
        <w:rPr>
          <w:rFonts w:ascii="宋体" w:eastAsia="宋体" w:cs="宋体" w:hint="eastAsia"/>
          <w:b/>
          <w:szCs w:val="21"/>
          <w:shd w:val="clear" w:color="auto" w:fill="FFFFFF"/>
        </w:rPr>
      </w:pPr>
      <w:r>
        <w:rPr>
          <w:rFonts w:ascii="宋体" w:eastAsia="宋体" w:hAnsi="宋体" w:cs="宋体" w:hint="eastAsia"/>
          <w:b/>
          <w:sz w:val="21"/>
          <w:szCs w:val="21"/>
          <w:shd w:val="clear" w:color="auto" w:fill="FFFFFF"/>
        </w:rPr>
        <w:t>材料一：</w:t>
      </w:r>
    </w:p>
    <w:p>
      <w:pPr>
        <w:spacing w:line="360" w:lineRule="auto"/>
        <w:ind w:firstLine="420" w:firstLineChars="200"/>
        <w:rPr>
          <w:rFonts w:ascii="宋体" w:eastAsia="宋体" w:cs="宋体" w:hint="eastAsia"/>
          <w:szCs w:val="21"/>
          <w:shd w:val="clear" w:color="auto" w:fill="FFFFFF"/>
        </w:rPr>
      </w:pPr>
      <w:r>
        <w:rPr>
          <w:rFonts w:ascii="宋体" w:eastAsia="宋体" w:hAnsi="宋体" w:cs="宋体" w:hint="eastAsia"/>
          <w:sz w:val="21"/>
          <w:szCs w:val="21"/>
          <w:shd w:val="clear" w:color="auto" w:fill="FFFFFF"/>
        </w:rPr>
        <w:t>凡百元首，承天景命，莫不殷忧而道著，功成而德衰。有善始者实繁，能克终者盖赛。岂取之易而守之难乎?昔取之而有余，今守之而不足，何也?夫在般忱，必竭诚以待下；既得志，则纵情以做物。竭诚则胡越为一体，傲物则骨肉为行路。虽</w:t>
      </w:r>
      <w:r>
        <w:rPr>
          <w:rFonts w:ascii="宋体" w:eastAsia="宋体" w:hAnsi="宋体" w:cs="宋体" w:hint="eastAsia"/>
          <w:b/>
          <w:sz w:val="21"/>
          <w:szCs w:val="21"/>
          <w:shd w:val="clear" w:color="auto" w:fill="FFFFFF"/>
        </w:rPr>
        <w:t>董</w:t>
      </w:r>
      <w:r>
        <w:rPr>
          <w:rFonts w:ascii="宋体" w:eastAsia="宋体" w:hAnsi="宋体" w:cs="宋体" w:hint="eastAsia"/>
          <w:sz w:val="21"/>
          <w:szCs w:val="21"/>
          <w:shd w:val="clear" w:color="auto" w:fill="FFFFFF"/>
        </w:rPr>
        <w:t>之以严刑，</w:t>
      </w:r>
      <w:r>
        <w:rPr>
          <w:rFonts w:ascii="宋体" w:eastAsia="宋体" w:hAnsi="宋体" w:cs="宋体" w:hint="eastAsia"/>
          <w:b/>
          <w:sz w:val="21"/>
          <w:szCs w:val="21"/>
          <w:shd w:val="clear" w:color="auto" w:fill="FFFFFF"/>
        </w:rPr>
        <w:t>振</w:t>
      </w:r>
      <w:r>
        <w:rPr>
          <w:rFonts w:ascii="宋体" w:eastAsia="宋体" w:hAnsi="宋体" w:cs="宋体" w:hint="eastAsia"/>
          <w:sz w:val="21"/>
          <w:szCs w:val="21"/>
          <w:shd w:val="clear" w:color="auto" w:fill="FFFFFF"/>
        </w:rPr>
        <w:t>之以成怒，终苟免而不仁，貌恭而不心服。怨不在大，可畏惟人；</w:t>
      </w:r>
      <w:r>
        <w:rPr>
          <w:rFonts w:ascii="宋体" w:eastAsia="宋体" w:hAnsi="宋体" w:cs="宋体" w:hint="eastAsia"/>
          <w:sz w:val="21"/>
          <w:szCs w:val="21"/>
          <w:u w:val="single"/>
          <w:shd w:val="clear" w:color="auto" w:fill="FFFFFF"/>
        </w:rPr>
        <w:t>载舟</w:t>
      </w:r>
      <w:r>
        <w:rPr>
          <w:rFonts w:ascii="宋体" w:eastAsia="宋体" w:hAnsi="宋体" w:cs="宋体" w:hint="eastAsia"/>
          <w:b/>
          <w:sz w:val="21"/>
          <w:szCs w:val="21"/>
          <w:u w:val="single"/>
          <w:shd w:val="clear" w:color="auto" w:fill="FFFFFF"/>
        </w:rPr>
        <w:t>覆</w:t>
      </w:r>
      <w:r>
        <w:rPr>
          <w:rFonts w:ascii="宋体" w:eastAsia="宋体" w:hAnsi="宋体" w:cs="宋体" w:hint="eastAsia"/>
          <w:sz w:val="21"/>
          <w:szCs w:val="21"/>
          <w:u w:val="single"/>
          <w:shd w:val="clear" w:color="auto" w:fill="FFFFFF"/>
        </w:rPr>
        <w:t>舟，所宜深慎；奔车朽索，其可忽乎</w:t>
      </w:r>
      <w:r>
        <w:rPr>
          <w:rFonts w:ascii="宋体" w:eastAsia="宋体" w:hAnsi="宋体" w:cs="宋体" w:hint="eastAsia"/>
          <w:sz w:val="21"/>
          <w:szCs w:val="21"/>
          <w:shd w:val="clear" w:color="auto" w:fill="FFFFFF"/>
        </w:rPr>
        <w:t>!</w:t>
      </w:r>
    </w:p>
    <w:p>
      <w:pPr>
        <w:spacing w:line="360" w:lineRule="auto"/>
        <w:ind w:firstLine="420" w:firstLineChars="200"/>
        <w:jc w:val="right"/>
        <w:rPr>
          <w:rFonts w:ascii="宋体" w:eastAsia="宋体" w:cs="宋体" w:hint="eastAsia"/>
          <w:szCs w:val="21"/>
          <w:shd w:val="clear" w:color="auto" w:fill="FFFFFF"/>
        </w:rPr>
      </w:pPr>
      <w:r>
        <w:rPr>
          <w:rFonts w:ascii="宋体" w:eastAsia="宋体" w:hAnsi="宋体" w:cs="宋体" w:hint="eastAsia"/>
          <w:sz w:val="21"/>
          <w:szCs w:val="21"/>
          <w:shd w:val="clear" w:color="auto" w:fill="FFFFFF"/>
        </w:rPr>
        <w:t>(节选自《谏太宗十思疏》)</w:t>
      </w:r>
    </w:p>
    <w:p>
      <w:pPr>
        <w:spacing w:line="360" w:lineRule="auto"/>
        <w:ind w:firstLine="420" w:firstLineChars="200"/>
        <w:rPr>
          <w:rFonts w:ascii="宋体" w:eastAsia="宋体" w:cs="宋体" w:hint="eastAsia"/>
          <w:b/>
          <w:szCs w:val="21"/>
          <w:shd w:val="clear" w:color="auto" w:fill="FFFFFF"/>
        </w:rPr>
        <w:sectPr>
          <w:headerReference w:type="default" r:id="rId17"/>
          <w:footerReference w:type="default" r:id="rId18"/>
          <w:footnotePr>
            <w:numStart w:val="0"/>
          </w:footnotePr>
          <w:endnotePr>
            <w:numFmt w:val="decimal"/>
            <w:numStart w:val="0"/>
          </w:endnotePr>
          <w:type w:val="nextPage"/>
          <w:pgSz w:w="11906" w:h="16838"/>
          <w:pgMar w:top="1440" w:right="1080" w:bottom="1440" w:left="1080" w:header="0" w:footer="0" w:gutter="0"/>
          <w:pgNumType w:start="7"/>
          <w:cols w:space="708"/>
          <w:titlePg w:val="0"/>
          <w:docGrid w:linePitch="286"/>
        </w:sectPr>
      </w:pPr>
      <w:r>
        <w:rPr>
          <w:rFonts w:ascii="宋体" w:eastAsia="宋体" w:hAnsi="宋体" w:cs="宋体" w:hint="eastAsia"/>
          <w:b/>
          <w:sz w:val="21"/>
          <w:szCs w:val="21"/>
          <w:shd w:val="clear" w:color="auto" w:fill="FFFFFF"/>
        </w:rPr>
        <w:t>材料二：</w:t>
      </w:r>
    </w:p>
    <w:p>
      <w:pPr>
        <w:spacing w:line="360" w:lineRule="auto"/>
        <w:ind w:firstLine="420" w:firstLineChars="200"/>
        <w:rPr>
          <w:rFonts w:ascii="宋体" w:eastAsia="宋体" w:cs="宋体" w:hint="eastAsia"/>
          <w:szCs w:val="21"/>
          <w:shd w:val="clear" w:color="auto" w:fill="FFFFFF"/>
        </w:rPr>
      </w:pPr>
      <w:r>
        <w:rPr>
          <w:rFonts w:ascii="宋体" w:eastAsia="宋体" w:hAnsi="宋体" w:cs="宋体" w:hint="eastAsia"/>
          <w:sz w:val="21"/>
          <w:szCs w:val="21"/>
          <w:shd w:val="clear" w:color="auto" w:fill="FFFFFF"/>
        </w:rPr>
        <w:t>贞观十年，太宗谓侍臣曰：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帝王之业，草创与守成孰难?</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尚书左仆射房玄龄对曰：</w:t>
      </w:r>
      <w:r>
        <w:rPr>
          <w:rFonts w:ascii="宋体" w:eastAsia="宋体" w:hAnsi="宋体" w:cs="宋体" w:hint="eastAsia"/>
          <w:sz w:val="21"/>
          <w:szCs w:val="21"/>
          <w:shd w:val="clear" w:color="auto" w:fill="FFFFFF"/>
        </w:rPr>
        <w:t>“</w:t>
      </w:r>
      <w:r>
        <w:rPr>
          <w:rFonts w:ascii="宋体" w:eastAsia="宋体" w:hAnsi="宋体" w:cs="宋体" w:hint="eastAsia"/>
          <w:sz w:val="21"/>
          <w:szCs w:val="21"/>
          <w:bdr w:val="single" w:sz="4" w:space="0" w:color="auto"/>
          <w:shd w:val="clear" w:color="auto" w:fill="FFFFFF"/>
        </w:rPr>
        <w:t>天地草昧群雄竞起攻破乃降草创为难</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魏征对曰：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帝王之起，必承表乱。覆彼香狡，百姓乐推，四海归命，天投人与，乃不为难。然既得之后，志趋骄选，百姓欲静而徭役不休，百姓凋残而侈务不息，国之表弊，恒由此起。以斯而言，守成则难。</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太宗曰：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玄龄昔从我定天下，备尝艰苦，出万死而遇一生，所以见草创之难也。魏征与我安天下，</w:t>
      </w:r>
      <w:r>
        <w:rPr>
          <w:rFonts w:ascii="宋体" w:eastAsia="宋体" w:hAnsi="宋体" w:cs="宋体" w:hint="eastAsia"/>
          <w:sz w:val="21"/>
          <w:szCs w:val="21"/>
          <w:u w:val="single"/>
          <w:shd w:val="clear" w:color="auto" w:fill="FFFFFF"/>
        </w:rPr>
        <w:t>虚生骄逸之端，必践危亡之地</w:t>
      </w:r>
      <w:r>
        <w:rPr>
          <w:rFonts w:ascii="宋体" w:eastAsia="宋体" w:hAnsi="宋体" w:cs="宋体" w:hint="eastAsia"/>
          <w:sz w:val="21"/>
          <w:szCs w:val="21"/>
          <w:shd w:val="clear" w:color="auto" w:fill="FFFFFF"/>
        </w:rPr>
        <w:t>，所以见守成之难也。今草创之难，既已往矣，守成之难者，当思与公等慎之。</w:t>
      </w:r>
      <w:r>
        <w:rPr>
          <w:rFonts w:ascii="宋体" w:eastAsia="宋体" w:hAnsi="宋体" w:cs="宋体" w:hint="eastAsia"/>
          <w:sz w:val="21"/>
          <w:szCs w:val="21"/>
          <w:shd w:val="clear" w:color="auto" w:fill="FFFFFF"/>
        </w:rPr>
        <w:t>”</w:t>
      </w:r>
    </w:p>
    <w:p>
      <w:pPr>
        <w:spacing w:line="360" w:lineRule="auto"/>
        <w:ind w:firstLine="420" w:firstLineChars="200"/>
        <w:rPr>
          <w:rFonts w:ascii="宋体" w:eastAsia="宋体" w:cs="宋体" w:hint="eastAsia"/>
          <w:szCs w:val="21"/>
          <w:shd w:val="clear" w:color="auto" w:fill="FFFFFF"/>
        </w:rPr>
      </w:pPr>
      <w:r>
        <w:rPr>
          <w:rFonts w:ascii="宋体" w:eastAsia="宋体" w:hAnsi="宋体" w:cs="宋体" w:hint="eastAsia"/>
          <w:sz w:val="21"/>
          <w:szCs w:val="21"/>
          <w:shd w:val="clear" w:color="auto" w:fill="FFFFFF"/>
        </w:rPr>
        <w:t>征曰：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观自古帝王，在于忧危之间则任贤受谏，及至安乐，必怀宽怠。圣人所以居安思危，正为此也。安而能惧，岂不为难?"</w:t>
      </w:r>
    </w:p>
    <w:p>
      <w:pPr>
        <w:spacing w:line="360" w:lineRule="auto"/>
        <w:ind w:firstLine="420" w:firstLineChars="200"/>
        <w:jc w:val="right"/>
        <w:rPr>
          <w:rFonts w:ascii="宋体" w:eastAsia="宋体" w:cs="宋体" w:hint="eastAsia"/>
          <w:szCs w:val="21"/>
          <w:shd w:val="clear" w:color="auto" w:fill="FFFFFF"/>
        </w:rPr>
      </w:pPr>
      <w:r>
        <w:rPr>
          <w:rFonts w:ascii="宋体" w:eastAsia="宋体" w:hAnsi="宋体" w:cs="宋体" w:hint="eastAsia"/>
          <w:sz w:val="21"/>
          <w:szCs w:val="21"/>
          <w:shd w:val="clear" w:color="auto" w:fill="FFFFFF"/>
        </w:rPr>
        <w:t>(节选自《贞观政要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君道》)</w:t>
      </w:r>
    </w:p>
    <w:p>
      <w:pPr>
        <w:spacing w:line="360" w:lineRule="auto"/>
        <w:rPr>
          <w:rFonts w:ascii="宋体" w:eastAsia="宋体" w:cs="宋体" w:hint="eastAsia"/>
          <w:szCs w:val="21"/>
          <w:shd w:val="clear" w:color="auto" w:fill="FFFFFF"/>
        </w:rPr>
      </w:pPr>
      <w:r>
        <w:rPr>
          <w:rFonts w:ascii="宋体" w:eastAsia="宋体" w:hAnsi="宋体" w:cs="宋体" w:hint="eastAsia"/>
          <w:color w:val="000000"/>
          <w:sz w:val="21"/>
          <w:szCs w:val="21"/>
          <w:shd w:val="clear" w:color="auto" w:fill="FFFFFF"/>
        </w:rPr>
        <w:t>10．</w:t>
      </w:r>
      <w:r>
        <w:rPr>
          <w:rFonts w:ascii="宋体" w:eastAsia="宋体" w:hAnsi="宋体" w:cs="宋体" w:hint="eastAsia"/>
          <w:sz w:val="21"/>
          <w:szCs w:val="21"/>
          <w:shd w:val="clear" w:color="auto" w:fill="FFFFFF"/>
        </w:rPr>
        <w:t>文中画框部分有三处需加句读，请用铅笔勾选出相应位置。（3分）</w:t>
      </w:r>
    </w:p>
    <w:p>
      <w:pPr>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天</w:t>
      </w:r>
      <w:r>
        <w:rPr>
          <w:rFonts w:ascii="宋体" w:eastAsia="宋体" w:hAnsi="宋体" w:cs="宋体" w:hint="eastAsia"/>
          <w:sz w:val="21"/>
          <w:szCs w:val="21"/>
          <w:bdr w:val="single" w:sz="4" w:space="0" w:color="auto"/>
          <w:shd w:val="clear" w:color="auto" w:fill="FFFFFF"/>
        </w:rPr>
        <w:t>A</w:t>
      </w:r>
      <w:r>
        <w:rPr>
          <w:rFonts w:ascii="宋体" w:eastAsia="宋体" w:hAnsi="宋体" w:cs="宋体" w:hint="eastAsia"/>
          <w:sz w:val="21"/>
          <w:szCs w:val="21"/>
          <w:shd w:val="clear" w:color="auto" w:fill="FFFFFF"/>
        </w:rPr>
        <w:t>地</w:t>
      </w:r>
      <w:r>
        <w:rPr>
          <w:rFonts w:ascii="宋体" w:eastAsia="宋体" w:hAnsi="宋体" w:cs="宋体" w:hint="eastAsia"/>
          <w:sz w:val="21"/>
          <w:szCs w:val="21"/>
          <w:bdr w:val="single" w:sz="4" w:space="0" w:color="auto"/>
          <w:shd w:val="clear" w:color="auto" w:fill="FFFFFF"/>
        </w:rPr>
        <w:t>B</w:t>
      </w:r>
      <w:r>
        <w:rPr>
          <w:rFonts w:ascii="宋体" w:eastAsia="宋体" w:hAnsi="宋体" w:cs="宋体" w:hint="eastAsia"/>
          <w:sz w:val="21"/>
          <w:szCs w:val="21"/>
          <w:shd w:val="clear" w:color="auto" w:fill="FFFFFF"/>
        </w:rPr>
        <w:t>草</w:t>
      </w:r>
      <w:r>
        <w:rPr>
          <w:rFonts w:ascii="宋体" w:eastAsia="宋体" w:hAnsi="宋体" w:cs="宋体" w:hint="eastAsia"/>
          <w:sz w:val="21"/>
          <w:szCs w:val="21"/>
          <w:bdr w:val="single" w:sz="4" w:space="0" w:color="auto"/>
          <w:shd w:val="clear" w:color="auto" w:fill="FFFFFF"/>
        </w:rPr>
        <w:t>C</w:t>
      </w:r>
      <w:r>
        <w:rPr>
          <w:rFonts w:ascii="宋体" w:eastAsia="宋体" w:hAnsi="宋体" w:cs="宋体" w:hint="eastAsia"/>
          <w:sz w:val="21"/>
          <w:szCs w:val="21"/>
          <w:shd w:val="clear" w:color="auto" w:fill="FFFFFF"/>
        </w:rPr>
        <w:t>昧</w:t>
      </w:r>
      <w:r>
        <w:rPr>
          <w:rFonts w:ascii="宋体" w:eastAsia="宋体" w:hAnsi="宋体" w:cs="宋体" w:hint="eastAsia"/>
          <w:sz w:val="21"/>
          <w:szCs w:val="21"/>
          <w:bdr w:val="single" w:sz="4" w:space="0" w:color="auto"/>
          <w:shd w:val="clear" w:color="auto" w:fill="FFFFFF"/>
        </w:rPr>
        <w:t>D</w:t>
      </w:r>
      <w:r>
        <w:rPr>
          <w:rFonts w:ascii="宋体" w:eastAsia="宋体" w:hAnsi="宋体" w:cs="宋体" w:hint="eastAsia"/>
          <w:sz w:val="21"/>
          <w:szCs w:val="21"/>
          <w:shd w:val="clear" w:color="auto" w:fill="FFFFFF"/>
        </w:rPr>
        <w:t>群</w:t>
      </w:r>
      <w:r>
        <w:rPr>
          <w:rFonts w:ascii="宋体" w:eastAsia="宋体" w:hAnsi="宋体" w:cs="宋体" w:hint="eastAsia"/>
          <w:sz w:val="21"/>
          <w:szCs w:val="21"/>
          <w:bdr w:val="single" w:sz="4" w:space="0" w:color="auto"/>
          <w:shd w:val="clear" w:color="auto" w:fill="FFFFFF"/>
        </w:rPr>
        <w:t>E</w:t>
      </w:r>
      <w:r>
        <w:rPr>
          <w:rFonts w:ascii="宋体" w:eastAsia="宋体" w:hAnsi="宋体" w:cs="宋体" w:hint="eastAsia"/>
          <w:sz w:val="21"/>
          <w:szCs w:val="21"/>
          <w:shd w:val="clear" w:color="auto" w:fill="FFFFFF"/>
        </w:rPr>
        <w:t>雄</w:t>
      </w:r>
      <w:r>
        <w:rPr>
          <w:rFonts w:ascii="宋体" w:eastAsia="宋体" w:hAnsi="宋体" w:cs="宋体" w:hint="eastAsia"/>
          <w:sz w:val="21"/>
          <w:szCs w:val="21"/>
          <w:bdr w:val="single" w:sz="4" w:space="0" w:color="auto"/>
          <w:shd w:val="clear" w:color="auto" w:fill="FFFFFF"/>
        </w:rPr>
        <w:t>F</w:t>
      </w:r>
      <w:r>
        <w:rPr>
          <w:rFonts w:ascii="宋体" w:eastAsia="宋体" w:hAnsi="宋体" w:cs="宋体" w:hint="eastAsia"/>
          <w:sz w:val="21"/>
          <w:szCs w:val="21"/>
          <w:shd w:val="clear" w:color="auto" w:fill="FFFFFF"/>
        </w:rPr>
        <w:t>竞</w:t>
      </w:r>
      <w:r>
        <w:rPr>
          <w:rFonts w:ascii="宋体" w:eastAsia="宋体" w:hAnsi="宋体" w:cs="宋体" w:hint="eastAsia"/>
          <w:sz w:val="21"/>
          <w:szCs w:val="21"/>
          <w:bdr w:val="single" w:sz="4" w:space="0" w:color="auto"/>
          <w:shd w:val="clear" w:color="auto" w:fill="FFFFFF"/>
        </w:rPr>
        <w:t>G</w:t>
      </w:r>
      <w:r>
        <w:rPr>
          <w:rFonts w:ascii="宋体" w:eastAsia="宋体" w:hAnsi="宋体" w:cs="宋体" w:hint="eastAsia"/>
          <w:sz w:val="21"/>
          <w:szCs w:val="21"/>
          <w:shd w:val="clear" w:color="auto" w:fill="FFFFFF"/>
        </w:rPr>
        <w:t>起</w:t>
      </w:r>
      <w:r>
        <w:rPr>
          <w:rFonts w:ascii="宋体" w:eastAsia="宋体" w:hAnsi="宋体" w:cs="宋体" w:hint="eastAsia"/>
          <w:sz w:val="21"/>
          <w:szCs w:val="21"/>
          <w:bdr w:val="single" w:sz="4" w:space="0" w:color="auto"/>
          <w:shd w:val="clear" w:color="auto" w:fill="FFFFFF"/>
        </w:rPr>
        <w:t>H</w:t>
      </w:r>
      <w:r>
        <w:rPr>
          <w:rFonts w:ascii="宋体" w:eastAsia="宋体" w:hAnsi="宋体" w:cs="宋体" w:hint="eastAsia"/>
          <w:sz w:val="21"/>
          <w:szCs w:val="21"/>
          <w:shd w:val="clear" w:color="auto" w:fill="FFFFFF"/>
        </w:rPr>
        <w:t>攻</w:t>
      </w:r>
      <w:r>
        <w:rPr>
          <w:rFonts w:ascii="宋体" w:eastAsia="宋体" w:hAnsi="宋体" w:cs="宋体" w:hint="eastAsia"/>
          <w:sz w:val="21"/>
          <w:szCs w:val="21"/>
          <w:bdr w:val="single" w:sz="4" w:space="0" w:color="auto"/>
          <w:shd w:val="clear" w:color="auto" w:fill="FFFFFF"/>
        </w:rPr>
        <w:t>I</w:t>
      </w:r>
      <w:r>
        <w:rPr>
          <w:rFonts w:ascii="宋体" w:eastAsia="宋体" w:hAnsi="宋体" w:cs="宋体" w:hint="eastAsia"/>
          <w:sz w:val="21"/>
          <w:szCs w:val="21"/>
          <w:shd w:val="clear" w:color="auto" w:fill="FFFFFF"/>
        </w:rPr>
        <w:t>破</w:t>
      </w:r>
      <w:r>
        <w:rPr>
          <w:rFonts w:ascii="宋体" w:eastAsia="宋体" w:hAnsi="宋体" w:cs="宋体" w:hint="eastAsia"/>
          <w:sz w:val="21"/>
          <w:szCs w:val="21"/>
          <w:bdr w:val="single" w:sz="4" w:space="0" w:color="auto"/>
          <w:shd w:val="clear" w:color="auto" w:fill="FFFFFF"/>
        </w:rPr>
        <w:t>J</w:t>
      </w:r>
      <w:r>
        <w:rPr>
          <w:rFonts w:ascii="宋体" w:eastAsia="宋体" w:hAnsi="宋体" w:cs="宋体" w:hint="eastAsia"/>
          <w:sz w:val="21"/>
          <w:szCs w:val="21"/>
          <w:shd w:val="clear" w:color="auto" w:fill="FFFFFF"/>
        </w:rPr>
        <w:t>乃</w:t>
      </w:r>
      <w:r>
        <w:rPr>
          <w:rFonts w:ascii="宋体" w:eastAsia="宋体" w:hAnsi="宋体" w:cs="宋体" w:hint="eastAsia"/>
          <w:sz w:val="21"/>
          <w:szCs w:val="21"/>
          <w:bdr w:val="single" w:sz="4" w:space="0" w:color="auto"/>
          <w:shd w:val="clear" w:color="auto" w:fill="FFFFFF"/>
        </w:rPr>
        <w:t>K</w:t>
      </w:r>
      <w:r>
        <w:rPr>
          <w:rFonts w:ascii="宋体" w:eastAsia="宋体" w:hAnsi="宋体" w:cs="宋体" w:hint="eastAsia"/>
          <w:sz w:val="21"/>
          <w:szCs w:val="21"/>
          <w:shd w:val="clear" w:color="auto" w:fill="FFFFFF"/>
        </w:rPr>
        <w:t>降</w:t>
      </w:r>
      <w:r>
        <w:rPr>
          <w:rFonts w:ascii="宋体" w:eastAsia="宋体" w:hAnsi="宋体" w:cs="宋体" w:hint="eastAsia"/>
          <w:sz w:val="21"/>
          <w:szCs w:val="21"/>
          <w:bdr w:val="single" w:sz="4" w:space="0" w:color="auto"/>
          <w:shd w:val="clear" w:color="auto" w:fill="FFFFFF"/>
        </w:rPr>
        <w:t>L</w:t>
      </w:r>
      <w:r>
        <w:rPr>
          <w:rFonts w:ascii="宋体" w:eastAsia="宋体" w:hAnsi="宋体" w:cs="宋体" w:hint="eastAsia"/>
          <w:sz w:val="21"/>
          <w:szCs w:val="21"/>
          <w:shd w:val="clear" w:color="auto" w:fill="FFFFFF"/>
        </w:rPr>
        <w:t>草</w:t>
      </w:r>
      <w:r>
        <w:rPr>
          <w:rFonts w:ascii="宋体" w:eastAsia="宋体" w:hAnsi="宋体" w:cs="宋体" w:hint="eastAsia"/>
          <w:sz w:val="21"/>
          <w:szCs w:val="21"/>
          <w:bdr w:val="single" w:sz="4" w:space="0" w:color="auto"/>
          <w:shd w:val="clear" w:color="auto" w:fill="FFFFFF"/>
        </w:rPr>
        <w:t>M</w:t>
      </w:r>
      <w:r>
        <w:rPr>
          <w:rFonts w:ascii="宋体" w:eastAsia="宋体" w:hAnsi="宋体" w:cs="宋体" w:hint="eastAsia"/>
          <w:sz w:val="21"/>
          <w:szCs w:val="21"/>
          <w:shd w:val="clear" w:color="auto" w:fill="FFFFFF"/>
        </w:rPr>
        <w:t>创</w:t>
      </w:r>
      <w:r>
        <w:rPr>
          <w:rFonts w:ascii="宋体" w:eastAsia="宋体" w:hAnsi="宋体" w:cs="宋体" w:hint="eastAsia"/>
          <w:sz w:val="21"/>
          <w:szCs w:val="21"/>
          <w:bdr w:val="single" w:sz="4" w:space="0" w:color="auto"/>
          <w:shd w:val="clear" w:color="auto" w:fill="FFFFFF"/>
        </w:rPr>
        <w:t>N</w:t>
      </w:r>
      <w:r>
        <w:rPr>
          <w:rFonts w:ascii="宋体" w:eastAsia="宋体" w:hAnsi="宋体" w:cs="宋体" w:hint="eastAsia"/>
          <w:sz w:val="21"/>
          <w:szCs w:val="21"/>
          <w:shd w:val="clear" w:color="auto" w:fill="FFFFFF"/>
        </w:rPr>
        <w:t>为</w:t>
      </w:r>
      <w:r>
        <w:rPr>
          <w:rFonts w:ascii="宋体" w:eastAsia="宋体" w:hAnsi="宋体" w:cs="宋体" w:hint="eastAsia"/>
          <w:sz w:val="21"/>
          <w:szCs w:val="21"/>
          <w:bdr w:val="single" w:sz="4" w:space="0" w:color="auto"/>
          <w:shd w:val="clear" w:color="auto" w:fill="FFFFFF"/>
        </w:rPr>
        <w:t>O</w:t>
      </w:r>
      <w:r>
        <w:rPr>
          <w:rFonts w:ascii="宋体" w:eastAsia="宋体" w:hAnsi="宋体" w:cs="宋体" w:hint="eastAsia"/>
          <w:sz w:val="21"/>
          <w:szCs w:val="21"/>
          <w:shd w:val="clear" w:color="auto" w:fill="FFFFFF"/>
        </w:rPr>
        <w:t>难</w:t>
      </w:r>
    </w:p>
    <w:p>
      <w:pPr>
        <w:spacing w:line="360" w:lineRule="auto"/>
        <w:rPr>
          <w:rFonts w:ascii="宋体" w:eastAsia="宋体" w:cs="宋体" w:hint="eastAsia"/>
          <w:szCs w:val="21"/>
          <w:shd w:val="clear" w:color="auto" w:fill="FFFFFF"/>
        </w:rPr>
      </w:pPr>
      <w:r>
        <w:rPr>
          <w:rFonts w:ascii="宋体" w:eastAsia="宋体" w:hAnsi="宋体" w:cs="宋体" w:hint="eastAsia"/>
          <w:color w:val="000000"/>
          <w:sz w:val="21"/>
          <w:szCs w:val="21"/>
          <w:shd w:val="clear" w:color="auto" w:fill="FFFFFF"/>
        </w:rPr>
        <w:t>11．</w:t>
      </w:r>
      <w:r>
        <w:rPr>
          <w:rFonts w:ascii="宋体" w:eastAsia="宋体" w:hAnsi="宋体" w:cs="宋体" w:hint="eastAsia"/>
          <w:sz w:val="21"/>
          <w:szCs w:val="21"/>
          <w:shd w:val="clear" w:color="auto" w:fill="FFFFFF"/>
        </w:rPr>
        <w:t>下列对文中加粗的词语及相关内容的解说，不正确的一项是(   ) （3分）</w:t>
      </w:r>
    </w:p>
    <w:p>
      <w:pPr>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A．董，指督察，现代汉语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董事</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校董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中的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字也有这样的意思。</w:t>
      </w:r>
    </w:p>
    <w:p>
      <w:pPr>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B．振，指威吓，与成语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振聋发聩</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振臂一呼</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中的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字意思不同。</w:t>
      </w:r>
    </w:p>
    <w:p>
      <w:pPr>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C．覆，指推翻，与《阿房宫斌》中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覆压三百余里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字意思相同。</w:t>
      </w:r>
    </w:p>
    <w:p>
      <w:pPr>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D．怀，指怀有，与《岳阳楼记》中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则去国怀乡</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怀</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字意思不同。</w:t>
      </w:r>
    </w:p>
    <w:p>
      <w:pPr>
        <w:spacing w:line="360" w:lineRule="auto"/>
        <w:rPr>
          <w:rFonts w:ascii="宋体" w:eastAsia="宋体" w:cs="宋体" w:hint="eastAsia"/>
          <w:szCs w:val="21"/>
          <w:shd w:val="clear" w:color="auto" w:fill="FFFFFF"/>
        </w:rPr>
      </w:pPr>
      <w:r>
        <w:rPr>
          <w:rFonts w:ascii="宋体" w:eastAsia="宋体" w:hAnsi="宋体" w:cs="宋体" w:hint="eastAsia"/>
          <w:color w:val="000000"/>
          <w:sz w:val="21"/>
          <w:szCs w:val="21"/>
          <w:shd w:val="clear" w:color="auto" w:fill="FFFFFF"/>
        </w:rPr>
        <w:t>12．</w:t>
      </w:r>
      <w:r>
        <w:rPr>
          <w:rFonts w:ascii="宋体" w:eastAsia="宋体" w:hAnsi="宋体" w:cs="宋体" w:hint="eastAsia"/>
          <w:sz w:val="21"/>
          <w:szCs w:val="21"/>
          <w:shd w:val="clear" w:color="auto" w:fill="FFFFFF"/>
        </w:rPr>
        <w:t>下列对原文有关内容的概述，不正确的一项是(   ) （3分）</w:t>
      </w:r>
    </w:p>
    <w:p>
      <w:pPr>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A．魏征指出了一个历史现象，自古承继天下者，大都是功成前心怀忧惧，功成后骄傲自满，道德衰败，以此来告诚唐太宗。</w:t>
      </w:r>
    </w:p>
    <w:p>
      <w:pPr>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B．魏征认为如果统治者不怀仁德，用严刑峻法威吓天下，则会招致百姓表面顺从而内心不服，故赢得民心才能天下安定。</w:t>
      </w:r>
    </w:p>
    <w:p>
      <w:pPr>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C．房玄龄因为与李世民一道征讨天下，九死一生，所以他才认为草创最难，而魏征却给出了相反的结论，保持基业更难。</w:t>
      </w:r>
    </w:p>
    <w:p>
      <w:pPr>
        <w:spacing w:line="360" w:lineRule="auto"/>
        <w:rPr>
          <w:rFonts w:ascii="宋体" w:eastAsia="宋体" w:cs="宋体" w:hint="eastAsia"/>
          <w:szCs w:val="21"/>
          <w:shd w:val="clear" w:color="auto" w:fill="FFFFFF"/>
        </w:rPr>
      </w:pPr>
      <w:r>
        <w:rPr>
          <w:rFonts w:ascii="宋体" w:eastAsia="宋体" w:hAnsi="宋体" w:cs="宋体" w:hint="eastAsia"/>
          <w:sz w:val="21"/>
          <w:szCs w:val="21"/>
          <w:shd w:val="clear" w:color="auto" w:fill="FFFFFF"/>
        </w:rPr>
        <w:t>D．唐太宗认为守成更重要，因为草创已成往事，而守成需要与大臣一起谨慎对待，由此可见唐太宗不认同房玄龄的话。</w:t>
      </w:r>
    </w:p>
    <w:p>
      <w:pPr>
        <w:spacing w:line="360" w:lineRule="auto"/>
        <w:rPr>
          <w:rFonts w:ascii="宋体" w:eastAsia="宋体" w:cs="宋体" w:hint="eastAsia"/>
          <w:color w:val="000000"/>
          <w:szCs w:val="21"/>
          <w:shd w:val="clear" w:color="auto" w:fill="FFFFFF"/>
        </w:rPr>
      </w:pPr>
      <w:r>
        <w:rPr>
          <w:rFonts w:ascii="宋体" w:eastAsia="宋体" w:hAnsi="宋体" w:cs="宋体" w:hint="eastAsia"/>
          <w:color w:val="000000"/>
          <w:sz w:val="21"/>
          <w:szCs w:val="21"/>
          <w:shd w:val="clear" w:color="auto" w:fill="FFFFFF"/>
        </w:rPr>
        <w:t>13．把文中画横线的句子翻译成现代汉语。</w:t>
      </w:r>
      <w:r>
        <w:rPr>
          <w:rFonts w:ascii="宋体" w:eastAsia="宋体" w:hAnsi="宋体" w:cs="宋体" w:hint="eastAsia"/>
          <w:sz w:val="21"/>
          <w:szCs w:val="21"/>
          <w:shd w:val="clear" w:color="auto" w:fill="FFFFFF"/>
        </w:rPr>
        <w:t>（8分）</w:t>
      </w:r>
    </w:p>
    <w:p>
      <w:pPr>
        <w:spacing w:line="360" w:lineRule="auto"/>
        <w:rPr>
          <w:rFonts w:ascii="宋体" w:eastAsia="宋体" w:cs="宋体" w:hint="eastAsia"/>
          <w:color w:val="000000"/>
          <w:szCs w:val="21"/>
          <w:shd w:val="clear" w:color="auto" w:fill="FFFFFF"/>
        </w:rPr>
      </w:pPr>
      <w:r>
        <w:rPr>
          <w:rFonts w:ascii="宋体" w:eastAsia="宋体" w:hAnsi="宋体" w:cs="宋体" w:hint="eastAsia"/>
          <w:color w:val="000000"/>
          <w:sz w:val="21"/>
          <w:szCs w:val="21"/>
          <w:shd w:val="clear" w:color="auto" w:fill="FFFFFF"/>
        </w:rPr>
        <w:t>(1)载舟覆舟，所宜深慎；奔车朽索，其可忽乎!</w:t>
      </w:r>
    </w:p>
    <w:p>
      <w:pPr>
        <w:spacing w:line="360" w:lineRule="auto"/>
        <w:rPr>
          <w:rFonts w:ascii="宋体" w:eastAsia="宋体" w:cs="宋体" w:hint="eastAsia"/>
          <w:color w:val="000000"/>
          <w:szCs w:val="21"/>
          <w:shd w:val="clear" w:color="auto" w:fill="FFFFFF"/>
        </w:rPr>
      </w:pPr>
      <w:r>
        <w:rPr>
          <w:rFonts w:ascii="宋体" w:eastAsia="宋体" w:hAnsi="宋体" w:cs="宋体" w:hint="eastAsia"/>
          <w:color w:val="000000"/>
          <w:sz w:val="21"/>
          <w:szCs w:val="21"/>
          <w:shd w:val="clear" w:color="auto" w:fill="FFFFFF"/>
        </w:rPr>
        <w:t>(2)虑生骄逸之端，必践危亡之地。</w:t>
      </w:r>
    </w:p>
    <w:p>
      <w:pPr>
        <w:spacing w:line="360" w:lineRule="auto"/>
        <w:rPr>
          <w:rFonts w:ascii="宋体" w:eastAsia="宋体" w:cs="宋体" w:hint="eastAsia"/>
          <w:color w:val="000000"/>
          <w:szCs w:val="21"/>
        </w:rPr>
      </w:pPr>
      <w:r>
        <w:rPr>
          <w:rFonts w:ascii="宋体" w:eastAsia="宋体" w:hAnsi="宋体" w:cs="宋体" w:hint="eastAsia"/>
          <w:color w:val="000000"/>
          <w:sz w:val="21"/>
          <w:szCs w:val="21"/>
          <w:shd w:val="clear" w:color="auto" w:fill="FFFFFF"/>
        </w:rPr>
        <w:t>14．你认为君王如何才能做到</w:t>
      </w:r>
      <w:r>
        <w:rPr>
          <w:rFonts w:ascii="宋体" w:eastAsia="宋体" w:hAnsi="宋体" w:cs="宋体" w:hint="eastAsia"/>
          <w:color w:val="000000"/>
          <w:sz w:val="21"/>
          <w:szCs w:val="21"/>
          <w:shd w:val="clear" w:color="auto" w:fill="FFFFFF"/>
        </w:rPr>
        <w:t>“</w:t>
      </w:r>
      <w:r>
        <w:rPr>
          <w:rFonts w:ascii="宋体" w:eastAsia="宋体" w:hAnsi="宋体" w:cs="宋体" w:hint="eastAsia"/>
          <w:color w:val="000000"/>
          <w:sz w:val="21"/>
          <w:szCs w:val="21"/>
          <w:shd w:val="clear" w:color="auto" w:fill="FFFFFF"/>
        </w:rPr>
        <w:t>守成</w:t>
      </w:r>
      <w:r>
        <w:rPr>
          <w:rFonts w:ascii="宋体" w:eastAsia="宋体" w:hAnsi="宋体" w:cs="宋体" w:hint="eastAsia"/>
          <w:color w:val="000000"/>
          <w:sz w:val="21"/>
          <w:szCs w:val="21"/>
          <w:shd w:val="clear" w:color="auto" w:fill="FFFFFF"/>
        </w:rPr>
        <w:t>”</w:t>
      </w:r>
      <w:r>
        <w:rPr>
          <w:rFonts w:ascii="宋体" w:eastAsia="宋体" w:hAnsi="宋体" w:cs="宋体" w:hint="eastAsia"/>
          <w:color w:val="000000"/>
          <w:sz w:val="21"/>
          <w:szCs w:val="21"/>
          <w:shd w:val="clear" w:color="auto" w:fill="FFFFFF"/>
        </w:rPr>
        <w:t>?请结合材料简要概括。</w:t>
      </w:r>
      <w:r>
        <w:rPr>
          <w:rFonts w:ascii="宋体" w:eastAsia="宋体" w:hAnsi="宋体" w:cs="宋体" w:hint="eastAsia"/>
          <w:sz w:val="21"/>
          <w:szCs w:val="21"/>
          <w:shd w:val="clear" w:color="auto" w:fill="FFFFFF"/>
        </w:rPr>
        <w:t>（3分）</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eastAsia="宋体" w:cs="宋体" w:hint="default"/>
          <w:b/>
          <w:bCs/>
          <w:color w:val="00B050"/>
          <w:sz w:val="28"/>
          <w:szCs w:val="28"/>
        </w:rPr>
      </w:pPr>
      <w:r>
        <w:rPr>
          <w:rFonts w:ascii="宋体" w:eastAsia="宋体" w:hAnsi="宋体" w:cs="宋体" w:hint="eastAsia"/>
          <w:b/>
          <w:bCs/>
          <w:color w:val="00B050"/>
          <w:sz w:val="21"/>
          <w:szCs w:val="21"/>
          <w:lang w:val="en-US" w:eastAsia="zh-CN"/>
        </w:rPr>
        <w:t xml:space="preserve">                               </w:t>
      </w:r>
      <w:r>
        <w:rPr>
          <w:rFonts w:ascii="宋体" w:eastAsia="宋体" w:hAnsi="宋体" w:cs="宋体" w:hint="eastAsia"/>
          <w:b/>
          <w:bCs/>
          <w:color w:val="00B050"/>
          <w:sz w:val="28"/>
          <w:szCs w:val="28"/>
          <w:lang w:val="en-US" w:eastAsia="zh-CN"/>
        </w:rPr>
        <w:t>文言文阅读</w:t>
      </w:r>
    </w:p>
    <w:p>
      <w:pPr>
        <w:spacing w:line="360" w:lineRule="auto"/>
        <w:jc w:val="left"/>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河南省郑州市2024年高中毕业年级第一次质量预测语文试卷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(一)文言文阅读（本题共5小题，20分）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sectPr>
          <w:headerReference w:type="default" r:id="rId19"/>
          <w:footerReference w:type="default" r:id="rId20"/>
          <w:footnotePr>
            <w:numStart w:val="0"/>
          </w:footnotePr>
          <w:endnotePr>
            <w:numFmt w:val="decimal"/>
            <w:numStart w:val="0"/>
          </w:endnotePr>
          <w:type w:val="nextPage"/>
          <w:pgSz w:w="11906" w:h="16838"/>
          <w:pgMar w:top="1440" w:right="1080" w:bottom="1440" w:left="1080" w:header="0" w:footer="0" w:gutter="0"/>
          <w:pgNumType w:start="8"/>
          <w:cols w:space="708"/>
          <w:titlePg w:val="0"/>
          <w:docGrid w:linePitch="286"/>
        </w:sectPr>
      </w:pPr>
      <w:r>
        <w:rPr>
          <w:rFonts w:ascii="新宋体" w:eastAsia="新宋体" w:hAnsi="新宋体" w:cs="新宋体" w:hint="eastAsia"/>
        </w:rPr>
        <w:t>阅读下面的文言文，完成10~14题。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材料一：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太宗以英武定天下，然其天姿仁怒。初即位，有劝以威肃天下者，魏征以为不可，因为上言王政本于仁恩，太宗欣然纳之，遂以宽仁治天下，而于刑法尤慎。四年，天下断死罪二十九人。六年，亲</w:t>
      </w:r>
      <w:r>
        <w:rPr>
          <w:rFonts w:ascii="新宋体" w:eastAsia="新宋体" w:hAnsi="新宋体" w:cs="新宋体" w:hint="eastAsia"/>
          <w:sz w:val="21"/>
          <w:em w:val="dot"/>
        </w:rPr>
        <w:t>录囚徒</w:t>
      </w:r>
      <w:r>
        <w:rPr>
          <w:rFonts w:ascii="新宋体" w:eastAsia="新宋体" w:hAnsi="新宋体" w:cs="新宋体" w:hint="eastAsia"/>
        </w:rPr>
        <w:t>，闵死罪者三百九十人，纵之还家，期以明年秋即刑；及期，囚皆诣朝堂，无后者，太宗嘉其诚信，悉原之。然尝谓群臣曰：</w:t>
      </w:r>
      <w:r>
        <w:rPr>
          <w:rFonts w:ascii="新宋体" w:eastAsia="新宋体" w:hAnsi="新宋体" w:cs="新宋体" w:hint="eastAsia"/>
        </w:rPr>
        <w:t>“</w:t>
      </w:r>
      <w:r>
        <w:rPr>
          <w:rFonts w:ascii="新宋体" w:eastAsia="新宋体" w:hAnsi="新宋体" w:cs="新宋体" w:hint="eastAsia"/>
        </w:rPr>
        <w:t>吾闻语曰：</w:t>
      </w:r>
      <w:r>
        <w:rPr>
          <w:rFonts w:ascii="新宋体" w:eastAsia="新宋体" w:hAnsi="新宋体" w:cs="新宋体" w:hint="eastAsia"/>
        </w:rPr>
        <w:t>‘</w:t>
      </w:r>
      <w:r>
        <w:rPr>
          <w:rFonts w:ascii="新宋体" w:eastAsia="新宋体" w:hAnsi="新宋体" w:cs="新宋体" w:hint="eastAsia"/>
        </w:rPr>
        <w:t>一岁再故，好人暗哑。</w:t>
      </w:r>
      <w:r>
        <w:rPr>
          <w:rFonts w:ascii="新宋体" w:eastAsia="新宋体" w:hAnsi="新宋体" w:cs="新宋体" w:hint="eastAsia"/>
        </w:rPr>
        <w:t>’</w:t>
      </w:r>
      <w:r>
        <w:rPr>
          <w:rFonts w:ascii="新宋体" w:eastAsia="新宋体" w:hAnsi="新宋体" w:cs="新宋体" w:hint="eastAsia"/>
        </w:rPr>
        <w:t>，吾有天下未尝数赦者，不欲诱民于幸免也。</w:t>
      </w:r>
      <w:r>
        <w:rPr>
          <w:rFonts w:ascii="新宋体" w:eastAsia="新宋体" w:hAnsi="新宋体" w:cs="新宋体" w:hint="eastAsia"/>
        </w:rPr>
        <w:t>”</w:t>
      </w:r>
      <w:r>
        <w:rPr>
          <w:rFonts w:ascii="新宋体" w:eastAsia="新宋体" w:hAnsi="新宋体" w:cs="新宋体" w:hint="eastAsia"/>
        </w:rPr>
        <w:t>自房玄龄等更定律、令、格、式，讫大宗世，用之无所变改。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ascii="新宋体" w:eastAsia="新宋体" w:hAnsi="新宋体" w:cs="新宋体" w:hint="eastAsia"/>
        </w:rPr>
      </w:pPr>
      <w:r>
        <w:rPr>
          <w:rFonts w:ascii="新宋体" w:eastAsia="新宋体" w:hAnsi="新宋体" w:cs="新宋体" w:hint="eastAsia"/>
        </w:rPr>
        <w:t>(节选自《新唐书</w:t>
      </w:r>
      <w:r>
        <w:rPr>
          <w:rFonts w:ascii="新宋体" w:eastAsia="新宋体" w:hAnsi="新宋体" w:cs="新宋体" w:hint="eastAsia"/>
        </w:rPr>
        <w:t>·</w:t>
      </w:r>
      <w:r>
        <w:rPr>
          <w:rFonts w:ascii="新宋体" w:eastAsia="新宋体" w:hAnsi="新宋体" w:cs="新宋体" w:hint="eastAsia"/>
        </w:rPr>
        <w:t>刑法志》)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材料二：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信义行于君子，而刑戮施于小人。刑入于死者，乃罪大恶极，此又小人之尤甚者也。宁以义死，不</w:t>
      </w:r>
      <w:r>
        <w:rPr>
          <w:rFonts w:ascii="新宋体" w:eastAsia="新宋体" w:hAnsi="新宋体" w:cs="新宋体" w:hint="eastAsia"/>
          <w:sz w:val="21"/>
          <w:em w:val="dot"/>
        </w:rPr>
        <w:t>苟</w:t>
      </w:r>
      <w:r>
        <w:rPr>
          <w:rFonts w:ascii="新宋体" w:eastAsia="新宋体" w:hAnsi="新宋体" w:cs="新宋体" w:hint="eastAsia"/>
        </w:rPr>
        <w:t>幸生，而视死如归，此又君子之尤难者也。方唐太宗之六年，录大辟囚三百余人，纵使还家，约其自归以就死。是以君子之所难，而小人之所易也。此岂近于人情哉？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或曰：罪大恶极诚小人矣及施恩德以临之可使变而为君子。盖恩德入人之深，而移人之速，有如是者矣。曰：太宗之为此，所以求此名也。安知夫纵之去也，不意其必来以冀免，所以纵之乎？又安知夫被纵而去也，不意其自归而必获免，所以复来乎？夫意其必来而纵之，是上贼下之情也；意其必免而复来，是下贼上之心也。吾见上下交相</w:t>
      </w:r>
      <w:r>
        <w:rPr>
          <w:rFonts w:ascii="新宋体" w:eastAsia="新宋体" w:hAnsi="新宋体" w:cs="新宋体" w:hint="eastAsia"/>
          <w:sz w:val="21"/>
          <w:em w:val="dot"/>
        </w:rPr>
        <w:t>贼</w:t>
      </w:r>
      <w:r>
        <w:rPr>
          <w:rFonts w:ascii="新宋体" w:eastAsia="新宋体" w:hAnsi="新宋体" w:cs="新宋体" w:hint="eastAsia"/>
        </w:rPr>
        <w:t>以成此名也，</w:t>
      </w:r>
      <w:r>
        <w:rPr>
          <w:rFonts w:ascii="新宋体" w:eastAsia="新宋体" w:hAnsi="新宋体" w:cs="新宋体" w:hint="eastAsia"/>
          <w:sz w:val="21"/>
          <w:em w:val="dot"/>
        </w:rPr>
        <w:t>乌</w:t>
      </w:r>
      <w:r>
        <w:rPr>
          <w:rFonts w:ascii="新宋体" w:eastAsia="新宋体" w:hAnsi="新宋体" w:cs="新宋体" w:hint="eastAsia"/>
        </w:rPr>
        <w:t>有所谓施恩德与夫知信义者哉？不然，太宗施德于天下，于兹六年矣，不能使小人不为极恶大罪，而一日之恩，能使视死如归，而存信义。此又不通之论也！</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u w:val="single"/>
        </w:rPr>
      </w:pPr>
      <w:r>
        <w:rPr>
          <w:rFonts w:ascii="新宋体" w:eastAsia="新宋体" w:hAnsi="新宋体" w:cs="新宋体" w:hint="eastAsia"/>
        </w:rPr>
        <w:t>然则何为而可？曰：纵而来归，杀之无赦；而又纵之，而又来，则可知为恩德之致尔。然此必无之事也。若夫纵而来归而赦之，可偶一为之尔。若屡为之，则杀人者皆不死。是可为天下之常法？不可为常者，其圣人之法乎？</w:t>
      </w:r>
      <w:r>
        <w:rPr>
          <w:rFonts w:ascii="新宋体" w:eastAsia="新宋体" w:hAnsi="新宋体" w:cs="新宋体" w:hint="eastAsia"/>
          <w:u w:val="single"/>
        </w:rPr>
        <w:t>是以尧、舜、三王之治，必本于人情，不立异以为高，不逆情以干誉。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ascii="新宋体" w:eastAsia="新宋体" w:hAnsi="新宋体" w:cs="新宋体" w:hint="eastAsia"/>
        </w:rPr>
      </w:pPr>
      <w:r>
        <w:rPr>
          <w:rFonts w:ascii="新宋体" w:eastAsia="新宋体" w:hAnsi="新宋体" w:cs="新宋体" w:hint="eastAsia"/>
        </w:rPr>
        <w:t>(节选自欧阳修《纵囚论》)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10.材料二画波浪线的部分有三处需要断句，请用铅笔将答题卡上相应位置的答案标号涂黑，每涂对一处给1分，涂黑超过三处不给分。(3分)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罪大恶A极B诚C小人矣D及施恩德E以临之F可使G变H而为君子。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11.下列对材料中加点的词语及相关内容的解说，不正确的一项是</w:t>
      </w:r>
      <w:r>
        <w:rPr>
          <w:rFonts w:ascii="新宋体" w:eastAsia="新宋体" w:hAnsi="新宋体" w:cs="新宋体" w:hint="eastAsia"/>
          <w:lang w:val="en-US" w:eastAsia="zh-CN"/>
        </w:rPr>
        <w:t>(      )</w:t>
      </w:r>
      <w:r>
        <w:rPr>
          <w:rFonts w:ascii="新宋体" w:eastAsia="新宋体" w:hAnsi="新宋体" w:cs="新宋体" w:hint="eastAsia"/>
        </w:rPr>
        <w:t>(3分)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A.录囚徒，皇帝或上级司法机关讯察复核囚徒的罪状，以平反冤案、疏理滯狱。</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B.苟，苟且，与《谏太宗十思疏》中</w:t>
      </w:r>
      <w:r>
        <w:rPr>
          <w:rFonts w:ascii="新宋体" w:eastAsia="新宋体" w:hAnsi="新宋体" w:cs="新宋体" w:hint="eastAsia"/>
        </w:rPr>
        <w:t>“</w:t>
      </w:r>
      <w:r>
        <w:rPr>
          <w:rFonts w:ascii="新宋体" w:eastAsia="新宋体" w:hAnsi="新宋体" w:cs="新宋体" w:hint="eastAsia"/>
        </w:rPr>
        <w:t>终苟免而不怀仁</w:t>
      </w:r>
      <w:r>
        <w:rPr>
          <w:rFonts w:ascii="新宋体" w:eastAsia="新宋体" w:hAnsi="新宋体" w:cs="新宋体" w:hint="eastAsia"/>
        </w:rPr>
        <w:t>”</w:t>
      </w:r>
      <w:r>
        <w:rPr>
          <w:rFonts w:ascii="新宋体" w:eastAsia="新宋体" w:hAnsi="新宋体" w:cs="新宋体" w:hint="eastAsia"/>
        </w:rPr>
        <w:t>中的</w:t>
      </w:r>
      <w:r>
        <w:rPr>
          <w:rFonts w:ascii="新宋体" w:eastAsia="新宋体" w:hAnsi="新宋体" w:cs="新宋体" w:hint="eastAsia"/>
        </w:rPr>
        <w:t>“</w:t>
      </w:r>
      <w:r>
        <w:rPr>
          <w:rFonts w:ascii="新宋体" w:eastAsia="新宋体" w:hAnsi="新宋体" w:cs="新宋体" w:hint="eastAsia"/>
        </w:rPr>
        <w:t>苟</w:t>
      </w:r>
      <w:r>
        <w:rPr>
          <w:rFonts w:ascii="新宋体" w:eastAsia="新宋体" w:hAnsi="新宋体" w:cs="新宋体" w:hint="eastAsia"/>
        </w:rPr>
        <w:t>”</w:t>
      </w:r>
      <w:r>
        <w:rPr>
          <w:rFonts w:ascii="新宋体" w:eastAsia="新宋体" w:hAnsi="新宋体" w:cs="新宋体" w:hint="eastAsia"/>
        </w:rPr>
        <w:t>意思相同。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C.贼，伤害，与《人皆有不忍人之心》中</w:t>
      </w:r>
      <w:r>
        <w:rPr>
          <w:rFonts w:ascii="新宋体" w:eastAsia="新宋体" w:hAnsi="新宋体" w:cs="新宋体" w:hint="eastAsia"/>
        </w:rPr>
        <w:t>“</w:t>
      </w:r>
      <w:r>
        <w:rPr>
          <w:rFonts w:ascii="新宋体" w:eastAsia="新宋体" w:hAnsi="新宋体" w:cs="新宋体" w:hint="eastAsia"/>
        </w:rPr>
        <w:t>贼其君者也</w:t>
      </w:r>
      <w:r>
        <w:rPr>
          <w:rFonts w:ascii="新宋体" w:eastAsia="新宋体" w:hAnsi="新宋体" w:cs="新宋体" w:hint="eastAsia"/>
        </w:rPr>
        <w:t>”</w:t>
      </w:r>
      <w:r>
        <w:rPr>
          <w:rFonts w:ascii="新宋体" w:eastAsia="新宋体" w:hAnsi="新宋体" w:cs="新宋体" w:hint="eastAsia"/>
        </w:rPr>
        <w:t>的</w:t>
      </w:r>
      <w:r>
        <w:rPr>
          <w:rFonts w:ascii="新宋体" w:eastAsia="新宋体" w:hAnsi="新宋体" w:cs="新宋体" w:hint="eastAsia"/>
        </w:rPr>
        <w:t>“</w:t>
      </w:r>
      <w:r>
        <w:rPr>
          <w:rFonts w:ascii="新宋体" w:eastAsia="新宋体" w:hAnsi="新宋体" w:cs="新宋体" w:hint="eastAsia"/>
        </w:rPr>
        <w:t>贼</w:t>
      </w:r>
      <w:r>
        <w:rPr>
          <w:rFonts w:ascii="新宋体" w:eastAsia="新宋体" w:hAnsi="新宋体" w:cs="新宋体" w:hint="eastAsia"/>
        </w:rPr>
        <w:t>”</w:t>
      </w:r>
      <w:r>
        <w:rPr>
          <w:rFonts w:ascii="新宋体" w:eastAsia="新宋体" w:hAnsi="新宋体" w:cs="新宋体" w:hint="eastAsia"/>
        </w:rPr>
        <w:t>意思相同。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D.乌，文中作疑问词，何，哪里，与成语</w:t>
      </w:r>
      <w:r>
        <w:rPr>
          <w:rFonts w:ascii="新宋体" w:eastAsia="新宋体" w:hAnsi="新宋体" w:cs="新宋体" w:hint="eastAsia"/>
        </w:rPr>
        <w:t>“</w:t>
      </w:r>
      <w:r>
        <w:rPr>
          <w:rFonts w:ascii="新宋体" w:eastAsia="新宋体" w:hAnsi="新宋体" w:cs="新宋体" w:hint="eastAsia"/>
        </w:rPr>
        <w:t>乌合之众</w:t>
      </w:r>
      <w:r>
        <w:rPr>
          <w:rFonts w:ascii="新宋体" w:eastAsia="新宋体" w:hAnsi="新宋体" w:cs="新宋体" w:hint="eastAsia"/>
        </w:rPr>
        <w:t>”</w:t>
      </w:r>
      <w:r>
        <w:rPr>
          <w:rFonts w:ascii="新宋体" w:eastAsia="新宋体" w:hAnsi="新宋体" w:cs="新宋体" w:hint="eastAsia"/>
        </w:rPr>
        <w:t>中的</w:t>
      </w:r>
      <w:r>
        <w:rPr>
          <w:rFonts w:ascii="新宋体" w:eastAsia="新宋体" w:hAnsi="新宋体" w:cs="新宋体" w:hint="eastAsia"/>
        </w:rPr>
        <w:t>“</w:t>
      </w:r>
      <w:r>
        <w:rPr>
          <w:rFonts w:ascii="新宋体" w:eastAsia="新宋体" w:hAnsi="新宋体" w:cs="新宋体" w:hint="eastAsia"/>
        </w:rPr>
        <w:t>乌</w:t>
      </w:r>
      <w:r>
        <w:rPr>
          <w:rFonts w:ascii="新宋体" w:eastAsia="新宋体" w:hAnsi="新宋体" w:cs="新宋体" w:hint="eastAsia"/>
        </w:rPr>
        <w:t>”</w:t>
      </w:r>
      <w:r>
        <w:rPr>
          <w:rFonts w:ascii="新宋体" w:eastAsia="新宋体" w:hAnsi="新宋体" w:cs="新宋体" w:hint="eastAsia"/>
        </w:rPr>
        <w:t>意义不同。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1</w:t>
      </w:r>
      <w:r>
        <w:rPr>
          <w:rFonts w:ascii="新宋体" w:eastAsia="新宋体" w:hAnsi="新宋体" w:cs="新宋体" w:hint="eastAsia"/>
        </w:rPr>
        <w:t>2,下列对林料有关内容的概述，不正确的一项是</w:t>
      </w:r>
      <w:r>
        <w:rPr>
          <w:rFonts w:ascii="新宋体" w:eastAsia="新宋体" w:hAnsi="新宋体" w:cs="新宋体" w:hint="eastAsia"/>
          <w:lang w:val="en-US" w:eastAsia="zh-CN"/>
        </w:rPr>
        <w:t>(          )</w:t>
      </w:r>
      <w:r>
        <w:rPr>
          <w:rFonts w:ascii="新宋体" w:eastAsia="新宋体" w:hAnsi="新宋体" w:cs="新宋体" w:hint="eastAsia"/>
        </w:rPr>
        <w:t>(3分）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A.唐太宗认同魏征的王政理念，宽厚仁慈，使用刑罚格外慎重，因此出现了贞观四年极少人被判处死刑和贞观六年纵囚返家的佳话。</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B.视死如归是连恪守信义的君子都难以做到的，但那些被判处死刑的小人却轻而易举地做到了，欧阳修认为这种情祝是不合人情的。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sectPr>
          <w:headerReference w:type="default" r:id="rId21"/>
          <w:footerReference w:type="default" r:id="rId22"/>
          <w:footnotePr>
            <w:numStart w:val="0"/>
          </w:footnotePr>
          <w:endnotePr>
            <w:numFmt w:val="decimal"/>
            <w:numStart w:val="0"/>
          </w:endnotePr>
          <w:type w:val="nextPage"/>
          <w:pgSz w:w="11906" w:h="16838"/>
          <w:pgMar w:top="1440" w:right="1080" w:bottom="1440" w:left="1080" w:header="0" w:footer="0" w:gutter="0"/>
          <w:pgNumType w:start="9"/>
          <w:cols w:space="708"/>
          <w:titlePg w:val="0"/>
          <w:docGrid w:linePitch="286"/>
        </w:sect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C.材料二认为，虽然太宗施政六年没能使恶人不犯重罪，但纵囚之举都感化了他们，使他们重拾信义，此举体现了太宗施恩德的成效。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D.对于纵而复归的囚犯，偶尔赦免一次可以彩显皇帝的恩德，但如果多次这样做，就会使杀人犯得不到应有的惩罚，违背圣人常法。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13.把材料中画横线的句子翻译成现代汉语。(8分)</w:t>
      </w:r>
    </w:p>
    <w:p>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ascii="新宋体" w:eastAsia="新宋体" w:hAnsi="新宋体" w:cs="新宋体" w:hint="eastAsia"/>
        </w:rPr>
      </w:pPr>
      <w:r>
        <w:rPr>
          <w:rFonts w:ascii="新宋体" w:eastAsia="新宋体" w:hAnsi="新宋体" w:cs="新宋体" w:hint="eastAsia"/>
        </w:rPr>
        <w:t>(1)及期，囚皆诣朝堂，无后者，太宗嘉其诚信，悉原之。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____________________________________________________________________________________________________________________________________________________________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eastAsia="zh-CN"/>
        </w:rPr>
        <w:t>（</w:t>
      </w:r>
      <w:r>
        <w:rPr>
          <w:rFonts w:ascii="新宋体" w:eastAsia="新宋体" w:hAnsi="新宋体" w:cs="新宋体" w:hint="eastAsia"/>
          <w:lang w:val="en-US" w:eastAsia="zh-CN"/>
        </w:rPr>
        <w:t>2</w:t>
      </w:r>
      <w:r>
        <w:rPr>
          <w:rFonts w:ascii="新宋体" w:eastAsia="新宋体" w:hAnsi="新宋体" w:cs="新宋体" w:hint="eastAsia"/>
          <w:lang w:eastAsia="zh-CN"/>
        </w:rPr>
        <w:t>）</w:t>
      </w:r>
      <w:r>
        <w:rPr>
          <w:rFonts w:ascii="新宋体" w:eastAsia="新宋体" w:hAnsi="新宋体" w:cs="新宋体" w:hint="eastAsia"/>
        </w:rPr>
        <w:t>是以尧、舜、三王之治，必本于人情，不立异以为高，不逆情以干誉。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____________________________________________________________________________________________________________________________________________________________</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14.</w:t>
      </w:r>
      <w:r>
        <w:rPr>
          <w:rFonts w:ascii="新宋体" w:eastAsia="新宋体" w:hAnsi="新宋体" w:cs="新宋体" w:hint="eastAsia"/>
        </w:rPr>
        <w:t>对</w:t>
      </w:r>
      <w:r>
        <w:rPr>
          <w:rFonts w:ascii="新宋体" w:eastAsia="新宋体" w:hAnsi="新宋体" w:cs="新宋体" w:hint="eastAsia"/>
        </w:rPr>
        <w:t>“</w:t>
      </w:r>
      <w:r>
        <w:rPr>
          <w:rFonts w:ascii="新宋体" w:eastAsia="新宋体" w:hAnsi="新宋体" w:cs="新宋体" w:hint="eastAsia"/>
        </w:rPr>
        <w:t>太宗纵囚</w:t>
      </w:r>
      <w:r>
        <w:rPr>
          <w:rFonts w:ascii="新宋体" w:eastAsia="新宋体" w:hAnsi="新宋体" w:cs="新宋体" w:hint="eastAsia"/>
        </w:rPr>
        <w:t>”</w:t>
      </w:r>
      <w:r>
        <w:rPr>
          <w:rFonts w:ascii="新宋体" w:eastAsia="新宋体" w:hAnsi="新宋体" w:cs="新宋体" w:hint="eastAsia"/>
        </w:rPr>
        <w:t>一事，材料一和材料二的态度是否相同？请简要说明。(3分)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____________________________________________________________________________________________________________________________________________________________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（一）文言文阅读（本题共 5 小题，20 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10.（3 分）BDF（原句标点：罪大恶极，诚小人矣；及施恩德以临之，可使变而为君子。）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11.（3 分）C（贼，文中用作动词，窃，私下行动，引申为窥测。与《人皆有不忍人之 心》中</w:t>
      </w:r>
      <w:r>
        <w:rPr>
          <w:rFonts w:ascii="新宋体" w:eastAsia="新宋体" w:hAnsi="新宋体" w:cs="新宋体" w:hint="eastAsia"/>
          <w:color w:val="FF0000"/>
        </w:rPr>
        <w:t>“</w:t>
      </w:r>
      <w:r>
        <w:rPr>
          <w:rFonts w:ascii="新宋体" w:eastAsia="新宋体" w:hAnsi="新宋体" w:cs="新宋体" w:hint="eastAsia"/>
          <w:color w:val="FF0000"/>
        </w:rPr>
        <w:t xml:space="preserve">贼其君者也 </w:t>
      </w:r>
      <w:r>
        <w:rPr>
          <w:rFonts w:ascii="新宋体" w:eastAsia="新宋体" w:hAnsi="新宋体" w:cs="新宋体" w:hint="eastAsia"/>
          <w:color w:val="FF0000"/>
        </w:rPr>
        <w:t>”</w:t>
      </w:r>
      <w:r>
        <w:rPr>
          <w:rFonts w:ascii="新宋体" w:eastAsia="新宋体" w:hAnsi="新宋体" w:cs="新宋体" w:hint="eastAsia"/>
          <w:color w:val="FF0000"/>
        </w:rPr>
        <w:t>的</w:t>
      </w:r>
      <w:r>
        <w:rPr>
          <w:rFonts w:ascii="新宋体" w:eastAsia="新宋体" w:hAnsi="新宋体" w:cs="新宋体" w:hint="eastAsia"/>
          <w:color w:val="FF0000"/>
        </w:rPr>
        <w:t>“</w:t>
      </w:r>
      <w:r>
        <w:rPr>
          <w:rFonts w:ascii="新宋体" w:eastAsia="新宋体" w:hAnsi="新宋体" w:cs="新宋体" w:hint="eastAsia"/>
          <w:color w:val="FF0000"/>
        </w:rPr>
        <w:t xml:space="preserve">贼 </w:t>
      </w:r>
      <w:r>
        <w:rPr>
          <w:rFonts w:ascii="新宋体" w:eastAsia="新宋体" w:hAnsi="新宋体" w:cs="新宋体" w:hint="eastAsia"/>
          <w:color w:val="FF0000"/>
        </w:rPr>
        <w:t>”</w:t>
      </w:r>
      <w:r>
        <w:rPr>
          <w:rFonts w:ascii="新宋体" w:eastAsia="新宋体" w:hAnsi="新宋体" w:cs="新宋体" w:hint="eastAsia"/>
          <w:color w:val="FF0000"/>
        </w:rPr>
        <w:t>意思不同。）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 xml:space="preserve">12.（3 分）C（ </w:t>
      </w:r>
      <w:r>
        <w:rPr>
          <w:rFonts w:ascii="新宋体" w:eastAsia="新宋体" w:hAnsi="新宋体" w:cs="新宋体" w:hint="eastAsia"/>
          <w:color w:val="FF0000"/>
        </w:rPr>
        <w:t>“</w:t>
      </w:r>
      <w:r>
        <w:rPr>
          <w:rFonts w:ascii="新宋体" w:eastAsia="新宋体" w:hAnsi="新宋体" w:cs="新宋体" w:hint="eastAsia"/>
          <w:color w:val="FF0000"/>
        </w:rPr>
        <w:t xml:space="preserve">虽然太宗施政六年没能使恶人不犯重罪，但纵囚之举却感化了他们， 使他们重拾信义 </w:t>
      </w:r>
      <w:r>
        <w:rPr>
          <w:rFonts w:ascii="新宋体" w:eastAsia="新宋体" w:hAnsi="新宋体" w:cs="新宋体" w:hint="eastAsia"/>
          <w:color w:val="FF0000"/>
        </w:rPr>
        <w:t>”</w:t>
      </w:r>
      <w:r>
        <w:rPr>
          <w:rFonts w:ascii="新宋体" w:eastAsia="新宋体" w:hAnsi="新宋体" w:cs="新宋体" w:hint="eastAsia"/>
          <w:color w:val="FF0000"/>
        </w:rPr>
        <w:t>是作者所批驳的荒谬之处，而非</w:t>
      </w:r>
      <w:r>
        <w:rPr>
          <w:rFonts w:ascii="新宋体" w:eastAsia="新宋体" w:hAnsi="新宋体" w:cs="新宋体" w:hint="eastAsia"/>
          <w:color w:val="FF0000"/>
        </w:rPr>
        <w:t>“</w:t>
      </w:r>
      <w:r>
        <w:rPr>
          <w:rFonts w:ascii="新宋体" w:eastAsia="新宋体" w:hAnsi="新宋体" w:cs="新宋体" w:hint="eastAsia"/>
          <w:color w:val="FF0000"/>
        </w:rPr>
        <w:t xml:space="preserve">此举体现了太宗施恩德的成效 </w:t>
      </w:r>
      <w:r>
        <w:rPr>
          <w:rFonts w:ascii="新宋体" w:eastAsia="新宋体" w:hAnsi="新宋体" w:cs="新宋体" w:hint="eastAsia"/>
          <w:color w:val="FF0000"/>
        </w:rPr>
        <w:t>”</w:t>
      </w:r>
      <w:r>
        <w:rPr>
          <w:rFonts w:ascii="新宋体" w:eastAsia="新宋体" w:hAnsi="新宋体" w:cs="新宋体" w:hint="eastAsia"/>
          <w:color w:val="FF0000"/>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13.（8 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（1）到了（约定的）期限， 囚犯都来到朝堂，没有晚回的，太宗赞许他们诚实守信， 全部赦免了他们（的死罪）。</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 xml:space="preserve">译出大意给 2 分； </w:t>
      </w:r>
      <w:r>
        <w:rPr>
          <w:rFonts w:ascii="新宋体" w:eastAsia="新宋体" w:hAnsi="新宋体" w:cs="新宋体" w:hint="eastAsia"/>
          <w:color w:val="FF0000"/>
        </w:rPr>
        <w:t>“</w:t>
      </w:r>
      <w:r>
        <w:rPr>
          <w:rFonts w:ascii="新宋体" w:eastAsia="新宋体" w:hAnsi="新宋体" w:cs="新宋体" w:hint="eastAsia"/>
          <w:color w:val="FF0000"/>
        </w:rPr>
        <w:t xml:space="preserve">诣 </w:t>
      </w:r>
      <w:r>
        <w:rPr>
          <w:rFonts w:ascii="新宋体" w:eastAsia="新宋体" w:hAnsi="新宋体" w:cs="新宋体" w:hint="eastAsia"/>
          <w:color w:val="FF0000"/>
        </w:rPr>
        <w:t>”</w:t>
      </w:r>
      <w:r>
        <w:rPr>
          <w:rFonts w:ascii="新宋体" w:eastAsia="新宋体" w:hAnsi="新宋体" w:cs="新宋体" w:hint="eastAsia"/>
          <w:color w:val="FF0000"/>
        </w:rPr>
        <w:t>（到）、</w:t>
      </w:r>
      <w:r>
        <w:rPr>
          <w:rFonts w:ascii="新宋体" w:eastAsia="新宋体" w:hAnsi="新宋体" w:cs="新宋体" w:hint="eastAsia"/>
          <w:color w:val="FF0000"/>
        </w:rPr>
        <w:t>“</w:t>
      </w:r>
      <w:r>
        <w:rPr>
          <w:rFonts w:ascii="新宋体" w:eastAsia="新宋体" w:hAnsi="新宋体" w:cs="新宋体" w:hint="eastAsia"/>
          <w:color w:val="FF0000"/>
        </w:rPr>
        <w:t xml:space="preserve">后 </w:t>
      </w:r>
      <w:r>
        <w:rPr>
          <w:rFonts w:ascii="新宋体" w:eastAsia="新宋体" w:hAnsi="新宋体" w:cs="新宋体" w:hint="eastAsia"/>
          <w:color w:val="FF0000"/>
        </w:rPr>
        <w:t>”</w:t>
      </w:r>
      <w:r>
        <w:rPr>
          <w:rFonts w:ascii="新宋体" w:eastAsia="新宋体" w:hAnsi="新宋体" w:cs="新宋体" w:hint="eastAsia"/>
          <w:color w:val="FF0000"/>
        </w:rPr>
        <w:t>（晚到、晚回）两处，每译对一处给 1 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（2） 因此，尧、舜和三王治理天下，一定根据人情，不标新立异来显示高尚，不违背 人情来求取名誉。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译出大意给 2 分；</w:t>
      </w:r>
      <w:r>
        <w:rPr>
          <w:rFonts w:ascii="新宋体" w:eastAsia="新宋体" w:hAnsi="新宋体" w:cs="新宋体" w:hint="eastAsia"/>
          <w:color w:val="FF0000"/>
        </w:rPr>
        <w:t>“</w:t>
      </w:r>
      <w:r>
        <w:rPr>
          <w:rFonts w:ascii="新宋体" w:eastAsia="新宋体" w:hAnsi="新宋体" w:cs="新宋体" w:hint="eastAsia"/>
          <w:color w:val="FF0000"/>
        </w:rPr>
        <w:t xml:space="preserve">是以 </w:t>
      </w:r>
      <w:r>
        <w:rPr>
          <w:rFonts w:ascii="新宋体" w:eastAsia="新宋体" w:hAnsi="新宋体" w:cs="新宋体" w:hint="eastAsia"/>
          <w:color w:val="FF0000"/>
        </w:rPr>
        <w:t>”</w:t>
      </w:r>
      <w:r>
        <w:rPr>
          <w:rFonts w:ascii="新宋体" w:eastAsia="新宋体" w:hAnsi="新宋体" w:cs="新宋体" w:hint="eastAsia"/>
          <w:color w:val="FF0000"/>
        </w:rPr>
        <w:t>（因此、所以）、</w:t>
      </w:r>
      <w:r>
        <w:rPr>
          <w:rFonts w:ascii="新宋体" w:eastAsia="新宋体" w:hAnsi="新宋体" w:cs="新宋体" w:hint="eastAsia"/>
          <w:color w:val="FF0000"/>
        </w:rPr>
        <w:t>“</w:t>
      </w:r>
      <w:r>
        <w:rPr>
          <w:rFonts w:ascii="新宋体" w:eastAsia="新宋体" w:hAnsi="新宋体" w:cs="新宋体" w:hint="eastAsia"/>
          <w:color w:val="FF0000"/>
        </w:rPr>
        <w:t xml:space="preserve">干 </w:t>
      </w:r>
      <w:r>
        <w:rPr>
          <w:rFonts w:ascii="新宋体" w:eastAsia="新宋体" w:hAnsi="新宋体" w:cs="新宋体" w:hint="eastAsia"/>
          <w:color w:val="FF0000"/>
        </w:rPr>
        <w:t>”</w:t>
      </w:r>
      <w:r>
        <w:rPr>
          <w:rFonts w:ascii="新宋体" w:eastAsia="新宋体" w:hAnsi="新宋体" w:cs="新宋体" w:hint="eastAsia"/>
          <w:color w:val="FF0000"/>
        </w:rPr>
        <w:t>（求取、钓取、沽取）两处，每译 对一处给 1 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注意：</w:t>
      </w:r>
      <w:r>
        <w:rPr>
          <w:rFonts w:ascii="新宋体" w:eastAsia="新宋体" w:hAnsi="新宋体" w:cs="新宋体" w:hint="eastAsia"/>
          <w:color w:val="FF0000"/>
        </w:rPr>
        <w:t>①“</w:t>
      </w:r>
      <w:r>
        <w:rPr>
          <w:rFonts w:ascii="新宋体" w:eastAsia="新宋体" w:hAnsi="新宋体" w:cs="新宋体" w:hint="eastAsia"/>
          <w:color w:val="FF0000"/>
        </w:rPr>
        <w:t xml:space="preserve">关键词 </w:t>
      </w:r>
      <w:r>
        <w:rPr>
          <w:rFonts w:ascii="新宋体" w:eastAsia="新宋体" w:hAnsi="新宋体" w:cs="新宋体" w:hint="eastAsia"/>
          <w:color w:val="FF0000"/>
        </w:rPr>
        <w:t>”</w:t>
      </w:r>
      <w:r>
        <w:rPr>
          <w:rFonts w:ascii="新宋体" w:eastAsia="新宋体" w:hAnsi="新宋体" w:cs="新宋体" w:hint="eastAsia"/>
          <w:color w:val="FF0000"/>
        </w:rPr>
        <w:t>与</w:t>
      </w:r>
      <w:r>
        <w:rPr>
          <w:rFonts w:ascii="新宋体" w:eastAsia="新宋体" w:hAnsi="新宋体" w:cs="新宋体" w:hint="eastAsia"/>
          <w:color w:val="FF0000"/>
        </w:rPr>
        <w:t>“</w:t>
      </w:r>
      <w:r>
        <w:rPr>
          <w:rFonts w:ascii="新宋体" w:eastAsia="新宋体" w:hAnsi="新宋体" w:cs="新宋体" w:hint="eastAsia"/>
          <w:color w:val="FF0000"/>
        </w:rPr>
        <w:t xml:space="preserve">大意 </w:t>
      </w:r>
      <w:r>
        <w:rPr>
          <w:rFonts w:ascii="新宋体" w:eastAsia="新宋体" w:hAnsi="新宋体" w:cs="新宋体" w:hint="eastAsia"/>
          <w:color w:val="FF0000"/>
        </w:rPr>
        <w:t>”</w:t>
      </w:r>
      <w:r>
        <w:rPr>
          <w:rFonts w:ascii="新宋体" w:eastAsia="新宋体" w:hAnsi="新宋体" w:cs="新宋体" w:hint="eastAsia"/>
          <w:color w:val="FF0000"/>
        </w:rPr>
        <w:t>不重复扣分；</w:t>
      </w:r>
      <w:r>
        <w:rPr>
          <w:rFonts w:ascii="新宋体" w:eastAsia="新宋体" w:hAnsi="新宋体" w:cs="新宋体" w:hint="eastAsia"/>
          <w:color w:val="FF0000"/>
        </w:rPr>
        <w:t>②“</w:t>
      </w:r>
      <w:r>
        <w:rPr>
          <w:rFonts w:ascii="新宋体" w:eastAsia="新宋体" w:hAnsi="新宋体" w:cs="新宋体" w:hint="eastAsia"/>
          <w:color w:val="FF0000"/>
        </w:rPr>
        <w:t xml:space="preserve">关键词 </w:t>
      </w:r>
      <w:r>
        <w:rPr>
          <w:rFonts w:ascii="新宋体" w:eastAsia="新宋体" w:hAnsi="新宋体" w:cs="新宋体" w:hint="eastAsia"/>
          <w:color w:val="FF0000"/>
        </w:rPr>
        <w:t>”</w:t>
      </w:r>
      <w:r>
        <w:rPr>
          <w:rFonts w:ascii="新宋体" w:eastAsia="新宋体" w:hAnsi="新宋体" w:cs="新宋体" w:hint="eastAsia"/>
          <w:color w:val="FF0000"/>
        </w:rPr>
        <w:t>译成近义词也可；</w:t>
      </w:r>
      <w:r>
        <w:rPr>
          <w:rFonts w:ascii="新宋体" w:eastAsia="新宋体" w:hAnsi="新宋体" w:cs="新宋体" w:hint="eastAsia"/>
          <w:color w:val="FF0000"/>
        </w:rPr>
        <w:t>③“</w:t>
      </w:r>
      <w:r>
        <w:rPr>
          <w:rFonts w:ascii="新宋体" w:eastAsia="新宋体" w:hAnsi="新宋体" w:cs="新宋体" w:hint="eastAsia"/>
          <w:color w:val="FF0000"/>
        </w:rPr>
        <w:t xml:space="preserve">关键 词 </w:t>
      </w:r>
      <w:r>
        <w:rPr>
          <w:rFonts w:ascii="新宋体" w:eastAsia="新宋体" w:hAnsi="新宋体" w:cs="新宋体" w:hint="eastAsia"/>
          <w:color w:val="FF0000"/>
        </w:rPr>
        <w:t>”</w:t>
      </w:r>
      <w:r>
        <w:rPr>
          <w:rFonts w:ascii="新宋体" w:eastAsia="新宋体" w:hAnsi="新宋体" w:cs="新宋体" w:hint="eastAsia"/>
          <w:color w:val="FF0000"/>
        </w:rPr>
        <w:t>翻译从严，</w:t>
      </w:r>
      <w:r>
        <w:rPr>
          <w:rFonts w:ascii="新宋体" w:eastAsia="新宋体" w:hAnsi="新宋体" w:cs="新宋体" w:hint="eastAsia"/>
          <w:color w:val="FF0000"/>
        </w:rPr>
        <w:t>“</w:t>
      </w:r>
      <w:r>
        <w:rPr>
          <w:rFonts w:ascii="新宋体" w:eastAsia="新宋体" w:hAnsi="新宋体" w:cs="新宋体" w:hint="eastAsia"/>
          <w:color w:val="FF0000"/>
        </w:rPr>
        <w:t xml:space="preserve">大意 </w:t>
      </w:r>
      <w:r>
        <w:rPr>
          <w:rFonts w:ascii="新宋体" w:eastAsia="新宋体" w:hAnsi="新宋体" w:cs="新宋体" w:hint="eastAsia"/>
          <w:color w:val="FF0000"/>
        </w:rPr>
        <w:t>”</w:t>
      </w:r>
      <w:r>
        <w:rPr>
          <w:rFonts w:ascii="新宋体" w:eastAsia="新宋体" w:hAnsi="新宋体" w:cs="新宋体" w:hint="eastAsia"/>
          <w:color w:val="FF0000"/>
        </w:rPr>
        <w:t>翻译从宽。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14.（3 分）不同。材料一持肯定态度，认为这是太宗宽仁治天下的典型事例。材料二 持批判态度，认为这是太宗求取美名的手段，不合圣人常法。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color w:val="FF0000"/>
        </w:rPr>
      </w:pPr>
      <w:r>
        <w:rPr>
          <w:rFonts w:ascii="新宋体" w:eastAsia="新宋体" w:hAnsi="新宋体" w:cs="新宋体" w:hint="eastAsia"/>
          <w:color w:val="FF0000"/>
        </w:rPr>
        <w:t>（每答出一点给 1 分，答出两点给 3 分。意思对即可。如有其他答案，言之成理亦可酌 情给分。）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color w:val="FF0000"/>
        </w:rPr>
      </w:pPr>
      <w:r>
        <w:rPr>
          <w:rFonts w:ascii="新宋体" w:eastAsia="新宋体" w:hAnsi="新宋体" w:cs="新宋体" w:hint="eastAsia"/>
          <w:color w:val="FF0000"/>
        </w:rPr>
        <w:t>附文言文参考译文：</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color w:val="FF0000"/>
        </w:rPr>
      </w:pPr>
      <w:r>
        <w:rPr>
          <w:rFonts w:ascii="新宋体" w:eastAsia="新宋体" w:hAnsi="新宋体" w:cs="新宋体" w:hint="eastAsia"/>
          <w:color w:val="FF0000"/>
        </w:rPr>
        <w:t>材料一：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color w:val="FF0000"/>
        </w:rPr>
      </w:pPr>
      <w:r>
        <w:rPr>
          <w:rFonts w:ascii="新宋体" w:eastAsia="新宋体" w:hAnsi="新宋体" w:cs="新宋体" w:hint="eastAsia"/>
          <w:color w:val="FF0000"/>
        </w:rPr>
        <w:t>唐太宗凭借英勇神武平定天下，但他天性仁爱宽容。刚即皇帝位时，有人劝他用严厉的</w:t>
      </w:r>
      <w:r>
        <w:rPr>
          <w:rFonts w:ascii="新宋体" w:eastAsia="新宋体" w:hAnsi="新宋体" w:cs="新宋体" w:hint="eastAsia"/>
          <w:color w:val="FF0000"/>
        </w:rPr>
        <w:t xml:space="preserve"> 刑法整肃天下，魏征认为不可以，趁机向太宗上奏王道应以仁爱恩德为根本，太宗欣然采纳</w:t>
      </w:r>
      <w:r>
        <w:rPr>
          <w:rFonts w:ascii="新宋体" w:eastAsia="新宋体" w:hAnsi="新宋体" w:cs="新宋体" w:hint="eastAsia"/>
          <w:color w:val="FF0000"/>
        </w:rPr>
        <w:br/>
      </w:r>
      <w:r>
        <w:rPr>
          <w:rFonts w:ascii="新宋体" w:eastAsia="新宋体" w:hAnsi="新宋体" w:cs="新宋体" w:hint="eastAsia"/>
          <w:color w:val="FF0000"/>
        </w:rP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 w:history="1">
        <w:r>
          <w:rPr>
            <w:rFonts w:ascii="SimSun" w:eastAsia="SimSun" w:hAnsi="SimSun" w:cs="SimSun"/>
            <w:b/>
            <w:bCs/>
            <w:color w:val="0000EE"/>
            <w:kern w:val="0"/>
            <w:sz w:val="30"/>
            <w:szCs w:val="30"/>
            <w:u w:val="single" w:color="0000EE"/>
          </w:rPr>
          <w:t>https://d.book118.com/408123130056006026</w:t>
        </w:r>
      </w:hyperlink>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color w:val="FF0000"/>
        </w:rPr>
      </w:pPr>
    </w:p>
    <w:sectPr>
      <w:headerReference w:type="default" r:id="rId24"/>
      <w:footerReference w:type="default" r:id="rId25"/>
      <w:footnotePr>
        <w:numStart w:val="0"/>
      </w:footnotePr>
      <w:endnotePr>
        <w:numFmt w:val="decimal"/>
        <w:numStart w:val="0"/>
      </w:endnotePr>
      <w:type w:val="nextPage"/>
      <w:pgSz w:w="11906" w:h="16838"/>
      <w:pgMar w:top="1440" w:right="1080" w:bottom="1440" w:left="1080" w:header="0" w:footer="0" w:gutter="0"/>
      <w:pgNumType w:start="10"/>
      <w:cols w:space="708"/>
      <w:titlePg w:val="0"/>
      <w:docGrid w:linePitch="28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400001FF" w:csb1="FFFF0000"/>
  </w:font>
  <w:font w:name="宋体">
    <w:altName w:val="SimSun"/>
    <w:panose1 w:val="02010600030101010101"/>
    <w:charset w:val="86"/>
    <w:family w:val="modern"/>
    <w:pitch w:val="variable"/>
    <w:sig w:usb0="00000203" w:usb1="288F0000" w:usb2="00000006" w:usb3="00000000" w:csb0="00140001" w:csb1="00000000"/>
  </w:font>
  <w:font w:name="Cambria Math">
    <w:panose1 w:val="02040503050406030204"/>
    <w:charset w:val="01"/>
    <w:family w:val="roman"/>
    <w:notTrueType/>
    <w:pitch w:val="variable"/>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variable"/>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variable"/>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PMingLiU">
    <w:altName w:val="Microsoft JhengHei UI"/>
    <w:panose1 w:val="02010601000101010101"/>
    <w:charset w:val="88"/>
    <w:family w:val="roman"/>
    <w:pitch w:val="default"/>
    <w:sig w:usb0="A00002FF" w:usb1="28CFFCFA" w:usb2="00000016" w:usb3="00000000" w:csb0="0010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ingLiU">
    <w:altName w:val="PMingLiU-ExtB"/>
    <w:panose1 w:val="02010609000101010101"/>
    <w:charset w:val="88"/>
    <w:family w:val="modern"/>
    <w:pitch w:val="default"/>
    <w:sig w:usb0="A00002FF" w:usb1="28CFFCFA" w:usb2="00000016" w:usb3="00000000" w:csb0="00100001" w:csb1="00000000"/>
  </w:font>
  <w:font w:name="MT Extra">
    <w:panose1 w:val="05050102010205020202"/>
    <w:charset w:val="02"/>
    <w:family w:val="roman"/>
    <w:pitch w:val="default"/>
    <w:sig w:usb0="80000000" w:usb1="00000000" w:usb2="00000000" w:usb3="00000000" w:csb0="80000000" w:csb1="00000000"/>
  </w:font>
  <w:font w:name="pingfang sc">
    <w:altName w:val="宋体"/>
    <w:panose1 w:val="00000000000000000000"/>
    <w:charset w:val="86"/>
    <w:family w:val="auto"/>
    <w:pitch w:val="default"/>
    <w:sig w:usb0="00000000" w:usb1="00000000" w:usb2="00000000" w:usb3="00000000" w:csb0="00160000" w:csb1="00000000"/>
  </w:font>
  <w:font w:name="Helvetica">
    <w:altName w:val="Arial"/>
    <w:panose1 w:val="020B0604020202020204"/>
    <w:charset w:val="00"/>
    <w:family w:val="swiss"/>
    <w:pitch w:val="default"/>
    <w:sig w:usb0="E0002EFF" w:usb1="C000785B" w:usb2="00000009" w:usb3="00000000" w:csb0="000001FF" w:csb1="00000000"/>
  </w:font>
  <w:font w:name="新宋体">
    <w:panose1 w:val="02010609030101010101"/>
    <w:charset w:val="86"/>
    <w:family w:val="auto"/>
    <w:pitch w:val="default"/>
    <w:sig w:usb0="00000203" w:usb1="288F0000" w:usb2="0000000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6"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position:absolute;z-index:251663360"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4" type="#_x0000_t75" alt="学科网 zxxk.com" style="width:0.05pt;height:0.05pt;margin-top:-20.75pt;margin-left:64.05pt;position:absolute;z-index:251665408"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7"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8" type="#_x0000_t75" alt="学科网 zxxk.com" style="width:0.05pt;height:0.05pt;margin-top:-20.75pt;margin-left:64.05pt;position:absolute;z-index:251667456"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position:absolute;z-index:25166950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5"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6" type="#_x0000_t75" alt="学科网 zxxk.com" style="width:0.05pt;height:0.05pt;margin-top:-20.75pt;margin-left:64.05pt;position:absolute;z-index:251671552"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9"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0" type="#_x0000_t75" alt="学科网 zxxk.com" style="width:0.05pt;height:0.05pt;margin-top:-20.75pt;margin-left:64.05pt;position:absolute;z-index:251673600"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3"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4" type="#_x0000_t75" alt="学科网 zxxk.com" style="width:0.05pt;height:0.05pt;margin-top:-20.75pt;margin-left:64.05pt;position:absolute;z-index:251675648"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7" type="#_x0000_t136" alt="学科网 zxxk.com" style="width:2.85pt;height:2.85pt;margin-top:407.9pt;margin-left:158.95pt;mso-position-horizontal-relative:margin;mso-position-vertical-relative:margin;position:absolute;rotation:315;z-index:-25163980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8" type="#_x0000_t75" alt="学科网 zxxk.com" style="width:0.05pt;height:0.05pt;margin-top:-20.75pt;margin-left:64.05pt;position:absolute;z-index:251677696"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3"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position:absolute;z-index:25166028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1" type="#_x0000_t75" alt="学科网 zxxk.com" style="width:0.75pt;height:0.75pt;margin-top:8.45pt;margin-left:351pt;position:absolute;z-index:25166131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position:absolute;z-index:25166233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position:absolute;z-index:25166336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position:absolute;z-index:25166438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7" type="#_x0000_t75" alt="学科网 zxxk.com" style="width:0.75pt;height:0.75pt;margin-top:8.45pt;margin-left:351pt;position:absolute;z-index:25166540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position:absolute;z-index:25166643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position:absolute;z-index:25166745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EC364D"/>
    <w:multiLevelType w:val="singleLevel"/>
    <w:tmpl w:val="78EC364D"/>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420"/>
  <w:drawingGridHorizontalSpacing w:val="105"/>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doNotWrapTextWithPunct/>
    <w:doNotUseEastAsian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A3CF6"/>
    <w:rsid w:val="00000A61"/>
    <w:rsid w:val="000058A4"/>
    <w:rsid w:val="00025F3E"/>
    <w:rsid w:val="0003244A"/>
    <w:rsid w:val="0003731B"/>
    <w:rsid w:val="00044E6D"/>
    <w:rsid w:val="00050C90"/>
    <w:rsid w:val="00051AD4"/>
    <w:rsid w:val="000639B2"/>
    <w:rsid w:val="00065D1E"/>
    <w:rsid w:val="0007034F"/>
    <w:rsid w:val="00072C2E"/>
    <w:rsid w:val="00072D60"/>
    <w:rsid w:val="00073E21"/>
    <w:rsid w:val="00086A6B"/>
    <w:rsid w:val="0008708F"/>
    <w:rsid w:val="00087FE2"/>
    <w:rsid w:val="00092489"/>
    <w:rsid w:val="00095384"/>
    <w:rsid w:val="000A07CC"/>
    <w:rsid w:val="000A4236"/>
    <w:rsid w:val="000A5ED1"/>
    <w:rsid w:val="000C1581"/>
    <w:rsid w:val="000C3C21"/>
    <w:rsid w:val="000C6D64"/>
    <w:rsid w:val="000D01B7"/>
    <w:rsid w:val="000E07DF"/>
    <w:rsid w:val="000E3011"/>
    <w:rsid w:val="000F1F5D"/>
    <w:rsid w:val="000F5C13"/>
    <w:rsid w:val="000F7196"/>
    <w:rsid w:val="00103401"/>
    <w:rsid w:val="00117654"/>
    <w:rsid w:val="001218B0"/>
    <w:rsid w:val="001230B8"/>
    <w:rsid w:val="00127999"/>
    <w:rsid w:val="0013289C"/>
    <w:rsid w:val="001334CF"/>
    <w:rsid w:val="0014086E"/>
    <w:rsid w:val="00140C37"/>
    <w:rsid w:val="00140FFC"/>
    <w:rsid w:val="001544A6"/>
    <w:rsid w:val="00155296"/>
    <w:rsid w:val="00166004"/>
    <w:rsid w:val="001703A0"/>
    <w:rsid w:val="00174C8D"/>
    <w:rsid w:val="00174E57"/>
    <w:rsid w:val="00180A31"/>
    <w:rsid w:val="0018516C"/>
    <w:rsid w:val="001874F1"/>
    <w:rsid w:val="00193919"/>
    <w:rsid w:val="001958D4"/>
    <w:rsid w:val="001964B7"/>
    <w:rsid w:val="001A002A"/>
    <w:rsid w:val="001A4196"/>
    <w:rsid w:val="001B0B34"/>
    <w:rsid w:val="001B149D"/>
    <w:rsid w:val="001B36E7"/>
    <w:rsid w:val="001B447B"/>
    <w:rsid w:val="001C6DFB"/>
    <w:rsid w:val="001D0FFD"/>
    <w:rsid w:val="001D2737"/>
    <w:rsid w:val="002017BE"/>
    <w:rsid w:val="002066FB"/>
    <w:rsid w:val="002144E7"/>
    <w:rsid w:val="002165ED"/>
    <w:rsid w:val="00216BB1"/>
    <w:rsid w:val="00221A3A"/>
    <w:rsid w:val="002234B0"/>
    <w:rsid w:val="0022531B"/>
    <w:rsid w:val="00226F5C"/>
    <w:rsid w:val="00230BDE"/>
    <w:rsid w:val="002330A2"/>
    <w:rsid w:val="00241492"/>
    <w:rsid w:val="002428E6"/>
    <w:rsid w:val="00242C65"/>
    <w:rsid w:val="00244761"/>
    <w:rsid w:val="0024618B"/>
    <w:rsid w:val="00247CFD"/>
    <w:rsid w:val="0025052C"/>
    <w:rsid w:val="0025218C"/>
    <w:rsid w:val="00261698"/>
    <w:rsid w:val="00262EA5"/>
    <w:rsid w:val="002723B3"/>
    <w:rsid w:val="00281189"/>
    <w:rsid w:val="00283408"/>
    <w:rsid w:val="00292966"/>
    <w:rsid w:val="002943B5"/>
    <w:rsid w:val="002A0F67"/>
    <w:rsid w:val="002A27B1"/>
    <w:rsid w:val="002B3364"/>
    <w:rsid w:val="002B4A1E"/>
    <w:rsid w:val="002C7F8E"/>
    <w:rsid w:val="002D1116"/>
    <w:rsid w:val="002D11CF"/>
    <w:rsid w:val="002D3A9C"/>
    <w:rsid w:val="002D4A5D"/>
    <w:rsid w:val="002D6C3C"/>
    <w:rsid w:val="002E2E87"/>
    <w:rsid w:val="002F2607"/>
    <w:rsid w:val="003048EF"/>
    <w:rsid w:val="003064E0"/>
    <w:rsid w:val="003121A2"/>
    <w:rsid w:val="00312FC1"/>
    <w:rsid w:val="00314FB5"/>
    <w:rsid w:val="0032173F"/>
    <w:rsid w:val="00322F52"/>
    <w:rsid w:val="00326DB5"/>
    <w:rsid w:val="00335EDF"/>
    <w:rsid w:val="00343D5F"/>
    <w:rsid w:val="0035117C"/>
    <w:rsid w:val="00360896"/>
    <w:rsid w:val="00390777"/>
    <w:rsid w:val="003D5007"/>
    <w:rsid w:val="003E18D8"/>
    <w:rsid w:val="003F11EC"/>
    <w:rsid w:val="003F4C3A"/>
    <w:rsid w:val="004151FC"/>
    <w:rsid w:val="00420877"/>
    <w:rsid w:val="00424C25"/>
    <w:rsid w:val="00431D4B"/>
    <w:rsid w:val="0043204E"/>
    <w:rsid w:val="00436B64"/>
    <w:rsid w:val="004375C3"/>
    <w:rsid w:val="00444611"/>
    <w:rsid w:val="00447DEE"/>
    <w:rsid w:val="004514C0"/>
    <w:rsid w:val="00457560"/>
    <w:rsid w:val="00457F8B"/>
    <w:rsid w:val="00466BCC"/>
    <w:rsid w:val="004704AC"/>
    <w:rsid w:val="0047422D"/>
    <w:rsid w:val="0047670E"/>
    <w:rsid w:val="00482373"/>
    <w:rsid w:val="00483789"/>
    <w:rsid w:val="00484EBB"/>
    <w:rsid w:val="004875A5"/>
    <w:rsid w:val="00495E04"/>
    <w:rsid w:val="00497937"/>
    <w:rsid w:val="004A6458"/>
    <w:rsid w:val="004B34EE"/>
    <w:rsid w:val="004B456C"/>
    <w:rsid w:val="004C664E"/>
    <w:rsid w:val="004C7258"/>
    <w:rsid w:val="004C76E0"/>
    <w:rsid w:val="004D0FAD"/>
    <w:rsid w:val="004D514F"/>
    <w:rsid w:val="004D682F"/>
    <w:rsid w:val="004E0E53"/>
    <w:rsid w:val="004E22BD"/>
    <w:rsid w:val="004E3C45"/>
    <w:rsid w:val="004E47B7"/>
    <w:rsid w:val="005049BE"/>
    <w:rsid w:val="00512250"/>
    <w:rsid w:val="00513938"/>
    <w:rsid w:val="00513B74"/>
    <w:rsid w:val="00514D64"/>
    <w:rsid w:val="00516138"/>
    <w:rsid w:val="00534032"/>
    <w:rsid w:val="005515E4"/>
    <w:rsid w:val="00551D61"/>
    <w:rsid w:val="005523EF"/>
    <w:rsid w:val="00555BC7"/>
    <w:rsid w:val="005633F2"/>
    <w:rsid w:val="00564CCB"/>
    <w:rsid w:val="00567903"/>
    <w:rsid w:val="00570F50"/>
    <w:rsid w:val="00593276"/>
    <w:rsid w:val="00595925"/>
    <w:rsid w:val="005966FD"/>
    <w:rsid w:val="005B0BCE"/>
    <w:rsid w:val="005C323E"/>
    <w:rsid w:val="005D375C"/>
    <w:rsid w:val="005E7E6B"/>
    <w:rsid w:val="00611B11"/>
    <w:rsid w:val="00623935"/>
    <w:rsid w:val="00633052"/>
    <w:rsid w:val="006418E1"/>
    <w:rsid w:val="00647311"/>
    <w:rsid w:val="0065398C"/>
    <w:rsid w:val="006615C0"/>
    <w:rsid w:val="00662AB8"/>
    <w:rsid w:val="00664624"/>
    <w:rsid w:val="00666A8E"/>
    <w:rsid w:val="0067071B"/>
    <w:rsid w:val="00670FF0"/>
    <w:rsid w:val="00676677"/>
    <w:rsid w:val="006869DD"/>
    <w:rsid w:val="00690520"/>
    <w:rsid w:val="00694979"/>
    <w:rsid w:val="00694F8F"/>
    <w:rsid w:val="006A1C75"/>
    <w:rsid w:val="006A6FD5"/>
    <w:rsid w:val="006B0BB1"/>
    <w:rsid w:val="006B11C3"/>
    <w:rsid w:val="006B21A3"/>
    <w:rsid w:val="006B26BF"/>
    <w:rsid w:val="006B3CAE"/>
    <w:rsid w:val="006C60F9"/>
    <w:rsid w:val="006E6E38"/>
    <w:rsid w:val="006E7518"/>
    <w:rsid w:val="006F2425"/>
    <w:rsid w:val="006F5A3C"/>
    <w:rsid w:val="007042AB"/>
    <w:rsid w:val="00724404"/>
    <w:rsid w:val="0073750D"/>
    <w:rsid w:val="00745890"/>
    <w:rsid w:val="00747C4C"/>
    <w:rsid w:val="007517EC"/>
    <w:rsid w:val="00752633"/>
    <w:rsid w:val="00756A33"/>
    <w:rsid w:val="00762CF7"/>
    <w:rsid w:val="00775E1C"/>
    <w:rsid w:val="00787621"/>
    <w:rsid w:val="007A494D"/>
    <w:rsid w:val="007A778C"/>
    <w:rsid w:val="007B4EF8"/>
    <w:rsid w:val="007B76C2"/>
    <w:rsid w:val="007C4161"/>
    <w:rsid w:val="007C6198"/>
    <w:rsid w:val="007C67CE"/>
    <w:rsid w:val="007D0DBF"/>
    <w:rsid w:val="007D1645"/>
    <w:rsid w:val="007D7C11"/>
    <w:rsid w:val="007E611B"/>
    <w:rsid w:val="007F05C5"/>
    <w:rsid w:val="007F101A"/>
    <w:rsid w:val="008010C2"/>
    <w:rsid w:val="00811360"/>
    <w:rsid w:val="008171B2"/>
    <w:rsid w:val="00837610"/>
    <w:rsid w:val="00837743"/>
    <w:rsid w:val="00840228"/>
    <w:rsid w:val="00844926"/>
    <w:rsid w:val="00847587"/>
    <w:rsid w:val="00847AF9"/>
    <w:rsid w:val="00857A16"/>
    <w:rsid w:val="00870B66"/>
    <w:rsid w:val="008865E3"/>
    <w:rsid w:val="008909F1"/>
    <w:rsid w:val="008960E9"/>
    <w:rsid w:val="0089710D"/>
    <w:rsid w:val="008A5324"/>
    <w:rsid w:val="008A7FC3"/>
    <w:rsid w:val="008B5258"/>
    <w:rsid w:val="008B6C97"/>
    <w:rsid w:val="008B7C39"/>
    <w:rsid w:val="008C4EED"/>
    <w:rsid w:val="008E0B58"/>
    <w:rsid w:val="008E2594"/>
    <w:rsid w:val="008E628A"/>
    <w:rsid w:val="008F0F98"/>
    <w:rsid w:val="008F5ED1"/>
    <w:rsid w:val="00904DC4"/>
    <w:rsid w:val="009050B2"/>
    <w:rsid w:val="00905C83"/>
    <w:rsid w:val="009131A0"/>
    <w:rsid w:val="00920BEE"/>
    <w:rsid w:val="00923131"/>
    <w:rsid w:val="00925F3A"/>
    <w:rsid w:val="00931A63"/>
    <w:rsid w:val="00932F06"/>
    <w:rsid w:val="00933063"/>
    <w:rsid w:val="00941488"/>
    <w:rsid w:val="009611EA"/>
    <w:rsid w:val="0097120A"/>
    <w:rsid w:val="009863A8"/>
    <w:rsid w:val="00991FE4"/>
    <w:rsid w:val="00995A53"/>
    <w:rsid w:val="00995BEB"/>
    <w:rsid w:val="0099696D"/>
    <w:rsid w:val="009B4BE3"/>
    <w:rsid w:val="009C609D"/>
    <w:rsid w:val="009C675C"/>
    <w:rsid w:val="009D09A4"/>
    <w:rsid w:val="009D0CCA"/>
    <w:rsid w:val="009D1E9E"/>
    <w:rsid w:val="009D385E"/>
    <w:rsid w:val="009D668B"/>
    <w:rsid w:val="009E430A"/>
    <w:rsid w:val="009E4DEB"/>
    <w:rsid w:val="009E6E7A"/>
    <w:rsid w:val="009F2B1D"/>
    <w:rsid w:val="00A02B06"/>
    <w:rsid w:val="00A1617C"/>
    <w:rsid w:val="00A17AA7"/>
    <w:rsid w:val="00A31E70"/>
    <w:rsid w:val="00A3245A"/>
    <w:rsid w:val="00A366D8"/>
    <w:rsid w:val="00A417B3"/>
    <w:rsid w:val="00A43E0C"/>
    <w:rsid w:val="00A53A81"/>
    <w:rsid w:val="00A56073"/>
    <w:rsid w:val="00A9266E"/>
    <w:rsid w:val="00A958E5"/>
    <w:rsid w:val="00A97B77"/>
    <w:rsid w:val="00AA1265"/>
    <w:rsid w:val="00AA2890"/>
    <w:rsid w:val="00AA7FEA"/>
    <w:rsid w:val="00AC083F"/>
    <w:rsid w:val="00AC650F"/>
    <w:rsid w:val="00AC74D8"/>
    <w:rsid w:val="00AD41FC"/>
    <w:rsid w:val="00AE3F20"/>
    <w:rsid w:val="00AF1645"/>
    <w:rsid w:val="00AF76A6"/>
    <w:rsid w:val="00B05292"/>
    <w:rsid w:val="00B10B31"/>
    <w:rsid w:val="00B1244E"/>
    <w:rsid w:val="00B22D1B"/>
    <w:rsid w:val="00B275AA"/>
    <w:rsid w:val="00B336CD"/>
    <w:rsid w:val="00B3437A"/>
    <w:rsid w:val="00B359AE"/>
    <w:rsid w:val="00B40193"/>
    <w:rsid w:val="00B4312D"/>
    <w:rsid w:val="00B45334"/>
    <w:rsid w:val="00B4790D"/>
    <w:rsid w:val="00B54E5F"/>
    <w:rsid w:val="00B66E5D"/>
    <w:rsid w:val="00B670ED"/>
    <w:rsid w:val="00B70089"/>
    <w:rsid w:val="00B812CE"/>
    <w:rsid w:val="00BA2ECF"/>
    <w:rsid w:val="00BA36D1"/>
    <w:rsid w:val="00BA5235"/>
    <w:rsid w:val="00BA7DB8"/>
    <w:rsid w:val="00BB374B"/>
    <w:rsid w:val="00BC5153"/>
    <w:rsid w:val="00BD49D8"/>
    <w:rsid w:val="00BE3E34"/>
    <w:rsid w:val="00BE401B"/>
    <w:rsid w:val="00BF7A85"/>
    <w:rsid w:val="00C02FC6"/>
    <w:rsid w:val="00C06DC3"/>
    <w:rsid w:val="00C15811"/>
    <w:rsid w:val="00C21502"/>
    <w:rsid w:val="00C337D3"/>
    <w:rsid w:val="00C346D5"/>
    <w:rsid w:val="00C37E46"/>
    <w:rsid w:val="00C41D35"/>
    <w:rsid w:val="00C45314"/>
    <w:rsid w:val="00C54B27"/>
    <w:rsid w:val="00C573DB"/>
    <w:rsid w:val="00C6103C"/>
    <w:rsid w:val="00C700B6"/>
    <w:rsid w:val="00C70DC8"/>
    <w:rsid w:val="00C72748"/>
    <w:rsid w:val="00C76ED3"/>
    <w:rsid w:val="00CD6F7A"/>
    <w:rsid w:val="00CE17C5"/>
    <w:rsid w:val="00CE286C"/>
    <w:rsid w:val="00CE5E2E"/>
    <w:rsid w:val="00CE7F14"/>
    <w:rsid w:val="00CF4F06"/>
    <w:rsid w:val="00D011FB"/>
    <w:rsid w:val="00D117C7"/>
    <w:rsid w:val="00D13558"/>
    <w:rsid w:val="00D14D52"/>
    <w:rsid w:val="00D20160"/>
    <w:rsid w:val="00D2369B"/>
    <w:rsid w:val="00D35A88"/>
    <w:rsid w:val="00D4000D"/>
    <w:rsid w:val="00D55DFF"/>
    <w:rsid w:val="00D579D0"/>
    <w:rsid w:val="00D60930"/>
    <w:rsid w:val="00D62D41"/>
    <w:rsid w:val="00D7231C"/>
    <w:rsid w:val="00D72A7F"/>
    <w:rsid w:val="00D81700"/>
    <w:rsid w:val="00D9230C"/>
    <w:rsid w:val="00D97106"/>
    <w:rsid w:val="00DA49D8"/>
    <w:rsid w:val="00DA5D2F"/>
    <w:rsid w:val="00DB0AAA"/>
    <w:rsid w:val="00DB12DA"/>
    <w:rsid w:val="00DB2A57"/>
    <w:rsid w:val="00DB3909"/>
    <w:rsid w:val="00DB3BD9"/>
    <w:rsid w:val="00DB5706"/>
    <w:rsid w:val="00DC460A"/>
    <w:rsid w:val="00DC50C9"/>
    <w:rsid w:val="00DD2824"/>
    <w:rsid w:val="00DD2EE5"/>
    <w:rsid w:val="00DD571F"/>
    <w:rsid w:val="00DD74D8"/>
    <w:rsid w:val="00DD7605"/>
    <w:rsid w:val="00DE5432"/>
    <w:rsid w:val="00DF0121"/>
    <w:rsid w:val="00DF0C93"/>
    <w:rsid w:val="00DF6ECB"/>
    <w:rsid w:val="00E05DD3"/>
    <w:rsid w:val="00E10D17"/>
    <w:rsid w:val="00E12650"/>
    <w:rsid w:val="00E12F75"/>
    <w:rsid w:val="00E15782"/>
    <w:rsid w:val="00E345DF"/>
    <w:rsid w:val="00E37018"/>
    <w:rsid w:val="00E45508"/>
    <w:rsid w:val="00E5288D"/>
    <w:rsid w:val="00E718BA"/>
    <w:rsid w:val="00E74949"/>
    <w:rsid w:val="00E76330"/>
    <w:rsid w:val="00E82E3F"/>
    <w:rsid w:val="00E9017F"/>
    <w:rsid w:val="00E901C9"/>
    <w:rsid w:val="00EB3BF1"/>
    <w:rsid w:val="00EC0A57"/>
    <w:rsid w:val="00EC24A8"/>
    <w:rsid w:val="00EC372C"/>
    <w:rsid w:val="00EC3F99"/>
    <w:rsid w:val="00EC6D24"/>
    <w:rsid w:val="00EE16B6"/>
    <w:rsid w:val="00EE35A1"/>
    <w:rsid w:val="00EE4031"/>
    <w:rsid w:val="00EE6530"/>
    <w:rsid w:val="00EF1E9F"/>
    <w:rsid w:val="00EF7B9E"/>
    <w:rsid w:val="00F07820"/>
    <w:rsid w:val="00F20C39"/>
    <w:rsid w:val="00F224B5"/>
    <w:rsid w:val="00F23176"/>
    <w:rsid w:val="00F246ED"/>
    <w:rsid w:val="00F25933"/>
    <w:rsid w:val="00F2675B"/>
    <w:rsid w:val="00F31659"/>
    <w:rsid w:val="00F31C89"/>
    <w:rsid w:val="00F33BEF"/>
    <w:rsid w:val="00F5409D"/>
    <w:rsid w:val="00F55627"/>
    <w:rsid w:val="00F60B66"/>
    <w:rsid w:val="00F65DB2"/>
    <w:rsid w:val="00F66DAC"/>
    <w:rsid w:val="00F7200B"/>
    <w:rsid w:val="00F7324E"/>
    <w:rsid w:val="00F813A4"/>
    <w:rsid w:val="00F87143"/>
    <w:rsid w:val="00F87934"/>
    <w:rsid w:val="00FA21F0"/>
    <w:rsid w:val="00FA6905"/>
    <w:rsid w:val="00FB20AE"/>
    <w:rsid w:val="00FB5B3A"/>
    <w:rsid w:val="00FC12B8"/>
    <w:rsid w:val="00FC1632"/>
    <w:rsid w:val="00FC7864"/>
    <w:rsid w:val="00FE539A"/>
    <w:rsid w:val="00FE6FA1"/>
    <w:rsid w:val="00FE74B4"/>
    <w:rsid w:val="00FE7B99"/>
    <w:rsid w:val="00FF46D9"/>
    <w:rsid w:val="01A93D95"/>
    <w:rsid w:val="04620439"/>
    <w:rsid w:val="05D500BD"/>
    <w:rsid w:val="05DF304D"/>
    <w:rsid w:val="07323C5D"/>
    <w:rsid w:val="0ADB7898"/>
    <w:rsid w:val="0B1E0AA3"/>
    <w:rsid w:val="0B582879"/>
    <w:rsid w:val="0DF76E4F"/>
    <w:rsid w:val="112C42A9"/>
    <w:rsid w:val="17B42173"/>
    <w:rsid w:val="17E47447"/>
    <w:rsid w:val="1B672584"/>
    <w:rsid w:val="1C7F57DD"/>
    <w:rsid w:val="1F2655C5"/>
    <w:rsid w:val="21772473"/>
    <w:rsid w:val="243E6F23"/>
    <w:rsid w:val="24450143"/>
    <w:rsid w:val="248F5E5C"/>
    <w:rsid w:val="249935AC"/>
    <w:rsid w:val="24B475E4"/>
    <w:rsid w:val="264A4A5A"/>
    <w:rsid w:val="2A4729A6"/>
    <w:rsid w:val="2E0C1588"/>
    <w:rsid w:val="31286509"/>
    <w:rsid w:val="332962EF"/>
    <w:rsid w:val="36D6068F"/>
    <w:rsid w:val="372A0E1A"/>
    <w:rsid w:val="39C34B4D"/>
    <w:rsid w:val="3B0F4A42"/>
    <w:rsid w:val="3B3E615B"/>
    <w:rsid w:val="3C814CD2"/>
    <w:rsid w:val="3FF63275"/>
    <w:rsid w:val="402128BB"/>
    <w:rsid w:val="415935AD"/>
    <w:rsid w:val="42AD5D56"/>
    <w:rsid w:val="43BE5BE0"/>
    <w:rsid w:val="47FB0717"/>
    <w:rsid w:val="488E58D6"/>
    <w:rsid w:val="4B9C1A50"/>
    <w:rsid w:val="4E21448E"/>
    <w:rsid w:val="4E3B1427"/>
    <w:rsid w:val="4F2E2379"/>
    <w:rsid w:val="552820CF"/>
    <w:rsid w:val="56024F75"/>
    <w:rsid w:val="56025E33"/>
    <w:rsid w:val="57511940"/>
    <w:rsid w:val="588A53DC"/>
    <w:rsid w:val="589A10C5"/>
    <w:rsid w:val="589C5964"/>
    <w:rsid w:val="59896415"/>
    <w:rsid w:val="5BB10B3D"/>
    <w:rsid w:val="5DF7648D"/>
    <w:rsid w:val="5E0D40E7"/>
    <w:rsid w:val="5EAE5F96"/>
    <w:rsid w:val="5F0720F8"/>
    <w:rsid w:val="5F745C11"/>
    <w:rsid w:val="64160A49"/>
    <w:rsid w:val="664A237C"/>
    <w:rsid w:val="68054C81"/>
    <w:rsid w:val="6AF5655A"/>
    <w:rsid w:val="6EA30D4F"/>
    <w:rsid w:val="72011D51"/>
    <w:rsid w:val="727920B8"/>
    <w:rsid w:val="7A266BE4"/>
    <w:rsid w:val="7B644FFB"/>
  </w:rsids>
  <w:docVars>
    <w:docVar w:name="commondata" w:val="eyJoZGlkIjoiMzJjODllZDJhOTA0OTgzNDIyNjBlODBjYjgxZGI2OTI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qFormat="1"/>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qFormat="1"/>
    <w:lsdException w:name="footnote text" w:semiHidden="0" w:uiPriority="0" w:unhideWhenUsed="0"/>
    <w:lsdException w:name="annotation text" w:semiHidden="0" w:uiPriority="0" w:unhideWhenUsed="0" w:qFormat="1"/>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qFormat="1"/>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2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nhideWhenUsed="0" w:qFormat="1"/>
    <w:lsdException w:name="Table Grid" w:semiHidden="0" w:uiPriority="0" w:unhideWhenUsed="0" w:qFormat="1"/>
    <w:lsdException w:name="Table Theme" w:semiHidden="0"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Cambria Math" w:hAnsi="宋体" w:cs="Cambria Math"/>
      <w:kern w:val="2"/>
      <w:sz w:val="21"/>
      <w:szCs w:val="22"/>
      <w:lang w:val="en-US" w:eastAsia="zh-CN" w:bidi="ar-SA"/>
    </w:rPr>
  </w:style>
  <w:style w:type="paragraph" w:styleId="Heading1">
    <w:name w:val="heading 1"/>
    <w:basedOn w:val="Normal"/>
    <w:next w:val="Normal"/>
    <w:link w:val="1"/>
    <w:uiPriority w:val="1"/>
    <w:qFormat/>
    <w:pPr>
      <w:widowControl w:val="0"/>
      <w:autoSpaceDE w:val="0"/>
      <w:autoSpaceDN w:val="0"/>
      <w:ind w:left="142"/>
      <w:outlineLvl w:val="0"/>
    </w:pPr>
    <w:rPr>
      <w:rFonts w:ascii="Times New Roman" w:eastAsia="Times New Roman" w:hAnsi="Times New Roman" w:cs="Times New Roman"/>
      <w:b/>
      <w:bCs/>
      <w:kern w:val="0"/>
      <w:szCs w:val="21"/>
      <w:lang w:val="zh-CN" w:bidi="zh-CN"/>
    </w:rPr>
  </w:style>
  <w:style w:type="paragraph" w:styleId="Heading3">
    <w:name w:val="heading 3"/>
    <w:basedOn w:val="Normal"/>
    <w:next w:val="NormalIndent"/>
    <w:link w:val="3"/>
    <w:qFormat/>
    <w:pPr>
      <w:keepNext/>
      <w:keepLines/>
      <w:spacing w:before="260" w:after="260" w:line="416" w:lineRule="auto"/>
      <w:outlineLvl w:val="2"/>
    </w:pPr>
    <w:rPr>
      <w:b/>
      <w:bCs/>
      <w:sz w:val="32"/>
      <w:szCs w:val="32"/>
    </w:rPr>
  </w:style>
  <w:style w:type="character" w:default="1" w:styleId="DefaultParagraphFont">
    <w:name w:val="Default Paragraph Font"/>
    <w:semiHidden/>
  </w:style>
  <w:style w:type="table" w:default="1" w:styleId="TableNormal">
    <w:name w:val="Normal Table"/>
    <w:semiHidden/>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customStyle="1" w:styleId="1">
    <w:name w:val="标题 1 字符"/>
    <w:link w:val="Heading1"/>
    <w:uiPriority w:val="1"/>
    <w:rPr>
      <w:rFonts w:eastAsia="Times New Roman"/>
      <w:b/>
      <w:bCs/>
      <w:sz w:val="21"/>
      <w:szCs w:val="21"/>
      <w:lang w:val="zh-CN" w:bidi="zh-CN"/>
    </w:rPr>
  </w:style>
  <w:style w:type="character" w:customStyle="1" w:styleId="3">
    <w:name w:val="标题 3 字符"/>
    <w:link w:val="Heading3"/>
    <w:semiHidden/>
    <w:rPr>
      <w:rFonts w:ascii="Cambria Math" w:hAnsi="宋体" w:cs="Cambria Math"/>
      <w:b/>
      <w:bCs/>
      <w:kern w:val="2"/>
      <w:sz w:val="32"/>
      <w:szCs w:val="32"/>
    </w:rPr>
  </w:style>
  <w:style w:type="paragraph" w:styleId="NormalIndent">
    <w:name w:val="Normal Indent"/>
    <w:basedOn w:val="Normal"/>
    <w:uiPriority w:val="99"/>
    <w:unhideWhenUsed/>
    <w:qFormat/>
    <w:pPr>
      <w:ind w:firstLine="420" w:firstLineChars="200"/>
    </w:pPr>
  </w:style>
  <w:style w:type="paragraph" w:styleId="ListNumber">
    <w:name w:val="List Number"/>
    <w:basedOn w:val="Normal"/>
    <w:uiPriority w:val="99"/>
    <w:unhideWhenUsed/>
    <w:pPr>
      <w:widowControl w:val="0"/>
      <w:numPr>
        <w:ilvl w:val="0"/>
        <w:numId w:val="1"/>
      </w:numPr>
      <w:tabs>
        <w:tab w:val="left" w:pos="360"/>
      </w:tabs>
      <w:jc w:val="both"/>
    </w:pPr>
    <w:rPr>
      <w:rFonts w:ascii="Times New Roman" w:hAnsi="Times New Roman" w:cs="Times New Roman"/>
      <w:szCs w:val="24"/>
    </w:rPr>
  </w:style>
  <w:style w:type="paragraph" w:styleId="CommentText">
    <w:name w:val="annotation text"/>
    <w:basedOn w:val="Normal"/>
    <w:link w:val="a"/>
    <w:qFormat/>
    <w:pPr>
      <w:widowControl w:val="0"/>
    </w:pPr>
    <w:rPr>
      <w:rFonts w:ascii="Times New Roman" w:hAnsi="Times New Roman" w:cs="Times New Roman"/>
      <w:szCs w:val="24"/>
    </w:rPr>
  </w:style>
  <w:style w:type="character" w:customStyle="1" w:styleId="a">
    <w:name w:val="批注文字 字符"/>
    <w:link w:val="CommentText"/>
    <w:qFormat/>
    <w:rPr>
      <w:kern w:val="2"/>
      <w:sz w:val="21"/>
      <w:szCs w:val="24"/>
    </w:rPr>
  </w:style>
  <w:style w:type="paragraph" w:styleId="BodyText">
    <w:name w:val="Body Text"/>
    <w:basedOn w:val="Normal"/>
    <w:link w:val="a0"/>
    <w:uiPriority w:val="99"/>
    <w:qFormat/>
    <w:pPr>
      <w:widowControl w:val="0"/>
      <w:autoSpaceDE w:val="0"/>
      <w:autoSpaceDN w:val="0"/>
      <w:ind w:left="166"/>
    </w:pPr>
    <w:rPr>
      <w:rFonts w:ascii="楷体" w:eastAsia="楷体" w:hAnsi="楷体" w:cs="楷体"/>
      <w:kern w:val="0"/>
      <w:szCs w:val="21"/>
      <w:lang w:val="zh-CN" w:bidi="zh-CN"/>
    </w:rPr>
  </w:style>
  <w:style w:type="character" w:customStyle="1" w:styleId="a0">
    <w:name w:val="正文文本 字符"/>
    <w:link w:val="BodyText"/>
    <w:rPr>
      <w:rFonts w:ascii="Calibri" w:hAnsi="Calibri" w:cs="Calibri" w:hint="default"/>
      <w:kern w:val="2"/>
      <w:sz w:val="21"/>
      <w:szCs w:val="22"/>
    </w:rPr>
  </w:style>
  <w:style w:type="paragraph" w:styleId="BodyTextIndent">
    <w:name w:val="Body Text Indent"/>
    <w:basedOn w:val="Normal"/>
    <w:link w:val="a1"/>
    <w:pPr>
      <w:spacing w:after="120"/>
      <w:ind w:left="420" w:leftChars="200"/>
    </w:pPr>
  </w:style>
  <w:style w:type="character" w:customStyle="1" w:styleId="a1">
    <w:name w:val="正文文本缩进 字符"/>
    <w:link w:val="BodyTextIndent"/>
    <w:rPr>
      <w:rFonts w:ascii="Cambria Math" w:hAnsi="宋体" w:cs="Cambria Math"/>
      <w:kern w:val="2"/>
      <w:sz w:val="21"/>
      <w:szCs w:val="22"/>
    </w:rPr>
  </w:style>
  <w:style w:type="paragraph" w:styleId="BlockText">
    <w:name w:val="Block Text"/>
    <w:basedOn w:val="Normal"/>
    <w:uiPriority w:val="99"/>
    <w:unhideWhenUsed/>
    <w:qFormat/>
    <w:pPr>
      <w:spacing w:after="120"/>
      <w:ind w:left="1440" w:right="1440" w:leftChars="700" w:rightChars="700"/>
    </w:pPr>
  </w:style>
  <w:style w:type="paragraph" w:styleId="TOC5">
    <w:name w:val="toc 5"/>
    <w:basedOn w:val="Normal"/>
    <w:next w:val="Normal"/>
    <w:qFormat/>
    <w:pPr>
      <w:wordWrap w:val="0"/>
      <w:spacing w:after="200" w:line="276" w:lineRule="auto"/>
      <w:ind w:left="1275"/>
      <w:jc w:val="both"/>
    </w:pPr>
    <w:rPr>
      <w:rFonts w:ascii="宋体" w:eastAsia="Times New Roman" w:hAnsi="宋体" w:cs="Times New Roman"/>
      <w:lang w:val="en-US" w:eastAsia="zh-CN" w:bidi="ar-SA"/>
    </w:rPr>
  </w:style>
  <w:style w:type="paragraph" w:styleId="PlainText">
    <w:name w:val="Plain Text"/>
    <w:basedOn w:val="Normal"/>
    <w:link w:val="a2"/>
    <w:qFormat/>
    <w:rPr>
      <w:rFonts w:ascii="宋体" w:hAnsi="Courier New"/>
      <w:szCs w:val="21"/>
    </w:rPr>
  </w:style>
  <w:style w:type="character" w:customStyle="1" w:styleId="a2">
    <w:name w:val="纯文本 字符"/>
    <w:link w:val="PlainText"/>
    <w:uiPriority w:val="99"/>
    <w:qFormat/>
    <w:rPr>
      <w:rFonts w:ascii="宋体" w:hAnsi="Courier New" w:cs="Cambria Math"/>
      <w:kern w:val="2"/>
      <w:sz w:val="21"/>
      <w:szCs w:val="21"/>
    </w:rPr>
  </w:style>
  <w:style w:type="paragraph" w:styleId="BalloonText">
    <w:name w:val="Balloon Text"/>
    <w:basedOn w:val="Normal"/>
    <w:link w:val="a3"/>
    <w:uiPriority w:val="99"/>
    <w:qFormat/>
    <w:pPr>
      <w:widowControl w:val="0"/>
      <w:jc w:val="both"/>
    </w:pPr>
    <w:rPr>
      <w:rFonts w:ascii="Times New Roman" w:hAnsi="Times New Roman" w:cs="Times New Roman"/>
      <w:sz w:val="18"/>
      <w:szCs w:val="18"/>
    </w:rPr>
  </w:style>
  <w:style w:type="character" w:customStyle="1" w:styleId="a3">
    <w:name w:val="批注框文本 字符"/>
    <w:link w:val="BalloonText"/>
    <w:uiPriority w:val="99"/>
    <w:qFormat/>
    <w:rPr>
      <w:kern w:val="2"/>
      <w:sz w:val="18"/>
      <w:szCs w:val="18"/>
    </w:rPr>
  </w:style>
  <w:style w:type="paragraph" w:styleId="Footer">
    <w:name w:val="footer"/>
    <w:basedOn w:val="Normal"/>
    <w:link w:val="a4"/>
    <w:uiPriority w:val="99"/>
    <w:qFormat/>
    <w:pPr>
      <w:tabs>
        <w:tab w:val="center" w:pos="4153"/>
        <w:tab w:val="right" w:pos="8306"/>
      </w:tabs>
      <w:snapToGrid w:val="0"/>
    </w:pPr>
    <w:rPr>
      <w:sz w:val="18"/>
      <w:szCs w:val="18"/>
    </w:rPr>
  </w:style>
  <w:style w:type="character" w:customStyle="1" w:styleId="a4">
    <w:name w:val="页脚 字符"/>
    <w:link w:val="Footer"/>
    <w:rPr>
      <w:rFonts w:ascii="Calibri" w:hAnsi="Calibri" w:cs="Calibri" w:hint="default"/>
      <w:kern w:val="2"/>
      <w:sz w:val="18"/>
      <w:szCs w:val="18"/>
    </w:rPr>
  </w:style>
  <w:style w:type="paragraph" w:styleId="Header">
    <w:name w:val="header"/>
    <w:basedOn w:val="Normal"/>
    <w:link w:val="a5"/>
    <w:uiPriority w:val="99"/>
    <w:qFormat/>
    <w:pPr>
      <w:pBdr>
        <w:bottom w:val="single" w:sz="6" w:space="1" w:color="auto"/>
      </w:pBdr>
      <w:tabs>
        <w:tab w:val="center" w:pos="4153"/>
        <w:tab w:val="right" w:pos="8306"/>
      </w:tabs>
      <w:snapToGrid w:val="0"/>
      <w:jc w:val="center"/>
    </w:pPr>
    <w:rPr>
      <w:sz w:val="18"/>
      <w:szCs w:val="18"/>
    </w:rPr>
  </w:style>
  <w:style w:type="character" w:customStyle="1" w:styleId="a5">
    <w:name w:val="页眉 字符"/>
    <w:link w:val="Header"/>
    <w:uiPriority w:val="99"/>
    <w:qFormat/>
    <w:rPr>
      <w:rFonts w:ascii="Cambria Math" w:hAnsi="宋体" w:cs="Cambria Math"/>
      <w:kern w:val="2"/>
      <w:sz w:val="18"/>
      <w:szCs w:val="18"/>
    </w:rPr>
  </w:style>
  <w:style w:type="paragraph" w:styleId="FootnoteText">
    <w:name w:val="footnote text"/>
    <w:basedOn w:val="Normal"/>
    <w:link w:val="a6"/>
    <w:pPr>
      <w:widowControl w:val="0"/>
      <w:snapToGrid w:val="0"/>
    </w:pPr>
    <w:rPr>
      <w:rFonts w:ascii="Times New Roman" w:hAnsi="Times New Roman" w:cs="Times New Roman"/>
      <w:sz w:val="18"/>
      <w:szCs w:val="18"/>
    </w:rPr>
  </w:style>
  <w:style w:type="character" w:customStyle="1" w:styleId="a6">
    <w:name w:val="脚注文本 字符"/>
    <w:link w:val="FootnoteText"/>
    <w:rPr>
      <w:kern w:val="2"/>
      <w:sz w:val="18"/>
      <w:szCs w:val="18"/>
    </w:rPr>
  </w:style>
  <w:style w:type="paragraph" w:styleId="HTMLPreformatted">
    <w:name w:val="HTML Preformatted"/>
    <w:basedOn w:val="Normal"/>
    <w:link w:val="HTM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Arial" w:eastAsia="宋体" w:hAnsi="Arial" w:cs="Arial"/>
      <w:sz w:val="24"/>
      <w:szCs w:val="21"/>
    </w:rPr>
  </w:style>
  <w:style w:type="character" w:customStyle="1" w:styleId="HTML">
    <w:name w:val="HTML 预设格式 字符"/>
    <w:link w:val="HTMLPreformatted"/>
    <w:rPr>
      <w:rFonts w:ascii="Arial" w:eastAsia="宋体" w:hAnsi="Arial" w:cs="Arial"/>
      <w:kern w:val="2"/>
      <w:sz w:val="24"/>
      <w:szCs w:val="21"/>
    </w:rPr>
  </w:style>
  <w:style w:type="paragraph" w:styleId="NormalWeb">
    <w:name w:val="Normal (Web)"/>
    <w:basedOn w:val="Normal"/>
    <w:link w:val="a7"/>
    <w:qFormat/>
    <w:pPr>
      <w:spacing w:before="100" w:beforeAutospacing="1" w:after="100" w:afterAutospacing="1"/>
      <w:ind w:left="0" w:right="0"/>
      <w:jc w:val="left"/>
    </w:pPr>
    <w:rPr>
      <w:kern w:val="0"/>
      <w:sz w:val="24"/>
      <w:lang w:val="en-US" w:eastAsia="zh-CN" w:bidi="ar"/>
    </w:rPr>
  </w:style>
  <w:style w:type="character" w:customStyle="1" w:styleId="a7">
    <w:name w:val="普通(网站) 字符"/>
    <w:link w:val="NormalWeb"/>
    <w:qFormat/>
    <w:rPr>
      <w:rFonts w:ascii="Cambria Math" w:hAnsi="宋体"/>
      <w:sz w:val="24"/>
      <w:szCs w:val="22"/>
    </w:rPr>
  </w:style>
  <w:style w:type="paragraph" w:styleId="Title">
    <w:name w:val="Title"/>
    <w:basedOn w:val="Normal"/>
    <w:next w:val="Normal"/>
    <w:link w:val="a8"/>
    <w:qFormat/>
    <w:pPr>
      <w:widowControl w:val="0"/>
      <w:ind w:left="225"/>
      <w:jc w:val="center"/>
    </w:pPr>
    <w:rPr>
      <w:rFonts w:ascii="Times New Roman" w:hAnsi="Times New Roman" w:cs="Times New Roman"/>
      <w:b/>
      <w:bCs/>
      <w:sz w:val="28"/>
      <w:szCs w:val="24"/>
    </w:rPr>
  </w:style>
  <w:style w:type="character" w:customStyle="1" w:styleId="a8">
    <w:name w:val="标题 字符"/>
    <w:link w:val="Title"/>
    <w:rPr>
      <w:b/>
      <w:bCs/>
      <w:kern w:val="2"/>
      <w:sz w:val="28"/>
      <w:szCs w:val="24"/>
    </w:rPr>
  </w:style>
  <w:style w:type="paragraph" w:styleId="BodyTextFirstIndent2">
    <w:name w:val="Body Text First Indent 2"/>
    <w:basedOn w:val="BodyTextIndent"/>
    <w:link w:val="2"/>
    <w:pPr>
      <w:widowControl w:val="0"/>
      <w:ind w:firstLine="420" w:firstLineChars="200"/>
      <w:jc w:val="both"/>
    </w:pPr>
    <w:rPr>
      <w:rFonts w:ascii="Times New Roman" w:hAnsi="Times New Roman" w:cs="Times New Roman"/>
      <w:szCs w:val="24"/>
    </w:rPr>
  </w:style>
  <w:style w:type="character" w:customStyle="1" w:styleId="2">
    <w:name w:val="正文文本首行缩进 2 字符"/>
    <w:link w:val="BodyTextFirstIndent2"/>
    <w:rPr>
      <w:rFonts w:ascii="Cambria Math" w:hAnsi="宋体" w:cs="Cambria Math"/>
      <w:kern w:val="2"/>
      <w:sz w:val="21"/>
      <w:szCs w:val="24"/>
    </w:rPr>
  </w:style>
  <w:style w:type="table" w:styleId="TableGrid">
    <w:name w:val="Table Grid"/>
    <w:basedOn w:val="TableNormal"/>
    <w:qFormat/>
    <w:rPr>
      <w:rFonts w:ascii="等线" w:eastAsia="等线" w:hAnsi="等线"/>
      <w:szCs w:val="22"/>
    </w:rPr>
    <w:tblPr>
      <w:tblCellMar>
        <w:top w:w="0" w:type="dxa"/>
        <w:left w:w="0" w:type="dxa"/>
        <w:bottom w:w="0" w:type="dxa"/>
        <w:right w:w="0" w:type="dxa"/>
      </w:tblCellMar>
    </w:tblPr>
  </w:style>
  <w:style w:type="character" w:styleId="Strong">
    <w:name w:val="Strong"/>
    <w:basedOn w:val="DefaultParagraphFont"/>
    <w:qFormat/>
    <w:rPr>
      <w:rFonts w:cs="Times New Roman"/>
      <w:b/>
      <w:bCs/>
    </w:rPr>
  </w:style>
  <w:style w:type="character" w:styleId="PageNumber">
    <w:name w:val="page number"/>
    <w:qFormat/>
  </w:style>
  <w:style w:type="character" w:styleId="Emphasis">
    <w:name w:val="Emphasis"/>
    <w:uiPriority w:val="20"/>
    <w:qFormat/>
    <w:rPr>
      <w:i/>
    </w:rPr>
  </w:style>
  <w:style w:type="character" w:styleId="Hyperlink">
    <w:name w:val="Hyperlink"/>
    <w:rPr>
      <w:color w:val="0000FF"/>
      <w:u w:val="single"/>
    </w:rPr>
  </w:style>
  <w:style w:type="character" w:customStyle="1" w:styleId="Char1">
    <w:name w:val="批注文字 Char1"/>
    <w:link w:val="CommentText"/>
    <w:rPr>
      <w:rFonts w:ascii="Cambria Math" w:hAnsi="宋体" w:cs="Cambria Math"/>
      <w:kern w:val="2"/>
      <w:sz w:val="21"/>
      <w:szCs w:val="22"/>
    </w:rPr>
  </w:style>
  <w:style w:type="character" w:customStyle="1" w:styleId="Char">
    <w:name w:val="正文文本 Char"/>
    <w:link w:val="BodyText"/>
    <w:uiPriority w:val="1"/>
    <w:rPr>
      <w:rFonts w:ascii="楷体" w:eastAsia="楷体" w:hAnsi="楷体" w:cs="楷体"/>
      <w:sz w:val="21"/>
      <w:szCs w:val="21"/>
      <w:lang w:val="zh-CN" w:bidi="zh-CN"/>
    </w:rPr>
  </w:style>
  <w:style w:type="character" w:customStyle="1" w:styleId="Char0">
    <w:name w:val="页脚 Char"/>
    <w:link w:val="Footer"/>
    <w:uiPriority w:val="99"/>
    <w:qFormat/>
    <w:rPr>
      <w:rFonts w:ascii="Cambria Math" w:hAnsi="宋体" w:cs="Cambria Math"/>
      <w:kern w:val="2"/>
      <w:sz w:val="18"/>
      <w:szCs w:val="18"/>
    </w:rPr>
  </w:style>
  <w:style w:type="paragraph" w:styleId="NoSpacing">
    <w:name w:val="No Spacing"/>
    <w:basedOn w:val="Normal"/>
    <w:qFormat/>
    <w:pPr>
      <w:widowControl w:val="0"/>
      <w:jc w:val="both"/>
    </w:pPr>
    <w:rPr>
      <w:rFonts w:hint="eastAsia"/>
      <w:kern w:val="2"/>
      <w:sz w:val="21"/>
      <w:szCs w:val="22"/>
      <w:lang w:val="en-US" w:eastAsia="zh-CN" w:bidi="ar-SA"/>
    </w:rPr>
  </w:style>
  <w:style w:type="paragraph" w:customStyle="1" w:styleId="10">
    <w:name w:val="样式1"/>
    <w:basedOn w:val="Normal"/>
    <w:qFormat/>
    <w:pPr>
      <w:spacing w:line="360" w:lineRule="auto"/>
      <w:ind w:firstLine="422" w:firstLineChars="200"/>
    </w:pPr>
  </w:style>
  <w:style w:type="character" w:customStyle="1" w:styleId="apple-converted-space">
    <w:name w:val="apple-converted-space"/>
    <w:qFormat/>
    <w:rPr>
      <w:rFonts w:ascii="Verdana" w:hAnsi="Verdana"/>
      <w:kern w:val="0"/>
      <w:szCs w:val="20"/>
      <w:lang w:eastAsia="en-US"/>
    </w:rPr>
  </w:style>
  <w:style w:type="paragraph" w:customStyle="1" w:styleId="TableParagraph">
    <w:name w:val="Table Paragraph"/>
    <w:basedOn w:val="Normal"/>
    <w:uiPriority w:val="1"/>
    <w:qFormat/>
    <w:pPr>
      <w:widowControl w:val="0"/>
      <w:autoSpaceDE w:val="0"/>
      <w:autoSpaceDN w:val="0"/>
      <w:spacing w:before="21"/>
    </w:pPr>
    <w:rPr>
      <w:rFonts w:ascii="楷体" w:eastAsia="楷体" w:hAnsi="楷体" w:cs="楷体"/>
      <w:kern w:val="0"/>
      <w:sz w:val="22"/>
      <w:lang w:val="zh-CN" w:bidi="zh-CN"/>
    </w:rPr>
  </w:style>
  <w:style w:type="paragraph" w:styleId="ListParagraph">
    <w:name w:val="List Paragraph"/>
    <w:basedOn w:val="Normal"/>
    <w:uiPriority w:val="99"/>
    <w:qFormat/>
    <w:pPr>
      <w:widowControl w:val="0"/>
      <w:autoSpaceDE w:val="0"/>
      <w:autoSpaceDN w:val="0"/>
      <w:ind w:left="482" w:hanging="316"/>
    </w:pPr>
    <w:rPr>
      <w:rFonts w:ascii="楷体" w:eastAsia="楷体" w:hAnsi="楷体" w:cs="楷体"/>
      <w:kern w:val="0"/>
      <w:sz w:val="22"/>
      <w:lang w:val="zh-CN" w:bidi="zh-CN"/>
    </w:rPr>
  </w:style>
  <w:style w:type="character" w:customStyle="1" w:styleId="fontstyle41">
    <w:name w:val="fontstyle41"/>
    <w:uiPriority w:val="99"/>
    <w:qFormat/>
    <w:rPr>
      <w:rFonts w:ascii="楷体" w:eastAsia="楷体" w:hAnsi="楷体"/>
      <w:color w:val="000000"/>
      <w:sz w:val="22"/>
    </w:rPr>
  </w:style>
  <w:style w:type="paragraph" w:customStyle="1" w:styleId="DefaultParagraph">
    <w:name w:val="DefaultParagraph"/>
    <w:link w:val="DefaultParagraphChar"/>
    <w:qFormat/>
    <w:rPr>
      <w:rFonts w:hAnsi="Calibri"/>
      <w:kern w:val="2"/>
      <w:sz w:val="21"/>
      <w:szCs w:val="22"/>
      <w:lang w:val="en-US" w:eastAsia="zh-CN" w:bidi="ar-SA"/>
    </w:rPr>
  </w:style>
  <w:style w:type="character" w:customStyle="1" w:styleId="DefaultParagraphChar">
    <w:name w:val="DefaultParagraph Char"/>
    <w:link w:val="DefaultParagraph"/>
    <w:rPr>
      <w:rFonts w:hAnsi="Calibri"/>
      <w:kern w:val="2"/>
      <w:sz w:val="21"/>
      <w:szCs w:val="22"/>
      <w:lang w:bidi="ar-SA"/>
    </w:rPr>
  </w:style>
  <w:style w:type="paragraph" w:customStyle="1" w:styleId="p0">
    <w:name w:val="p0"/>
    <w:basedOn w:val="Normal"/>
    <w:qFormat/>
    <w:pPr>
      <w:jc w:val="both"/>
    </w:pPr>
    <w:rPr>
      <w:rFonts w:ascii="Calibri" w:hAnsi="Calibri" w:cs="Times New Roman"/>
      <w:kern w:val="0"/>
      <w:szCs w:val="21"/>
    </w:rPr>
  </w:style>
  <w:style w:type="table" w:customStyle="1" w:styleId="TableNormal0">
    <w:name w:val="Table Normal_0"/>
    <w:uiPriority w:val="2"/>
    <w:unhideWhenUsed/>
    <w:qFormat/>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ListParagraph0">
    <w:name w:val="List Paragraph_0"/>
    <w:basedOn w:val="Normal"/>
    <w:qFormat/>
    <w:pPr>
      <w:widowControl w:val="0"/>
      <w:ind w:firstLine="420" w:firstLineChars="200"/>
      <w:jc w:val="both"/>
    </w:pPr>
    <w:rPr>
      <w:rFonts w:ascii="Calibri" w:hAnsi="Calibri" w:cs="宋体"/>
      <w:szCs w:val="21"/>
    </w:rPr>
  </w:style>
  <w:style w:type="paragraph" w:customStyle="1" w:styleId="Bodytext23">
    <w:name w:val="Body text|23"/>
    <w:basedOn w:val="Normal"/>
    <w:qFormat/>
    <w:pPr>
      <w:widowControl w:val="0"/>
      <w:shd w:val="clear" w:color="auto" w:fill="FFFFFF"/>
      <w:spacing w:before="220" w:after="220" w:line="190" w:lineRule="exact"/>
      <w:ind w:hanging="1540"/>
      <w:jc w:val="both"/>
    </w:pPr>
    <w:rPr>
      <w:rFonts w:ascii="PMingLiU" w:eastAsia="PMingLiU" w:hAnsi="PMingLiU" w:cs="PMingLiU"/>
      <w:spacing w:val="20"/>
      <w:sz w:val="19"/>
      <w:szCs w:val="19"/>
    </w:rPr>
  </w:style>
  <w:style w:type="paragraph" w:customStyle="1" w:styleId="11">
    <w:name w:val="列出段落1"/>
    <w:basedOn w:val="Normal"/>
    <w:uiPriority w:val="99"/>
    <w:qFormat/>
    <w:pPr>
      <w:adjustRightInd w:val="0"/>
      <w:snapToGrid w:val="0"/>
      <w:spacing w:after="200"/>
      <w:ind w:firstLine="420" w:firstLineChars="200"/>
    </w:pPr>
    <w:rPr>
      <w:rFonts w:ascii="Tahoma" w:eastAsia="微软雅黑" w:hAnsi="Tahoma" w:cs="Times New Roman"/>
      <w:kern w:val="0"/>
      <w:sz w:val="22"/>
    </w:rPr>
  </w:style>
  <w:style w:type="paragraph" w:customStyle="1" w:styleId="CharCharCharCharCharCharCharCharCharCharCharCharCharCharCharCharCharCharChar">
    <w:name w:val="Char Char Char Char Char Char Char Char Char Char Char Char Char Char Char Char Char Char Char"/>
    <w:basedOn w:val="Normal"/>
    <w:pPr>
      <w:spacing w:line="300" w:lineRule="auto"/>
      <w:ind w:firstLine="200" w:firstLineChars="200"/>
      <w:jc w:val="both"/>
    </w:pPr>
    <w:rPr>
      <w:rFonts w:ascii="Verdana" w:hAnsi="Verdana" w:cs="Times New Roman"/>
      <w:kern w:val="0"/>
      <w:szCs w:val="20"/>
      <w:lang w:eastAsia="en-US"/>
    </w:rPr>
  </w:style>
  <w:style w:type="character" w:customStyle="1" w:styleId="op-item-nut">
    <w:name w:val="op-item-nut"/>
  </w:style>
  <w:style w:type="character" w:customStyle="1" w:styleId="op-item-meat">
    <w:name w:val="op-item-meat"/>
  </w:style>
  <w:style w:type="paragraph" w:customStyle="1" w:styleId="Normal1">
    <w:name w:val="Normal1"/>
    <w:uiPriority w:val="99"/>
    <w:pPr>
      <w:adjustRightInd w:val="0"/>
      <w:snapToGrid w:val="0"/>
      <w:spacing w:after="200"/>
    </w:pPr>
    <w:rPr>
      <w:rFonts w:ascii="Tahoma" w:eastAsia="微软雅黑" w:hAnsi="Tahoma"/>
      <w:sz w:val="22"/>
      <w:szCs w:val="22"/>
      <w:lang w:val="en-US" w:eastAsia="zh-CN" w:bidi="ar-SA"/>
    </w:rPr>
  </w:style>
  <w:style w:type="character" w:styleId="SubtleEmphasis">
    <w:name w:val="Subtle Emphasis"/>
    <w:uiPriority w:val="19"/>
    <w:qFormat/>
    <w:rPr>
      <w:i/>
      <w:iCs/>
      <w:color w:val="808080"/>
    </w:rPr>
  </w:style>
  <w:style w:type="paragraph" w:customStyle="1" w:styleId="Normal10">
    <w:name w:val="Normal_1"/>
    <w:qFormat/>
    <w:pPr>
      <w:widowControl w:val="0"/>
      <w:jc w:val="both"/>
    </w:pPr>
    <w:rPr>
      <w:rFonts w:ascii="Calibri" w:hAnsi="Calibri"/>
      <w:kern w:val="2"/>
      <w:sz w:val="21"/>
      <w:szCs w:val="22"/>
      <w:lang w:val="en-US" w:eastAsia="zh-CN" w:bidi="ar-SA"/>
    </w:rPr>
  </w:style>
  <w:style w:type="paragraph" w:customStyle="1" w:styleId="Normal2">
    <w:name w:val="Normal_2"/>
    <w:qFormat/>
    <w:pPr>
      <w:widowControl w:val="0"/>
      <w:jc w:val="both"/>
    </w:pPr>
    <w:rPr>
      <w:rFonts w:ascii="Calibri" w:hAnsi="Calibri"/>
      <w:lang w:val="en-US" w:eastAsia="zh-CN" w:bidi="ar-SA"/>
    </w:rPr>
  </w:style>
  <w:style w:type="paragraph" w:customStyle="1" w:styleId="00">
    <w:name w:val="正文_0_0"/>
    <w:qFormat/>
    <w:pPr>
      <w:widowControl w:val="0"/>
      <w:jc w:val="both"/>
    </w:pPr>
    <w:rPr>
      <w:rFonts w:ascii="Calibri" w:hAnsi="Calibri"/>
      <w:kern w:val="2"/>
      <w:sz w:val="21"/>
      <w:szCs w:val="24"/>
      <w:lang w:val="en-US" w:eastAsia="zh-CN" w:bidi="ar-SA"/>
    </w:rPr>
  </w:style>
  <w:style w:type="paragraph" w:customStyle="1" w:styleId="Normal0">
    <w:name w:val="Normal_0"/>
    <w:qFormat/>
    <w:pPr>
      <w:widowControl w:val="0"/>
      <w:jc w:val="both"/>
    </w:pPr>
    <w:rPr>
      <w:rFonts w:ascii="Calibri" w:hAnsi="Calibri"/>
      <w:lang w:val="en-US" w:eastAsia="zh-CN" w:bidi="ar-SA"/>
    </w:rPr>
  </w:style>
  <w:style w:type="character" w:customStyle="1" w:styleId="bjh-p">
    <w:name w:val="bjh-p"/>
    <w:uiPriority w:val="99"/>
  </w:style>
  <w:style w:type="paragraph" w:customStyle="1" w:styleId="0">
    <w:name w:val="正文_0"/>
    <w:link w:val="0Char"/>
    <w:qFormat/>
    <w:pPr>
      <w:widowControl w:val="0"/>
      <w:jc w:val="both"/>
    </w:pPr>
    <w:rPr>
      <w:kern w:val="2"/>
      <w:sz w:val="21"/>
      <w:lang w:val="en-US" w:eastAsia="zh-CN" w:bidi="ar-SA"/>
    </w:rPr>
  </w:style>
  <w:style w:type="character" w:customStyle="1" w:styleId="0Char">
    <w:name w:val="正文_0 Char"/>
    <w:link w:val="0"/>
    <w:locked/>
    <w:rPr>
      <w:kern w:val="2"/>
      <w:sz w:val="21"/>
      <w:lang w:bidi="ar-SA"/>
    </w:rPr>
  </w:style>
  <w:style w:type="paragraph" w:customStyle="1" w:styleId="ListParagraph1">
    <w:name w:val="List Paragraph1"/>
    <w:basedOn w:val="Normal"/>
    <w:uiPriority w:val="99"/>
    <w:pPr>
      <w:widowControl w:val="0"/>
      <w:ind w:firstLine="420" w:firstLineChars="200"/>
      <w:jc w:val="both"/>
    </w:pPr>
    <w:rPr>
      <w:rFonts w:ascii="Calibri" w:hAnsi="Calibri" w:cs="Calibri"/>
      <w:szCs w:val="21"/>
    </w:rPr>
  </w:style>
  <w:style w:type="paragraph" w:customStyle="1" w:styleId="12">
    <w:name w:val="正文1"/>
    <w:qFormat/>
    <w:locked/>
    <w:pPr>
      <w:widowControl w:val="0"/>
      <w:jc w:val="both"/>
    </w:pPr>
    <w:rPr>
      <w:kern w:val="2"/>
      <w:sz w:val="21"/>
      <w:szCs w:val="24"/>
      <w:lang w:val="en-US" w:eastAsia="zh-CN" w:bidi="ar-SA"/>
    </w:rPr>
  </w:style>
  <w:style w:type="paragraph" w:customStyle="1" w:styleId="NoSpacing0">
    <w:name w:val="No Spacing_0"/>
    <w:basedOn w:val="Normal"/>
    <w:uiPriority w:val="1"/>
    <w:qFormat/>
    <w:pPr>
      <w:widowControl w:val="0"/>
      <w:jc w:val="both"/>
    </w:pPr>
    <w:rPr>
      <w:rFonts w:ascii="等线" w:hAnsi="等线" w:cs="Times New Roman"/>
      <w:szCs w:val="21"/>
    </w:rPr>
  </w:style>
  <w:style w:type="paragraph" w:customStyle="1" w:styleId="01">
    <w:name w:val="普通(网站)_0"/>
    <w:basedOn w:val="0"/>
    <w:uiPriority w:val="99"/>
    <w:qFormat/>
    <w:pPr>
      <w:spacing w:beforeAutospacing="1" w:afterAutospacing="1"/>
      <w:jc w:val="left"/>
    </w:pPr>
    <w:rPr>
      <w:rFonts w:ascii="Calibri" w:hAnsi="Calibri"/>
      <w:kern w:val="0"/>
      <w:sz w:val="24"/>
      <w:szCs w:val="22"/>
    </w:rPr>
  </w:style>
  <w:style w:type="character" w:customStyle="1" w:styleId="110">
    <w:name w:val="正文文本 (11)_"/>
    <w:link w:val="111"/>
    <w:rPr>
      <w:rFonts w:ascii="MingLiU" w:eastAsia="MingLiU" w:hAnsi="MingLiU" w:cs="MingLiU"/>
      <w:sz w:val="26"/>
      <w:szCs w:val="26"/>
      <w:shd w:val="clear" w:color="auto" w:fill="FFFFFF"/>
      <w:lang w:val="zh-CN" w:bidi="zh-CN"/>
    </w:rPr>
  </w:style>
  <w:style w:type="paragraph" w:customStyle="1" w:styleId="111">
    <w:name w:val="正文文本 (11)"/>
    <w:basedOn w:val="Normal"/>
    <w:link w:val="110"/>
    <w:pPr>
      <w:widowControl w:val="0"/>
      <w:shd w:val="clear" w:color="auto" w:fill="FFFFFF"/>
      <w:spacing w:line="514" w:lineRule="exact"/>
      <w:ind w:firstLine="490"/>
    </w:pPr>
    <w:rPr>
      <w:rFonts w:ascii="MingLiU" w:eastAsia="MingLiU" w:hAnsi="MingLiU" w:cs="MingLiU"/>
      <w:kern w:val="0"/>
      <w:sz w:val="26"/>
      <w:szCs w:val="26"/>
      <w:lang w:val="zh-CN" w:bidi="zh-CN"/>
    </w:rPr>
  </w:style>
  <w:style w:type="character" w:customStyle="1" w:styleId="100">
    <w:name w:val="正文文本 (10)_"/>
    <w:link w:val="101"/>
    <w:rPr>
      <w:rFonts w:eastAsia="Times New Roman"/>
      <w:shd w:val="clear" w:color="auto" w:fill="FFFFFF"/>
    </w:rPr>
  </w:style>
  <w:style w:type="paragraph" w:customStyle="1" w:styleId="101">
    <w:name w:val="正文文本 (10)"/>
    <w:basedOn w:val="Normal"/>
    <w:link w:val="100"/>
    <w:pPr>
      <w:widowControl w:val="0"/>
      <w:shd w:val="clear" w:color="auto" w:fill="FFFFFF"/>
      <w:spacing w:after="180"/>
      <w:ind w:firstLine="160"/>
    </w:pPr>
    <w:rPr>
      <w:rFonts w:ascii="Times New Roman" w:eastAsia="Times New Roman" w:hAnsi="Times New Roman" w:cs="Times New Roman"/>
      <w:kern w:val="0"/>
      <w:sz w:val="20"/>
      <w:szCs w:val="20"/>
    </w:rPr>
  </w:style>
  <w:style w:type="character" w:customStyle="1" w:styleId="20">
    <w:name w:val="正文文本 (2)_"/>
    <w:link w:val="21"/>
    <w:rPr>
      <w:rFonts w:ascii="MingLiU" w:eastAsia="MingLiU" w:hAnsi="MingLiU" w:cs="MingLiU"/>
      <w:shd w:val="clear" w:color="auto" w:fill="FFFFFF"/>
      <w:lang w:val="zh-CN" w:bidi="zh-CN"/>
    </w:rPr>
  </w:style>
  <w:style w:type="paragraph" w:customStyle="1" w:styleId="21">
    <w:name w:val="正文文本 (2)"/>
    <w:basedOn w:val="Normal"/>
    <w:link w:val="20"/>
    <w:pPr>
      <w:widowControl w:val="0"/>
      <w:shd w:val="clear" w:color="auto" w:fill="FFFFFF"/>
      <w:spacing w:line="266" w:lineRule="exact"/>
      <w:ind w:firstLine="440"/>
    </w:pPr>
    <w:rPr>
      <w:rFonts w:ascii="MingLiU" w:eastAsia="MingLiU" w:hAnsi="MingLiU" w:cs="MingLiU"/>
      <w:kern w:val="0"/>
      <w:sz w:val="20"/>
      <w:szCs w:val="20"/>
      <w:lang w:val="zh-CN" w:bidi="zh-CN"/>
    </w:rPr>
  </w:style>
  <w:style w:type="character" w:customStyle="1" w:styleId="a9">
    <w:name w:val="正文文本_"/>
    <w:link w:val="13"/>
    <w:qFormat/>
    <w:rPr>
      <w:sz w:val="19"/>
      <w:szCs w:val="19"/>
      <w:shd w:val="clear" w:color="auto" w:fill="FFFFFF"/>
    </w:rPr>
  </w:style>
  <w:style w:type="paragraph" w:customStyle="1" w:styleId="13">
    <w:name w:val="正文文本1"/>
    <w:basedOn w:val="Normal"/>
    <w:link w:val="a9"/>
    <w:qFormat/>
    <w:pPr>
      <w:widowControl w:val="0"/>
      <w:shd w:val="clear" w:color="auto" w:fill="FFFFFF"/>
      <w:spacing w:line="293" w:lineRule="auto"/>
      <w:ind w:firstLine="340"/>
    </w:pPr>
    <w:rPr>
      <w:rFonts w:ascii="Times New Roman" w:hAnsi="Times New Roman" w:cs="Times New Roman"/>
      <w:kern w:val="0"/>
      <w:sz w:val="19"/>
      <w:szCs w:val="19"/>
    </w:rPr>
  </w:style>
  <w:style w:type="paragraph" w:customStyle="1" w:styleId="02">
    <w:name w:val="纯文本_0"/>
    <w:basedOn w:val="0"/>
    <w:unhideWhenUsed/>
    <w:qFormat/>
    <w:pPr>
      <w:spacing w:after="200" w:line="276" w:lineRule="auto"/>
    </w:pPr>
    <w:rPr>
      <w:rFonts w:ascii="宋体" w:hAnsi="Courier New" w:cs="Courier New"/>
      <w:szCs w:val="21"/>
    </w:rPr>
  </w:style>
  <w:style w:type="paragraph" w:customStyle="1" w:styleId="a10">
    <w:name w:val="[无段落样式]"/>
    <w:qFormat/>
    <w:pPr>
      <w:widowControl w:val="0"/>
      <w:autoSpaceDE w:val="0"/>
      <w:autoSpaceDN w:val="0"/>
      <w:adjustRightInd w:val="0"/>
      <w:spacing w:line="288" w:lineRule="auto"/>
      <w:jc w:val="both"/>
      <w:textAlignment w:val="center"/>
    </w:pPr>
    <w:rPr>
      <w:rFonts w:ascii="宋体" w:hAnsi="Calibri"/>
      <w:color w:val="000000"/>
      <w:sz w:val="24"/>
      <w:szCs w:val="24"/>
      <w:lang w:val="en-US" w:eastAsia="zh-CN" w:bidi="ar-SA"/>
    </w:rPr>
  </w:style>
  <w:style w:type="paragraph" w:customStyle="1" w:styleId="Normal017">
    <w:name w:val="Normal_0_17"/>
    <w:qFormat/>
    <w:rPr>
      <w:rFonts w:eastAsia="Times New Roman"/>
      <w:sz w:val="24"/>
      <w:szCs w:val="24"/>
      <w:lang w:val="en-US" w:eastAsia="zh-CN" w:bidi="ar-SA"/>
    </w:rPr>
  </w:style>
  <w:style w:type="paragraph" w:customStyle="1" w:styleId="Normal044">
    <w:name w:val="Normal_0_44"/>
    <w:qFormat/>
    <w:rPr>
      <w:rFonts w:eastAsia="Times New Roman"/>
      <w:sz w:val="24"/>
      <w:szCs w:val="24"/>
      <w:lang w:val="en-US" w:eastAsia="zh-CN" w:bidi="ar-SA"/>
    </w:rPr>
  </w:style>
  <w:style w:type="paragraph" w:customStyle="1" w:styleId="Normal054">
    <w:name w:val="Normal_0_54"/>
    <w:qFormat/>
    <w:rPr>
      <w:rFonts w:eastAsia="Times New Roman"/>
      <w:sz w:val="24"/>
      <w:szCs w:val="24"/>
      <w:lang w:val="en-US" w:eastAsia="zh-CN" w:bidi="ar-SA"/>
    </w:rPr>
  </w:style>
  <w:style w:type="paragraph" w:customStyle="1" w:styleId="Normal052">
    <w:name w:val="Normal_0_52"/>
    <w:qFormat/>
    <w:rPr>
      <w:rFonts w:eastAsia="Times New Roman"/>
      <w:sz w:val="24"/>
      <w:szCs w:val="24"/>
      <w:lang w:val="en-US" w:eastAsia="zh-CN" w:bidi="ar-SA"/>
    </w:rPr>
  </w:style>
  <w:style w:type="paragraph" w:customStyle="1" w:styleId="Char3">
    <w:name w:val=" Char3"/>
    <w:basedOn w:val="Normal"/>
    <w:qFormat/>
    <w:pPr>
      <w:spacing w:line="300" w:lineRule="auto"/>
      <w:ind w:firstLine="200" w:firstLineChars="200"/>
      <w:jc w:val="both"/>
    </w:pPr>
    <w:rPr>
      <w:rFonts w:ascii="Times New Roman" w:hAnsi="Times New Roman" w:cs="Times New Roman"/>
      <w:szCs w:val="20"/>
    </w:rPr>
  </w:style>
  <w:style w:type="paragraph" w:customStyle="1" w:styleId="ql-align-right">
    <w:name w:val="ql-align-right"/>
    <w:basedOn w:val="Normal"/>
    <w:pPr>
      <w:spacing w:before="100" w:beforeAutospacing="1" w:after="100" w:afterAutospacing="1"/>
    </w:pPr>
    <w:rPr>
      <w:rFonts w:ascii="宋体" w:cs="宋体"/>
      <w:kern w:val="0"/>
      <w:sz w:val="24"/>
      <w:szCs w:val="24"/>
    </w:rPr>
  </w:style>
  <w:style w:type="character" w:customStyle="1" w:styleId="i21stfanyi">
    <w:name w:val="i21stfanyi"/>
  </w:style>
  <w:style w:type="character" w:customStyle="1" w:styleId="15">
    <w:name w:val="15"/>
    <w:qFormat/>
    <w:rPr>
      <w:rFonts w:ascii="Verdana" w:hAnsi="Verdana" w:cs="MT Extra" w:hint="default"/>
      <w:color w:val="0000FF"/>
      <w:u w:val="single"/>
    </w:rPr>
  </w:style>
  <w:style w:type="paragraph" w:customStyle="1" w:styleId="Char3CharCharCharCharCharChar">
    <w:name w:val="Char3 Char Char Char Char Char Char"/>
    <w:basedOn w:val="Normal"/>
    <w:qFormat/>
    <w:pPr>
      <w:spacing w:line="300" w:lineRule="auto"/>
      <w:ind w:firstLine="200" w:firstLineChars="200"/>
      <w:jc w:val="both"/>
    </w:pPr>
    <w:rPr>
      <w:rFonts w:ascii="Calibri" w:eastAsia="微软雅黑" w:hAnsi="Calibri" w:cs="Times New Roman"/>
      <w:szCs w:val="24"/>
    </w:rPr>
  </w:style>
  <w:style w:type="paragraph" w:customStyle="1" w:styleId="22">
    <w:name w:val="列出段落2"/>
    <w:basedOn w:val="Normal"/>
    <w:pPr>
      <w:widowControl w:val="0"/>
      <w:ind w:firstLine="420" w:firstLineChars="200"/>
      <w:jc w:val="both"/>
    </w:pPr>
    <w:rPr>
      <w:rFonts w:ascii="Times New Roman" w:hAnsi="Times New Roman" w:cs="Times New Roman"/>
      <w:szCs w:val="21"/>
    </w:rPr>
  </w:style>
  <w:style w:type="paragraph" w:customStyle="1" w:styleId="NewNewNewNewNewNewNewNewNewNewNewNewNewNewNewNewNewNewNewNewNewNewNewNewNewNewNew">
    <w:name w:val="正文 New New New New New New New New New New New New New New New New New New New New New New New New New New New"/>
    <w:pPr>
      <w:widowControl w:val="0"/>
      <w:jc w:val="both"/>
    </w:pPr>
    <w:rPr>
      <w:kern w:val="2"/>
      <w:sz w:val="21"/>
      <w:szCs w:val="24"/>
      <w:lang w:val="en-US" w:eastAsia="zh-CN" w:bidi="ar-SA"/>
    </w:rPr>
  </w:style>
  <w:style w:type="character" w:customStyle="1" w:styleId="timeromance">
    <w:name w:val="time romance"/>
    <w:qFormat/>
    <w:rPr>
      <w:rFonts w:ascii="Times New Roman" w:hAnsi="Times New Roman" w:cs="Times New Roman"/>
      <w:sz w:val="20"/>
      <w:szCs w:val="20"/>
    </w:rPr>
  </w:style>
  <w:style w:type="character" w:customStyle="1" w:styleId="highlight">
    <w:name w:val="highlight"/>
    <w:qFormat/>
  </w:style>
  <w:style w:type="character" w:customStyle="1" w:styleId="16">
    <w:name w:val="16"/>
    <w:rPr>
      <w:rFonts w:ascii="Times New Roman" w:hAnsi="Times New Roman" w:cs="Times New Roman" w:hint="default"/>
    </w:rPr>
  </w:style>
  <w:style w:type="paragraph" w:customStyle="1" w:styleId="Normal01">
    <w:name w:val="Normal_0_1"/>
    <w:qFormat/>
    <w:rPr>
      <w:rFonts w:eastAsia="Times New Roman"/>
      <w:sz w:val="24"/>
      <w:szCs w:val="24"/>
      <w:lang w:val="en-US" w:eastAsia="zh-CN" w:bidi="ar-SA"/>
    </w:rPr>
  </w:style>
  <w:style w:type="paragraph" w:customStyle="1" w:styleId="Normal013">
    <w:name w:val="Normal_0_13"/>
    <w:qFormat/>
    <w:rPr>
      <w:rFonts w:eastAsia="Times New Roman"/>
      <w:sz w:val="24"/>
      <w:szCs w:val="24"/>
      <w:lang w:val="en-US" w:eastAsia="zh-CN" w:bidi="ar-SA"/>
    </w:rPr>
  </w:style>
  <w:style w:type="paragraph" w:customStyle="1" w:styleId="23">
    <w:name w:val="正文2"/>
    <w:pPr>
      <w:spacing w:line="312" w:lineRule="auto"/>
      <w:ind w:firstLine="300"/>
    </w:pPr>
    <w:rPr>
      <w:rFonts w:ascii="Calibri" w:hAnsi="Calibri"/>
      <w:sz w:val="21"/>
      <w:szCs w:val="21"/>
      <w:lang w:val="en-US" w:eastAsia="zh-CN" w:bidi="ar-SA"/>
    </w:rPr>
  </w:style>
  <w:style w:type="character" w:customStyle="1" w:styleId="03">
    <w:name w:val="要点_0"/>
    <w:qFormat/>
    <w:rPr>
      <w:b/>
      <w:bCs/>
    </w:rPr>
  </w:style>
  <w:style w:type="paragraph" w:customStyle="1" w:styleId="Normal09">
    <w:name w:val="Normal_0_9"/>
    <w:qFormat/>
    <w:rPr>
      <w:rFonts w:eastAsia="Times New Roman"/>
      <w:sz w:val="24"/>
      <w:szCs w:val="24"/>
      <w:lang w:val="en-US" w:eastAsia="zh-CN" w:bidi="ar-SA"/>
    </w:rPr>
  </w:style>
  <w:style w:type="paragraph" w:customStyle="1" w:styleId="Normal00">
    <w:name w:val="Normal_0_0"/>
    <w:qFormat/>
    <w:rPr>
      <w:rFonts w:eastAsia="Times New Roman"/>
      <w:sz w:val="24"/>
      <w:szCs w:val="24"/>
      <w:lang w:val="en-US" w:eastAsia="zh-CN" w:bidi="ar-SA"/>
    </w:rPr>
  </w:style>
  <w:style w:type="paragraph" w:customStyle="1" w:styleId="Normal011">
    <w:name w:val="Normal_0_11"/>
    <w:qFormat/>
    <w:rPr>
      <w:rFonts w:eastAsia="Times New Roman"/>
      <w:sz w:val="24"/>
      <w:szCs w:val="24"/>
      <w:lang w:val="en-US" w:eastAsia="zh-CN" w:bidi="ar-SA"/>
    </w:rPr>
  </w:style>
  <w:style w:type="paragraph" w:customStyle="1" w:styleId="Normal015">
    <w:name w:val="Normal_0_15"/>
    <w:qFormat/>
    <w:rPr>
      <w:rFonts w:eastAsia="Times New Roman"/>
      <w:sz w:val="24"/>
      <w:szCs w:val="24"/>
      <w:lang w:val="en-US" w:eastAsia="zh-CN" w:bidi="ar-SA"/>
    </w:rPr>
  </w:style>
  <w:style w:type="paragraph" w:customStyle="1" w:styleId="Normal016">
    <w:name w:val="Normal_0_16"/>
    <w:qFormat/>
    <w:rPr>
      <w:rFonts w:eastAsia="Times New Roman"/>
      <w:sz w:val="24"/>
      <w:szCs w:val="24"/>
      <w:lang w:val="en-US" w:eastAsia="zh-CN" w:bidi="ar-SA"/>
    </w:rPr>
  </w:style>
  <w:style w:type="paragraph" w:customStyle="1" w:styleId="Normal019">
    <w:name w:val="Normal_0_19"/>
    <w:qFormat/>
    <w:rPr>
      <w:rFonts w:eastAsia="Times New Roman"/>
      <w:sz w:val="24"/>
      <w:szCs w:val="24"/>
      <w:lang w:val="en-US" w:eastAsia="zh-CN" w:bidi="ar-SA"/>
    </w:rPr>
  </w:style>
  <w:style w:type="paragraph" w:customStyle="1" w:styleId="Normal021">
    <w:name w:val="Normal_0_21"/>
    <w:qFormat/>
    <w:rPr>
      <w:rFonts w:eastAsia="Times New Roman"/>
      <w:sz w:val="24"/>
      <w:szCs w:val="24"/>
      <w:lang w:val="en-US" w:eastAsia="zh-CN" w:bidi="ar-SA"/>
    </w:rPr>
  </w:style>
  <w:style w:type="paragraph" w:customStyle="1" w:styleId="Normal023">
    <w:name w:val="Normal_0_23"/>
    <w:qFormat/>
    <w:rPr>
      <w:rFonts w:eastAsia="Times New Roman"/>
      <w:sz w:val="24"/>
      <w:szCs w:val="24"/>
      <w:lang w:val="en-US" w:eastAsia="zh-CN" w:bidi="ar-SA"/>
    </w:rPr>
  </w:style>
  <w:style w:type="paragraph" w:customStyle="1" w:styleId="Normal025">
    <w:name w:val="Normal_0_25"/>
    <w:qFormat/>
    <w:rPr>
      <w:rFonts w:eastAsia="Times New Roman"/>
      <w:sz w:val="24"/>
      <w:szCs w:val="24"/>
      <w:lang w:val="en-US" w:eastAsia="zh-CN" w:bidi="ar-SA"/>
    </w:rPr>
  </w:style>
  <w:style w:type="paragraph" w:customStyle="1" w:styleId="Normal027">
    <w:name w:val="Normal_0_27"/>
    <w:qFormat/>
    <w:rPr>
      <w:rFonts w:eastAsia="Times New Roman"/>
      <w:sz w:val="24"/>
      <w:szCs w:val="24"/>
      <w:lang w:val="en-US" w:eastAsia="zh-CN" w:bidi="ar-SA"/>
    </w:rPr>
  </w:style>
  <w:style w:type="paragraph" w:customStyle="1" w:styleId="Bodytext1">
    <w:name w:val="Body text|1"/>
    <w:basedOn w:val="Normal"/>
    <w:qFormat/>
    <w:pPr>
      <w:widowControl w:val="0"/>
      <w:spacing w:line="348" w:lineRule="auto"/>
      <w:ind w:firstLine="400"/>
    </w:pPr>
    <w:rPr>
      <w:rFonts w:ascii="宋体" w:cs="宋体"/>
      <w:color w:val="000000"/>
      <w:kern w:val="0"/>
      <w:sz w:val="19"/>
      <w:szCs w:val="19"/>
      <w:lang w:val="zh-TW" w:eastAsia="zh-TW" w:bidi="zh-TW"/>
    </w:rPr>
  </w:style>
  <w:style w:type="paragraph" w:customStyle="1" w:styleId="Heading21">
    <w:name w:val="Heading #2|1"/>
    <w:basedOn w:val="Normal"/>
    <w:qFormat/>
    <w:pPr>
      <w:widowControl w:val="0"/>
      <w:spacing w:line="312" w:lineRule="auto"/>
      <w:jc w:val="both"/>
      <w:outlineLvl w:val="1"/>
    </w:pPr>
    <w:rPr>
      <w:rFonts w:ascii="Calibri" w:eastAsia="宋体" w:hAnsi="Calibri" w:cs="Times New Roman"/>
      <w:b/>
      <w:bCs/>
      <w:sz w:val="26"/>
      <w:szCs w:val="26"/>
    </w:rPr>
  </w:style>
  <w:style w:type="paragraph" w:customStyle="1" w:styleId="Style4">
    <w:name w:val="_Style 4"/>
    <w:basedOn w:val="Normal"/>
    <w:pPr>
      <w:spacing w:line="300" w:lineRule="auto"/>
      <w:ind w:firstLine="200" w:firstLineChars="200"/>
      <w:jc w:val="both"/>
    </w:pPr>
    <w:rPr>
      <w:rFonts w:ascii="Times New Roman" w:hAnsi="Times New Roman" w:cs="Times New Roman"/>
      <w:szCs w:val="20"/>
    </w:rPr>
  </w:style>
  <w:style w:type="paragraph" w:customStyle="1" w:styleId="14">
    <w:name w:val="正文_1"/>
    <w:qFormat/>
    <w:pPr>
      <w:widowControl w:val="0"/>
      <w:jc w:val="both"/>
    </w:pPr>
    <w:rPr>
      <w:rFonts w:ascii="Calibri" w:hAnsi="Calibri"/>
      <w:kern w:val="2"/>
      <w:sz w:val="21"/>
      <w:szCs w:val="24"/>
      <w:lang w:val="en-US" w:eastAsia="zh-CN" w:bidi="ar-SA"/>
    </w:rPr>
  </w:style>
  <w:style w:type="character" w:customStyle="1" w:styleId="Char10">
    <w:name w:val="脚注文本 Char1"/>
    <w:rPr>
      <w:rFonts w:ascii="Cambria Math" w:hAnsi="宋体" w:cs="Cambria Math"/>
      <w:kern w:val="2"/>
      <w:sz w:val="18"/>
      <w:szCs w:val="18"/>
    </w:rPr>
  </w:style>
  <w:style w:type="character" w:customStyle="1" w:styleId="qowt-font2">
    <w:name w:val="qowt-font2"/>
    <w:qFormat/>
  </w:style>
  <w:style w:type="character" w:customStyle="1" w:styleId="qowt-font6">
    <w:name w:val="qowt-font6"/>
    <w:qFormat/>
  </w:style>
  <w:style w:type="character" w:customStyle="1" w:styleId="qowt-font3">
    <w:name w:val="qowt-font3"/>
    <w:qFormat/>
  </w:style>
  <w:style w:type="paragraph" w:customStyle="1" w:styleId="qowt-stl-0">
    <w:name w:val="qowt-stl-0"/>
    <w:basedOn w:val="Normal"/>
    <w:qFormat/>
    <w:pPr>
      <w:widowControl/>
      <w:spacing w:before="100" w:beforeAutospacing="1" w:after="100" w:afterAutospacing="1"/>
      <w:jc w:val="left"/>
    </w:pPr>
    <w:rPr>
      <w:rFonts w:ascii="宋体" w:eastAsia="宋体" w:hAnsi="宋体" w:cs="宋体"/>
      <w:kern w:val="0"/>
      <w:sz w:val="24"/>
      <w:szCs w:val="24"/>
    </w:rPr>
  </w:style>
  <w:style w:type="character" w:customStyle="1" w:styleId="qowt-font5">
    <w:name w:val="qowt-font5"/>
    <w:qFormat/>
  </w:style>
  <w:style w:type="paragraph" w:customStyle="1" w:styleId="a11">
    <w:name w:val="材料"/>
    <w:basedOn w:val="Normal"/>
    <w:link w:val="a12"/>
    <w:qFormat/>
    <w:pPr>
      <w:ind w:firstLine="200" w:firstLineChars="200"/>
    </w:pPr>
    <w:rPr>
      <w:rFonts w:eastAsia="楷体"/>
    </w:rPr>
  </w:style>
  <w:style w:type="character" w:customStyle="1" w:styleId="a12">
    <w:name w:val="材料 字符"/>
    <w:link w:val="a11"/>
    <w:qFormat/>
    <w:rPr>
      <w:rFonts w:eastAsia="楷体"/>
    </w:rPr>
  </w:style>
  <w:style w:type="paragraph" w:customStyle="1" w:styleId="p1">
    <w:name w:val="p1"/>
    <w:basedOn w:val="Normal"/>
    <w:qFormat/>
    <w:pPr>
      <w:jc w:val="left"/>
    </w:pPr>
    <w:rPr>
      <w:rFonts w:ascii="pingfang sc" w:eastAsia="pingfang sc" w:hAnsi="pingfang sc" w:cs="Times New Roman"/>
      <w:color w:val="262626"/>
      <w:kern w:val="0"/>
      <w:sz w:val="32"/>
      <w:szCs w:val="32"/>
    </w:rPr>
  </w:style>
  <w:style w:type="character" w:customStyle="1" w:styleId="s1">
    <w:name w:val="s1"/>
    <w:qFormat/>
    <w:rPr>
      <w:rFonts w:ascii="Helvetica" w:eastAsia="Helvetica" w:hAnsi="Helvetica" w:cs="Helvetica" w:hint="default"/>
      <w:sz w:val="32"/>
      <w:szCs w:val="32"/>
    </w:rPr>
  </w:style>
  <w:style w:type="character" w:customStyle="1" w:styleId="NormalCharacter">
    <w:name w:val="NormalCharacter"/>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yperlink" Target="https://d.book118.com/408123130056006026" TargetMode="Externa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3737</Words>
  <Characters>21301</Characters>
  <Application>Microsoft Office Word</Application>
  <DocSecurity>0</DocSecurity>
  <Lines>177</Lines>
  <Paragraphs>49</Paragraphs>
  <ScaleCrop>false</ScaleCrop>
  <Company/>
  <LinksUpToDate>false</LinksUpToDate>
  <CharactersWithSpaces>24989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微信用户</cp:lastModifiedBy>
  <cp:revision>10</cp:revision>
  <dcterms:created xsi:type="dcterms:W3CDTF">2021-11-09T20:43:00Z</dcterms:created>
  <dcterms:modified xsi:type="dcterms:W3CDTF">2024-01-14T11:26:11Z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