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商用车相关公司员工职业道路规划与管理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28" w:history="1">
        <w:r>
          <w:rPr>
            <w:rFonts w:ascii="仿宋" w:eastAsia="仿宋" w:hAnsi="仿宋" w:cs="仿宋" w:hint="eastAsia"/>
            <w:lang w:eastAsia="zh-CN"/>
          </w:rPr>
          <w:t>前言</w:t>
        </w:r>
        <w:r>
          <w:tab/>
        </w:r>
        <w:r>
          <w:fldChar w:fldCharType="begin"/>
        </w:r>
        <w:r>
          <w:instrText xml:space="preserve"> PAGEREF _Toc17728 \h </w:instrText>
        </w:r>
        <w:r>
          <w:fldChar w:fldCharType="separate"/>
        </w:r>
        <w:r>
          <w:t>3</w:t>
        </w:r>
        <w:r>
          <w:fldChar w:fldCharType="end"/>
        </w:r>
      </w:hyperlink>
    </w:p>
    <w:p>
      <w:pPr>
        <w:pStyle w:val="TOC1"/>
        <w:tabs>
          <w:tab w:val="right" w:leader="dot" w:pos="8306"/>
        </w:tabs>
      </w:pPr>
      <w:hyperlink w:anchor="_Toc20630" w:history="1">
        <w:r>
          <w:rPr>
            <w:rFonts w:ascii="仿宋" w:eastAsia="仿宋" w:hAnsi="仿宋" w:cs="仿宋" w:hint="eastAsia"/>
            <w:lang w:eastAsia="zh-CN"/>
          </w:rPr>
          <w:t>一、第七章员工培训与发展</w:t>
        </w:r>
        <w:r>
          <w:tab/>
        </w:r>
        <w:r>
          <w:fldChar w:fldCharType="begin"/>
        </w:r>
        <w:r>
          <w:instrText xml:space="preserve"> PAGEREF _Toc20630 \h </w:instrText>
        </w:r>
        <w:r>
          <w:fldChar w:fldCharType="separate"/>
        </w:r>
        <w:r>
          <w:t>3</w:t>
        </w:r>
        <w:r>
          <w:fldChar w:fldCharType="end"/>
        </w:r>
      </w:hyperlink>
    </w:p>
    <w:p>
      <w:pPr>
        <w:pStyle w:val="TOC2"/>
        <w:tabs>
          <w:tab w:val="right" w:leader="dot" w:pos="8306"/>
        </w:tabs>
      </w:pPr>
      <w:hyperlink w:anchor="_Toc20548" w:history="1">
        <w:r>
          <w:rPr>
            <w:rFonts w:ascii="仿宋" w:eastAsia="仿宋" w:hAnsi="仿宋" w:cs="仿宋" w:hint="eastAsia"/>
            <w:lang w:eastAsia="zh-CN"/>
          </w:rPr>
          <w:t>(一)、培训需求分析</w:t>
        </w:r>
        <w:r>
          <w:tab/>
        </w:r>
        <w:r>
          <w:fldChar w:fldCharType="begin"/>
        </w:r>
        <w:r>
          <w:instrText xml:space="preserve"> PAGEREF _Toc20548 \h </w:instrText>
        </w:r>
        <w:r>
          <w:fldChar w:fldCharType="separate"/>
        </w:r>
        <w:r>
          <w:t>3</w:t>
        </w:r>
        <w:r>
          <w:fldChar w:fldCharType="end"/>
        </w:r>
      </w:hyperlink>
    </w:p>
    <w:p>
      <w:pPr>
        <w:pStyle w:val="TOC2"/>
        <w:tabs>
          <w:tab w:val="right" w:leader="dot" w:pos="8306"/>
        </w:tabs>
      </w:pPr>
      <w:hyperlink w:anchor="_Toc18008" w:history="1">
        <w:r>
          <w:rPr>
            <w:rFonts w:ascii="仿宋" w:eastAsia="仿宋" w:hAnsi="仿宋" w:cs="仿宋" w:hint="eastAsia"/>
            <w:lang w:eastAsia="zh-CN"/>
          </w:rPr>
          <w:t>(二)、培训计划制定</w:t>
        </w:r>
        <w:r>
          <w:tab/>
        </w:r>
        <w:r>
          <w:fldChar w:fldCharType="begin"/>
        </w:r>
        <w:r>
          <w:instrText xml:space="preserve"> PAGEREF _Toc18008 \h </w:instrText>
        </w:r>
        <w:r>
          <w:fldChar w:fldCharType="separate"/>
        </w:r>
        <w:r>
          <w:t>4</w:t>
        </w:r>
        <w:r>
          <w:fldChar w:fldCharType="end"/>
        </w:r>
      </w:hyperlink>
    </w:p>
    <w:p>
      <w:pPr>
        <w:pStyle w:val="TOC2"/>
        <w:tabs>
          <w:tab w:val="right" w:leader="dot" w:pos="8306"/>
        </w:tabs>
      </w:pPr>
      <w:hyperlink w:anchor="_Toc13877" w:history="1">
        <w:r>
          <w:rPr>
            <w:rFonts w:ascii="仿宋" w:eastAsia="仿宋" w:hAnsi="仿宋" w:cs="仿宋" w:hint="eastAsia"/>
            <w:lang w:eastAsia="zh-CN"/>
          </w:rPr>
          <w:t>(三)、培训实施与评估</w:t>
        </w:r>
        <w:r>
          <w:tab/>
        </w:r>
        <w:r>
          <w:fldChar w:fldCharType="begin"/>
        </w:r>
        <w:r>
          <w:instrText xml:space="preserve"> PAGEREF _Toc13877 \h </w:instrText>
        </w:r>
        <w:r>
          <w:fldChar w:fldCharType="separate"/>
        </w:r>
        <w:r>
          <w:t>4</w:t>
        </w:r>
        <w:r>
          <w:fldChar w:fldCharType="end"/>
        </w:r>
      </w:hyperlink>
    </w:p>
    <w:p>
      <w:pPr>
        <w:pStyle w:val="TOC2"/>
        <w:tabs>
          <w:tab w:val="right" w:leader="dot" w:pos="8306"/>
        </w:tabs>
      </w:pPr>
      <w:hyperlink w:anchor="_Toc7176" w:history="1">
        <w:r>
          <w:rPr>
            <w:rFonts w:ascii="仿宋" w:eastAsia="仿宋" w:hAnsi="仿宋" w:cs="仿宋" w:hint="eastAsia"/>
            <w:lang w:eastAsia="zh-CN"/>
          </w:rPr>
          <w:t>(四)、持续学习与专业发展支持</w:t>
        </w:r>
        <w:r>
          <w:tab/>
        </w:r>
        <w:r>
          <w:fldChar w:fldCharType="begin"/>
        </w:r>
        <w:r>
          <w:instrText xml:space="preserve"> PAGEREF _Toc7176 \h </w:instrText>
        </w:r>
        <w:r>
          <w:fldChar w:fldCharType="separate"/>
        </w:r>
        <w:r>
          <w:t>6</w:t>
        </w:r>
        <w:r>
          <w:fldChar w:fldCharType="end"/>
        </w:r>
      </w:hyperlink>
    </w:p>
    <w:p>
      <w:pPr>
        <w:pStyle w:val="TOC1"/>
        <w:tabs>
          <w:tab w:val="right" w:leader="dot" w:pos="8306"/>
        </w:tabs>
      </w:pPr>
      <w:hyperlink w:anchor="_Toc1854" w:history="1">
        <w:r>
          <w:rPr>
            <w:rFonts w:ascii="仿宋" w:eastAsia="仿宋" w:hAnsi="仿宋" w:cs="仿宋" w:hint="eastAsia"/>
            <w:lang w:eastAsia="zh-CN"/>
          </w:rPr>
          <w:t>二、宏观环境分析</w:t>
        </w:r>
        <w:r>
          <w:tab/>
        </w:r>
        <w:r>
          <w:fldChar w:fldCharType="begin"/>
        </w:r>
        <w:r>
          <w:instrText xml:space="preserve"> PAGEREF _Toc1854 \h </w:instrText>
        </w:r>
        <w:r>
          <w:fldChar w:fldCharType="separate"/>
        </w:r>
        <w:r>
          <w:t>7</w:t>
        </w:r>
        <w:r>
          <w:fldChar w:fldCharType="end"/>
        </w:r>
      </w:hyperlink>
    </w:p>
    <w:p>
      <w:pPr>
        <w:pStyle w:val="TOC2"/>
        <w:tabs>
          <w:tab w:val="right" w:leader="dot" w:pos="8306"/>
        </w:tabs>
      </w:pPr>
      <w:hyperlink w:anchor="_Toc30906" w:history="1">
        <w:r>
          <w:rPr>
            <w:rFonts w:ascii="仿宋" w:eastAsia="仿宋" w:hAnsi="仿宋" w:cs="仿宋" w:hint="eastAsia"/>
            <w:lang w:eastAsia="zh-CN"/>
          </w:rPr>
          <w:t>(一)、宏观环境分析</w:t>
        </w:r>
        <w:r>
          <w:tab/>
        </w:r>
        <w:r>
          <w:fldChar w:fldCharType="begin"/>
        </w:r>
        <w:r>
          <w:instrText xml:space="preserve"> PAGEREF _Toc30906 \h </w:instrText>
        </w:r>
        <w:r>
          <w:fldChar w:fldCharType="separate"/>
        </w:r>
        <w:r>
          <w:t>7</w:t>
        </w:r>
        <w:r>
          <w:fldChar w:fldCharType="end"/>
        </w:r>
      </w:hyperlink>
    </w:p>
    <w:p>
      <w:pPr>
        <w:pStyle w:val="TOC1"/>
        <w:tabs>
          <w:tab w:val="right" w:leader="dot" w:pos="8306"/>
        </w:tabs>
      </w:pPr>
      <w:hyperlink w:anchor="_Toc12123" w:history="1">
        <w:r>
          <w:rPr>
            <w:rFonts w:ascii="仿宋" w:eastAsia="仿宋" w:hAnsi="仿宋" w:cs="仿宋" w:hint="eastAsia"/>
            <w:lang w:eastAsia="zh-CN"/>
          </w:rPr>
          <w:t>三、项目基本情况</w:t>
        </w:r>
        <w:r>
          <w:tab/>
        </w:r>
        <w:r>
          <w:fldChar w:fldCharType="begin"/>
        </w:r>
        <w:r>
          <w:instrText xml:space="preserve"> PAGEREF _Toc12123 \h </w:instrText>
        </w:r>
        <w:r>
          <w:fldChar w:fldCharType="separate"/>
        </w:r>
        <w:r>
          <w:t>9</w:t>
        </w:r>
        <w:r>
          <w:fldChar w:fldCharType="end"/>
        </w:r>
      </w:hyperlink>
    </w:p>
    <w:p>
      <w:pPr>
        <w:pStyle w:val="TOC2"/>
        <w:tabs>
          <w:tab w:val="right" w:leader="dot" w:pos="8306"/>
        </w:tabs>
      </w:pPr>
      <w:hyperlink w:anchor="_Toc15594" w:history="1">
        <w:r>
          <w:rPr>
            <w:rFonts w:ascii="仿宋" w:eastAsia="仿宋" w:hAnsi="仿宋" w:cs="仿宋" w:hint="eastAsia"/>
            <w:lang w:eastAsia="zh-CN"/>
          </w:rPr>
          <w:t>(一)、项目名称及建设性质</w:t>
        </w:r>
        <w:r>
          <w:tab/>
        </w:r>
        <w:r>
          <w:fldChar w:fldCharType="begin"/>
        </w:r>
        <w:r>
          <w:instrText xml:space="preserve"> PAGEREF _Toc15594 \h </w:instrText>
        </w:r>
        <w:r>
          <w:fldChar w:fldCharType="separate"/>
        </w:r>
        <w:r>
          <w:t>9</w:t>
        </w:r>
        <w:r>
          <w:fldChar w:fldCharType="end"/>
        </w:r>
      </w:hyperlink>
    </w:p>
    <w:p>
      <w:pPr>
        <w:pStyle w:val="TOC2"/>
        <w:tabs>
          <w:tab w:val="right" w:leader="dot" w:pos="8306"/>
        </w:tabs>
      </w:pPr>
      <w:hyperlink w:anchor="_Toc18394" w:history="1">
        <w:r>
          <w:rPr>
            <w:rFonts w:ascii="仿宋" w:eastAsia="仿宋" w:hAnsi="仿宋" w:cs="仿宋" w:hint="eastAsia"/>
            <w:lang w:eastAsia="zh-CN"/>
          </w:rPr>
          <w:t>(二)、项目承办单位</w:t>
        </w:r>
        <w:r>
          <w:tab/>
        </w:r>
        <w:r>
          <w:fldChar w:fldCharType="begin"/>
        </w:r>
        <w:r>
          <w:instrText xml:space="preserve"> PAGEREF _Toc18394 \h </w:instrText>
        </w:r>
        <w:r>
          <w:fldChar w:fldCharType="separate"/>
        </w:r>
        <w:r>
          <w:t>10</w:t>
        </w:r>
        <w:r>
          <w:fldChar w:fldCharType="end"/>
        </w:r>
      </w:hyperlink>
    </w:p>
    <w:p>
      <w:pPr>
        <w:pStyle w:val="TOC2"/>
        <w:tabs>
          <w:tab w:val="right" w:leader="dot" w:pos="8306"/>
        </w:tabs>
      </w:pPr>
      <w:hyperlink w:anchor="_Toc29797" w:history="1">
        <w:r>
          <w:rPr>
            <w:rFonts w:ascii="仿宋" w:eastAsia="仿宋" w:hAnsi="仿宋" w:cs="仿宋" w:hint="eastAsia"/>
            <w:lang w:eastAsia="zh-CN"/>
          </w:rPr>
          <w:t>(三)、项目实施的可行性</w:t>
        </w:r>
        <w:r>
          <w:tab/>
        </w:r>
        <w:r>
          <w:fldChar w:fldCharType="begin"/>
        </w:r>
        <w:r>
          <w:instrText xml:space="preserve"> PAGEREF _Toc29797 \h </w:instrText>
        </w:r>
        <w:r>
          <w:fldChar w:fldCharType="separate"/>
        </w:r>
        <w:r>
          <w:t>11</w:t>
        </w:r>
        <w:r>
          <w:fldChar w:fldCharType="end"/>
        </w:r>
      </w:hyperlink>
    </w:p>
    <w:p>
      <w:pPr>
        <w:pStyle w:val="TOC2"/>
        <w:tabs>
          <w:tab w:val="right" w:leader="dot" w:pos="8306"/>
        </w:tabs>
      </w:pPr>
      <w:hyperlink w:anchor="_Toc3618" w:history="1">
        <w:r>
          <w:rPr>
            <w:rFonts w:ascii="仿宋" w:eastAsia="仿宋" w:hAnsi="仿宋" w:cs="仿宋" w:hint="eastAsia"/>
            <w:lang w:eastAsia="zh-CN"/>
          </w:rPr>
          <w:t>(四)、项目建设选址</w:t>
        </w:r>
        <w:r>
          <w:tab/>
        </w:r>
        <w:r>
          <w:fldChar w:fldCharType="begin"/>
        </w:r>
        <w:r>
          <w:instrText xml:space="preserve"> PAGEREF _Toc3618 \h </w:instrText>
        </w:r>
        <w:r>
          <w:fldChar w:fldCharType="separate"/>
        </w:r>
        <w:r>
          <w:t>12</w:t>
        </w:r>
        <w:r>
          <w:fldChar w:fldCharType="end"/>
        </w:r>
      </w:hyperlink>
    </w:p>
    <w:p>
      <w:pPr>
        <w:pStyle w:val="TOC2"/>
        <w:tabs>
          <w:tab w:val="right" w:leader="dot" w:pos="8306"/>
        </w:tabs>
      </w:pPr>
      <w:hyperlink w:anchor="_Toc3198" w:history="1">
        <w:r>
          <w:rPr>
            <w:rFonts w:ascii="仿宋" w:eastAsia="仿宋" w:hAnsi="仿宋" w:cs="仿宋" w:hint="eastAsia"/>
            <w:lang w:eastAsia="zh-CN"/>
          </w:rPr>
          <w:t>(五)、建筑物建设规模</w:t>
        </w:r>
        <w:r>
          <w:tab/>
        </w:r>
        <w:r>
          <w:fldChar w:fldCharType="begin"/>
        </w:r>
        <w:r>
          <w:instrText xml:space="preserve"> PAGEREF _Toc3198 \h </w:instrText>
        </w:r>
        <w:r>
          <w:fldChar w:fldCharType="separate"/>
        </w:r>
        <w:r>
          <w:t>13</w:t>
        </w:r>
        <w:r>
          <w:fldChar w:fldCharType="end"/>
        </w:r>
      </w:hyperlink>
    </w:p>
    <w:p>
      <w:pPr>
        <w:pStyle w:val="TOC2"/>
        <w:tabs>
          <w:tab w:val="right" w:leader="dot" w:pos="8306"/>
        </w:tabs>
      </w:pPr>
      <w:hyperlink w:anchor="_Toc29087" w:history="1">
        <w:r>
          <w:rPr>
            <w:rFonts w:ascii="仿宋" w:eastAsia="仿宋" w:hAnsi="仿宋" w:cs="仿宋" w:hint="eastAsia"/>
            <w:lang w:eastAsia="zh-CN"/>
          </w:rPr>
          <w:t>(六)、项目总投资及资金构成</w:t>
        </w:r>
        <w:r>
          <w:tab/>
        </w:r>
        <w:r>
          <w:fldChar w:fldCharType="begin"/>
        </w:r>
        <w:r>
          <w:instrText xml:space="preserve"> PAGEREF _Toc29087 \h </w:instrText>
        </w:r>
        <w:r>
          <w:fldChar w:fldCharType="separate"/>
        </w:r>
        <w:r>
          <w:t>14</w:t>
        </w:r>
        <w:r>
          <w:fldChar w:fldCharType="end"/>
        </w:r>
      </w:hyperlink>
    </w:p>
    <w:p>
      <w:pPr>
        <w:pStyle w:val="TOC2"/>
        <w:tabs>
          <w:tab w:val="right" w:leader="dot" w:pos="8306"/>
        </w:tabs>
      </w:pPr>
      <w:hyperlink w:anchor="_Toc6351" w:history="1">
        <w:r>
          <w:rPr>
            <w:rFonts w:ascii="仿宋" w:eastAsia="仿宋" w:hAnsi="仿宋" w:cs="仿宋" w:hint="eastAsia"/>
            <w:lang w:eastAsia="zh-CN"/>
          </w:rPr>
          <w:t>(七)、资金筹措方案</w:t>
        </w:r>
        <w:r>
          <w:tab/>
        </w:r>
        <w:r>
          <w:fldChar w:fldCharType="begin"/>
        </w:r>
        <w:r>
          <w:instrText xml:space="preserve"> PAGEREF _Toc6351 \h </w:instrText>
        </w:r>
        <w:r>
          <w:fldChar w:fldCharType="separate"/>
        </w:r>
        <w:r>
          <w:t>15</w:t>
        </w:r>
        <w:r>
          <w:fldChar w:fldCharType="end"/>
        </w:r>
      </w:hyperlink>
    </w:p>
    <w:p>
      <w:pPr>
        <w:pStyle w:val="TOC2"/>
        <w:tabs>
          <w:tab w:val="right" w:leader="dot" w:pos="8306"/>
        </w:tabs>
      </w:pPr>
      <w:hyperlink w:anchor="_Toc31221" w:history="1">
        <w:r>
          <w:rPr>
            <w:rFonts w:ascii="仿宋" w:eastAsia="仿宋" w:hAnsi="仿宋" w:cs="仿宋" w:hint="eastAsia"/>
            <w:lang w:eastAsia="zh-CN"/>
          </w:rPr>
          <w:t>(八)、项目预期经济效益规划目标</w:t>
        </w:r>
        <w:r>
          <w:tab/>
        </w:r>
        <w:r>
          <w:fldChar w:fldCharType="begin"/>
        </w:r>
        <w:r>
          <w:instrText xml:space="preserve"> PAGEREF _Toc31221 \h </w:instrText>
        </w:r>
        <w:r>
          <w:fldChar w:fldCharType="separate"/>
        </w:r>
        <w:r>
          <w:t>17</w:t>
        </w:r>
        <w:r>
          <w:fldChar w:fldCharType="end"/>
        </w:r>
      </w:hyperlink>
    </w:p>
    <w:p>
      <w:pPr>
        <w:pStyle w:val="TOC2"/>
        <w:tabs>
          <w:tab w:val="right" w:leader="dot" w:pos="8306"/>
        </w:tabs>
      </w:pPr>
      <w:hyperlink w:anchor="_Toc789" w:history="1">
        <w:r>
          <w:rPr>
            <w:rFonts w:ascii="仿宋" w:eastAsia="仿宋" w:hAnsi="仿宋" w:cs="仿宋" w:hint="eastAsia"/>
            <w:lang w:eastAsia="zh-CN"/>
          </w:rPr>
          <w:t>(九)、项目建设进度规划</w:t>
        </w:r>
        <w:r>
          <w:tab/>
        </w:r>
        <w:r>
          <w:fldChar w:fldCharType="begin"/>
        </w:r>
        <w:r>
          <w:instrText xml:space="preserve"> PAGEREF _Toc789 \h </w:instrText>
        </w:r>
        <w:r>
          <w:fldChar w:fldCharType="separate"/>
        </w:r>
        <w:r>
          <w:t>18</w:t>
        </w:r>
        <w:r>
          <w:fldChar w:fldCharType="end"/>
        </w:r>
      </w:hyperlink>
    </w:p>
    <w:p>
      <w:pPr>
        <w:pStyle w:val="TOC1"/>
        <w:tabs>
          <w:tab w:val="right" w:leader="dot" w:pos="8306"/>
        </w:tabs>
      </w:pPr>
      <w:hyperlink w:anchor="_Toc4076" w:history="1">
        <w:r>
          <w:rPr>
            <w:rFonts w:ascii="仿宋" w:eastAsia="仿宋" w:hAnsi="仿宋" w:cs="仿宋" w:hint="eastAsia"/>
            <w:lang w:eastAsia="zh-CN"/>
          </w:rPr>
          <w:t>四、薪酬制度管理</w:t>
        </w:r>
        <w:r>
          <w:tab/>
        </w:r>
        <w:r>
          <w:fldChar w:fldCharType="begin"/>
        </w:r>
        <w:r>
          <w:instrText xml:space="preserve"> PAGEREF _Toc4076 \h </w:instrText>
        </w:r>
        <w:r>
          <w:fldChar w:fldCharType="separate"/>
        </w:r>
        <w:r>
          <w:t>20</w:t>
        </w:r>
        <w:r>
          <w:fldChar w:fldCharType="end"/>
        </w:r>
      </w:hyperlink>
    </w:p>
    <w:p>
      <w:pPr>
        <w:pStyle w:val="TOC2"/>
        <w:tabs>
          <w:tab w:val="right" w:leader="dot" w:pos="8306"/>
        </w:tabs>
      </w:pPr>
      <w:hyperlink w:anchor="_Toc9967" w:history="1">
        <w:r>
          <w:rPr>
            <w:rFonts w:ascii="仿宋" w:eastAsia="仿宋" w:hAnsi="仿宋" w:cs="仿宋" w:hint="eastAsia"/>
            <w:lang w:eastAsia="zh-CN"/>
          </w:rPr>
          <w:t>(一)、薪酬管理制度</w:t>
        </w:r>
        <w:r>
          <w:tab/>
        </w:r>
        <w:r>
          <w:fldChar w:fldCharType="begin"/>
        </w:r>
        <w:r>
          <w:instrText xml:space="preserve"> PAGEREF _Toc9967 \h </w:instrText>
        </w:r>
        <w:r>
          <w:fldChar w:fldCharType="separate"/>
        </w:r>
        <w:r>
          <w:t>20</w:t>
        </w:r>
        <w:r>
          <w:fldChar w:fldCharType="end"/>
        </w:r>
      </w:hyperlink>
    </w:p>
    <w:p>
      <w:pPr>
        <w:pStyle w:val="TOC2"/>
        <w:tabs>
          <w:tab w:val="right" w:leader="dot" w:pos="8306"/>
        </w:tabs>
      </w:pPr>
      <w:hyperlink w:anchor="_Toc18108" w:history="1">
        <w:r>
          <w:rPr>
            <w:rFonts w:ascii="仿宋" w:eastAsia="仿宋" w:hAnsi="仿宋" w:cs="仿宋" w:hint="eastAsia"/>
            <w:lang w:eastAsia="zh-CN"/>
          </w:rPr>
          <w:t>(二)、奖金制度的制定</w:t>
        </w:r>
        <w:r>
          <w:tab/>
        </w:r>
        <w:r>
          <w:fldChar w:fldCharType="begin"/>
        </w:r>
        <w:r>
          <w:instrText xml:space="preserve"> PAGEREF _Toc18108 \h </w:instrText>
        </w:r>
        <w:r>
          <w:fldChar w:fldCharType="separate"/>
        </w:r>
        <w:r>
          <w:t>23</w:t>
        </w:r>
        <w:r>
          <w:fldChar w:fldCharType="end"/>
        </w:r>
      </w:hyperlink>
    </w:p>
    <w:p>
      <w:pPr>
        <w:pStyle w:val="TOC2"/>
        <w:tabs>
          <w:tab w:val="right" w:leader="dot" w:pos="8306"/>
        </w:tabs>
      </w:pPr>
      <w:hyperlink w:anchor="_Toc8323" w:history="1">
        <w:r>
          <w:rPr>
            <w:rFonts w:ascii="仿宋" w:eastAsia="仿宋" w:hAnsi="仿宋" w:cs="仿宋" w:hint="eastAsia"/>
            <w:lang w:eastAsia="zh-CN"/>
          </w:rPr>
          <w:t>(三)、岗位薪酬体系设计</w:t>
        </w:r>
        <w:r>
          <w:tab/>
        </w:r>
        <w:r>
          <w:fldChar w:fldCharType="begin"/>
        </w:r>
        <w:r>
          <w:instrText xml:space="preserve"> PAGEREF _Toc8323 \h </w:instrText>
        </w:r>
        <w:r>
          <w:fldChar w:fldCharType="separate"/>
        </w:r>
        <w:r>
          <w:t>26</w:t>
        </w:r>
        <w:r>
          <w:fldChar w:fldCharType="end"/>
        </w:r>
      </w:hyperlink>
    </w:p>
    <w:p>
      <w:pPr>
        <w:pStyle w:val="TOC2"/>
        <w:tabs>
          <w:tab w:val="right" w:leader="dot" w:pos="8306"/>
        </w:tabs>
      </w:pPr>
      <w:hyperlink w:anchor="_Toc28823" w:history="1">
        <w:r>
          <w:rPr>
            <w:rFonts w:ascii="仿宋" w:eastAsia="仿宋" w:hAnsi="仿宋" w:cs="仿宋" w:hint="eastAsia"/>
            <w:lang w:eastAsia="zh-CN"/>
          </w:rPr>
          <w:t>(四)、绩效薪酬体系设计</w:t>
        </w:r>
        <w:r>
          <w:tab/>
        </w:r>
        <w:r>
          <w:fldChar w:fldCharType="begin"/>
        </w:r>
        <w:r>
          <w:instrText xml:space="preserve"> PAGEREF _Toc28823 \h </w:instrText>
        </w:r>
        <w:r>
          <w:fldChar w:fldCharType="separate"/>
        </w:r>
        <w:r>
          <w:t>27</w:t>
        </w:r>
        <w:r>
          <w:fldChar w:fldCharType="end"/>
        </w:r>
      </w:hyperlink>
    </w:p>
    <w:p>
      <w:pPr>
        <w:pStyle w:val="TOC1"/>
        <w:tabs>
          <w:tab w:val="right" w:leader="dot" w:pos="8306"/>
        </w:tabs>
      </w:pPr>
      <w:hyperlink w:anchor="_Toc3410" w:history="1">
        <w:r>
          <w:rPr>
            <w:rFonts w:ascii="仿宋" w:eastAsia="仿宋" w:hAnsi="仿宋" w:cs="仿宋" w:hint="eastAsia"/>
            <w:lang w:eastAsia="zh-CN"/>
          </w:rPr>
          <w:t>五、公司简介</w:t>
        </w:r>
        <w:r>
          <w:tab/>
        </w:r>
        <w:r>
          <w:fldChar w:fldCharType="begin"/>
        </w:r>
        <w:r>
          <w:instrText xml:space="preserve"> PAGEREF _Toc3410 \h </w:instrText>
        </w:r>
        <w:r>
          <w:fldChar w:fldCharType="separate"/>
        </w:r>
        <w:r>
          <w:t>29</w:t>
        </w:r>
        <w:r>
          <w:fldChar w:fldCharType="end"/>
        </w:r>
      </w:hyperlink>
    </w:p>
    <w:p>
      <w:pPr>
        <w:pStyle w:val="TOC2"/>
        <w:tabs>
          <w:tab w:val="right" w:leader="dot" w:pos="8306"/>
        </w:tabs>
      </w:pPr>
      <w:hyperlink w:anchor="_Toc24742" w:history="1">
        <w:r>
          <w:rPr>
            <w:rFonts w:ascii="仿宋" w:eastAsia="仿宋" w:hAnsi="仿宋" w:cs="仿宋" w:hint="eastAsia"/>
            <w:lang w:eastAsia="zh-CN"/>
          </w:rPr>
          <w:t>(一)、公司基本信息</w:t>
        </w:r>
        <w:r>
          <w:tab/>
        </w:r>
        <w:r>
          <w:fldChar w:fldCharType="begin"/>
        </w:r>
        <w:r>
          <w:instrText xml:space="preserve"> PAGEREF _Toc24742 \h </w:instrText>
        </w:r>
        <w:r>
          <w:fldChar w:fldCharType="separate"/>
        </w:r>
        <w:r>
          <w:t>29</w:t>
        </w:r>
        <w:r>
          <w:fldChar w:fldCharType="end"/>
        </w:r>
      </w:hyperlink>
    </w:p>
    <w:p>
      <w:pPr>
        <w:pStyle w:val="TOC2"/>
        <w:tabs>
          <w:tab w:val="right" w:leader="dot" w:pos="8306"/>
        </w:tabs>
      </w:pPr>
      <w:hyperlink w:anchor="_Toc14544" w:history="1">
        <w:r>
          <w:rPr>
            <w:rFonts w:ascii="仿宋" w:eastAsia="仿宋" w:hAnsi="仿宋" w:cs="仿宋" w:hint="eastAsia"/>
            <w:lang w:eastAsia="zh-CN"/>
          </w:rPr>
          <w:t>(二)、公司简介</w:t>
        </w:r>
        <w:r>
          <w:tab/>
        </w:r>
        <w:r>
          <w:fldChar w:fldCharType="begin"/>
        </w:r>
        <w:r>
          <w:instrText xml:space="preserve"> PAGEREF _Toc14544 \h </w:instrText>
        </w:r>
        <w:r>
          <w:fldChar w:fldCharType="separate"/>
        </w:r>
        <w:r>
          <w:t>30</w:t>
        </w:r>
        <w:r>
          <w:fldChar w:fldCharType="end"/>
        </w:r>
      </w:hyperlink>
    </w:p>
    <w:p>
      <w:pPr>
        <w:pStyle w:val="TOC2"/>
        <w:tabs>
          <w:tab w:val="right" w:leader="dot" w:pos="8306"/>
        </w:tabs>
      </w:pPr>
      <w:hyperlink w:anchor="_Toc3541" w:history="1">
        <w:r>
          <w:rPr>
            <w:rFonts w:ascii="仿宋" w:eastAsia="仿宋" w:hAnsi="仿宋" w:cs="仿宋" w:hint="eastAsia"/>
            <w:lang w:eastAsia="zh-CN"/>
          </w:rPr>
          <w:t>(三)、核心人员介绍</w:t>
        </w:r>
        <w:r>
          <w:tab/>
        </w:r>
        <w:r>
          <w:fldChar w:fldCharType="begin"/>
        </w:r>
        <w:r>
          <w:instrText xml:space="preserve"> PAGEREF _Toc3541 \h </w:instrText>
        </w:r>
        <w:r>
          <w:fldChar w:fldCharType="separate"/>
        </w:r>
        <w:r>
          <w:t>32</w:t>
        </w:r>
        <w:r>
          <w:fldChar w:fldCharType="end"/>
        </w:r>
      </w:hyperlink>
    </w:p>
    <w:p>
      <w:pPr>
        <w:pStyle w:val="TOC1"/>
        <w:tabs>
          <w:tab w:val="right" w:leader="dot" w:pos="8306"/>
        </w:tabs>
      </w:pPr>
      <w:hyperlink w:anchor="_Toc14956" w:history="1">
        <w:r>
          <w:rPr>
            <w:rFonts w:ascii="仿宋" w:eastAsia="仿宋" w:hAnsi="仿宋" w:cs="仿宋" w:hint="eastAsia"/>
            <w:lang w:eastAsia="zh-CN"/>
          </w:rPr>
          <w:t>六、第四十章员工身心健康管理</w:t>
        </w:r>
        <w:r>
          <w:tab/>
        </w:r>
        <w:r>
          <w:fldChar w:fldCharType="begin"/>
        </w:r>
        <w:r>
          <w:instrText xml:space="preserve"> PAGEREF _Toc14956 \h </w:instrText>
        </w:r>
        <w:r>
          <w:fldChar w:fldCharType="separate"/>
        </w:r>
        <w:r>
          <w:t>34</w:t>
        </w:r>
        <w:r>
          <w:fldChar w:fldCharType="end"/>
        </w:r>
      </w:hyperlink>
    </w:p>
    <w:p>
      <w:pPr>
        <w:pStyle w:val="TOC2"/>
        <w:tabs>
          <w:tab w:val="right" w:leader="dot" w:pos="8306"/>
        </w:tabs>
      </w:pPr>
      <w:hyperlink w:anchor="_Toc9509" w:history="1">
        <w:r>
          <w:rPr>
            <w:rFonts w:ascii="仿宋" w:eastAsia="仿宋" w:hAnsi="仿宋" w:cs="仿宋" w:hint="eastAsia"/>
            <w:lang w:eastAsia="zh-CN"/>
          </w:rPr>
          <w:t>(一)、健康促进计划</w:t>
        </w:r>
        <w:r>
          <w:tab/>
        </w:r>
        <w:r>
          <w:fldChar w:fldCharType="begin"/>
        </w:r>
        <w:r>
          <w:instrText xml:space="preserve"> PAGEREF _Toc9509 \h </w:instrText>
        </w:r>
        <w:r>
          <w:fldChar w:fldCharType="separate"/>
        </w:r>
        <w:r>
          <w:t>34</w:t>
        </w:r>
        <w:r>
          <w:fldChar w:fldCharType="end"/>
        </w:r>
      </w:hyperlink>
    </w:p>
    <w:p>
      <w:pPr>
        <w:pStyle w:val="TOC2"/>
        <w:tabs>
          <w:tab w:val="right" w:leader="dot" w:pos="8306"/>
        </w:tabs>
      </w:pPr>
      <w:hyperlink w:anchor="_Toc31024" w:history="1">
        <w:r>
          <w:rPr>
            <w:rFonts w:ascii="仿宋" w:eastAsia="仿宋" w:hAnsi="仿宋" w:cs="仿宋" w:hint="eastAsia"/>
            <w:lang w:eastAsia="zh-CN"/>
          </w:rPr>
          <w:t>(二)、健康饮食与运动计划</w:t>
        </w:r>
        <w:r>
          <w:tab/>
        </w:r>
        <w:r>
          <w:fldChar w:fldCharType="begin"/>
        </w:r>
        <w:r>
          <w:instrText xml:space="preserve"> PAGEREF _Toc31024 \h </w:instrText>
        </w:r>
        <w:r>
          <w:fldChar w:fldCharType="separate"/>
        </w:r>
        <w:r>
          <w:t>35</w:t>
        </w:r>
        <w:r>
          <w:fldChar w:fldCharType="end"/>
        </w:r>
      </w:hyperlink>
    </w:p>
    <w:p>
      <w:pPr>
        <w:pStyle w:val="TOC2"/>
        <w:tabs>
          <w:tab w:val="right" w:leader="dot" w:pos="8306"/>
        </w:tabs>
      </w:pPr>
      <w:hyperlink w:anchor="_Toc20314" w:history="1">
        <w:r>
          <w:rPr>
            <w:rFonts w:ascii="仿宋" w:eastAsia="仿宋" w:hAnsi="仿宋" w:cs="仿宋" w:hint="eastAsia"/>
            <w:lang w:eastAsia="zh-CN"/>
          </w:rPr>
          <w:t>(三)、心理健康服务与支持</w:t>
        </w:r>
        <w:r>
          <w:tab/>
        </w:r>
        <w:r>
          <w:fldChar w:fldCharType="begin"/>
        </w:r>
        <w:r>
          <w:instrText xml:space="preserve"> PAGEREF _Toc20314 \h </w:instrText>
        </w:r>
        <w:r>
          <w:fldChar w:fldCharType="separate"/>
        </w:r>
        <w:r>
          <w:t>35</w:t>
        </w:r>
        <w:r>
          <w:fldChar w:fldCharType="end"/>
        </w:r>
      </w:hyperlink>
    </w:p>
    <w:p>
      <w:pPr>
        <w:pStyle w:val="TOC2"/>
        <w:tabs>
          <w:tab w:val="right" w:leader="dot" w:pos="8306"/>
        </w:tabs>
      </w:pPr>
      <w:hyperlink w:anchor="_Toc26924" w:history="1">
        <w:r>
          <w:rPr>
            <w:rFonts w:ascii="仿宋" w:eastAsia="仿宋" w:hAnsi="仿宋" w:cs="仿宋" w:hint="eastAsia"/>
            <w:lang w:eastAsia="zh-CN"/>
          </w:rPr>
          <w:t>(四)、工作压力管理</w:t>
        </w:r>
        <w:r>
          <w:tab/>
        </w:r>
        <w:r>
          <w:fldChar w:fldCharType="begin"/>
        </w:r>
        <w:r>
          <w:instrText xml:space="preserve"> PAGEREF _Toc26924 \h </w:instrText>
        </w:r>
        <w:r>
          <w:fldChar w:fldCharType="separate"/>
        </w:r>
        <w:r>
          <w:t>36</w:t>
        </w:r>
        <w:r>
          <w:fldChar w:fldCharType="end"/>
        </w:r>
      </w:hyperlink>
    </w:p>
    <w:p>
      <w:pPr>
        <w:pStyle w:val="TOC2"/>
        <w:tabs>
          <w:tab w:val="right" w:leader="dot" w:pos="8306"/>
        </w:tabs>
      </w:pPr>
      <w:hyperlink w:anchor="_Toc19770" w:history="1">
        <w:r>
          <w:rPr>
            <w:rFonts w:ascii="仿宋" w:eastAsia="仿宋" w:hAnsi="仿宋" w:cs="仿宋" w:hint="eastAsia"/>
            <w:lang w:eastAsia="zh-CN"/>
          </w:rPr>
          <w:t>(五)、工作负荷评估与调整</w:t>
        </w:r>
        <w:r>
          <w:tab/>
        </w:r>
        <w:r>
          <w:fldChar w:fldCharType="begin"/>
        </w:r>
        <w:r>
          <w:instrText xml:space="preserve"> PAGEREF _Toc19770 \h </w:instrText>
        </w:r>
        <w:r>
          <w:fldChar w:fldCharType="separate"/>
        </w:r>
        <w:r>
          <w:t>37</w:t>
        </w:r>
        <w:r>
          <w:fldChar w:fldCharType="end"/>
        </w:r>
      </w:hyperlink>
    </w:p>
    <w:p>
      <w:pPr>
        <w:pStyle w:val="TOC2"/>
        <w:tabs>
          <w:tab w:val="right" w:leader="dot" w:pos="8306"/>
        </w:tabs>
      </w:pPr>
      <w:hyperlink w:anchor="_Toc14645" w:history="1">
        <w:r>
          <w:rPr>
            <w:rFonts w:ascii="仿宋" w:eastAsia="仿宋" w:hAnsi="仿宋" w:cs="仿宋" w:hint="eastAsia"/>
            <w:lang w:eastAsia="zh-CN"/>
          </w:rPr>
          <w:t>(六)、员工心理咨询与支持</w:t>
        </w:r>
        <w:r>
          <w:tab/>
        </w:r>
        <w:r>
          <w:fldChar w:fldCharType="begin"/>
        </w:r>
        <w:r>
          <w:instrText xml:space="preserve"> PAGEREF _Toc14645 \h </w:instrText>
        </w:r>
        <w:r>
          <w:fldChar w:fldCharType="separate"/>
        </w:r>
        <w:r>
          <w:t>37</w:t>
        </w:r>
        <w:r>
          <w:fldChar w:fldCharType="end"/>
        </w:r>
      </w:hyperlink>
    </w:p>
    <w:p>
      <w:pPr>
        <w:pStyle w:val="TOC1"/>
        <w:tabs>
          <w:tab w:val="right" w:leader="dot" w:pos="8306"/>
        </w:tabs>
      </w:pPr>
      <w:hyperlink w:anchor="_Toc26305" w:history="1">
        <w:r>
          <w:rPr>
            <w:rFonts w:ascii="仿宋" w:eastAsia="仿宋" w:hAnsi="仿宋" w:cs="仿宋" w:hint="eastAsia"/>
            <w:lang w:eastAsia="zh-CN"/>
          </w:rPr>
          <w:t>七、员工社会责任履行及参与公益活动</w:t>
        </w:r>
        <w:r>
          <w:tab/>
        </w:r>
        <w:r>
          <w:fldChar w:fldCharType="begin"/>
        </w:r>
        <w:r>
          <w:instrText xml:space="preserve"> PAGEREF _Toc26305 \h </w:instrText>
        </w:r>
        <w:r>
          <w:fldChar w:fldCharType="separate"/>
        </w:r>
        <w:r>
          <w:t>38</w:t>
        </w:r>
        <w:r>
          <w:fldChar w:fldCharType="end"/>
        </w:r>
      </w:hyperlink>
    </w:p>
    <w:p>
      <w:pPr>
        <w:pStyle w:val="TOC2"/>
        <w:tabs>
          <w:tab w:val="right" w:leader="dot" w:pos="8306"/>
        </w:tabs>
      </w:pPr>
      <w:hyperlink w:anchor="_Toc7123" w:history="1">
        <w:r>
          <w:rPr>
            <w:rFonts w:ascii="仿宋" w:eastAsia="仿宋" w:hAnsi="仿宋" w:cs="仿宋" w:hint="eastAsia"/>
            <w:lang w:eastAsia="zh-CN"/>
          </w:rPr>
          <w:t>(一)、员工社会责任的内涵及履行方式</w:t>
        </w:r>
        <w:r>
          <w:tab/>
        </w:r>
        <w:r>
          <w:fldChar w:fldCharType="begin"/>
        </w:r>
        <w:r>
          <w:instrText xml:space="preserve"> PAGEREF _Toc7123 \h </w:instrText>
        </w:r>
        <w:r>
          <w:fldChar w:fldCharType="separate"/>
        </w:r>
        <w:r>
          <w:t>38</w:t>
        </w:r>
        <w:r>
          <w:fldChar w:fldCharType="end"/>
        </w:r>
      </w:hyperlink>
    </w:p>
    <w:p>
      <w:pPr>
        <w:pStyle w:val="TOC2"/>
        <w:tabs>
          <w:tab w:val="right" w:leader="dot" w:pos="8306"/>
        </w:tabs>
      </w:pPr>
      <w:hyperlink w:anchor="_Toc19698" w:history="1">
        <w:r>
          <w:rPr>
            <w:rFonts w:ascii="仿宋" w:eastAsia="仿宋" w:hAnsi="仿宋" w:cs="仿宋" w:hint="eastAsia"/>
            <w:lang w:eastAsia="zh-CN"/>
          </w:rPr>
          <w:t>(二)、参与公益活动的意义及实施策略</w:t>
        </w:r>
        <w:r>
          <w:tab/>
        </w:r>
        <w:r>
          <w:fldChar w:fldCharType="begin"/>
        </w:r>
        <w:r>
          <w:instrText xml:space="preserve"> PAGEREF _Toc19698 \h </w:instrText>
        </w:r>
        <w:r>
          <w:fldChar w:fldCharType="separate"/>
        </w:r>
        <w:r>
          <w:t>39</w:t>
        </w:r>
        <w:r>
          <w:fldChar w:fldCharType="end"/>
        </w:r>
      </w:hyperlink>
    </w:p>
    <w:p>
      <w:pPr>
        <w:pStyle w:val="TOC2"/>
        <w:tabs>
          <w:tab w:val="right" w:leader="dot" w:pos="8306"/>
        </w:tabs>
      </w:pPr>
      <w:hyperlink w:anchor="_Toc27716" w:history="1">
        <w:r>
          <w:rPr>
            <w:rFonts w:ascii="仿宋" w:eastAsia="仿宋" w:hAnsi="仿宋" w:cs="仿宋" w:hint="eastAsia"/>
            <w:lang w:eastAsia="zh-CN"/>
          </w:rPr>
          <w:t>(三)、社会责任履行及公益活动参与的持续推进</w:t>
        </w:r>
        <w:r>
          <w:tab/>
        </w:r>
        <w:r>
          <w:fldChar w:fldCharType="begin"/>
        </w:r>
        <w:r>
          <w:instrText xml:space="preserve"> PAGEREF _Toc27716 \h </w:instrText>
        </w:r>
        <w:r>
          <w:fldChar w:fldCharType="separate"/>
        </w:r>
        <w:r>
          <w:t>39</w:t>
        </w:r>
        <w:r>
          <w:fldChar w:fldCharType="end"/>
        </w:r>
      </w:hyperlink>
    </w:p>
    <w:p>
      <w:pPr>
        <w:pStyle w:val="TOC1"/>
        <w:tabs>
          <w:tab w:val="right" w:leader="dot" w:pos="8306"/>
        </w:tabs>
      </w:pPr>
      <w:hyperlink w:anchor="_Toc19245" w:history="1">
        <w:r>
          <w:rPr>
            <w:rFonts w:ascii="仿宋" w:eastAsia="仿宋" w:hAnsi="仿宋" w:cs="仿宋" w:hint="eastAsia"/>
            <w:lang w:eastAsia="zh-CN"/>
          </w:rPr>
          <w:t>八、员工家庭与工作平衡支持计划</w:t>
        </w:r>
        <w:r>
          <w:tab/>
        </w:r>
        <w:r>
          <w:fldChar w:fldCharType="begin"/>
        </w:r>
        <w:r>
          <w:instrText xml:space="preserve"> PAGEREF _Toc19245 \h </w:instrText>
        </w:r>
        <w:r>
          <w:fldChar w:fldCharType="separate"/>
        </w:r>
        <w:r>
          <w:t>40</w:t>
        </w:r>
        <w:r>
          <w:fldChar w:fldCharType="end"/>
        </w:r>
      </w:hyperlink>
    </w:p>
    <w:p>
      <w:pPr>
        <w:pStyle w:val="TOC2"/>
        <w:tabs>
          <w:tab w:val="right" w:leader="dot" w:pos="8306"/>
        </w:tabs>
      </w:pPr>
      <w:hyperlink w:anchor="_Toc14597" w:history="1">
        <w:r>
          <w:rPr>
            <w:rFonts w:ascii="仿宋" w:eastAsia="仿宋" w:hAnsi="仿宋" w:cs="仿宋" w:hint="eastAsia"/>
            <w:lang w:eastAsia="zh-CN"/>
          </w:rPr>
          <w:t>(一)、家庭与工作平衡的重要性分析</w:t>
        </w:r>
        <w:r>
          <w:tab/>
        </w:r>
        <w:r>
          <w:fldChar w:fldCharType="begin"/>
        </w:r>
        <w:r>
          <w:instrText xml:space="preserve"> PAGEREF _Toc14597 \h </w:instrText>
        </w:r>
        <w:r>
          <w:fldChar w:fldCharType="separate"/>
        </w:r>
        <w:r>
          <w:t>40</w:t>
        </w:r>
        <w:r>
          <w:fldChar w:fldCharType="end"/>
        </w:r>
      </w:hyperlink>
    </w:p>
    <w:p>
      <w:pPr>
        <w:pStyle w:val="TOC2"/>
        <w:tabs>
          <w:tab w:val="right" w:leader="dot" w:pos="8306"/>
        </w:tabs>
      </w:pPr>
      <w:hyperlink w:anchor="_Toc19505" w:history="1">
        <w:r>
          <w:rPr>
            <w:rFonts w:ascii="仿宋" w:eastAsia="仿宋" w:hAnsi="仿宋" w:cs="仿宋" w:hint="eastAsia"/>
            <w:lang w:eastAsia="zh-CN"/>
          </w:rPr>
          <w:t>(二)、支持计划的制定与实施步骤</w:t>
        </w:r>
        <w:r>
          <w:tab/>
        </w:r>
        <w:r>
          <w:fldChar w:fldCharType="begin"/>
        </w:r>
        <w:r>
          <w:instrText xml:space="preserve"> PAGEREF _Toc19505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46" w:history="1">
        <w:r>
          <w:rPr>
            <w:rFonts w:ascii="仿宋" w:eastAsia="仿宋" w:hAnsi="仿宋" w:cs="仿宋" w:hint="eastAsia"/>
            <w:lang w:eastAsia="zh-CN"/>
          </w:rPr>
          <w:t>(三)、平衡效果的评估及调整优化</w:t>
        </w:r>
        <w:r>
          <w:tab/>
        </w:r>
        <w:r>
          <w:fldChar w:fldCharType="begin"/>
        </w:r>
        <w:r>
          <w:instrText xml:space="preserve"> PAGEREF _Toc18246 \h </w:instrText>
        </w:r>
        <w:r>
          <w:fldChar w:fldCharType="separate"/>
        </w:r>
        <w:r>
          <w:t>41</w:t>
        </w:r>
        <w:r>
          <w:fldChar w:fldCharType="end"/>
        </w:r>
      </w:hyperlink>
    </w:p>
    <w:p>
      <w:pPr>
        <w:pStyle w:val="TOC1"/>
        <w:tabs>
          <w:tab w:val="right" w:leader="dot" w:pos="8306"/>
        </w:tabs>
      </w:pPr>
      <w:hyperlink w:anchor="_Toc6193" w:history="1">
        <w:r>
          <w:rPr>
            <w:rFonts w:ascii="仿宋" w:eastAsia="仿宋" w:hAnsi="仿宋" w:cs="仿宋" w:hint="eastAsia"/>
            <w:lang w:eastAsia="zh-CN"/>
          </w:rPr>
          <w:t>九、第十三章技术与创新支持</w:t>
        </w:r>
        <w:r>
          <w:tab/>
        </w:r>
        <w:r>
          <w:fldChar w:fldCharType="begin"/>
        </w:r>
        <w:r>
          <w:instrText xml:space="preserve"> PAGEREF _Toc6193 \h </w:instrText>
        </w:r>
        <w:r>
          <w:fldChar w:fldCharType="separate"/>
        </w:r>
        <w:r>
          <w:t>41</w:t>
        </w:r>
        <w:r>
          <w:fldChar w:fldCharType="end"/>
        </w:r>
      </w:hyperlink>
    </w:p>
    <w:p>
      <w:pPr>
        <w:pStyle w:val="TOC2"/>
        <w:tabs>
          <w:tab w:val="right" w:leader="dot" w:pos="8306"/>
        </w:tabs>
      </w:pPr>
      <w:hyperlink w:anchor="_Toc32544" w:history="1">
        <w:r>
          <w:rPr>
            <w:rFonts w:ascii="仿宋" w:eastAsia="仿宋" w:hAnsi="仿宋" w:cs="仿宋" w:hint="eastAsia"/>
            <w:lang w:eastAsia="zh-CN"/>
          </w:rPr>
          <w:t>(一)、技术培训与更新</w:t>
        </w:r>
        <w:r>
          <w:tab/>
        </w:r>
        <w:r>
          <w:fldChar w:fldCharType="begin"/>
        </w:r>
        <w:r>
          <w:instrText xml:space="preserve"> PAGEREF _Toc32544 \h </w:instrText>
        </w:r>
        <w:r>
          <w:fldChar w:fldCharType="separate"/>
        </w:r>
        <w:r>
          <w:t>41</w:t>
        </w:r>
        <w:r>
          <w:fldChar w:fldCharType="end"/>
        </w:r>
      </w:hyperlink>
    </w:p>
    <w:p>
      <w:pPr>
        <w:pStyle w:val="TOC2"/>
        <w:tabs>
          <w:tab w:val="right" w:leader="dot" w:pos="8306"/>
        </w:tabs>
      </w:pPr>
      <w:hyperlink w:anchor="_Toc7342" w:history="1">
        <w:r>
          <w:rPr>
            <w:rFonts w:ascii="仿宋" w:eastAsia="仿宋" w:hAnsi="仿宋" w:cs="仿宋" w:hint="eastAsia"/>
            <w:lang w:eastAsia="zh-CN"/>
          </w:rPr>
          <w:t>(二)、创新文化与项目支持</w:t>
        </w:r>
        <w:r>
          <w:tab/>
        </w:r>
        <w:r>
          <w:fldChar w:fldCharType="begin"/>
        </w:r>
        <w:r>
          <w:instrText xml:space="preserve"> PAGEREF _Toc7342 \h </w:instrText>
        </w:r>
        <w:r>
          <w:fldChar w:fldCharType="separate"/>
        </w:r>
        <w:r>
          <w:t>42</w:t>
        </w:r>
        <w:r>
          <w:fldChar w:fldCharType="end"/>
        </w:r>
      </w:hyperlink>
    </w:p>
    <w:p>
      <w:pPr>
        <w:pStyle w:val="TOC1"/>
        <w:tabs>
          <w:tab w:val="right" w:leader="dot" w:pos="8306"/>
        </w:tabs>
      </w:pPr>
      <w:hyperlink w:anchor="_Toc28319" w:history="1">
        <w:r>
          <w:rPr>
            <w:rFonts w:ascii="仿宋" w:eastAsia="仿宋" w:hAnsi="仿宋" w:cs="仿宋" w:hint="eastAsia"/>
            <w:lang w:eastAsia="zh-CN"/>
          </w:rPr>
          <w:t>十、第三十二章未来发展愿景</w:t>
        </w:r>
        <w:r>
          <w:tab/>
        </w:r>
        <w:r>
          <w:fldChar w:fldCharType="begin"/>
        </w:r>
        <w:r>
          <w:instrText xml:space="preserve"> PAGEREF _Toc28319 \h </w:instrText>
        </w:r>
        <w:r>
          <w:fldChar w:fldCharType="separate"/>
        </w:r>
        <w:r>
          <w:t>43</w:t>
        </w:r>
        <w:r>
          <w:fldChar w:fldCharType="end"/>
        </w:r>
      </w:hyperlink>
    </w:p>
    <w:p>
      <w:pPr>
        <w:pStyle w:val="TOC2"/>
        <w:tabs>
          <w:tab w:val="right" w:leader="dot" w:pos="8306"/>
        </w:tabs>
      </w:pPr>
      <w:hyperlink w:anchor="_Toc21485" w:history="1">
        <w:r>
          <w:rPr>
            <w:rFonts w:ascii="仿宋" w:eastAsia="仿宋" w:hAnsi="仿宋" w:cs="仿宋" w:hint="eastAsia"/>
            <w:lang w:eastAsia="zh-CN"/>
          </w:rPr>
          <w:t>(一)、员工职业生涯管理的未来趋势</w:t>
        </w:r>
        <w:r>
          <w:tab/>
        </w:r>
        <w:r>
          <w:fldChar w:fldCharType="begin"/>
        </w:r>
        <w:r>
          <w:instrText xml:space="preserve"> PAGEREF _Toc21485 \h </w:instrText>
        </w:r>
        <w:r>
          <w:fldChar w:fldCharType="separate"/>
        </w:r>
        <w:r>
          <w:t>43</w:t>
        </w:r>
        <w:r>
          <w:fldChar w:fldCharType="end"/>
        </w:r>
      </w:hyperlink>
    </w:p>
    <w:p>
      <w:pPr>
        <w:pStyle w:val="TOC2"/>
        <w:tabs>
          <w:tab w:val="right" w:leader="dot" w:pos="8306"/>
        </w:tabs>
      </w:pPr>
      <w:hyperlink w:anchor="_Toc16846" w:history="1">
        <w:r>
          <w:rPr>
            <w:rFonts w:ascii="仿宋" w:eastAsia="仿宋" w:hAnsi="仿宋" w:cs="仿宋" w:hint="eastAsia"/>
            <w:lang w:eastAsia="zh-CN"/>
          </w:rPr>
          <w:t>(二)、公司在员工发展中的未来愿景</w:t>
        </w:r>
        <w:r>
          <w:tab/>
        </w:r>
        <w:r>
          <w:fldChar w:fldCharType="begin"/>
        </w:r>
        <w:r>
          <w:instrText xml:space="preserve"> PAGEREF _Toc16846 \h </w:instrText>
        </w:r>
        <w:r>
          <w:fldChar w:fldCharType="separate"/>
        </w:r>
        <w:r>
          <w:t>44</w:t>
        </w:r>
        <w:r>
          <w:fldChar w:fldCharType="end"/>
        </w:r>
      </w:hyperlink>
    </w:p>
    <w:p>
      <w:pPr>
        <w:pStyle w:val="TOC1"/>
        <w:tabs>
          <w:tab w:val="right" w:leader="dot" w:pos="8306"/>
        </w:tabs>
      </w:pPr>
      <w:hyperlink w:anchor="_Toc20799" w:history="1">
        <w:r>
          <w:rPr>
            <w:rFonts w:ascii="仿宋" w:eastAsia="仿宋" w:hAnsi="仿宋" w:cs="仿宋" w:hint="eastAsia"/>
            <w:lang w:eastAsia="zh-CN"/>
          </w:rPr>
          <w:t>十一、员工离职率分析与降低措施</w:t>
        </w:r>
        <w:r>
          <w:tab/>
        </w:r>
        <w:r>
          <w:fldChar w:fldCharType="begin"/>
        </w:r>
        <w:r>
          <w:instrText xml:space="preserve"> PAGEREF _Toc20799 \h </w:instrText>
        </w:r>
        <w:r>
          <w:fldChar w:fldCharType="separate"/>
        </w:r>
        <w:r>
          <w:t>44</w:t>
        </w:r>
        <w:r>
          <w:fldChar w:fldCharType="end"/>
        </w:r>
      </w:hyperlink>
    </w:p>
    <w:p>
      <w:pPr>
        <w:pStyle w:val="TOC2"/>
        <w:tabs>
          <w:tab w:val="right" w:leader="dot" w:pos="8306"/>
        </w:tabs>
      </w:pPr>
      <w:hyperlink w:anchor="_Toc16484" w:history="1">
        <w:r>
          <w:rPr>
            <w:rFonts w:ascii="仿宋" w:eastAsia="仿宋" w:hAnsi="仿宋" w:cs="仿宋" w:hint="eastAsia"/>
            <w:lang w:eastAsia="zh-CN"/>
          </w:rPr>
          <w:t>(一)、离职率分析的方法与工具</w:t>
        </w:r>
        <w:r>
          <w:tab/>
        </w:r>
        <w:r>
          <w:fldChar w:fldCharType="begin"/>
        </w:r>
        <w:r>
          <w:instrText xml:space="preserve"> PAGEREF _Toc16484 \h </w:instrText>
        </w:r>
        <w:r>
          <w:fldChar w:fldCharType="separate"/>
        </w:r>
        <w:r>
          <w:t>44</w:t>
        </w:r>
        <w:r>
          <w:fldChar w:fldCharType="end"/>
        </w:r>
      </w:hyperlink>
    </w:p>
    <w:p>
      <w:pPr>
        <w:pStyle w:val="TOC2"/>
        <w:tabs>
          <w:tab w:val="right" w:leader="dot" w:pos="8306"/>
        </w:tabs>
      </w:pPr>
      <w:hyperlink w:anchor="_Toc24698" w:history="1">
        <w:r>
          <w:rPr>
            <w:rFonts w:ascii="仿宋" w:eastAsia="仿宋" w:hAnsi="仿宋" w:cs="仿宋" w:hint="eastAsia"/>
            <w:lang w:eastAsia="zh-CN"/>
          </w:rPr>
          <w:t>(二)、离职原因的调查与对策制定</w:t>
        </w:r>
        <w:r>
          <w:tab/>
        </w:r>
        <w:r>
          <w:fldChar w:fldCharType="begin"/>
        </w:r>
        <w:r>
          <w:instrText xml:space="preserve"> PAGEREF _Toc24698 \h </w:instrText>
        </w:r>
        <w:r>
          <w:fldChar w:fldCharType="separate"/>
        </w:r>
        <w:r>
          <w:t>45</w:t>
        </w:r>
        <w:r>
          <w:fldChar w:fldCharType="end"/>
        </w:r>
      </w:hyperlink>
    </w:p>
    <w:p>
      <w:pPr>
        <w:pStyle w:val="TOC2"/>
        <w:tabs>
          <w:tab w:val="right" w:leader="dot" w:pos="8306"/>
        </w:tabs>
      </w:pPr>
      <w:hyperlink w:anchor="_Toc9686" w:history="1">
        <w:r>
          <w:rPr>
            <w:rFonts w:ascii="仿宋" w:eastAsia="仿宋" w:hAnsi="仿宋" w:cs="仿宋" w:hint="eastAsia"/>
            <w:lang w:eastAsia="zh-CN"/>
          </w:rPr>
          <w:t>(三)、降低离职率的策略与实践</w:t>
        </w:r>
        <w:r>
          <w:tab/>
        </w:r>
        <w:r>
          <w:fldChar w:fldCharType="begin"/>
        </w:r>
        <w:r>
          <w:instrText xml:space="preserve"> PAGEREF _Toc9686 \h </w:instrText>
        </w:r>
        <w:r>
          <w:fldChar w:fldCharType="separate"/>
        </w:r>
        <w:r>
          <w:t>47</w:t>
        </w:r>
        <w:r>
          <w:fldChar w:fldCharType="end"/>
        </w:r>
      </w:hyperlink>
    </w:p>
    <w:p>
      <w:pPr>
        <w:pStyle w:val="TOC1"/>
        <w:tabs>
          <w:tab w:val="right" w:leader="dot" w:pos="8306"/>
        </w:tabs>
      </w:pPr>
      <w:hyperlink w:anchor="_Toc23127" w:history="1">
        <w:r>
          <w:rPr>
            <w:rFonts w:ascii="仿宋" w:eastAsia="仿宋" w:hAnsi="仿宋" w:cs="仿宋" w:hint="eastAsia"/>
            <w:lang w:eastAsia="zh-CN"/>
          </w:rPr>
          <w:t>十二、员工多元化与包容性管理</w:t>
        </w:r>
        <w:r>
          <w:tab/>
        </w:r>
        <w:r>
          <w:fldChar w:fldCharType="begin"/>
        </w:r>
        <w:r>
          <w:instrText xml:space="preserve"> PAGEREF _Toc23127 \h </w:instrText>
        </w:r>
        <w:r>
          <w:fldChar w:fldCharType="separate"/>
        </w:r>
        <w:r>
          <w:t>48</w:t>
        </w:r>
        <w:r>
          <w:fldChar w:fldCharType="end"/>
        </w:r>
      </w:hyperlink>
    </w:p>
    <w:p>
      <w:pPr>
        <w:pStyle w:val="TOC2"/>
        <w:tabs>
          <w:tab w:val="right" w:leader="dot" w:pos="8306"/>
        </w:tabs>
      </w:pPr>
      <w:hyperlink w:anchor="_Toc3784" w:history="1">
        <w:r>
          <w:rPr>
            <w:rFonts w:ascii="仿宋" w:eastAsia="仿宋" w:hAnsi="仿宋" w:cs="仿宋" w:hint="eastAsia"/>
            <w:lang w:eastAsia="zh-CN"/>
          </w:rPr>
          <w:t>(一)、员工多元化的价值与挑战</w:t>
        </w:r>
        <w:r>
          <w:tab/>
        </w:r>
        <w:r>
          <w:fldChar w:fldCharType="begin"/>
        </w:r>
        <w:r>
          <w:instrText xml:space="preserve"> PAGEREF _Toc3784 \h </w:instrText>
        </w:r>
        <w:r>
          <w:fldChar w:fldCharType="separate"/>
        </w:r>
        <w:r>
          <w:t>48</w:t>
        </w:r>
        <w:r>
          <w:fldChar w:fldCharType="end"/>
        </w:r>
      </w:hyperlink>
    </w:p>
    <w:p>
      <w:pPr>
        <w:pStyle w:val="TOC2"/>
        <w:tabs>
          <w:tab w:val="right" w:leader="dot" w:pos="8306"/>
        </w:tabs>
      </w:pPr>
      <w:hyperlink w:anchor="_Toc7305" w:history="1">
        <w:r>
          <w:rPr>
            <w:rFonts w:ascii="仿宋" w:eastAsia="仿宋" w:hAnsi="仿宋" w:cs="仿宋" w:hint="eastAsia"/>
            <w:lang w:eastAsia="zh-CN"/>
          </w:rPr>
          <w:t>(二)、员工包容性政策与实践</w:t>
        </w:r>
        <w:r>
          <w:tab/>
        </w:r>
        <w:r>
          <w:fldChar w:fldCharType="begin"/>
        </w:r>
        <w:r>
          <w:instrText xml:space="preserve"> PAGEREF _Toc7305 \h </w:instrText>
        </w:r>
        <w:r>
          <w:fldChar w:fldCharType="separate"/>
        </w:r>
        <w:r>
          <w:t>49</w:t>
        </w:r>
        <w:r>
          <w:fldChar w:fldCharType="end"/>
        </w:r>
      </w:hyperlink>
    </w:p>
    <w:p>
      <w:pPr>
        <w:pStyle w:val="TOC2"/>
        <w:tabs>
          <w:tab w:val="right" w:leader="dot" w:pos="8306"/>
        </w:tabs>
      </w:pPr>
      <w:hyperlink w:anchor="_Toc20280" w:history="1">
        <w:r>
          <w:rPr>
            <w:rFonts w:ascii="仿宋" w:eastAsia="仿宋" w:hAnsi="仿宋" w:cs="仿宋" w:hint="eastAsia"/>
            <w:lang w:eastAsia="zh-CN"/>
          </w:rPr>
          <w:t>(三)、多元与包容性文化的培育与维护</w:t>
        </w:r>
        <w:r>
          <w:tab/>
        </w:r>
        <w:r>
          <w:fldChar w:fldCharType="begin"/>
        </w:r>
        <w:r>
          <w:instrText xml:space="preserve"> PAGEREF _Toc20280 \h </w:instrText>
        </w:r>
        <w:r>
          <w:fldChar w:fldCharType="separate"/>
        </w:r>
        <w:r>
          <w:t>50</w:t>
        </w:r>
        <w:r>
          <w:fldChar w:fldCharType="end"/>
        </w:r>
      </w:hyperlink>
    </w:p>
    <w:p>
      <w:pPr>
        <w:pStyle w:val="TOC1"/>
        <w:tabs>
          <w:tab w:val="right" w:leader="dot" w:pos="8306"/>
        </w:tabs>
      </w:pPr>
      <w:hyperlink w:anchor="_Toc19404" w:history="1">
        <w:r>
          <w:rPr>
            <w:rFonts w:ascii="仿宋" w:eastAsia="仿宋" w:hAnsi="仿宋" w:cs="仿宋" w:hint="eastAsia"/>
            <w:lang w:eastAsia="zh-CN"/>
          </w:rPr>
          <w:t>十三、员工关系管理与危机处理</w:t>
        </w:r>
        <w:r>
          <w:tab/>
        </w:r>
        <w:r>
          <w:fldChar w:fldCharType="begin"/>
        </w:r>
        <w:r>
          <w:instrText xml:space="preserve"> PAGEREF _Toc19404 \h </w:instrText>
        </w:r>
        <w:r>
          <w:fldChar w:fldCharType="separate"/>
        </w:r>
        <w:r>
          <w:t>50</w:t>
        </w:r>
        <w:r>
          <w:fldChar w:fldCharType="end"/>
        </w:r>
      </w:hyperlink>
    </w:p>
    <w:p>
      <w:pPr>
        <w:pStyle w:val="TOC2"/>
        <w:tabs>
          <w:tab w:val="right" w:leader="dot" w:pos="8306"/>
        </w:tabs>
      </w:pPr>
      <w:hyperlink w:anchor="_Toc24280" w:history="1">
        <w:r>
          <w:rPr>
            <w:rFonts w:ascii="仿宋" w:eastAsia="仿宋" w:hAnsi="仿宋" w:cs="仿宋" w:hint="eastAsia"/>
            <w:lang w:eastAsia="zh-CN"/>
          </w:rPr>
          <w:t>(一)、员工关系管理原则与方法</w:t>
        </w:r>
        <w:r>
          <w:tab/>
        </w:r>
        <w:r>
          <w:fldChar w:fldCharType="begin"/>
        </w:r>
        <w:r>
          <w:instrText xml:space="preserve"> PAGEREF _Toc24280 \h </w:instrText>
        </w:r>
        <w:r>
          <w:fldChar w:fldCharType="separate"/>
        </w:r>
        <w:r>
          <w:t>50</w:t>
        </w:r>
        <w:r>
          <w:fldChar w:fldCharType="end"/>
        </w:r>
      </w:hyperlink>
    </w:p>
    <w:p>
      <w:pPr>
        <w:pStyle w:val="TOC2"/>
        <w:tabs>
          <w:tab w:val="right" w:leader="dot" w:pos="8306"/>
        </w:tabs>
      </w:pPr>
      <w:hyperlink w:anchor="_Toc30534" w:history="1">
        <w:r>
          <w:rPr>
            <w:rFonts w:ascii="仿宋" w:eastAsia="仿宋" w:hAnsi="仿宋" w:cs="仿宋" w:hint="eastAsia"/>
            <w:lang w:eastAsia="zh-CN"/>
          </w:rPr>
          <w:t>(二)、危机处理机制的建立与实施</w:t>
        </w:r>
        <w:r>
          <w:tab/>
        </w:r>
        <w:r>
          <w:fldChar w:fldCharType="begin"/>
        </w:r>
        <w:r>
          <w:instrText xml:space="preserve"> PAGEREF _Toc30534 \h </w:instrText>
        </w:r>
        <w:r>
          <w:fldChar w:fldCharType="separate"/>
        </w:r>
        <w:r>
          <w:t>51</w:t>
        </w:r>
        <w:r>
          <w:fldChar w:fldCharType="end"/>
        </w:r>
      </w:hyperlink>
    </w:p>
    <w:p>
      <w:pPr>
        <w:pStyle w:val="TOC2"/>
        <w:tabs>
          <w:tab w:val="right" w:leader="dot" w:pos="8306"/>
        </w:tabs>
      </w:pPr>
      <w:hyperlink w:anchor="_Toc13688" w:history="1">
        <w:r>
          <w:rPr>
            <w:rFonts w:ascii="仿宋" w:eastAsia="仿宋" w:hAnsi="仿宋" w:cs="仿宋" w:hint="eastAsia"/>
            <w:lang w:eastAsia="zh-CN"/>
          </w:rPr>
          <w:t>(三)、劳动争议解决与法律风险防范</w:t>
        </w:r>
        <w:r>
          <w:tab/>
        </w:r>
        <w:r>
          <w:fldChar w:fldCharType="begin"/>
        </w:r>
        <w:r>
          <w:instrText xml:space="preserve"> PAGEREF _Toc13688 \h </w:instrText>
        </w:r>
        <w:r>
          <w:fldChar w:fldCharType="separate"/>
        </w:r>
        <w:r>
          <w:t>52</w:t>
        </w:r>
        <w:r>
          <w:fldChar w:fldCharType="end"/>
        </w:r>
      </w:hyperlink>
    </w:p>
    <w:p>
      <w:pPr>
        <w:pStyle w:val="TOC1"/>
        <w:tabs>
          <w:tab w:val="right" w:leader="dot" w:pos="8306"/>
        </w:tabs>
      </w:pPr>
      <w:hyperlink w:anchor="_Toc12254" w:history="1">
        <w:r>
          <w:rPr>
            <w:rFonts w:ascii="仿宋" w:eastAsia="仿宋" w:hAnsi="仿宋" w:cs="仿宋" w:hint="eastAsia"/>
            <w:lang w:eastAsia="zh-CN"/>
          </w:rPr>
          <w:t>十四、第四十七章全球人才流动与交流</w:t>
        </w:r>
        <w:r>
          <w:tab/>
        </w:r>
        <w:r>
          <w:fldChar w:fldCharType="begin"/>
        </w:r>
        <w:r>
          <w:instrText xml:space="preserve"> PAGEREF _Toc12254 \h </w:instrText>
        </w:r>
        <w:r>
          <w:fldChar w:fldCharType="separate"/>
        </w:r>
        <w:r>
          <w:t>52</w:t>
        </w:r>
        <w:r>
          <w:fldChar w:fldCharType="end"/>
        </w:r>
      </w:hyperlink>
    </w:p>
    <w:p>
      <w:pPr>
        <w:pStyle w:val="TOC2"/>
        <w:tabs>
          <w:tab w:val="right" w:leader="dot" w:pos="8306"/>
        </w:tabs>
      </w:pPr>
      <w:hyperlink w:anchor="_Toc32617" w:history="1">
        <w:r>
          <w:rPr>
            <w:rFonts w:ascii="仿宋" w:eastAsia="仿宋" w:hAnsi="仿宋" w:cs="仿宋" w:hint="eastAsia"/>
            <w:lang w:eastAsia="zh-CN"/>
          </w:rPr>
          <w:t>(一)、跨国项目与团队</w:t>
        </w:r>
        <w:r>
          <w:tab/>
        </w:r>
        <w:r>
          <w:fldChar w:fldCharType="begin"/>
        </w:r>
        <w:r>
          <w:instrText xml:space="preserve"> PAGEREF _Toc32617 \h </w:instrText>
        </w:r>
        <w:r>
          <w:fldChar w:fldCharType="separate"/>
        </w:r>
        <w:r>
          <w:t>52</w:t>
        </w:r>
        <w:r>
          <w:fldChar w:fldCharType="end"/>
        </w:r>
      </w:hyperlink>
    </w:p>
    <w:p>
      <w:pPr>
        <w:pStyle w:val="TOC2"/>
        <w:tabs>
          <w:tab w:val="right" w:leader="dot" w:pos="8306"/>
        </w:tabs>
      </w:pPr>
      <w:hyperlink w:anchor="_Toc31619" w:history="1">
        <w:r>
          <w:rPr>
            <w:rFonts w:ascii="仿宋" w:eastAsia="仿宋" w:hAnsi="仿宋" w:cs="仿宋" w:hint="eastAsia"/>
            <w:lang w:eastAsia="zh-CN"/>
          </w:rPr>
          <w:t>(二)、全球项目经验的累积</w:t>
        </w:r>
        <w:r>
          <w:tab/>
        </w:r>
        <w:r>
          <w:fldChar w:fldCharType="begin"/>
        </w:r>
        <w:r>
          <w:instrText xml:space="preserve"> PAGEREF _Toc31619 \h </w:instrText>
        </w:r>
        <w:r>
          <w:fldChar w:fldCharType="separate"/>
        </w:r>
        <w:r>
          <w:t>53</w:t>
        </w:r>
        <w:r>
          <w:fldChar w:fldCharType="end"/>
        </w:r>
      </w:hyperlink>
    </w:p>
    <w:p>
      <w:pPr>
        <w:pStyle w:val="TOC2"/>
        <w:tabs>
          <w:tab w:val="right" w:leader="dot" w:pos="8306"/>
        </w:tabs>
      </w:pPr>
      <w:hyperlink w:anchor="_Toc4666" w:history="1">
        <w:r>
          <w:rPr>
            <w:rFonts w:ascii="仿宋" w:eastAsia="仿宋" w:hAnsi="仿宋" w:cs="仿宋" w:hint="eastAsia"/>
            <w:lang w:eastAsia="zh-CN"/>
          </w:rPr>
          <w:t>(三)、跨文化团队领导与协作</w:t>
        </w:r>
        <w:r>
          <w:tab/>
        </w:r>
        <w:r>
          <w:fldChar w:fldCharType="begin"/>
        </w:r>
        <w:r>
          <w:instrText xml:space="preserve"> PAGEREF _Toc4666 \h </w:instrText>
        </w:r>
        <w:r>
          <w:fldChar w:fldCharType="separate"/>
        </w:r>
        <w:r>
          <w:t>54</w:t>
        </w:r>
        <w:r>
          <w:fldChar w:fldCharType="end"/>
        </w:r>
      </w:hyperlink>
    </w:p>
    <w:p>
      <w:pPr>
        <w:pStyle w:val="TOC2"/>
        <w:tabs>
          <w:tab w:val="right" w:leader="dot" w:pos="8306"/>
        </w:tabs>
      </w:pPr>
      <w:hyperlink w:anchor="_Toc2934" w:history="1">
        <w:r>
          <w:rPr>
            <w:rFonts w:ascii="仿宋" w:eastAsia="仿宋" w:hAnsi="仿宋" w:cs="仿宋" w:hint="eastAsia"/>
            <w:lang w:eastAsia="zh-CN"/>
          </w:rPr>
          <w:t>(四)、跨国交流与人才培养</w:t>
        </w:r>
        <w:r>
          <w:tab/>
        </w:r>
        <w:r>
          <w:fldChar w:fldCharType="begin"/>
        </w:r>
        <w:r>
          <w:instrText xml:space="preserve"> PAGEREF _Toc2934 \h </w:instrText>
        </w:r>
        <w:r>
          <w:fldChar w:fldCharType="separate"/>
        </w:r>
        <w:r>
          <w:t>55</w:t>
        </w:r>
        <w:r>
          <w:fldChar w:fldCharType="end"/>
        </w:r>
      </w:hyperlink>
    </w:p>
    <w:p>
      <w:pPr>
        <w:pStyle w:val="TOC2"/>
        <w:tabs>
          <w:tab w:val="right" w:leader="dot" w:pos="8306"/>
        </w:tabs>
      </w:pPr>
      <w:hyperlink w:anchor="_Toc3150" w:history="1">
        <w:r>
          <w:rPr>
            <w:rFonts w:ascii="仿宋" w:eastAsia="仿宋" w:hAnsi="仿宋" w:cs="仿宋" w:hint="eastAsia"/>
            <w:lang w:eastAsia="zh-CN"/>
          </w:rPr>
          <w:t>(五)、跨国交流计划的实施</w:t>
        </w:r>
        <w:r>
          <w:tab/>
        </w:r>
        <w:r>
          <w:fldChar w:fldCharType="begin"/>
        </w:r>
        <w:r>
          <w:instrText xml:space="preserve"> PAGEREF _Toc3150 \h </w:instrText>
        </w:r>
        <w:r>
          <w:fldChar w:fldCharType="separate"/>
        </w:r>
        <w:r>
          <w:t>56</w:t>
        </w:r>
        <w:r>
          <w:fldChar w:fldCharType="end"/>
        </w:r>
      </w:hyperlink>
    </w:p>
    <w:p>
      <w:pPr>
        <w:pStyle w:val="TOC2"/>
        <w:tabs>
          <w:tab w:val="right" w:leader="dot" w:pos="8306"/>
        </w:tabs>
      </w:pPr>
      <w:hyperlink w:anchor="_Toc5650" w:history="1">
        <w:r>
          <w:rPr>
            <w:rFonts w:ascii="仿宋" w:eastAsia="仿宋" w:hAnsi="仿宋" w:cs="仿宋" w:hint="eastAsia"/>
            <w:lang w:eastAsia="zh-CN"/>
          </w:rPr>
          <w:t>(六)、跨国培训与知识转移</w:t>
        </w:r>
        <w:r>
          <w:tab/>
        </w:r>
        <w:r>
          <w:fldChar w:fldCharType="begin"/>
        </w:r>
        <w:r>
          <w:instrText xml:space="preserve"> PAGEREF _Toc5650 \h </w:instrText>
        </w:r>
        <w:r>
          <w:fldChar w:fldCharType="separate"/>
        </w:r>
        <w:r>
          <w:t>56</w:t>
        </w:r>
        <w:r>
          <w:fldChar w:fldCharType="end"/>
        </w:r>
      </w:hyperlink>
    </w:p>
    <w:p>
      <w:pPr>
        <w:pStyle w:val="TOC1"/>
        <w:tabs>
          <w:tab w:val="right" w:leader="dot" w:pos="8306"/>
        </w:tabs>
      </w:pPr>
      <w:hyperlink w:anchor="_Toc7695" w:history="1">
        <w:r>
          <w:rPr>
            <w:rFonts w:ascii="仿宋" w:eastAsia="仿宋" w:hAnsi="仿宋" w:cs="仿宋" w:hint="eastAsia"/>
            <w:lang w:eastAsia="zh-CN"/>
          </w:rPr>
          <w:t>十五、第四十五章员工品牌建设</w:t>
        </w:r>
        <w:r>
          <w:tab/>
        </w:r>
        <w:r>
          <w:fldChar w:fldCharType="begin"/>
        </w:r>
        <w:r>
          <w:instrText xml:space="preserve"> PAGEREF _Toc7695 \h </w:instrText>
        </w:r>
        <w:r>
          <w:fldChar w:fldCharType="separate"/>
        </w:r>
        <w:r>
          <w:t>57</w:t>
        </w:r>
        <w:r>
          <w:fldChar w:fldCharType="end"/>
        </w:r>
      </w:hyperlink>
    </w:p>
    <w:p>
      <w:pPr>
        <w:pStyle w:val="TOC2"/>
        <w:tabs>
          <w:tab w:val="right" w:leader="dot" w:pos="8306"/>
        </w:tabs>
      </w:pPr>
      <w:hyperlink w:anchor="_Toc30635" w:history="1">
        <w:r>
          <w:rPr>
            <w:rFonts w:ascii="仿宋" w:eastAsia="仿宋" w:hAnsi="仿宋" w:cs="仿宋" w:hint="eastAsia"/>
            <w:lang w:eastAsia="zh-CN"/>
          </w:rPr>
          <w:t>(一)、个人品牌管理</w:t>
        </w:r>
        <w:r>
          <w:tab/>
        </w:r>
        <w:r>
          <w:fldChar w:fldCharType="begin"/>
        </w:r>
        <w:r>
          <w:instrText xml:space="preserve"> PAGEREF _Toc30635 \h </w:instrText>
        </w:r>
        <w:r>
          <w:fldChar w:fldCharType="separate"/>
        </w:r>
        <w:r>
          <w:t>57</w:t>
        </w:r>
        <w:r>
          <w:fldChar w:fldCharType="end"/>
        </w:r>
      </w:hyperlink>
    </w:p>
    <w:p>
      <w:pPr>
        <w:pStyle w:val="TOC2"/>
        <w:tabs>
          <w:tab w:val="right" w:leader="dot" w:pos="8306"/>
        </w:tabs>
      </w:pPr>
      <w:hyperlink w:anchor="_Toc12750" w:history="1">
        <w:r>
          <w:rPr>
            <w:rFonts w:ascii="仿宋" w:eastAsia="仿宋" w:hAnsi="仿宋" w:cs="仿宋" w:hint="eastAsia"/>
            <w:lang w:eastAsia="zh-CN"/>
          </w:rPr>
          <w:t>(二)、在商用车行业内建立个人影响力</w:t>
        </w:r>
        <w:r>
          <w:tab/>
        </w:r>
        <w:r>
          <w:fldChar w:fldCharType="begin"/>
        </w:r>
        <w:r>
          <w:instrText xml:space="preserve"> PAGEREF _Toc12750 \h </w:instrText>
        </w:r>
        <w:r>
          <w:fldChar w:fldCharType="separate"/>
        </w:r>
        <w:r>
          <w:t>58</w:t>
        </w:r>
        <w:r>
          <w:fldChar w:fldCharType="end"/>
        </w:r>
      </w:hyperlink>
    </w:p>
    <w:p>
      <w:pPr>
        <w:pStyle w:val="TOC2"/>
        <w:tabs>
          <w:tab w:val="right" w:leader="dot" w:pos="8306"/>
        </w:tabs>
      </w:pPr>
      <w:hyperlink w:anchor="_Toc7026" w:history="1">
        <w:r>
          <w:rPr>
            <w:rFonts w:ascii="仿宋" w:eastAsia="仿宋" w:hAnsi="仿宋" w:cs="仿宋" w:hint="eastAsia"/>
            <w:lang w:eastAsia="zh-CN"/>
          </w:rPr>
          <w:t>(三)、个人品牌与公司品牌的关联</w:t>
        </w:r>
        <w:r>
          <w:tab/>
        </w:r>
        <w:r>
          <w:fldChar w:fldCharType="begin"/>
        </w:r>
        <w:r>
          <w:instrText xml:space="preserve"> PAGEREF _Toc7026 \h </w:instrText>
        </w:r>
        <w:r>
          <w:fldChar w:fldCharType="separate"/>
        </w:r>
        <w:r>
          <w:t>59</w:t>
        </w:r>
        <w:r>
          <w:fldChar w:fldCharType="end"/>
        </w:r>
      </w:hyperlink>
    </w:p>
    <w:p>
      <w:pPr>
        <w:pStyle w:val="TOC2"/>
        <w:tabs>
          <w:tab w:val="right" w:leader="dot" w:pos="8306"/>
        </w:tabs>
      </w:pPr>
      <w:hyperlink w:anchor="_Toc3983" w:history="1">
        <w:r>
          <w:rPr>
            <w:rFonts w:ascii="仿宋" w:eastAsia="仿宋" w:hAnsi="仿宋" w:cs="仿宋" w:hint="eastAsia"/>
            <w:lang w:eastAsia="zh-CN"/>
          </w:rPr>
          <w:t>(四)、社交媒体与个人品牌</w:t>
        </w:r>
        <w:r>
          <w:tab/>
        </w:r>
        <w:r>
          <w:fldChar w:fldCharType="begin"/>
        </w:r>
        <w:r>
          <w:instrText xml:space="preserve"> PAGEREF _Toc3983 \h </w:instrText>
        </w:r>
        <w:r>
          <w:fldChar w:fldCharType="separate"/>
        </w:r>
        <w:r>
          <w:t>60</w:t>
        </w:r>
        <w:r>
          <w:fldChar w:fldCharType="end"/>
        </w:r>
      </w:hyperlink>
    </w:p>
    <w:p>
      <w:pPr>
        <w:pStyle w:val="TOC2"/>
        <w:tabs>
          <w:tab w:val="right" w:leader="dot" w:pos="8306"/>
        </w:tabs>
      </w:pPr>
      <w:hyperlink w:anchor="_Toc29834" w:history="1">
        <w:r>
          <w:rPr>
            <w:rFonts w:ascii="仿宋" w:eastAsia="仿宋" w:hAnsi="仿宋" w:cs="仿宋" w:hint="eastAsia"/>
            <w:lang w:eastAsia="zh-CN"/>
          </w:rPr>
          <w:t>(五)、个人品牌的社交媒体传播</w:t>
        </w:r>
        <w:r>
          <w:tab/>
        </w:r>
        <w:r>
          <w:fldChar w:fldCharType="begin"/>
        </w:r>
        <w:r>
          <w:instrText xml:space="preserve"> PAGEREF _Toc29834 \h </w:instrText>
        </w:r>
        <w:r>
          <w:fldChar w:fldCharType="separate"/>
        </w:r>
        <w:r>
          <w:t>61</w:t>
        </w:r>
        <w:r>
          <w:fldChar w:fldCharType="end"/>
        </w:r>
      </w:hyperlink>
    </w:p>
    <w:p>
      <w:pPr>
        <w:pStyle w:val="TOC2"/>
        <w:tabs>
          <w:tab w:val="right" w:leader="dot" w:pos="8306"/>
        </w:tabs>
      </w:pPr>
      <w:hyperlink w:anchor="_Toc17493" w:history="1">
        <w:r>
          <w:rPr>
            <w:rFonts w:ascii="仿宋" w:eastAsia="仿宋" w:hAnsi="仿宋" w:cs="仿宋" w:hint="eastAsia"/>
            <w:lang w:eastAsia="zh-CN"/>
          </w:rPr>
          <w:t>(六)、员工品牌建设与公司形象一致性</w:t>
        </w:r>
        <w:r>
          <w:tab/>
        </w:r>
        <w:r>
          <w:fldChar w:fldCharType="begin"/>
        </w:r>
        <w:r>
          <w:instrText xml:space="preserve"> PAGEREF _Toc17493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商用车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063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0548"/>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800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387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7176"/>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提供灵活的在线学习平台，使员工可以随时随地获取各类学习资源。这包括商用车行业报告、网络课程、研讨会等，帮助员工自主学习和获取最新的专业知识。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鼓励并支持员工获取相关的专业认证，例如商用车行业认可的证书或资格。组织可以提供学习资源、报名费用支持等，以激发员工的学习积极性。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定期组织专业培训活动，邀请商用车行业专家或内外部讲师进行知识分享和培训。这有助于员工深入了解商用车行业趋势，拓展视野，提高综合素质。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建立知识管理平台，鼓励员工分享经验、商用车行业见解和学习心得。这有助于构建学习型组织，促使知识在团队内部流动和共享。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854"/>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30906"/>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商用车行业中具有重要意义。随着社会结构的变化，消费者对产品和服务的需求也发生了变化。当前，社会对可持续性和社会责任的关注不断增加，这对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商用车行业提出了更高的要求。企业需要适应社会价值观的演变，关注社会趋势，以更好地满足市场需求。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商用车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商用车行业的发展至关重要。政府政策的变化、国际关系的调整都可能对企业产生深刻的影响。特别是在 商用车行业可能涉及到的领域，如法规、知识产权保护等，企业需要密切关注政治动态，及时调整战略。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商用车行业的驱动力之一。新技术的引入可能改变商用车行业格局，提高生产效率，创造新的商业机会。企业需要保持对技术趋势的敏感性，不断更新技术和提升创新能力，以保持竞争力。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商用车行业的运营产生直接的约束和引导。合规性、知识产权的保护、劳动法规等都是企业必须遵循的法律框架。企业需要建立完善的法律团队，确保在法规范围内经营，降低法律风险。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商用车行业需要更加重视环境因素。降低碳足迹、可持续生产、环保政策的遵守等都成为企业经营的重要考量。企业需要通过绿色技术和环保举措，积极履行社会责任。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12123"/>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15594"/>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18394"/>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29797"/>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商用车行业进行新材料、新工艺、新产品的研发，以促进整个商用车行业的结构调整和转型升级。这一系列政策的实施为商用车行业提供了有力的支持，有助于商用车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商用车行业提供了增长的空间，同时，逐步升级的消费需求也促使商用车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商用车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3618"/>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3198"/>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9087"/>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6351"/>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公司计划邀请合作伙伴参与项目投资，共同分享项目的发展成果。通过与商用车行业内有实力、资源丰富的合作伙伴达成合作协议，实现资源共享、风险分担，提高项目的整体实力。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31221"/>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789"/>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4076"/>
      <w:r>
        <w:rPr>
          <w:rFonts w:ascii="仿宋" w:eastAsia="仿宋" w:hAnsi="仿宋" w:cs="仿宋" w:hint="eastAsia"/>
          <w:sz w:val="28"/>
          <w:lang w:eastAsia="zh-CN"/>
        </w:rPr>
        <w:t>四、薪酬制度管理</w:t>
      </w:r>
      <w:bookmarkEnd w:id="19"/>
    </w:p>
    <w:p>
      <w:pPr>
        <w:pStyle w:val="Heading2"/>
        <w:rPr>
          <w:rFonts w:ascii="仿宋" w:eastAsia="仿宋" w:hAnsi="仿宋" w:cs="仿宋" w:hint="eastAsia"/>
          <w:lang w:eastAsia="zh-CN"/>
        </w:rPr>
      </w:pPr>
      <w:bookmarkStart w:id="20" w:name="_Toc9967"/>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商用车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8108"/>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奖励员工参与和完成相关技能培训，提高员工的专业素养。设立明确的培训计划和奖金发放标准，鼓励员工持续学习和提升自身技能，以适应市场和商用车行业的变化。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8323"/>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28823"/>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https://d.book118.com/408124073014006031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70B08"/>
    <w:rsid w:val="34F70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40812407301400603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2023-12-08T02:46:00Z</dcterms:created>
  <dcterms:modified xsi:type="dcterms:W3CDTF">2023-12-08T02:46:39Z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B1B36A38AFA543B8AD25B8E4643C594A_11</vt:lpwstr>
  </property>
  <property fmtid="{D5CDD505-2E9C-101B-9397-08002B2CF9AE}" pid="3" name="KSOProductBuildVer">
    <vt:lpwstr>2052-12.1.0.15712</vt:lpwstr>
  </property>
</Properties>
</file>