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激光照排设备及系统项目规划设计纲要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609" w:history="1">
        <w:r>
          <w:rPr>
            <w:rFonts w:ascii="仿宋" w:eastAsia="仿宋" w:hAnsi="仿宋" w:cs="仿宋" w:hint="eastAsia"/>
            <w:lang w:eastAsia="zh-CN"/>
          </w:rPr>
          <w:t>序言</w:t>
        </w:r>
        <w:r>
          <w:tab/>
        </w:r>
        <w:r>
          <w:fldChar w:fldCharType="begin"/>
        </w:r>
        <w:r>
          <w:instrText xml:space="preserve"> PAGEREF _Toc13609 \h </w:instrText>
        </w:r>
        <w:r>
          <w:fldChar w:fldCharType="separate"/>
        </w:r>
        <w:r>
          <w:t>3</w:t>
        </w:r>
        <w:r>
          <w:fldChar w:fldCharType="end"/>
        </w:r>
      </w:hyperlink>
    </w:p>
    <w:p>
      <w:pPr>
        <w:pStyle w:val="TOC1"/>
        <w:tabs>
          <w:tab w:val="right" w:leader="dot" w:pos="8306"/>
        </w:tabs>
      </w:pPr>
      <w:hyperlink w:anchor="_Toc1694" w:history="1">
        <w:r>
          <w:rPr>
            <w:rFonts w:ascii="仿宋" w:eastAsia="仿宋" w:hAnsi="仿宋" w:cs="仿宋" w:hint="eastAsia"/>
            <w:lang w:eastAsia="zh-CN"/>
          </w:rPr>
          <w:t>一、工艺说明</w:t>
        </w:r>
        <w:r>
          <w:tab/>
        </w:r>
        <w:r>
          <w:fldChar w:fldCharType="begin"/>
        </w:r>
        <w:r>
          <w:instrText xml:space="preserve"> PAGEREF _Toc1694 \h </w:instrText>
        </w:r>
        <w:r>
          <w:fldChar w:fldCharType="separate"/>
        </w:r>
        <w:r>
          <w:t>3</w:t>
        </w:r>
        <w:r>
          <w:fldChar w:fldCharType="end"/>
        </w:r>
      </w:hyperlink>
    </w:p>
    <w:p>
      <w:pPr>
        <w:pStyle w:val="TOC2"/>
        <w:tabs>
          <w:tab w:val="right" w:leader="dot" w:pos="8306"/>
        </w:tabs>
      </w:pPr>
      <w:hyperlink w:anchor="_Toc4101" w:history="1">
        <w:r>
          <w:rPr>
            <w:rFonts w:ascii="仿宋" w:eastAsia="仿宋" w:hAnsi="仿宋" w:cs="仿宋" w:hint="eastAsia"/>
            <w:lang w:eastAsia="zh-CN"/>
          </w:rPr>
          <w:t>(一)、技术管理特点</w:t>
        </w:r>
        <w:r>
          <w:tab/>
        </w:r>
        <w:r>
          <w:fldChar w:fldCharType="begin"/>
        </w:r>
        <w:r>
          <w:instrText xml:space="preserve"> PAGEREF _Toc4101 \h </w:instrText>
        </w:r>
        <w:r>
          <w:fldChar w:fldCharType="separate"/>
        </w:r>
        <w:r>
          <w:t>3</w:t>
        </w:r>
        <w:r>
          <w:fldChar w:fldCharType="end"/>
        </w:r>
      </w:hyperlink>
    </w:p>
    <w:p>
      <w:pPr>
        <w:pStyle w:val="TOC2"/>
        <w:tabs>
          <w:tab w:val="right" w:leader="dot" w:pos="8306"/>
        </w:tabs>
      </w:pPr>
      <w:hyperlink w:anchor="_Toc2089" w:history="1">
        <w:r>
          <w:rPr>
            <w:rFonts w:ascii="仿宋" w:eastAsia="仿宋" w:hAnsi="仿宋" w:cs="仿宋" w:hint="eastAsia"/>
            <w:lang w:eastAsia="zh-CN"/>
          </w:rPr>
          <w:t>(二)、激光照排设备及系统项目工艺技术设计方案</w:t>
        </w:r>
        <w:r>
          <w:tab/>
        </w:r>
        <w:r>
          <w:fldChar w:fldCharType="begin"/>
        </w:r>
        <w:r>
          <w:instrText xml:space="preserve"> PAGEREF _Toc2089 \h </w:instrText>
        </w:r>
        <w:r>
          <w:fldChar w:fldCharType="separate"/>
        </w:r>
        <w:r>
          <w:t>4</w:t>
        </w:r>
        <w:r>
          <w:fldChar w:fldCharType="end"/>
        </w:r>
      </w:hyperlink>
    </w:p>
    <w:p>
      <w:pPr>
        <w:pStyle w:val="TOC2"/>
        <w:tabs>
          <w:tab w:val="right" w:leader="dot" w:pos="8306"/>
        </w:tabs>
      </w:pPr>
      <w:hyperlink w:anchor="_Toc31138" w:history="1">
        <w:r>
          <w:rPr>
            <w:rFonts w:ascii="仿宋" w:eastAsia="仿宋" w:hAnsi="仿宋" w:cs="仿宋" w:hint="eastAsia"/>
            <w:lang w:eastAsia="zh-CN"/>
          </w:rPr>
          <w:t>(三)、设备选型方案</w:t>
        </w:r>
        <w:r>
          <w:tab/>
        </w:r>
        <w:r>
          <w:fldChar w:fldCharType="begin"/>
        </w:r>
        <w:r>
          <w:instrText xml:space="preserve"> PAGEREF _Toc31138 \h </w:instrText>
        </w:r>
        <w:r>
          <w:fldChar w:fldCharType="separate"/>
        </w:r>
        <w:r>
          <w:t>5</w:t>
        </w:r>
        <w:r>
          <w:fldChar w:fldCharType="end"/>
        </w:r>
      </w:hyperlink>
    </w:p>
    <w:p>
      <w:pPr>
        <w:pStyle w:val="TOC1"/>
        <w:tabs>
          <w:tab w:val="right" w:leader="dot" w:pos="8306"/>
        </w:tabs>
      </w:pPr>
      <w:hyperlink w:anchor="_Toc4794" w:history="1">
        <w:r>
          <w:rPr>
            <w:rFonts w:ascii="仿宋" w:eastAsia="仿宋" w:hAnsi="仿宋" w:cs="仿宋" w:hint="eastAsia"/>
            <w:lang w:eastAsia="zh-CN"/>
          </w:rPr>
          <w:t>二、激光照排设备及系统项目危机管理</w:t>
        </w:r>
        <w:r>
          <w:tab/>
        </w:r>
        <w:r>
          <w:fldChar w:fldCharType="begin"/>
        </w:r>
        <w:r>
          <w:instrText xml:space="preserve"> PAGEREF _Toc4794 \h </w:instrText>
        </w:r>
        <w:r>
          <w:fldChar w:fldCharType="separate"/>
        </w:r>
        <w:r>
          <w:t>7</w:t>
        </w:r>
        <w:r>
          <w:fldChar w:fldCharType="end"/>
        </w:r>
      </w:hyperlink>
    </w:p>
    <w:p>
      <w:pPr>
        <w:pStyle w:val="TOC2"/>
        <w:tabs>
          <w:tab w:val="right" w:leader="dot" w:pos="8306"/>
        </w:tabs>
      </w:pPr>
      <w:hyperlink w:anchor="_Toc19807" w:history="1">
        <w:r>
          <w:rPr>
            <w:rFonts w:ascii="仿宋" w:eastAsia="仿宋" w:hAnsi="仿宋" w:cs="仿宋" w:hint="eastAsia"/>
            <w:lang w:eastAsia="zh-CN"/>
          </w:rPr>
          <w:t>(一)、危机预警与识别</w:t>
        </w:r>
        <w:r>
          <w:tab/>
        </w:r>
        <w:r>
          <w:fldChar w:fldCharType="begin"/>
        </w:r>
        <w:r>
          <w:instrText xml:space="preserve"> PAGEREF _Toc19807 \h </w:instrText>
        </w:r>
        <w:r>
          <w:fldChar w:fldCharType="separate"/>
        </w:r>
        <w:r>
          <w:t>7</w:t>
        </w:r>
        <w:r>
          <w:fldChar w:fldCharType="end"/>
        </w:r>
      </w:hyperlink>
    </w:p>
    <w:p>
      <w:pPr>
        <w:pStyle w:val="TOC2"/>
        <w:tabs>
          <w:tab w:val="right" w:leader="dot" w:pos="8306"/>
        </w:tabs>
      </w:pPr>
      <w:hyperlink w:anchor="_Toc24662" w:history="1">
        <w:r>
          <w:rPr>
            <w:rFonts w:ascii="仿宋" w:eastAsia="仿宋" w:hAnsi="仿宋" w:cs="仿宋" w:hint="eastAsia"/>
            <w:lang w:eastAsia="zh-CN"/>
          </w:rPr>
          <w:t>(二)、危机应对与恢复</w:t>
        </w:r>
        <w:r>
          <w:tab/>
        </w:r>
        <w:r>
          <w:fldChar w:fldCharType="begin"/>
        </w:r>
        <w:r>
          <w:instrText xml:space="preserve"> PAGEREF _Toc24662 \h </w:instrText>
        </w:r>
        <w:r>
          <w:fldChar w:fldCharType="separate"/>
        </w:r>
        <w:r>
          <w:t>8</w:t>
        </w:r>
        <w:r>
          <w:fldChar w:fldCharType="end"/>
        </w:r>
      </w:hyperlink>
    </w:p>
    <w:p>
      <w:pPr>
        <w:pStyle w:val="TOC1"/>
        <w:tabs>
          <w:tab w:val="right" w:leader="dot" w:pos="8306"/>
        </w:tabs>
      </w:pPr>
      <w:hyperlink w:anchor="_Toc8363" w:history="1">
        <w:r>
          <w:rPr>
            <w:rFonts w:ascii="仿宋" w:eastAsia="仿宋" w:hAnsi="仿宋" w:cs="仿宋" w:hint="eastAsia"/>
            <w:lang w:eastAsia="zh-CN"/>
          </w:rPr>
          <w:t>三、激光照排设备及系统项目土建工程</w:t>
        </w:r>
        <w:r>
          <w:tab/>
        </w:r>
        <w:r>
          <w:fldChar w:fldCharType="begin"/>
        </w:r>
        <w:r>
          <w:instrText xml:space="preserve"> PAGEREF _Toc8363 \h </w:instrText>
        </w:r>
        <w:r>
          <w:fldChar w:fldCharType="separate"/>
        </w:r>
        <w:r>
          <w:t>9</w:t>
        </w:r>
        <w:r>
          <w:fldChar w:fldCharType="end"/>
        </w:r>
      </w:hyperlink>
    </w:p>
    <w:p>
      <w:pPr>
        <w:pStyle w:val="TOC2"/>
        <w:tabs>
          <w:tab w:val="right" w:leader="dot" w:pos="8306"/>
        </w:tabs>
      </w:pPr>
      <w:hyperlink w:anchor="_Toc28209" w:history="1">
        <w:r>
          <w:rPr>
            <w:rFonts w:ascii="仿宋" w:eastAsia="仿宋" w:hAnsi="仿宋" w:cs="仿宋" w:hint="eastAsia"/>
            <w:lang w:eastAsia="zh-CN"/>
          </w:rPr>
          <w:t>(一)、建筑工程设计原则</w:t>
        </w:r>
        <w:r>
          <w:tab/>
        </w:r>
        <w:r>
          <w:fldChar w:fldCharType="begin"/>
        </w:r>
        <w:r>
          <w:instrText xml:space="preserve"> PAGEREF _Toc28209 \h </w:instrText>
        </w:r>
        <w:r>
          <w:fldChar w:fldCharType="separate"/>
        </w:r>
        <w:r>
          <w:t>9</w:t>
        </w:r>
        <w:r>
          <w:fldChar w:fldCharType="end"/>
        </w:r>
      </w:hyperlink>
    </w:p>
    <w:p>
      <w:pPr>
        <w:pStyle w:val="TOC2"/>
        <w:tabs>
          <w:tab w:val="right" w:leader="dot" w:pos="8306"/>
        </w:tabs>
      </w:pPr>
      <w:hyperlink w:anchor="_Toc11135" w:history="1">
        <w:r>
          <w:rPr>
            <w:rFonts w:ascii="仿宋" w:eastAsia="仿宋" w:hAnsi="仿宋" w:cs="仿宋" w:hint="eastAsia"/>
            <w:lang w:eastAsia="zh-CN"/>
          </w:rPr>
          <w:t>(二)、土建工程设计年限及安全等级</w:t>
        </w:r>
        <w:r>
          <w:tab/>
        </w:r>
        <w:r>
          <w:fldChar w:fldCharType="begin"/>
        </w:r>
        <w:r>
          <w:instrText xml:space="preserve"> PAGEREF _Toc11135 \h </w:instrText>
        </w:r>
        <w:r>
          <w:fldChar w:fldCharType="separate"/>
        </w:r>
        <w:r>
          <w:t>11</w:t>
        </w:r>
        <w:r>
          <w:fldChar w:fldCharType="end"/>
        </w:r>
      </w:hyperlink>
    </w:p>
    <w:p>
      <w:pPr>
        <w:pStyle w:val="TOC2"/>
        <w:tabs>
          <w:tab w:val="right" w:leader="dot" w:pos="8306"/>
        </w:tabs>
      </w:pPr>
      <w:hyperlink w:anchor="_Toc19879" w:history="1">
        <w:r>
          <w:rPr>
            <w:rFonts w:ascii="仿宋" w:eastAsia="仿宋" w:hAnsi="仿宋" w:cs="仿宋" w:hint="eastAsia"/>
            <w:lang w:eastAsia="zh-CN"/>
          </w:rPr>
          <w:t>(三)、建筑工程设计总体要求</w:t>
        </w:r>
        <w:r>
          <w:tab/>
        </w:r>
        <w:r>
          <w:fldChar w:fldCharType="begin"/>
        </w:r>
        <w:r>
          <w:instrText xml:space="preserve"> PAGEREF _Toc19879 \h </w:instrText>
        </w:r>
        <w:r>
          <w:fldChar w:fldCharType="separate"/>
        </w:r>
        <w:r>
          <w:t>12</w:t>
        </w:r>
        <w:r>
          <w:fldChar w:fldCharType="end"/>
        </w:r>
      </w:hyperlink>
    </w:p>
    <w:p>
      <w:pPr>
        <w:pStyle w:val="TOC2"/>
        <w:tabs>
          <w:tab w:val="right" w:leader="dot" w:pos="8306"/>
        </w:tabs>
      </w:pPr>
      <w:hyperlink w:anchor="_Toc13799" w:history="1">
        <w:r>
          <w:rPr>
            <w:rFonts w:ascii="仿宋" w:eastAsia="仿宋" w:hAnsi="仿宋" w:cs="仿宋" w:hint="eastAsia"/>
            <w:lang w:eastAsia="zh-CN"/>
          </w:rPr>
          <w:t>(四)、土建工程建设指标</w:t>
        </w:r>
        <w:r>
          <w:tab/>
        </w:r>
        <w:r>
          <w:fldChar w:fldCharType="begin"/>
        </w:r>
        <w:r>
          <w:instrText xml:space="preserve"> PAGEREF _Toc13799 \h </w:instrText>
        </w:r>
        <w:r>
          <w:fldChar w:fldCharType="separate"/>
        </w:r>
        <w:r>
          <w:t>12</w:t>
        </w:r>
        <w:r>
          <w:fldChar w:fldCharType="end"/>
        </w:r>
      </w:hyperlink>
    </w:p>
    <w:p>
      <w:pPr>
        <w:pStyle w:val="TOC1"/>
        <w:tabs>
          <w:tab w:val="right" w:leader="dot" w:pos="8306"/>
        </w:tabs>
      </w:pPr>
      <w:hyperlink w:anchor="_Toc14895" w:history="1">
        <w:r>
          <w:rPr>
            <w:rFonts w:ascii="仿宋" w:eastAsia="仿宋" w:hAnsi="仿宋" w:cs="仿宋" w:hint="eastAsia"/>
            <w:lang w:eastAsia="zh-CN"/>
          </w:rPr>
          <w:t>四、激光照排设备及系统项目建设背景及必要性分析</w:t>
        </w:r>
        <w:r>
          <w:tab/>
        </w:r>
        <w:r>
          <w:fldChar w:fldCharType="begin"/>
        </w:r>
        <w:r>
          <w:instrText xml:space="preserve"> PAGEREF _Toc14895 \h </w:instrText>
        </w:r>
        <w:r>
          <w:fldChar w:fldCharType="separate"/>
        </w:r>
        <w:r>
          <w:t>13</w:t>
        </w:r>
        <w:r>
          <w:fldChar w:fldCharType="end"/>
        </w:r>
      </w:hyperlink>
    </w:p>
    <w:p>
      <w:pPr>
        <w:pStyle w:val="TOC2"/>
        <w:tabs>
          <w:tab w:val="right" w:leader="dot" w:pos="8306"/>
        </w:tabs>
      </w:pPr>
      <w:hyperlink w:anchor="_Toc15028" w:history="1">
        <w:r>
          <w:rPr>
            <w:rFonts w:ascii="仿宋" w:eastAsia="仿宋" w:hAnsi="仿宋" w:cs="仿宋" w:hint="eastAsia"/>
            <w:lang w:eastAsia="zh-CN"/>
          </w:rPr>
          <w:t>(一)、激光照排设备及系统项目背景分析</w:t>
        </w:r>
        <w:r>
          <w:tab/>
        </w:r>
        <w:r>
          <w:fldChar w:fldCharType="begin"/>
        </w:r>
        <w:r>
          <w:instrText xml:space="preserve"> PAGEREF _Toc15028 \h </w:instrText>
        </w:r>
        <w:r>
          <w:fldChar w:fldCharType="separate"/>
        </w:r>
        <w:r>
          <w:t>13</w:t>
        </w:r>
        <w:r>
          <w:fldChar w:fldCharType="end"/>
        </w:r>
      </w:hyperlink>
    </w:p>
    <w:p>
      <w:pPr>
        <w:pStyle w:val="TOC2"/>
        <w:tabs>
          <w:tab w:val="right" w:leader="dot" w:pos="8306"/>
        </w:tabs>
      </w:pPr>
      <w:hyperlink w:anchor="_Toc958" w:history="1">
        <w:r>
          <w:rPr>
            <w:rFonts w:ascii="仿宋" w:eastAsia="仿宋" w:hAnsi="仿宋" w:cs="仿宋" w:hint="eastAsia"/>
            <w:lang w:eastAsia="zh-CN"/>
          </w:rPr>
          <w:t>(二)、激光照排设备及系统项目建设必要性分析</w:t>
        </w:r>
        <w:r>
          <w:tab/>
        </w:r>
        <w:r>
          <w:fldChar w:fldCharType="begin"/>
        </w:r>
        <w:r>
          <w:instrText xml:space="preserve"> PAGEREF _Toc958 \h </w:instrText>
        </w:r>
        <w:r>
          <w:fldChar w:fldCharType="separate"/>
        </w:r>
        <w:r>
          <w:t>14</w:t>
        </w:r>
        <w:r>
          <w:fldChar w:fldCharType="end"/>
        </w:r>
      </w:hyperlink>
    </w:p>
    <w:p>
      <w:pPr>
        <w:pStyle w:val="TOC1"/>
        <w:tabs>
          <w:tab w:val="right" w:leader="dot" w:pos="8306"/>
        </w:tabs>
      </w:pPr>
      <w:hyperlink w:anchor="_Toc12483" w:history="1">
        <w:r>
          <w:rPr>
            <w:rFonts w:ascii="仿宋" w:eastAsia="仿宋" w:hAnsi="仿宋" w:cs="仿宋" w:hint="eastAsia"/>
            <w:lang w:eastAsia="zh-CN"/>
          </w:rPr>
          <w:t>五、激光照排设备及系统项目可持续发展</w:t>
        </w:r>
        <w:r>
          <w:tab/>
        </w:r>
        <w:r>
          <w:fldChar w:fldCharType="begin"/>
        </w:r>
        <w:r>
          <w:instrText xml:space="preserve"> PAGEREF _Toc12483 \h </w:instrText>
        </w:r>
        <w:r>
          <w:fldChar w:fldCharType="separate"/>
        </w:r>
        <w:r>
          <w:t>16</w:t>
        </w:r>
        <w:r>
          <w:fldChar w:fldCharType="end"/>
        </w:r>
      </w:hyperlink>
    </w:p>
    <w:p>
      <w:pPr>
        <w:pStyle w:val="TOC2"/>
        <w:tabs>
          <w:tab w:val="right" w:leader="dot" w:pos="8306"/>
        </w:tabs>
      </w:pPr>
      <w:hyperlink w:anchor="_Toc6518" w:history="1">
        <w:r>
          <w:rPr>
            <w:rFonts w:ascii="仿宋" w:eastAsia="仿宋" w:hAnsi="仿宋" w:cs="仿宋" w:hint="eastAsia"/>
            <w:lang w:eastAsia="zh-CN"/>
          </w:rPr>
          <w:t>(一)、可持续战略与实践</w:t>
        </w:r>
        <w:r>
          <w:tab/>
        </w:r>
        <w:r>
          <w:fldChar w:fldCharType="begin"/>
        </w:r>
        <w:r>
          <w:instrText xml:space="preserve"> PAGEREF _Toc6518 \h </w:instrText>
        </w:r>
        <w:r>
          <w:fldChar w:fldCharType="separate"/>
        </w:r>
        <w:r>
          <w:t>16</w:t>
        </w:r>
        <w:r>
          <w:fldChar w:fldCharType="end"/>
        </w:r>
      </w:hyperlink>
    </w:p>
    <w:p>
      <w:pPr>
        <w:pStyle w:val="TOC2"/>
        <w:tabs>
          <w:tab w:val="right" w:leader="dot" w:pos="8306"/>
        </w:tabs>
      </w:pPr>
      <w:hyperlink w:anchor="_Toc14213" w:history="1">
        <w:r>
          <w:rPr>
            <w:rFonts w:ascii="仿宋" w:eastAsia="仿宋" w:hAnsi="仿宋" w:cs="仿宋" w:hint="eastAsia"/>
            <w:lang w:eastAsia="zh-CN"/>
          </w:rPr>
          <w:t>(二)、环保与社会责任</w:t>
        </w:r>
        <w:r>
          <w:tab/>
        </w:r>
        <w:r>
          <w:fldChar w:fldCharType="begin"/>
        </w:r>
        <w:r>
          <w:instrText xml:space="preserve"> PAGEREF _Toc14213 \h </w:instrText>
        </w:r>
        <w:r>
          <w:fldChar w:fldCharType="separate"/>
        </w:r>
        <w:r>
          <w:t>17</w:t>
        </w:r>
        <w:r>
          <w:fldChar w:fldCharType="end"/>
        </w:r>
      </w:hyperlink>
    </w:p>
    <w:p>
      <w:pPr>
        <w:pStyle w:val="TOC1"/>
        <w:tabs>
          <w:tab w:val="right" w:leader="dot" w:pos="8306"/>
        </w:tabs>
      </w:pPr>
      <w:hyperlink w:anchor="_Toc7828" w:history="1">
        <w:r>
          <w:rPr>
            <w:rFonts w:ascii="仿宋" w:eastAsia="仿宋" w:hAnsi="仿宋" w:cs="仿宋" w:hint="eastAsia"/>
            <w:lang w:eastAsia="zh-CN"/>
          </w:rPr>
          <w:t>六、激光照排设备及系统项目概论</w:t>
        </w:r>
        <w:r>
          <w:tab/>
        </w:r>
        <w:r>
          <w:fldChar w:fldCharType="begin"/>
        </w:r>
        <w:r>
          <w:instrText xml:space="preserve"> PAGEREF _Toc7828 \h </w:instrText>
        </w:r>
        <w:r>
          <w:fldChar w:fldCharType="separate"/>
        </w:r>
        <w:r>
          <w:t>18</w:t>
        </w:r>
        <w:r>
          <w:fldChar w:fldCharType="end"/>
        </w:r>
      </w:hyperlink>
    </w:p>
    <w:p>
      <w:pPr>
        <w:pStyle w:val="TOC2"/>
        <w:tabs>
          <w:tab w:val="right" w:leader="dot" w:pos="8306"/>
        </w:tabs>
      </w:pPr>
      <w:hyperlink w:anchor="_Toc2210" w:history="1">
        <w:r>
          <w:rPr>
            <w:rFonts w:ascii="仿宋" w:eastAsia="仿宋" w:hAnsi="仿宋" w:cs="仿宋" w:hint="eastAsia"/>
            <w:lang w:eastAsia="zh-CN"/>
          </w:rPr>
          <w:t>(一)、激光照排设备及系统项目概况</w:t>
        </w:r>
        <w:r>
          <w:tab/>
        </w:r>
        <w:r>
          <w:fldChar w:fldCharType="begin"/>
        </w:r>
        <w:r>
          <w:instrText xml:space="preserve"> PAGEREF _Toc2210 \h </w:instrText>
        </w:r>
        <w:r>
          <w:fldChar w:fldCharType="separate"/>
        </w:r>
        <w:r>
          <w:t>18</w:t>
        </w:r>
        <w:r>
          <w:fldChar w:fldCharType="end"/>
        </w:r>
      </w:hyperlink>
    </w:p>
    <w:p>
      <w:pPr>
        <w:pStyle w:val="TOC2"/>
        <w:tabs>
          <w:tab w:val="right" w:leader="dot" w:pos="8306"/>
        </w:tabs>
      </w:pPr>
      <w:hyperlink w:anchor="_Toc1014" w:history="1">
        <w:r>
          <w:rPr>
            <w:rFonts w:ascii="仿宋" w:eastAsia="仿宋" w:hAnsi="仿宋" w:cs="仿宋" w:hint="eastAsia"/>
            <w:lang w:eastAsia="zh-CN"/>
          </w:rPr>
          <w:t>(二)、激光照排设备及系统项目目标</w:t>
        </w:r>
        <w:r>
          <w:tab/>
        </w:r>
        <w:r>
          <w:fldChar w:fldCharType="begin"/>
        </w:r>
        <w:r>
          <w:instrText xml:space="preserve"> PAGEREF _Toc1014 \h </w:instrText>
        </w:r>
        <w:r>
          <w:fldChar w:fldCharType="separate"/>
        </w:r>
        <w:r>
          <w:t>20</w:t>
        </w:r>
        <w:r>
          <w:fldChar w:fldCharType="end"/>
        </w:r>
      </w:hyperlink>
    </w:p>
    <w:p>
      <w:pPr>
        <w:pStyle w:val="TOC2"/>
        <w:tabs>
          <w:tab w:val="right" w:leader="dot" w:pos="8306"/>
        </w:tabs>
      </w:pPr>
      <w:hyperlink w:anchor="_Toc24565" w:history="1">
        <w:r>
          <w:rPr>
            <w:rFonts w:ascii="仿宋" w:eastAsia="仿宋" w:hAnsi="仿宋" w:cs="仿宋" w:hint="eastAsia"/>
            <w:lang w:eastAsia="zh-CN"/>
          </w:rPr>
          <w:t>(三)、激光照排设备及系统项目提出的理由</w:t>
        </w:r>
        <w:r>
          <w:tab/>
        </w:r>
        <w:r>
          <w:fldChar w:fldCharType="begin"/>
        </w:r>
        <w:r>
          <w:instrText xml:space="preserve"> PAGEREF _Toc24565 \h </w:instrText>
        </w:r>
        <w:r>
          <w:fldChar w:fldCharType="separate"/>
        </w:r>
        <w:r>
          <w:t>21</w:t>
        </w:r>
        <w:r>
          <w:fldChar w:fldCharType="end"/>
        </w:r>
      </w:hyperlink>
    </w:p>
    <w:p>
      <w:pPr>
        <w:pStyle w:val="TOC2"/>
        <w:tabs>
          <w:tab w:val="right" w:leader="dot" w:pos="8306"/>
        </w:tabs>
      </w:pPr>
      <w:hyperlink w:anchor="_Toc12980" w:history="1">
        <w:r>
          <w:rPr>
            <w:rFonts w:ascii="仿宋" w:eastAsia="仿宋" w:hAnsi="仿宋" w:cs="仿宋" w:hint="eastAsia"/>
            <w:lang w:eastAsia="zh-CN"/>
          </w:rPr>
          <w:t>(四)、激光照排设备及系统项目意义</w:t>
        </w:r>
        <w:r>
          <w:tab/>
        </w:r>
        <w:r>
          <w:fldChar w:fldCharType="begin"/>
        </w:r>
        <w:r>
          <w:instrText xml:space="preserve"> PAGEREF _Toc12980 \h </w:instrText>
        </w:r>
        <w:r>
          <w:fldChar w:fldCharType="separate"/>
        </w:r>
        <w:r>
          <w:t>23</w:t>
        </w:r>
        <w:r>
          <w:fldChar w:fldCharType="end"/>
        </w:r>
      </w:hyperlink>
    </w:p>
    <w:p>
      <w:pPr>
        <w:pStyle w:val="TOC2"/>
        <w:tabs>
          <w:tab w:val="right" w:leader="dot" w:pos="8306"/>
        </w:tabs>
      </w:pPr>
      <w:hyperlink w:anchor="_Toc21559" w:history="1">
        <w:r>
          <w:rPr>
            <w:rFonts w:ascii="仿宋" w:eastAsia="仿宋" w:hAnsi="仿宋" w:cs="仿宋" w:hint="eastAsia"/>
            <w:lang w:eastAsia="zh-CN"/>
          </w:rPr>
          <w:t>(五)、激光照排设备及系统项目背景</w:t>
        </w:r>
        <w:r>
          <w:tab/>
        </w:r>
        <w:r>
          <w:fldChar w:fldCharType="begin"/>
        </w:r>
        <w:r>
          <w:instrText xml:space="preserve"> PAGEREF _Toc21559 \h </w:instrText>
        </w:r>
        <w:r>
          <w:fldChar w:fldCharType="separate"/>
        </w:r>
        <w:r>
          <w:t>24</w:t>
        </w:r>
        <w:r>
          <w:fldChar w:fldCharType="end"/>
        </w:r>
      </w:hyperlink>
    </w:p>
    <w:p>
      <w:pPr>
        <w:pStyle w:val="TOC1"/>
        <w:tabs>
          <w:tab w:val="right" w:leader="dot" w:pos="8306"/>
        </w:tabs>
      </w:pPr>
      <w:hyperlink w:anchor="_Toc30878" w:history="1">
        <w:r>
          <w:rPr>
            <w:rFonts w:ascii="仿宋" w:eastAsia="仿宋" w:hAnsi="仿宋" w:cs="仿宋" w:hint="eastAsia"/>
            <w:lang w:eastAsia="zh-CN"/>
          </w:rPr>
          <w:t>七、激光照排设备及系统项目财务管理</w:t>
        </w:r>
        <w:r>
          <w:tab/>
        </w:r>
        <w:r>
          <w:fldChar w:fldCharType="begin"/>
        </w:r>
        <w:r>
          <w:instrText xml:space="preserve"> PAGEREF _Toc30878 \h </w:instrText>
        </w:r>
        <w:r>
          <w:fldChar w:fldCharType="separate"/>
        </w:r>
        <w:r>
          <w:t>25</w:t>
        </w:r>
        <w:r>
          <w:fldChar w:fldCharType="end"/>
        </w:r>
      </w:hyperlink>
    </w:p>
    <w:p>
      <w:pPr>
        <w:pStyle w:val="TOC2"/>
        <w:tabs>
          <w:tab w:val="right" w:leader="dot" w:pos="8306"/>
        </w:tabs>
      </w:pPr>
      <w:hyperlink w:anchor="_Toc11781" w:history="1">
        <w:r>
          <w:rPr>
            <w:rFonts w:ascii="仿宋" w:eastAsia="仿宋" w:hAnsi="仿宋" w:cs="仿宋" w:hint="eastAsia"/>
            <w:lang w:eastAsia="zh-CN"/>
          </w:rPr>
          <w:t>(一)、资金需求大</w:t>
        </w:r>
        <w:r>
          <w:tab/>
        </w:r>
        <w:r>
          <w:fldChar w:fldCharType="begin"/>
        </w:r>
        <w:r>
          <w:instrText xml:space="preserve"> PAGEREF _Toc11781 \h </w:instrText>
        </w:r>
        <w:r>
          <w:fldChar w:fldCharType="separate"/>
        </w:r>
        <w:r>
          <w:t>25</w:t>
        </w:r>
        <w:r>
          <w:fldChar w:fldCharType="end"/>
        </w:r>
      </w:hyperlink>
    </w:p>
    <w:p>
      <w:pPr>
        <w:pStyle w:val="TOC2"/>
        <w:tabs>
          <w:tab w:val="right" w:leader="dot" w:pos="8306"/>
        </w:tabs>
      </w:pPr>
      <w:hyperlink w:anchor="_Toc11687" w:history="1">
        <w:r>
          <w:rPr>
            <w:rFonts w:ascii="仿宋" w:eastAsia="仿宋" w:hAnsi="仿宋" w:cs="仿宋" w:hint="eastAsia"/>
            <w:lang w:eastAsia="zh-CN"/>
          </w:rPr>
          <w:t>(二)、研发周期长</w:t>
        </w:r>
        <w:r>
          <w:tab/>
        </w:r>
        <w:r>
          <w:fldChar w:fldCharType="begin"/>
        </w:r>
        <w:r>
          <w:instrText xml:space="preserve"> PAGEREF _Toc11687 \h </w:instrText>
        </w:r>
        <w:r>
          <w:fldChar w:fldCharType="separate"/>
        </w:r>
        <w:r>
          <w:t>26</w:t>
        </w:r>
        <w:r>
          <w:fldChar w:fldCharType="end"/>
        </w:r>
      </w:hyperlink>
    </w:p>
    <w:p>
      <w:pPr>
        <w:pStyle w:val="TOC2"/>
        <w:tabs>
          <w:tab w:val="right" w:leader="dot" w:pos="8306"/>
        </w:tabs>
      </w:pPr>
      <w:hyperlink w:anchor="_Toc30769" w:history="1">
        <w:r>
          <w:rPr>
            <w:rFonts w:ascii="仿宋" w:eastAsia="仿宋" w:hAnsi="仿宋" w:cs="仿宋" w:hint="eastAsia"/>
            <w:lang w:eastAsia="zh-CN"/>
          </w:rPr>
          <w:t>(三)、市场风险大</w:t>
        </w:r>
        <w:r>
          <w:tab/>
        </w:r>
        <w:r>
          <w:fldChar w:fldCharType="begin"/>
        </w:r>
        <w:r>
          <w:instrText xml:space="preserve"> PAGEREF _Toc30769 \h </w:instrText>
        </w:r>
        <w:r>
          <w:fldChar w:fldCharType="separate"/>
        </w:r>
        <w:r>
          <w:t>27</w:t>
        </w:r>
        <w:r>
          <w:fldChar w:fldCharType="end"/>
        </w:r>
      </w:hyperlink>
    </w:p>
    <w:p>
      <w:pPr>
        <w:pStyle w:val="TOC2"/>
        <w:tabs>
          <w:tab w:val="right" w:leader="dot" w:pos="8306"/>
        </w:tabs>
      </w:pPr>
      <w:hyperlink w:anchor="_Toc371" w:history="1">
        <w:r>
          <w:rPr>
            <w:rFonts w:ascii="仿宋" w:eastAsia="仿宋" w:hAnsi="仿宋" w:cs="仿宋" w:hint="eastAsia"/>
            <w:lang w:eastAsia="zh-CN"/>
          </w:rPr>
          <w:t>(四)、利润率高</w:t>
        </w:r>
        <w:r>
          <w:tab/>
        </w:r>
        <w:r>
          <w:fldChar w:fldCharType="begin"/>
        </w:r>
        <w:r>
          <w:instrText xml:space="preserve"> PAGEREF _Toc371 \h </w:instrText>
        </w:r>
        <w:r>
          <w:fldChar w:fldCharType="separate"/>
        </w:r>
        <w:r>
          <w:t>30</w:t>
        </w:r>
        <w:r>
          <w:fldChar w:fldCharType="end"/>
        </w:r>
      </w:hyperlink>
    </w:p>
    <w:p>
      <w:pPr>
        <w:pStyle w:val="TOC1"/>
        <w:tabs>
          <w:tab w:val="right" w:leader="dot" w:pos="8306"/>
        </w:tabs>
      </w:pPr>
      <w:hyperlink w:anchor="_Toc7035" w:history="1">
        <w:r>
          <w:rPr>
            <w:rFonts w:ascii="仿宋" w:eastAsia="仿宋" w:hAnsi="仿宋" w:cs="仿宋" w:hint="eastAsia"/>
            <w:lang w:eastAsia="zh-CN"/>
          </w:rPr>
          <w:t>八、激光照排设备及系统项目计划安排</w:t>
        </w:r>
        <w:r>
          <w:tab/>
        </w:r>
        <w:r>
          <w:fldChar w:fldCharType="begin"/>
        </w:r>
        <w:r>
          <w:instrText xml:space="preserve"> PAGEREF _Toc7035 \h </w:instrText>
        </w:r>
        <w:r>
          <w:fldChar w:fldCharType="separate"/>
        </w:r>
        <w:r>
          <w:t>32</w:t>
        </w:r>
        <w:r>
          <w:fldChar w:fldCharType="end"/>
        </w:r>
      </w:hyperlink>
    </w:p>
    <w:p>
      <w:pPr>
        <w:pStyle w:val="TOC2"/>
        <w:tabs>
          <w:tab w:val="right" w:leader="dot" w:pos="8306"/>
        </w:tabs>
      </w:pPr>
      <w:hyperlink w:anchor="_Toc6831" w:history="1">
        <w:r>
          <w:rPr>
            <w:rFonts w:ascii="仿宋" w:eastAsia="仿宋" w:hAnsi="仿宋" w:cs="仿宋" w:hint="eastAsia"/>
            <w:lang w:eastAsia="zh-CN"/>
          </w:rPr>
          <w:t>(一)、建设周期</w:t>
        </w:r>
        <w:r>
          <w:tab/>
        </w:r>
        <w:r>
          <w:fldChar w:fldCharType="begin"/>
        </w:r>
        <w:r>
          <w:instrText xml:space="preserve"> PAGEREF _Toc6831 \h </w:instrText>
        </w:r>
        <w:r>
          <w:fldChar w:fldCharType="separate"/>
        </w:r>
        <w:r>
          <w:t>32</w:t>
        </w:r>
        <w:r>
          <w:fldChar w:fldCharType="end"/>
        </w:r>
      </w:hyperlink>
    </w:p>
    <w:p>
      <w:pPr>
        <w:pStyle w:val="TOC2"/>
        <w:tabs>
          <w:tab w:val="right" w:leader="dot" w:pos="8306"/>
        </w:tabs>
      </w:pPr>
      <w:hyperlink w:anchor="_Toc10526" w:history="1">
        <w:r>
          <w:rPr>
            <w:rFonts w:ascii="仿宋" w:eastAsia="仿宋" w:hAnsi="仿宋" w:cs="仿宋" w:hint="eastAsia"/>
            <w:lang w:eastAsia="zh-CN"/>
          </w:rPr>
          <w:t>(二)、建设进度</w:t>
        </w:r>
        <w:r>
          <w:tab/>
        </w:r>
        <w:r>
          <w:fldChar w:fldCharType="begin"/>
        </w:r>
        <w:r>
          <w:instrText xml:space="preserve"> PAGEREF _Toc10526 \h </w:instrText>
        </w:r>
        <w:r>
          <w:fldChar w:fldCharType="separate"/>
        </w:r>
        <w:r>
          <w:t>33</w:t>
        </w:r>
        <w:r>
          <w:fldChar w:fldCharType="end"/>
        </w:r>
      </w:hyperlink>
    </w:p>
    <w:p>
      <w:pPr>
        <w:pStyle w:val="TOC2"/>
        <w:tabs>
          <w:tab w:val="right" w:leader="dot" w:pos="8306"/>
        </w:tabs>
      </w:pPr>
      <w:hyperlink w:anchor="_Toc15839" w:history="1">
        <w:r>
          <w:rPr>
            <w:rFonts w:ascii="仿宋" w:eastAsia="仿宋" w:hAnsi="仿宋" w:cs="仿宋" w:hint="eastAsia"/>
            <w:lang w:eastAsia="zh-CN"/>
          </w:rPr>
          <w:t>(三)、进度安排注意事项</w:t>
        </w:r>
        <w:r>
          <w:tab/>
        </w:r>
        <w:r>
          <w:fldChar w:fldCharType="begin"/>
        </w:r>
        <w:r>
          <w:instrText xml:space="preserve"> PAGEREF _Toc15839 \h </w:instrText>
        </w:r>
        <w:r>
          <w:fldChar w:fldCharType="separate"/>
        </w:r>
        <w:r>
          <w:t>34</w:t>
        </w:r>
        <w:r>
          <w:fldChar w:fldCharType="end"/>
        </w:r>
      </w:hyperlink>
    </w:p>
    <w:p>
      <w:pPr>
        <w:pStyle w:val="TOC2"/>
        <w:tabs>
          <w:tab w:val="right" w:leader="dot" w:pos="8306"/>
        </w:tabs>
      </w:pPr>
      <w:hyperlink w:anchor="_Toc21218" w:history="1">
        <w:r>
          <w:rPr>
            <w:rFonts w:ascii="仿宋" w:eastAsia="仿宋" w:hAnsi="仿宋" w:cs="仿宋" w:hint="eastAsia"/>
            <w:lang w:eastAsia="zh-CN"/>
          </w:rPr>
          <w:t>(四)、人力资源配置</w:t>
        </w:r>
        <w:r>
          <w:tab/>
        </w:r>
        <w:r>
          <w:fldChar w:fldCharType="begin"/>
        </w:r>
        <w:r>
          <w:instrText xml:space="preserve"> PAGEREF _Toc21218 \h </w:instrText>
        </w:r>
        <w:r>
          <w:fldChar w:fldCharType="separate"/>
        </w:r>
        <w:r>
          <w:t>36</w:t>
        </w:r>
        <w:r>
          <w:fldChar w:fldCharType="end"/>
        </w:r>
      </w:hyperlink>
    </w:p>
    <w:p>
      <w:pPr>
        <w:pStyle w:val="TOC1"/>
        <w:tabs>
          <w:tab w:val="right" w:leader="dot" w:pos="8306"/>
        </w:tabs>
      </w:pPr>
      <w:hyperlink w:anchor="_Toc8120" w:history="1">
        <w:r>
          <w:rPr>
            <w:rFonts w:ascii="仿宋" w:eastAsia="仿宋" w:hAnsi="仿宋" w:cs="仿宋" w:hint="eastAsia"/>
            <w:lang w:eastAsia="zh-CN"/>
          </w:rPr>
          <w:t>九、激光照排设备及系统项目创新与研发</w:t>
        </w:r>
        <w:r>
          <w:tab/>
        </w:r>
        <w:r>
          <w:fldChar w:fldCharType="begin"/>
        </w:r>
        <w:r>
          <w:instrText xml:space="preserve"> PAGEREF _Toc8120 \h </w:instrText>
        </w:r>
        <w:r>
          <w:fldChar w:fldCharType="separate"/>
        </w:r>
        <w:r>
          <w:t>36</w:t>
        </w:r>
        <w:r>
          <w:fldChar w:fldCharType="end"/>
        </w:r>
      </w:hyperlink>
    </w:p>
    <w:p>
      <w:pPr>
        <w:pStyle w:val="TOC2"/>
        <w:tabs>
          <w:tab w:val="right" w:leader="dot" w:pos="8306"/>
        </w:tabs>
      </w:pPr>
      <w:hyperlink w:anchor="_Toc17545" w:history="1">
        <w:r>
          <w:rPr>
            <w:rFonts w:ascii="仿宋" w:eastAsia="仿宋" w:hAnsi="仿宋" w:cs="仿宋" w:hint="eastAsia"/>
            <w:lang w:eastAsia="zh-CN"/>
          </w:rPr>
          <w:t>(一)、创新策略与方向</w:t>
        </w:r>
        <w:r>
          <w:tab/>
        </w:r>
        <w:r>
          <w:fldChar w:fldCharType="begin"/>
        </w:r>
        <w:r>
          <w:instrText xml:space="preserve"> PAGEREF _Toc17545 \h </w:instrText>
        </w:r>
        <w:r>
          <w:fldChar w:fldCharType="separate"/>
        </w:r>
        <w:r>
          <w:t>36</w:t>
        </w:r>
        <w:r>
          <w:fldChar w:fldCharType="end"/>
        </w:r>
      </w:hyperlink>
    </w:p>
    <w:p>
      <w:pPr>
        <w:pStyle w:val="TOC2"/>
        <w:tabs>
          <w:tab w:val="right" w:leader="dot" w:pos="8306"/>
        </w:tabs>
      </w:pPr>
      <w:hyperlink w:anchor="_Toc26443" w:history="1">
        <w:r>
          <w:rPr>
            <w:rFonts w:ascii="仿宋" w:eastAsia="仿宋" w:hAnsi="仿宋" w:cs="仿宋" w:hint="eastAsia"/>
            <w:lang w:eastAsia="zh-CN"/>
          </w:rPr>
          <w:t>(二)、研发规划与投入</w:t>
        </w:r>
        <w:r>
          <w:tab/>
        </w:r>
        <w:r>
          <w:fldChar w:fldCharType="begin"/>
        </w:r>
        <w:r>
          <w:instrText xml:space="preserve"> PAGEREF _Toc26443 \h </w:instrText>
        </w:r>
        <w:r>
          <w:fldChar w:fldCharType="separate"/>
        </w:r>
        <w:r>
          <w:t>38</w:t>
        </w:r>
        <w:r>
          <w:fldChar w:fldCharType="end"/>
        </w:r>
      </w:hyperlink>
    </w:p>
    <w:p>
      <w:pPr>
        <w:pStyle w:val="TOC1"/>
        <w:tabs>
          <w:tab w:val="right" w:leader="dot" w:pos="8306"/>
        </w:tabs>
      </w:pPr>
      <w:hyperlink w:anchor="_Toc29138" w:history="1">
        <w:r>
          <w:rPr>
            <w:rFonts w:ascii="仿宋" w:eastAsia="仿宋" w:hAnsi="仿宋" w:cs="仿宋" w:hint="eastAsia"/>
            <w:lang w:eastAsia="zh-CN"/>
          </w:rPr>
          <w:t>十、激光照排设备及系统项目社会影响</w:t>
        </w:r>
        <w:r>
          <w:tab/>
        </w:r>
        <w:r>
          <w:fldChar w:fldCharType="begin"/>
        </w:r>
        <w:r>
          <w:instrText xml:space="preserve"> PAGEREF _Toc29138 \h </w:instrText>
        </w:r>
        <w:r>
          <w:fldChar w:fldCharType="separate"/>
        </w:r>
        <w:r>
          <w:t>40</w:t>
        </w:r>
        <w:r>
          <w:fldChar w:fldCharType="end"/>
        </w:r>
      </w:hyperlink>
    </w:p>
    <w:p>
      <w:pPr>
        <w:pStyle w:val="TOC2"/>
        <w:tabs>
          <w:tab w:val="right" w:leader="dot" w:pos="8306"/>
        </w:tabs>
      </w:pPr>
      <w:hyperlink w:anchor="_Toc18059" w:history="1">
        <w:r>
          <w:rPr>
            <w:rFonts w:ascii="仿宋" w:eastAsia="仿宋" w:hAnsi="仿宋" w:cs="仿宋" w:hint="eastAsia"/>
            <w:lang w:eastAsia="zh-CN"/>
          </w:rPr>
          <w:t>(一)、社会责任与义务</w:t>
        </w:r>
        <w:r>
          <w:tab/>
        </w:r>
        <w:r>
          <w:fldChar w:fldCharType="begin"/>
        </w:r>
        <w:r>
          <w:instrText xml:space="preserve"> PAGEREF _Toc18059 \h </w:instrText>
        </w:r>
        <w:r>
          <w:fldChar w:fldCharType="separate"/>
        </w:r>
        <w:r>
          <w:t>40</w:t>
        </w:r>
        <w:r>
          <w:fldChar w:fldCharType="end"/>
        </w:r>
      </w:hyperlink>
    </w:p>
    <w:p>
      <w:pPr>
        <w:pStyle w:val="TOC2"/>
        <w:tabs>
          <w:tab w:val="right" w:leader="dot" w:pos="8306"/>
        </w:tabs>
      </w:pPr>
      <w:hyperlink w:anchor="_Toc17766" w:history="1">
        <w:r>
          <w:rPr>
            <w:rFonts w:ascii="仿宋" w:eastAsia="仿宋" w:hAnsi="仿宋" w:cs="仿宋" w:hint="eastAsia"/>
            <w:lang w:eastAsia="zh-CN"/>
          </w:rPr>
          <w:t>(二)、社会参与与沟通</w:t>
        </w:r>
        <w:r>
          <w:tab/>
        </w:r>
        <w:r>
          <w:fldChar w:fldCharType="begin"/>
        </w:r>
        <w:r>
          <w:instrText xml:space="preserve"> PAGEREF _Toc17766 \h </w:instrText>
        </w:r>
        <w:r>
          <w:fldChar w:fldCharType="separate"/>
        </w:r>
        <w:r>
          <w:t>40</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08" w:history="1">
        <w:r>
          <w:rPr>
            <w:rFonts w:ascii="仿宋" w:eastAsia="仿宋" w:hAnsi="仿宋" w:cs="仿宋" w:hint="eastAsia"/>
            <w:lang w:eastAsia="zh-CN"/>
          </w:rPr>
          <w:t>十一、激光照排设备及系统项目人力资源培养与发展</w:t>
        </w:r>
        <w:r>
          <w:tab/>
        </w:r>
        <w:r>
          <w:fldChar w:fldCharType="begin"/>
        </w:r>
        <w:r>
          <w:instrText xml:space="preserve"> PAGEREF _Toc1008 \h </w:instrText>
        </w:r>
        <w:r>
          <w:fldChar w:fldCharType="separate"/>
        </w:r>
        <w:r>
          <w:t>41</w:t>
        </w:r>
        <w:r>
          <w:fldChar w:fldCharType="end"/>
        </w:r>
      </w:hyperlink>
    </w:p>
    <w:p>
      <w:pPr>
        <w:pStyle w:val="TOC2"/>
        <w:tabs>
          <w:tab w:val="right" w:leader="dot" w:pos="8306"/>
        </w:tabs>
      </w:pPr>
      <w:hyperlink w:anchor="_Toc16497" w:history="1">
        <w:r>
          <w:rPr>
            <w:rFonts w:ascii="仿宋" w:eastAsia="仿宋" w:hAnsi="仿宋" w:cs="仿宋" w:hint="eastAsia"/>
            <w:lang w:eastAsia="zh-CN"/>
          </w:rPr>
          <w:t>(一)、人才需求与规划</w:t>
        </w:r>
        <w:r>
          <w:tab/>
        </w:r>
        <w:r>
          <w:fldChar w:fldCharType="begin"/>
        </w:r>
        <w:r>
          <w:instrText xml:space="preserve"> PAGEREF _Toc16497 \h </w:instrText>
        </w:r>
        <w:r>
          <w:fldChar w:fldCharType="separate"/>
        </w:r>
        <w:r>
          <w:t>41</w:t>
        </w:r>
        <w:r>
          <w:fldChar w:fldCharType="end"/>
        </w:r>
      </w:hyperlink>
    </w:p>
    <w:p>
      <w:pPr>
        <w:pStyle w:val="TOC2"/>
        <w:tabs>
          <w:tab w:val="right" w:leader="dot" w:pos="8306"/>
        </w:tabs>
      </w:pPr>
      <w:hyperlink w:anchor="_Toc26181" w:history="1">
        <w:r>
          <w:rPr>
            <w:rFonts w:ascii="仿宋" w:eastAsia="仿宋" w:hAnsi="仿宋" w:cs="仿宋" w:hint="eastAsia"/>
            <w:lang w:eastAsia="zh-CN"/>
          </w:rPr>
          <w:t>(二)、培训与发展计划</w:t>
        </w:r>
        <w:r>
          <w:tab/>
        </w:r>
        <w:r>
          <w:fldChar w:fldCharType="begin"/>
        </w:r>
        <w:r>
          <w:instrText xml:space="preserve"> PAGEREF _Toc26181 \h </w:instrText>
        </w:r>
        <w:r>
          <w:fldChar w:fldCharType="separate"/>
        </w:r>
        <w:r>
          <w:t>42</w:t>
        </w:r>
        <w:r>
          <w:fldChar w:fldCharType="end"/>
        </w:r>
      </w:hyperlink>
    </w:p>
    <w:p>
      <w:pPr>
        <w:pStyle w:val="TOC1"/>
        <w:tabs>
          <w:tab w:val="right" w:leader="dot" w:pos="8306"/>
        </w:tabs>
      </w:pPr>
      <w:hyperlink w:anchor="_Toc22449" w:history="1">
        <w:r>
          <w:rPr>
            <w:rFonts w:ascii="仿宋" w:eastAsia="仿宋" w:hAnsi="仿宋" w:cs="仿宋" w:hint="eastAsia"/>
            <w:lang w:eastAsia="zh-CN"/>
          </w:rPr>
          <w:t>十二、激光照排设备及系统项目环境影响分析</w:t>
        </w:r>
        <w:r>
          <w:tab/>
        </w:r>
        <w:r>
          <w:fldChar w:fldCharType="begin"/>
        </w:r>
        <w:r>
          <w:instrText xml:space="preserve"> PAGEREF _Toc22449 \h </w:instrText>
        </w:r>
        <w:r>
          <w:fldChar w:fldCharType="separate"/>
        </w:r>
        <w:r>
          <w:t>42</w:t>
        </w:r>
        <w:r>
          <w:fldChar w:fldCharType="end"/>
        </w:r>
      </w:hyperlink>
    </w:p>
    <w:p>
      <w:pPr>
        <w:pStyle w:val="TOC2"/>
        <w:tabs>
          <w:tab w:val="right" w:leader="dot" w:pos="8306"/>
        </w:tabs>
      </w:pPr>
      <w:hyperlink w:anchor="_Toc15337" w:history="1">
        <w:r>
          <w:rPr>
            <w:rFonts w:ascii="仿宋" w:eastAsia="仿宋" w:hAnsi="仿宋" w:cs="仿宋" w:hint="eastAsia"/>
            <w:lang w:eastAsia="zh-CN"/>
          </w:rPr>
          <w:t>(一)、建设区域环境质量现状</w:t>
        </w:r>
        <w:r>
          <w:tab/>
        </w:r>
        <w:r>
          <w:fldChar w:fldCharType="begin"/>
        </w:r>
        <w:r>
          <w:instrText xml:space="preserve"> PAGEREF _Toc15337 \h </w:instrText>
        </w:r>
        <w:r>
          <w:fldChar w:fldCharType="separate"/>
        </w:r>
        <w:r>
          <w:t>42</w:t>
        </w:r>
        <w:r>
          <w:fldChar w:fldCharType="end"/>
        </w:r>
      </w:hyperlink>
    </w:p>
    <w:p>
      <w:pPr>
        <w:pStyle w:val="TOC2"/>
        <w:tabs>
          <w:tab w:val="right" w:leader="dot" w:pos="8306"/>
        </w:tabs>
      </w:pPr>
      <w:hyperlink w:anchor="_Toc570" w:history="1">
        <w:r>
          <w:rPr>
            <w:rFonts w:ascii="仿宋" w:eastAsia="仿宋" w:hAnsi="仿宋" w:cs="仿宋" w:hint="eastAsia"/>
            <w:lang w:eastAsia="zh-CN"/>
          </w:rPr>
          <w:t>(二)、建设期环境保护</w:t>
        </w:r>
        <w:r>
          <w:tab/>
        </w:r>
        <w:r>
          <w:fldChar w:fldCharType="begin"/>
        </w:r>
        <w:r>
          <w:instrText xml:space="preserve"> PAGEREF _Toc570 \h </w:instrText>
        </w:r>
        <w:r>
          <w:fldChar w:fldCharType="separate"/>
        </w:r>
        <w:r>
          <w:t>44</w:t>
        </w:r>
        <w:r>
          <w:fldChar w:fldCharType="end"/>
        </w:r>
      </w:hyperlink>
    </w:p>
    <w:p>
      <w:pPr>
        <w:pStyle w:val="TOC2"/>
        <w:tabs>
          <w:tab w:val="right" w:leader="dot" w:pos="8306"/>
        </w:tabs>
      </w:pPr>
      <w:hyperlink w:anchor="_Toc16647" w:history="1">
        <w:r>
          <w:rPr>
            <w:rFonts w:ascii="仿宋" w:eastAsia="仿宋" w:hAnsi="仿宋" w:cs="仿宋" w:hint="eastAsia"/>
            <w:lang w:eastAsia="zh-CN"/>
          </w:rPr>
          <w:t>(三)、运营期环境保护</w:t>
        </w:r>
        <w:r>
          <w:tab/>
        </w:r>
        <w:r>
          <w:fldChar w:fldCharType="begin"/>
        </w:r>
        <w:r>
          <w:instrText xml:space="preserve"> PAGEREF _Toc16647 \h </w:instrText>
        </w:r>
        <w:r>
          <w:fldChar w:fldCharType="separate"/>
        </w:r>
        <w:r>
          <w:t>45</w:t>
        </w:r>
        <w:r>
          <w:fldChar w:fldCharType="end"/>
        </w:r>
      </w:hyperlink>
    </w:p>
    <w:p>
      <w:pPr>
        <w:pStyle w:val="TOC2"/>
        <w:tabs>
          <w:tab w:val="right" w:leader="dot" w:pos="8306"/>
        </w:tabs>
      </w:pPr>
      <w:hyperlink w:anchor="_Toc20305" w:history="1">
        <w:r>
          <w:rPr>
            <w:rFonts w:ascii="仿宋" w:eastAsia="仿宋" w:hAnsi="仿宋" w:cs="仿宋" w:hint="eastAsia"/>
            <w:lang w:eastAsia="zh-CN"/>
          </w:rPr>
          <w:t>(四)、激光照排设备及系统项目建设对区域经济的影响</w:t>
        </w:r>
        <w:r>
          <w:tab/>
        </w:r>
        <w:r>
          <w:fldChar w:fldCharType="begin"/>
        </w:r>
        <w:r>
          <w:instrText xml:space="preserve"> PAGEREF _Toc20305 \h </w:instrText>
        </w:r>
        <w:r>
          <w:fldChar w:fldCharType="separate"/>
        </w:r>
        <w:r>
          <w:t>47</w:t>
        </w:r>
        <w:r>
          <w:fldChar w:fldCharType="end"/>
        </w:r>
      </w:hyperlink>
    </w:p>
    <w:p>
      <w:pPr>
        <w:pStyle w:val="TOC2"/>
        <w:tabs>
          <w:tab w:val="right" w:leader="dot" w:pos="8306"/>
        </w:tabs>
      </w:pPr>
      <w:hyperlink w:anchor="_Toc1165" w:history="1">
        <w:r>
          <w:rPr>
            <w:rFonts w:ascii="仿宋" w:eastAsia="仿宋" w:hAnsi="仿宋" w:cs="仿宋" w:hint="eastAsia"/>
            <w:lang w:eastAsia="zh-CN"/>
          </w:rPr>
          <w:t>(五)、废弃物处理</w:t>
        </w:r>
        <w:r>
          <w:tab/>
        </w:r>
        <w:r>
          <w:fldChar w:fldCharType="begin"/>
        </w:r>
        <w:r>
          <w:instrText xml:space="preserve"> PAGEREF _Toc1165 \h </w:instrText>
        </w:r>
        <w:r>
          <w:fldChar w:fldCharType="separate"/>
        </w:r>
        <w:r>
          <w:t>49</w:t>
        </w:r>
        <w:r>
          <w:fldChar w:fldCharType="end"/>
        </w:r>
      </w:hyperlink>
    </w:p>
    <w:p>
      <w:pPr>
        <w:pStyle w:val="TOC2"/>
        <w:tabs>
          <w:tab w:val="right" w:leader="dot" w:pos="8306"/>
        </w:tabs>
      </w:pPr>
      <w:hyperlink w:anchor="_Toc17405" w:history="1">
        <w:r>
          <w:rPr>
            <w:rFonts w:ascii="仿宋" w:eastAsia="仿宋" w:hAnsi="仿宋" w:cs="仿宋" w:hint="eastAsia"/>
            <w:lang w:eastAsia="zh-CN"/>
          </w:rPr>
          <w:t>(六)、特殊环境影响分析</w:t>
        </w:r>
        <w:r>
          <w:tab/>
        </w:r>
        <w:r>
          <w:fldChar w:fldCharType="begin"/>
        </w:r>
        <w:r>
          <w:instrText xml:space="preserve"> PAGEREF _Toc17405 \h </w:instrText>
        </w:r>
        <w:r>
          <w:fldChar w:fldCharType="separate"/>
        </w:r>
        <w:r>
          <w:t>50</w:t>
        </w:r>
        <w:r>
          <w:fldChar w:fldCharType="end"/>
        </w:r>
      </w:hyperlink>
    </w:p>
    <w:p>
      <w:pPr>
        <w:pStyle w:val="TOC2"/>
        <w:tabs>
          <w:tab w:val="right" w:leader="dot" w:pos="8306"/>
        </w:tabs>
      </w:pPr>
      <w:hyperlink w:anchor="_Toc10736" w:history="1">
        <w:r>
          <w:rPr>
            <w:rFonts w:ascii="仿宋" w:eastAsia="仿宋" w:hAnsi="仿宋" w:cs="仿宋" w:hint="eastAsia"/>
            <w:lang w:eastAsia="zh-CN"/>
          </w:rPr>
          <w:t>(七)、清洁生产</w:t>
        </w:r>
        <w:r>
          <w:tab/>
        </w:r>
        <w:r>
          <w:fldChar w:fldCharType="begin"/>
        </w:r>
        <w:r>
          <w:instrText xml:space="preserve"> PAGEREF _Toc10736 \h </w:instrText>
        </w:r>
        <w:r>
          <w:fldChar w:fldCharType="separate"/>
        </w:r>
        <w:r>
          <w:t>51</w:t>
        </w:r>
        <w:r>
          <w:fldChar w:fldCharType="end"/>
        </w:r>
      </w:hyperlink>
    </w:p>
    <w:p>
      <w:pPr>
        <w:pStyle w:val="TOC2"/>
        <w:tabs>
          <w:tab w:val="right" w:leader="dot" w:pos="8306"/>
        </w:tabs>
      </w:pPr>
      <w:hyperlink w:anchor="_Toc1602" w:history="1">
        <w:r>
          <w:rPr>
            <w:rFonts w:ascii="仿宋" w:eastAsia="仿宋" w:hAnsi="仿宋" w:cs="仿宋" w:hint="eastAsia"/>
            <w:lang w:eastAsia="zh-CN"/>
          </w:rPr>
          <w:t>(八)、环境保护综合评价</w:t>
        </w:r>
        <w:r>
          <w:tab/>
        </w:r>
        <w:r>
          <w:fldChar w:fldCharType="begin"/>
        </w:r>
        <w:r>
          <w:instrText xml:space="preserve"> PAGEREF _Toc1602 \h </w:instrText>
        </w:r>
        <w:r>
          <w:fldChar w:fldCharType="separate"/>
        </w:r>
        <w:r>
          <w:t>52</w:t>
        </w:r>
        <w:r>
          <w:fldChar w:fldCharType="end"/>
        </w:r>
      </w:hyperlink>
    </w:p>
    <w:p>
      <w:pPr>
        <w:pStyle w:val="TOC1"/>
        <w:tabs>
          <w:tab w:val="right" w:leader="dot" w:pos="8306"/>
        </w:tabs>
      </w:pPr>
      <w:hyperlink w:anchor="_Toc5629" w:history="1">
        <w:r>
          <w:rPr>
            <w:rFonts w:ascii="仿宋" w:eastAsia="仿宋" w:hAnsi="仿宋" w:cs="仿宋" w:hint="eastAsia"/>
            <w:lang w:eastAsia="zh-CN"/>
          </w:rPr>
          <w:t>十三、利益相关者分析与沟通计划</w:t>
        </w:r>
        <w:r>
          <w:tab/>
        </w:r>
        <w:r>
          <w:fldChar w:fldCharType="begin"/>
        </w:r>
        <w:r>
          <w:instrText xml:space="preserve"> PAGEREF _Toc5629 \h </w:instrText>
        </w:r>
        <w:r>
          <w:fldChar w:fldCharType="separate"/>
        </w:r>
        <w:r>
          <w:t>54</w:t>
        </w:r>
        <w:r>
          <w:fldChar w:fldCharType="end"/>
        </w:r>
      </w:hyperlink>
    </w:p>
    <w:p>
      <w:pPr>
        <w:pStyle w:val="TOC2"/>
        <w:tabs>
          <w:tab w:val="right" w:leader="dot" w:pos="8306"/>
        </w:tabs>
      </w:pPr>
      <w:hyperlink w:anchor="_Toc19239" w:history="1">
        <w:r>
          <w:rPr>
            <w:rFonts w:ascii="仿宋" w:eastAsia="仿宋" w:hAnsi="仿宋" w:cs="仿宋" w:hint="eastAsia"/>
            <w:lang w:eastAsia="zh-CN"/>
          </w:rPr>
          <w:t>(一)、利益相关者分析</w:t>
        </w:r>
        <w:r>
          <w:tab/>
        </w:r>
        <w:r>
          <w:fldChar w:fldCharType="begin"/>
        </w:r>
        <w:r>
          <w:instrText xml:space="preserve"> PAGEREF _Toc19239 \h </w:instrText>
        </w:r>
        <w:r>
          <w:fldChar w:fldCharType="separate"/>
        </w:r>
        <w:r>
          <w:t>54</w:t>
        </w:r>
        <w:r>
          <w:fldChar w:fldCharType="end"/>
        </w:r>
      </w:hyperlink>
    </w:p>
    <w:p>
      <w:pPr>
        <w:pStyle w:val="TOC2"/>
        <w:tabs>
          <w:tab w:val="right" w:leader="dot" w:pos="8306"/>
        </w:tabs>
      </w:pPr>
      <w:hyperlink w:anchor="_Toc18248" w:history="1">
        <w:r>
          <w:rPr>
            <w:rFonts w:ascii="仿宋" w:eastAsia="仿宋" w:hAnsi="仿宋" w:cs="仿宋" w:hint="eastAsia"/>
            <w:lang w:eastAsia="zh-CN"/>
          </w:rPr>
          <w:t>(二)、沟通计划</w:t>
        </w:r>
        <w:r>
          <w:tab/>
        </w:r>
        <w:r>
          <w:fldChar w:fldCharType="begin"/>
        </w:r>
        <w:r>
          <w:instrText xml:space="preserve"> PAGEREF _Toc18248 \h </w:instrText>
        </w:r>
        <w:r>
          <w:fldChar w:fldCharType="separate"/>
        </w:r>
        <w:r>
          <w:t>55</w:t>
        </w:r>
        <w:r>
          <w:fldChar w:fldCharType="end"/>
        </w:r>
      </w:hyperlink>
    </w:p>
    <w:p>
      <w:pPr>
        <w:pStyle w:val="TOC1"/>
        <w:tabs>
          <w:tab w:val="right" w:leader="dot" w:pos="8306"/>
        </w:tabs>
      </w:pPr>
      <w:hyperlink w:anchor="_Toc26099" w:history="1">
        <w:r>
          <w:rPr>
            <w:rFonts w:ascii="仿宋" w:eastAsia="仿宋" w:hAnsi="仿宋" w:cs="仿宋" w:hint="eastAsia"/>
            <w:lang w:eastAsia="zh-CN"/>
          </w:rPr>
          <w:t>十四、激光照排设备及系统项目实施保障措施</w:t>
        </w:r>
        <w:r>
          <w:tab/>
        </w:r>
        <w:r>
          <w:fldChar w:fldCharType="begin"/>
        </w:r>
        <w:r>
          <w:instrText xml:space="preserve"> PAGEREF _Toc26099 \h </w:instrText>
        </w:r>
        <w:r>
          <w:fldChar w:fldCharType="separate"/>
        </w:r>
        <w:r>
          <w:t>56</w:t>
        </w:r>
        <w:r>
          <w:fldChar w:fldCharType="end"/>
        </w:r>
      </w:hyperlink>
    </w:p>
    <w:p>
      <w:pPr>
        <w:pStyle w:val="TOC2"/>
        <w:tabs>
          <w:tab w:val="right" w:leader="dot" w:pos="8306"/>
        </w:tabs>
      </w:pPr>
      <w:hyperlink w:anchor="_Toc24313" w:history="1">
        <w:r>
          <w:rPr>
            <w:rFonts w:ascii="仿宋" w:eastAsia="仿宋" w:hAnsi="仿宋" w:cs="仿宋" w:hint="eastAsia"/>
            <w:lang w:eastAsia="zh-CN"/>
          </w:rPr>
          <w:t>(一)、激光照排设备及系统项目实施保障机制</w:t>
        </w:r>
        <w:r>
          <w:tab/>
        </w:r>
        <w:r>
          <w:fldChar w:fldCharType="begin"/>
        </w:r>
        <w:r>
          <w:instrText xml:space="preserve"> PAGEREF _Toc24313 \h </w:instrText>
        </w:r>
        <w:r>
          <w:fldChar w:fldCharType="separate"/>
        </w:r>
        <w:r>
          <w:t>56</w:t>
        </w:r>
        <w:r>
          <w:fldChar w:fldCharType="end"/>
        </w:r>
      </w:hyperlink>
    </w:p>
    <w:p>
      <w:pPr>
        <w:pStyle w:val="TOC2"/>
        <w:tabs>
          <w:tab w:val="right" w:leader="dot" w:pos="8306"/>
        </w:tabs>
      </w:pPr>
      <w:hyperlink w:anchor="_Toc2628" w:history="1">
        <w:r>
          <w:rPr>
            <w:rFonts w:ascii="仿宋" w:eastAsia="仿宋" w:hAnsi="仿宋" w:cs="仿宋" w:hint="eastAsia"/>
            <w:lang w:eastAsia="zh-CN"/>
          </w:rPr>
          <w:t>(二)、激光照排设备及系统项目法律合规要求</w:t>
        </w:r>
        <w:r>
          <w:tab/>
        </w:r>
        <w:r>
          <w:fldChar w:fldCharType="begin"/>
        </w:r>
        <w:r>
          <w:instrText xml:space="preserve"> PAGEREF _Toc2628 \h </w:instrText>
        </w:r>
        <w:r>
          <w:fldChar w:fldCharType="separate"/>
        </w:r>
        <w:r>
          <w:t>60</w:t>
        </w:r>
        <w:r>
          <w:fldChar w:fldCharType="end"/>
        </w:r>
      </w:hyperlink>
    </w:p>
    <w:p>
      <w:pPr>
        <w:pStyle w:val="TOC2"/>
        <w:tabs>
          <w:tab w:val="right" w:leader="dot" w:pos="8306"/>
        </w:tabs>
      </w:pPr>
      <w:hyperlink w:anchor="_Toc17662" w:history="1">
        <w:r>
          <w:rPr>
            <w:rFonts w:ascii="仿宋" w:eastAsia="仿宋" w:hAnsi="仿宋" w:cs="仿宋" w:hint="eastAsia"/>
            <w:lang w:eastAsia="zh-CN"/>
          </w:rPr>
          <w:t>(三)、激光照排设备及系统项目合同管理与法律事务</w:t>
        </w:r>
        <w:r>
          <w:tab/>
        </w:r>
        <w:r>
          <w:fldChar w:fldCharType="begin"/>
        </w:r>
        <w:r>
          <w:instrText xml:space="preserve"> PAGEREF _Toc17662 \h </w:instrText>
        </w:r>
        <w:r>
          <w:fldChar w:fldCharType="separate"/>
        </w:r>
        <w:r>
          <w:t>65</w:t>
        </w:r>
        <w:r>
          <w:fldChar w:fldCharType="end"/>
        </w:r>
      </w:hyperlink>
    </w:p>
    <w:p>
      <w:pPr>
        <w:pStyle w:val="TOC2"/>
        <w:tabs>
          <w:tab w:val="right" w:leader="dot" w:pos="8306"/>
        </w:tabs>
      </w:pPr>
      <w:hyperlink w:anchor="_Toc8173" w:history="1">
        <w:r>
          <w:rPr>
            <w:rFonts w:ascii="仿宋" w:eastAsia="仿宋" w:hAnsi="仿宋" w:cs="仿宋" w:hint="eastAsia"/>
            <w:lang w:eastAsia="zh-CN"/>
          </w:rPr>
          <w:t>(四)、激光照排设备及系统项目知识产权保护策略</w:t>
        </w:r>
        <w:r>
          <w:tab/>
        </w:r>
        <w:r>
          <w:fldChar w:fldCharType="begin"/>
        </w:r>
        <w:r>
          <w:instrText xml:space="preserve"> PAGEREF _Toc8173 \h </w:instrText>
        </w:r>
        <w:r>
          <w:fldChar w:fldCharType="separate"/>
        </w:r>
        <w:r>
          <w:t>71</w:t>
        </w:r>
        <w:r>
          <w:fldChar w:fldCharType="end"/>
        </w:r>
      </w:hyperlink>
    </w:p>
    <w:p>
      <w:pPr>
        <w:pStyle w:val="TOC1"/>
        <w:tabs>
          <w:tab w:val="right" w:leader="dot" w:pos="8306"/>
        </w:tabs>
      </w:pPr>
      <w:hyperlink w:anchor="_Toc27384" w:history="1">
        <w:r>
          <w:rPr>
            <w:rFonts w:ascii="仿宋" w:eastAsia="仿宋" w:hAnsi="仿宋" w:cs="仿宋" w:hint="eastAsia"/>
            <w:lang w:eastAsia="zh-CN"/>
          </w:rPr>
          <w:t>十五、营销与推广策略</w:t>
        </w:r>
        <w:r>
          <w:tab/>
        </w:r>
        <w:r>
          <w:fldChar w:fldCharType="begin"/>
        </w:r>
        <w:r>
          <w:instrText xml:space="preserve"> PAGEREF _Toc27384 \h </w:instrText>
        </w:r>
        <w:r>
          <w:fldChar w:fldCharType="separate"/>
        </w:r>
        <w:r>
          <w:t>74</w:t>
        </w:r>
        <w:r>
          <w:fldChar w:fldCharType="end"/>
        </w:r>
      </w:hyperlink>
    </w:p>
    <w:p>
      <w:pPr>
        <w:pStyle w:val="TOC2"/>
        <w:tabs>
          <w:tab w:val="right" w:leader="dot" w:pos="8306"/>
        </w:tabs>
      </w:pPr>
      <w:hyperlink w:anchor="_Toc16066" w:history="1">
        <w:r>
          <w:rPr>
            <w:rFonts w:ascii="仿宋" w:eastAsia="仿宋" w:hAnsi="仿宋" w:cs="仿宋" w:hint="eastAsia"/>
            <w:lang w:eastAsia="zh-CN"/>
          </w:rPr>
          <w:t>(一)、产品/服务定位与特点</w:t>
        </w:r>
        <w:r>
          <w:tab/>
        </w:r>
        <w:r>
          <w:fldChar w:fldCharType="begin"/>
        </w:r>
        <w:r>
          <w:instrText xml:space="preserve"> PAGEREF _Toc16066 \h </w:instrText>
        </w:r>
        <w:r>
          <w:fldChar w:fldCharType="separate"/>
        </w:r>
        <w:r>
          <w:t>74</w:t>
        </w:r>
        <w:r>
          <w:fldChar w:fldCharType="end"/>
        </w:r>
      </w:hyperlink>
    </w:p>
    <w:p>
      <w:pPr>
        <w:pStyle w:val="TOC2"/>
        <w:tabs>
          <w:tab w:val="right" w:leader="dot" w:pos="8306"/>
        </w:tabs>
      </w:pPr>
      <w:hyperlink w:anchor="_Toc2901" w:history="1">
        <w:r>
          <w:rPr>
            <w:rFonts w:ascii="仿宋" w:eastAsia="仿宋" w:hAnsi="仿宋" w:cs="仿宋" w:hint="eastAsia"/>
            <w:lang w:eastAsia="zh-CN"/>
          </w:rPr>
          <w:t>(二)、市场定位与竞争分析</w:t>
        </w:r>
        <w:r>
          <w:tab/>
        </w:r>
        <w:r>
          <w:fldChar w:fldCharType="begin"/>
        </w:r>
        <w:r>
          <w:instrText xml:space="preserve"> PAGEREF _Toc2901 \h </w:instrText>
        </w:r>
        <w:r>
          <w:fldChar w:fldCharType="separate"/>
        </w:r>
        <w:r>
          <w:t>75</w:t>
        </w:r>
        <w:r>
          <w:fldChar w:fldCharType="end"/>
        </w:r>
      </w:hyperlink>
    </w:p>
    <w:p>
      <w:pPr>
        <w:pStyle w:val="TOC2"/>
        <w:tabs>
          <w:tab w:val="right" w:leader="dot" w:pos="8306"/>
        </w:tabs>
      </w:pPr>
      <w:hyperlink w:anchor="_Toc22966" w:history="1">
        <w:r>
          <w:rPr>
            <w:rFonts w:ascii="仿宋" w:eastAsia="仿宋" w:hAnsi="仿宋" w:cs="仿宋" w:hint="eastAsia"/>
            <w:lang w:eastAsia="zh-CN"/>
          </w:rPr>
          <w:t>(三)、营销渠道与策略</w:t>
        </w:r>
        <w:r>
          <w:tab/>
        </w:r>
        <w:r>
          <w:fldChar w:fldCharType="begin"/>
        </w:r>
        <w:r>
          <w:instrText xml:space="preserve"> PAGEREF _Toc22966 \h </w:instrText>
        </w:r>
        <w:r>
          <w:fldChar w:fldCharType="separate"/>
        </w:r>
        <w:r>
          <w:t>76</w:t>
        </w:r>
        <w:r>
          <w:fldChar w:fldCharType="end"/>
        </w:r>
      </w:hyperlink>
    </w:p>
    <w:p>
      <w:pPr>
        <w:pStyle w:val="TOC2"/>
        <w:tabs>
          <w:tab w:val="right" w:leader="dot" w:pos="8306"/>
        </w:tabs>
      </w:pPr>
      <w:hyperlink w:anchor="_Toc28279" w:history="1">
        <w:r>
          <w:rPr>
            <w:rFonts w:ascii="仿宋" w:eastAsia="仿宋" w:hAnsi="仿宋" w:cs="仿宋" w:hint="eastAsia"/>
            <w:lang w:eastAsia="zh-CN"/>
          </w:rPr>
          <w:t>(四)、推广与宣传活动</w:t>
        </w:r>
        <w:r>
          <w:tab/>
        </w:r>
        <w:r>
          <w:fldChar w:fldCharType="begin"/>
        </w:r>
        <w:r>
          <w:instrText xml:space="preserve"> PAGEREF _Toc28279 \h </w:instrText>
        </w:r>
        <w:r>
          <w:fldChar w:fldCharType="separate"/>
        </w:r>
        <w:r>
          <w:t>77</w:t>
        </w:r>
        <w:r>
          <w:fldChar w:fldCharType="end"/>
        </w:r>
      </w:hyperlink>
    </w:p>
    <w:p>
      <w:pPr>
        <w:pStyle w:val="TOC1"/>
        <w:tabs>
          <w:tab w:val="right" w:leader="dot" w:pos="8306"/>
        </w:tabs>
      </w:pPr>
      <w:hyperlink w:anchor="_Toc7160" w:history="1">
        <w:r>
          <w:rPr>
            <w:rFonts w:ascii="仿宋" w:eastAsia="仿宋" w:hAnsi="仿宋" w:cs="仿宋" w:hint="eastAsia"/>
            <w:lang w:eastAsia="zh-CN"/>
          </w:rPr>
          <w:t>十六、激光照排设备及系统项目实施时间节点</w:t>
        </w:r>
        <w:r>
          <w:tab/>
        </w:r>
        <w:r>
          <w:fldChar w:fldCharType="begin"/>
        </w:r>
        <w:r>
          <w:instrText xml:space="preserve"> PAGEREF _Toc7160 \h </w:instrText>
        </w:r>
        <w:r>
          <w:fldChar w:fldCharType="separate"/>
        </w:r>
        <w:r>
          <w:t>83</w:t>
        </w:r>
        <w:r>
          <w:fldChar w:fldCharType="end"/>
        </w:r>
      </w:hyperlink>
    </w:p>
    <w:p>
      <w:pPr>
        <w:pStyle w:val="TOC2"/>
        <w:tabs>
          <w:tab w:val="right" w:leader="dot" w:pos="8306"/>
        </w:tabs>
      </w:pPr>
      <w:hyperlink w:anchor="_Toc19930" w:history="1">
        <w:r>
          <w:rPr>
            <w:rFonts w:ascii="仿宋" w:eastAsia="仿宋" w:hAnsi="仿宋" w:cs="仿宋" w:hint="eastAsia"/>
            <w:lang w:eastAsia="zh-CN"/>
          </w:rPr>
          <w:t>(一)、激光照排设备及系统项目启动阶段时间节点</w:t>
        </w:r>
        <w:r>
          <w:tab/>
        </w:r>
        <w:r>
          <w:fldChar w:fldCharType="begin"/>
        </w:r>
        <w:r>
          <w:instrText xml:space="preserve"> PAGEREF _Toc19930 \h </w:instrText>
        </w:r>
        <w:r>
          <w:fldChar w:fldCharType="separate"/>
        </w:r>
        <w:r>
          <w:t>83</w:t>
        </w:r>
        <w:r>
          <w:fldChar w:fldCharType="end"/>
        </w:r>
      </w:hyperlink>
    </w:p>
    <w:p>
      <w:pPr>
        <w:pStyle w:val="TOC2"/>
        <w:tabs>
          <w:tab w:val="right" w:leader="dot" w:pos="8306"/>
        </w:tabs>
      </w:pPr>
      <w:hyperlink w:anchor="_Toc20469" w:history="1">
        <w:r>
          <w:rPr>
            <w:rFonts w:ascii="仿宋" w:eastAsia="仿宋" w:hAnsi="仿宋" w:cs="仿宋" w:hint="eastAsia"/>
            <w:lang w:eastAsia="zh-CN"/>
          </w:rPr>
          <w:t>(二)、激光照排设备及系统项目执行阶段时间节点</w:t>
        </w:r>
        <w:r>
          <w:tab/>
        </w:r>
        <w:r>
          <w:fldChar w:fldCharType="begin"/>
        </w:r>
        <w:r>
          <w:instrText xml:space="preserve"> PAGEREF _Toc20469 \h </w:instrText>
        </w:r>
        <w:r>
          <w:fldChar w:fldCharType="separate"/>
        </w:r>
        <w:r>
          <w:t>84</w:t>
        </w:r>
        <w:r>
          <w:fldChar w:fldCharType="end"/>
        </w:r>
      </w:hyperlink>
    </w:p>
    <w:p>
      <w:pPr>
        <w:pStyle w:val="TOC2"/>
        <w:tabs>
          <w:tab w:val="right" w:leader="dot" w:pos="8306"/>
        </w:tabs>
      </w:pPr>
      <w:hyperlink w:anchor="_Toc28049" w:history="1">
        <w:r>
          <w:rPr>
            <w:rFonts w:ascii="仿宋" w:eastAsia="仿宋" w:hAnsi="仿宋" w:cs="仿宋" w:hint="eastAsia"/>
            <w:lang w:eastAsia="zh-CN"/>
          </w:rPr>
          <w:t>(三)、激光照排设备及系统项目完成阶段时间节点</w:t>
        </w:r>
        <w:r>
          <w:tab/>
        </w:r>
        <w:r>
          <w:fldChar w:fldCharType="begin"/>
        </w:r>
        <w:r>
          <w:instrText xml:space="preserve"> PAGEREF _Toc28049 \h </w:instrText>
        </w:r>
        <w:r>
          <w:fldChar w:fldCharType="separate"/>
        </w:r>
        <w:r>
          <w:t>85</w:t>
        </w:r>
        <w:r>
          <w:fldChar w:fldCharType="end"/>
        </w:r>
      </w:hyperlink>
    </w:p>
    <w:p>
      <w:pPr>
        <w:pStyle w:val="TOC1"/>
        <w:tabs>
          <w:tab w:val="right" w:leader="dot" w:pos="8306"/>
        </w:tabs>
      </w:pPr>
      <w:hyperlink w:anchor="_Toc10087" w:history="1">
        <w:r>
          <w:rPr>
            <w:rFonts w:ascii="仿宋" w:eastAsia="仿宋" w:hAnsi="仿宋" w:cs="仿宋" w:hint="eastAsia"/>
            <w:lang w:eastAsia="zh-CN"/>
          </w:rPr>
          <w:t>十七、激光照排设备及系统项目变更管理</w:t>
        </w:r>
        <w:r>
          <w:tab/>
        </w:r>
        <w:r>
          <w:fldChar w:fldCharType="begin"/>
        </w:r>
        <w:r>
          <w:instrText xml:space="preserve"> PAGEREF _Toc10087 \h </w:instrText>
        </w:r>
        <w:r>
          <w:fldChar w:fldCharType="separate"/>
        </w:r>
        <w:r>
          <w:t>86</w:t>
        </w:r>
        <w:r>
          <w:fldChar w:fldCharType="end"/>
        </w:r>
      </w:hyperlink>
    </w:p>
    <w:p>
      <w:pPr>
        <w:pStyle w:val="TOC2"/>
        <w:tabs>
          <w:tab w:val="right" w:leader="dot" w:pos="8306"/>
        </w:tabs>
      </w:pPr>
      <w:hyperlink w:anchor="_Toc1689" w:history="1">
        <w:r>
          <w:rPr>
            <w:rFonts w:ascii="仿宋" w:eastAsia="仿宋" w:hAnsi="仿宋" w:cs="仿宋" w:hint="eastAsia"/>
            <w:lang w:eastAsia="zh-CN"/>
          </w:rPr>
          <w:t>(一)、变更申请与评估</w:t>
        </w:r>
        <w:r>
          <w:tab/>
        </w:r>
        <w:r>
          <w:fldChar w:fldCharType="begin"/>
        </w:r>
        <w:r>
          <w:instrText xml:space="preserve"> PAGEREF _Toc1689 \h </w:instrText>
        </w:r>
        <w:r>
          <w:fldChar w:fldCharType="separate"/>
        </w:r>
        <w:r>
          <w:t>86</w:t>
        </w:r>
        <w:r>
          <w:fldChar w:fldCharType="end"/>
        </w:r>
      </w:hyperlink>
    </w:p>
    <w:p>
      <w:pPr>
        <w:pStyle w:val="TOC2"/>
        <w:tabs>
          <w:tab w:val="right" w:leader="dot" w:pos="8306"/>
        </w:tabs>
      </w:pPr>
      <w:hyperlink w:anchor="_Toc13526" w:history="1">
        <w:r>
          <w:rPr>
            <w:rFonts w:ascii="仿宋" w:eastAsia="仿宋" w:hAnsi="仿宋" w:cs="仿宋" w:hint="eastAsia"/>
            <w:lang w:eastAsia="zh-CN"/>
          </w:rPr>
          <w:t>(二)、变更实施与控制</w:t>
        </w:r>
        <w:r>
          <w:tab/>
        </w:r>
        <w:r>
          <w:fldChar w:fldCharType="begin"/>
        </w:r>
        <w:r>
          <w:instrText xml:space="preserve"> PAGEREF _Toc13526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60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69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4101"/>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激光照排设备及系统项目的技术管理特点体现在其创新导向。通过引入最先进的技术趋势和解决方案，激光照排设备及系统项目致力于提升科技含量、提高质量和效率水平。这意味着我们将采用最新的工具和方法，确保激光照排设备及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激光照排设备及系统项目技术管理的显著特征。通过整合不同领域的技术资源，我们实现了跨学科的协同工作。这有助于优化技术架构，提高整体效能。此外，整合性策略还促进了不同技术团队之间的紧密沟通和高效合作，确保激光照排设备及系统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激光照排设备及系统项目所采用的技术。通过不断优化技术方案，激光照排设备及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激光照排设备及系统项目团队将在激光照排设备及系统项目初期识别可能的技术风险，并采取相应的预防和应对措施。通过建立健全的风险评估机制，激光照排设备及系统项目能够在实施过程中及时发现并解决潜在的技术问题，保障激光照排设备及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激光照排设备及系统项目中，技术将成为激光照排设备及系统项目成功的有力支持。这一深度剖析揭示了技术管理在激光照排设备及系统项目实施中的关键作用，为激光照排设备及系统项目的技术基础奠定了坚实的基础。</w:t>
      </w:r>
    </w:p>
    <w:p>
      <w:pPr>
        <w:pStyle w:val="Heading2"/>
        <w:ind w:firstLine="560" w:firstLineChars="200"/>
        <w:rPr>
          <w:rFonts w:ascii="仿宋" w:eastAsia="仿宋" w:hAnsi="仿宋" w:cs="仿宋" w:hint="eastAsia"/>
          <w:sz w:val="28"/>
          <w:lang w:eastAsia="zh-CN"/>
        </w:rPr>
      </w:pPr>
      <w:bookmarkStart w:id="4" w:name="_Toc2089"/>
      <w:r>
        <w:rPr>
          <w:rFonts w:ascii="仿宋" w:eastAsia="仿宋" w:hAnsi="仿宋" w:cs="仿宋" w:hint="eastAsia"/>
          <w:sz w:val="28"/>
          <w:lang w:eastAsia="zh-CN"/>
        </w:rPr>
        <w:t>(二)、激光照排设备及系统项目工艺技术设计方案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激光照排设备及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激光照排设备及系统项目将严格按照相关行业规范要求进行组织。通过有效控制产品质量，激光照排设备及系统项目将致力于为顾客提供优质的激光照排设备及系统项目产品和良好的服务。这体现了激光照排设备及系统项目对于生产活动合规性和质量标准的高度重视，为激光照排设备及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激光照排设备及系统项目注重生态效益和清洁生产原则。激光照排设备及系统项目建设将紧密结合地方特色经济发展，与社会经济发展规划和区域环境保护规划方案相协调一致。通过与当地区域自然生态系统的结合，激光照排设备及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激光照排设备及系统项目产品具有多样化的客户需求和个性化的特点。因此，激光照排设备及系统项目产品规格品种多样，且单批生产数量较小。为满足这一特点，激光照排设备及系统项目承办单位将建设先进的柔性制造生产线。通过广泛应用柔性制造技术，激光照排设备及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激光照排设备及系统项目采用的技术具有较高的技术含量和自动化水平，处于国内先进水平。这一技术选用不仅体现了对生产效率、质量和环境友好性的高标准要求，同时为激光照排设备及系统项目的可持续发展奠定了坚实的基础。</w:t>
      </w:r>
    </w:p>
    <w:p>
      <w:pPr>
        <w:pStyle w:val="Heading2"/>
        <w:ind w:firstLine="560" w:firstLineChars="200"/>
        <w:rPr>
          <w:rFonts w:ascii="仿宋" w:eastAsia="仿宋" w:hAnsi="仿宋" w:cs="仿宋" w:hint="eastAsia"/>
          <w:sz w:val="28"/>
          <w:lang w:eastAsia="zh-CN"/>
        </w:rPr>
      </w:pPr>
      <w:bookmarkStart w:id="5" w:name="_Toc31138"/>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为确保激光照排设备及系统项目的高效生产和技术实施，我们制定了一套精心设计的设备选型方案，以满足激光照排设备及系统项目生产、质量和环保的要求。该方案的主要特点如下：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激光照排设备及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针对激光照排设备及系统项目产品的多样性和小批量生产的特点，我们将建设柔性制造生产线。通过在设备选型中考虑柔性制造技术，可以灵活应对不同产品规格和生产需求，实现生产线的高度灵活性和适应性。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4794"/>
      <w:r>
        <w:rPr>
          <w:rFonts w:ascii="仿宋" w:eastAsia="仿宋" w:hAnsi="仿宋" w:cs="仿宋" w:hint="eastAsia"/>
          <w:sz w:val="28"/>
          <w:lang w:eastAsia="zh-CN"/>
        </w:rPr>
        <w:t>二、激光照排设备及系统项目危机管理</w:t>
      </w:r>
      <w:bookmarkEnd w:id="6"/>
    </w:p>
    <w:p>
      <w:pPr>
        <w:pStyle w:val="Heading2"/>
        <w:rPr>
          <w:rFonts w:ascii="仿宋" w:eastAsia="仿宋" w:hAnsi="仿宋" w:cs="仿宋" w:hint="eastAsia"/>
          <w:lang w:eastAsia="zh-CN"/>
        </w:rPr>
      </w:pPr>
      <w:bookmarkStart w:id="7" w:name="_Toc19807"/>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照排设备及系统项目危机管理中，危机预警与识别是确保激光照排设备及系统项目稳健运行的核心步骤。通过建立全面的监测机制，激光照排设备及系统项目团队旨在及时发现和理解潜在的风险和危机因素，以便采取及时的预防和应对措施，确保激光照排设备及系统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激光照排设备及系统项目团队全面分析了整个激光照排设备及系统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激光照排设备及系统项目团队着重于明确定义激光照排设备及系统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激光照排设备及系统项目进展的持续监控，团队能够及时发现潜在问题并作出迅速反应。激光照排设备及系统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激光照排设备及系统项目得以更有序、可控地推进。</w:t>
      </w:r>
    </w:p>
    <w:p>
      <w:pPr>
        <w:pStyle w:val="Heading2"/>
        <w:ind w:firstLine="560" w:firstLineChars="200"/>
        <w:rPr>
          <w:rFonts w:ascii="仿宋" w:eastAsia="仿宋" w:hAnsi="仿宋" w:cs="仿宋" w:hint="eastAsia"/>
          <w:sz w:val="28"/>
          <w:lang w:eastAsia="zh-CN"/>
        </w:rPr>
      </w:pPr>
      <w:bookmarkStart w:id="8" w:name="_Toc24662"/>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在危机发生时，激光照排设备及系统项目团队立即行动，成立了应急小组。该小组的任务是迅速制定并实施紧急应对措施，以最小化潜在损失。以下是采取的主要措施：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暂停激光照排设备及系统项目进度：为遏制危机蔓延，激光照排设备及系统项目暂时停止进行，以便全面评估当前状况。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资源重新分配：重新评估激光照排设备及系统项目资源的分配，确保最大限度地减小损失。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实时沟通：与关键利益相关者建立实时沟通机制，向他们传递激光照排设备及系统项目危机的实际状况，保障激光照排设备及系统项目核心利益。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在紧急应对的同时，激光照排设备及系统项目团队强调了团队协作和有效沟通的重要性。以下是团队协作的关键举措：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信息共享机制：建立了信息共享平台，确保团队成员能够及时获取激光照排设备及系统项目危机的实时信息。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领导者沟通：激光照排设备及系统项目领导者通过定期会议和即时沟通工具，指导团队应对危机，保持团队稳定运行。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随着危机得到初步控制，激光照排设备及系统项目团队转向制定恢复计划，以确保激光照排设备及系统项目能够从中迅速恢复。主要恢复计划包括：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修复受损的进度计划：重新评估激光照排设备及系统项目进度，制定修复计划，确保激光照排设备及系统项目尽快回归正常进程。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重新调整资源分配：优化资源分配，确保激光照排设备及系统项目在有限资源下高效运转。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风险管理机制加强：对激光照排设备及系统项目风险进行全面评估，制定更强化的风险管理策略，以预防未来可能的危机。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8363"/>
      <w:r>
        <w:rPr>
          <w:rFonts w:ascii="仿宋" w:eastAsia="仿宋" w:hAnsi="仿宋" w:cs="仿宋" w:hint="eastAsia"/>
          <w:sz w:val="28"/>
          <w:lang w:eastAsia="zh-CN"/>
        </w:rPr>
        <w:t>三、激光照排设备及系统项目土建工程</w:t>
      </w:r>
      <w:bookmarkEnd w:id="9"/>
    </w:p>
    <w:p>
      <w:pPr>
        <w:pStyle w:val="Heading2"/>
        <w:rPr>
          <w:rFonts w:ascii="仿宋" w:eastAsia="仿宋" w:hAnsi="仿宋" w:cs="仿宋" w:hint="eastAsia"/>
          <w:lang w:eastAsia="zh-CN"/>
        </w:rPr>
      </w:pPr>
      <w:bookmarkStart w:id="10" w:name="_Toc28209"/>
      <w:r>
        <w:rPr>
          <w:rFonts w:ascii="仿宋" w:eastAsia="仿宋" w:hAnsi="仿宋" w:cs="仿宋" w:hint="eastAsia"/>
          <w:lang w:eastAsia="zh-CN"/>
        </w:rPr>
        <w:t>(一)、建筑工程设计原则</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在激光照排设备及系统项目的建筑工程设计中，我们将秉承一系列重要的设计原则，以确保激光照排设备及系统项目建筑在功能、美观、可持续性等方面达到最佳效果。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首要原则是确保建筑的功能性得到最大化的发挥。我们将充分理解激光照排设备及系统项目的实际需求，合理布局各个功能区域，保证建筑在满足业务需求的同时，提供高效的工作环境。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在建筑设计中，我们将综合考虑建设和运营成本。通过精细的经济效益分析，确保设计方案在高效利用资源的同时，对激光照排设备及系统项目的长期盈利能力有积极的贡献。</w:t>
      </w:r>
    </w:p>
    <w:p>
      <w:pPr>
        <w:pStyle w:val="Heading2"/>
        <w:ind w:firstLine="560" w:firstLineChars="200"/>
        <w:rPr>
          <w:rFonts w:ascii="仿宋" w:eastAsia="仿宋" w:hAnsi="仿宋" w:cs="仿宋" w:hint="eastAsia"/>
          <w:sz w:val="28"/>
          <w:lang w:eastAsia="zh-CN"/>
        </w:rPr>
      </w:pPr>
      <w:bookmarkStart w:id="11" w:name="_Toc11135"/>
      <w:r>
        <w:rPr>
          <w:rFonts w:ascii="仿宋" w:eastAsia="仿宋" w:hAnsi="仿宋" w:cs="仿宋" w:hint="eastAsia"/>
          <w:sz w:val="28"/>
          <w:lang w:eastAsia="zh-CN"/>
        </w:rPr>
        <w:t>(二)、土建工程设计年限及安全等级</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照排设备及系统项目的土建工程设计中，我们将精准设定设计年限，结合激光照排设备及系统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激光照排设备及系统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2" w:name="_Toc19879"/>
      <w:r>
        <w:rPr>
          <w:rFonts w:ascii="仿宋" w:eastAsia="仿宋" w:hAnsi="仿宋" w:cs="仿宋" w:hint="eastAsia"/>
          <w:sz w:val="28"/>
          <w:lang w:eastAsia="zh-CN"/>
        </w:rPr>
        <w:t>(三)、建筑工程设计总体要求</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激光照排设备及系统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激光照排设备及系统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激光照排设备及系统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3" w:name="_Toc13799"/>
      <w:r>
        <w:rPr>
          <w:rFonts w:ascii="仿宋" w:eastAsia="仿宋" w:hAnsi="仿宋" w:cs="仿宋" w:hint="eastAsia"/>
          <w:sz w:val="28"/>
          <w:lang w:eastAsia="zh-CN"/>
        </w:rPr>
        <w:t>(四)、土建工程建设指标</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本期工程激光照排设备及系统项目预计总建筑面积XXX平方米，其中：计容建筑面积XXX平方米，计划建筑工程投资XX万元，占激光照排设备及系统项目总投资的XX%。</w:t>
      </w:r>
    </w:p>
    <w:p>
      <w:pPr>
        <w:pStyle w:val="Heading1"/>
        <w:ind w:firstLine="560" w:firstLineChars="200"/>
        <w:rPr>
          <w:rFonts w:ascii="仿宋" w:eastAsia="仿宋" w:hAnsi="仿宋" w:cs="仿宋" w:hint="eastAsia"/>
          <w:sz w:val="28"/>
          <w:lang w:eastAsia="zh-CN"/>
        </w:rPr>
      </w:pPr>
      <w:bookmarkStart w:id="14" w:name="_Toc14895"/>
      <w:r>
        <w:rPr>
          <w:rFonts w:ascii="仿宋" w:eastAsia="仿宋" w:hAnsi="仿宋" w:cs="仿宋" w:hint="eastAsia"/>
          <w:sz w:val="28"/>
          <w:lang w:eastAsia="zh-CN"/>
        </w:rPr>
        <w:t>四、激光照排设备及系统项目建设背景及必要性分析</w:t>
      </w:r>
      <w:bookmarkEnd w:id="14"/>
    </w:p>
    <w:p>
      <w:pPr>
        <w:pStyle w:val="Heading2"/>
        <w:rPr>
          <w:rFonts w:ascii="仿宋" w:eastAsia="仿宋" w:hAnsi="仿宋" w:cs="仿宋" w:hint="eastAsia"/>
          <w:lang w:eastAsia="zh-CN"/>
        </w:rPr>
      </w:pPr>
      <w:bookmarkStart w:id="15" w:name="_Toc15028"/>
      <w:r>
        <w:rPr>
          <w:rFonts w:ascii="仿宋" w:eastAsia="仿宋" w:hAnsi="仿宋" w:cs="仿宋" w:hint="eastAsia"/>
          <w:lang w:eastAsia="zh-CN"/>
        </w:rPr>
        <w:t>(一)、激光照排设备及系统项目背景分析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照排设备及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激光照排设备及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激光照排设备及系统项目在这个潮流中的定位。同时，我们将关注行业内涌现的新兴机遇，以便激光照排设备及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激光照排设备及系统项目提供了强大的发展动力。我们将聚焦于行业内最新的技术发展趋势，包括但不限于人工智能、大数据分析、物联网等领域。通过深度的技术研究，我们将确保激光照排设备及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激光照排设备及系统项目发展的源泉。我们将投入更多的精力对市场需求进行深入剖析，超越表面的需求，深入挖掘潜在的市场痛点和机遇。通过对市场需求的细致了解，激光照排设备及系统项目将更有针对性地设计解决方案，满足市场的多样化需求，从而更好地促进激光照排设备及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激光照排设备及系统项目战略至关重要。我们将对竞争态势进行更为深入的分析，包括但不限于市场份额、产品特点、客户满意度等多个维度。通过深度的竞争分析，激光照排设备及系统项目将能够更准确地把握市场脉搏，制定具有竞争力的激光照排设备及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激光照排设备及系统项目的发展具有直接的影响。我们将进行更为全面的法规和政策分析，了解行业发展中的潜在法律风险和合规挑战。通过充分了解和遵守相关法规，激光照排设备及系统项目将确保在法律框架内合法合规运营，为激光照排设备及系统项目的稳健发展提供有力支持。</w:t>
      </w:r>
    </w:p>
    <w:p>
      <w:pPr>
        <w:pStyle w:val="Heading2"/>
        <w:ind w:firstLine="560" w:firstLineChars="200"/>
        <w:rPr>
          <w:rFonts w:ascii="仿宋" w:eastAsia="仿宋" w:hAnsi="仿宋" w:cs="仿宋" w:hint="eastAsia"/>
          <w:sz w:val="28"/>
          <w:lang w:eastAsia="zh-CN"/>
        </w:rPr>
      </w:pPr>
      <w:bookmarkStart w:id="16" w:name="_Toc958"/>
      <w:r>
        <w:rPr>
          <w:rFonts w:ascii="仿宋" w:eastAsia="仿宋" w:hAnsi="仿宋" w:cs="仿宋" w:hint="eastAsia"/>
          <w:sz w:val="28"/>
          <w:lang w:eastAsia="zh-CN"/>
        </w:rPr>
        <w:t>(二)、激光照排设备及系统项目建设必要性分析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照排设备及系统项目建设的迫切性源于对行业发展趋势的深刻洞察。我们正处于一个行业变革的时代，科技创新、数字化转型成为企业发展的关键动力。激光照排设备及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激光照排设备及系统项目建设不仅仅是为了跟上潮流，更是为了通过技术创新推动企业的持续发展。通过引入先进的技术和解决方案，激光照排设备及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激光照排设备及系统项目的建设成为必然选择，通过提高产品质量、拓展服务领域，从而在竞争中获得更多的机会。激光照排设备及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激光照排设备及系统项目建设的必要性体现在对客户需求更精准的满足。通过激光照排设备及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激光照排设备及系统项目建设的背后是对企业持续创新的追求。只有通过不断创新，企业才能在竞争中立于不败之地。激光照排设备及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7" w:name="_Toc12483"/>
      <w:r>
        <w:rPr>
          <w:rFonts w:ascii="仿宋" w:eastAsia="仿宋" w:hAnsi="仿宋" w:cs="仿宋" w:hint="eastAsia"/>
          <w:sz w:val="28"/>
          <w:lang w:eastAsia="zh-CN"/>
        </w:rPr>
        <w:t>五、激光照排设备及系统项目可持续发展</w:t>
      </w:r>
      <w:bookmarkEnd w:id="17"/>
    </w:p>
    <w:p>
      <w:pPr>
        <w:pStyle w:val="Heading2"/>
        <w:rPr>
          <w:rFonts w:ascii="仿宋" w:eastAsia="仿宋" w:hAnsi="仿宋" w:cs="仿宋" w:hint="eastAsia"/>
          <w:lang w:eastAsia="zh-CN"/>
        </w:rPr>
      </w:pPr>
      <w:bookmarkStart w:id="18" w:name="_Toc6518"/>
      <w:r>
        <w:rPr>
          <w:rFonts w:ascii="仿宋" w:eastAsia="仿宋" w:hAnsi="仿宋" w:cs="仿宋" w:hint="eastAsia"/>
          <w:lang w:eastAsia="zh-CN"/>
        </w:rPr>
        <w:t>(一)、可持续战略与实践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光照排设备及系统项目中，激光照排设备及系统项目团队着眼于未来，明确了可持续发展的战略方向。制定的具体可持续发展目标包括降低资源使用、采用环保技术、最大化社会效益等。这一步骤不仅有助于激光照排设备及系统项目在环保和社会责任方面达到最高标准，也为未来提供了明确的指引，确保激光照排设备及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可持续实践的融入激光照排设备及系统项目管理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激光照排设备及系统项目管理周期。从激光照排设备及系统项目规划开始，激光照排设备及系统项目团队就考虑了环境和社会的因素。在执行阶段，激光照排设备及系统项目团队积极推动绿色技术的应用，优化资源利用。此外，关注员工的社会责任，通过培训和沟通活动提高员工对可持续发展的认知，使他们能够在日常工作中践行可持续实践。这些举措不仅为激光照排设备及系统项目的可持续性打下了坚实基础，也为行业树立了榜样。</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https://d.book118.com/408126076111006046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激光照排设备及系统项目规划设计纲要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D7F0A68"/>
    <w:rsid w:val="7D7F0A6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0812607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2024-03-06T09:52:00Z</dcterms:created>
  <dcterms:modified xsi:type="dcterms:W3CDTF">2024-03-06T09:52:55Z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A647DB960F6D45A6998212A130BD499E_11</vt:lpwstr>
  </property>
  <property fmtid="{D5CDD505-2E9C-101B-9397-08002B2CF9AE}" pid="3" name="KSOProductBuildVer">
    <vt:lpwstr>2052-12.1.0.16388</vt:lpwstr>
  </property>
</Properties>
</file>